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معرفة الامامة والامام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25831_7370918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7125833_73709187">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125835_73709187">
            <w:r>
              <w:rPr>
                <w:webHidden/>
                <w:rStyle w:val="IndexLink"/>
                <w:rtl w:val="true"/>
              </w:rPr>
              <w:t>فهرست نگاشته ها</w:t>
            </w:r>
            <w:r>
              <w:rPr>
                <w:rStyle w:val="IndexLink"/>
                <w:rtl w:val="true"/>
              </w:rPr>
              <w:tab/>
            </w:r>
            <w:r>
              <w:rPr>
                <w:rStyle w:val="IndexLink"/>
              </w:rPr>
              <w:t>14</w:t>
            </w:r>
          </w:hyperlink>
        </w:p>
        <w:p>
          <w:pPr>
            <w:pStyle w:val="Contents2"/>
            <w:tabs>
              <w:tab w:val="clear" w:pos="8743"/>
              <w:tab w:val="right" w:pos="9026" w:leader="dot"/>
            </w:tabs>
            <w:rPr/>
          </w:pPr>
          <w:hyperlink w:anchor="__RefHeading___Toc7125837_73709187">
            <w:r>
              <w:rPr>
                <w:webHidden/>
                <w:rStyle w:val="IndexLink"/>
                <w:rtl w:val="true"/>
              </w:rPr>
              <w:t>قاعده افضليت</w:t>
            </w:r>
            <w:r>
              <w:rPr>
                <w:rStyle w:val="IndexLink"/>
                <w:rtl w:val="true"/>
              </w:rPr>
              <w:tab/>
            </w:r>
            <w:r>
              <w:rPr>
                <w:rStyle w:val="IndexLink"/>
              </w:rPr>
              <w:t>33</w:t>
            </w:r>
          </w:hyperlink>
        </w:p>
        <w:p>
          <w:pPr>
            <w:pStyle w:val="Contents3"/>
            <w:tabs>
              <w:tab w:val="clear" w:pos="8459"/>
              <w:tab w:val="right" w:pos="9026" w:leader="dot"/>
            </w:tabs>
            <w:rPr/>
          </w:pPr>
          <w:hyperlink w:anchor="__RefHeading___Toc7125839_7370918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7125841_73709187">
            <w:r>
              <w:rPr>
                <w:webHidden/>
                <w:rStyle w:val="IndexLink"/>
                <w:rtl w:val="true"/>
              </w:rPr>
              <w:t>تقدم افضل، سيره صحابه</w:t>
            </w:r>
            <w:r>
              <w:rPr>
                <w:rStyle w:val="IndexLink"/>
                <w:rtl w:val="true"/>
              </w:rPr>
              <w:tab/>
            </w:r>
            <w:r>
              <w:rPr>
                <w:rStyle w:val="IndexLink"/>
              </w:rPr>
              <w:t>34</w:t>
            </w:r>
          </w:hyperlink>
        </w:p>
        <w:p>
          <w:pPr>
            <w:pStyle w:val="Contents3"/>
            <w:tabs>
              <w:tab w:val="clear" w:pos="8459"/>
              <w:tab w:val="right" w:pos="9026" w:leader="dot"/>
            </w:tabs>
            <w:rPr/>
          </w:pPr>
          <w:hyperlink w:anchor="__RefHeading___Toc7125843_73709187">
            <w:r>
              <w:rPr>
                <w:webHidden/>
                <w:rStyle w:val="IndexLink"/>
                <w:rtl w:val="true"/>
              </w:rPr>
              <w:t>عالمان اهل سنّت و تقدم افضل بر فاضل</w:t>
            </w:r>
            <w:r>
              <w:rPr>
                <w:rStyle w:val="IndexLink"/>
                <w:rtl w:val="true"/>
              </w:rPr>
              <w:tab/>
            </w:r>
            <w:r>
              <w:rPr>
                <w:rStyle w:val="IndexLink"/>
              </w:rPr>
              <w:t>37</w:t>
            </w:r>
          </w:hyperlink>
        </w:p>
        <w:p>
          <w:pPr>
            <w:pStyle w:val="Contents3"/>
            <w:tabs>
              <w:tab w:val="clear" w:pos="8459"/>
              <w:tab w:val="right" w:pos="9026" w:leader="dot"/>
            </w:tabs>
            <w:rPr/>
          </w:pPr>
          <w:hyperlink w:anchor="__RefHeading___Toc7125845_73709187">
            <w:r>
              <w:rPr>
                <w:webHidden/>
                <w:rStyle w:val="IndexLink"/>
                <w:rtl w:val="true"/>
              </w:rPr>
              <w:t>برترى امير مؤنان در كلام پيامبر</w:t>
            </w:r>
            <w:r>
              <w:rPr>
                <w:rStyle w:val="IndexLink"/>
                <w:rtl w:val="true"/>
              </w:rPr>
              <w:tab/>
            </w:r>
            <w:r>
              <w:rPr>
                <w:rStyle w:val="IndexLink"/>
              </w:rPr>
              <w:t>44</w:t>
            </w:r>
          </w:hyperlink>
        </w:p>
        <w:p>
          <w:pPr>
            <w:pStyle w:val="Contents3"/>
            <w:tabs>
              <w:tab w:val="clear" w:pos="8459"/>
              <w:tab w:val="right" w:pos="9026" w:leader="dot"/>
            </w:tabs>
            <w:rPr/>
          </w:pPr>
          <w:hyperlink w:anchor="__RefHeading___Toc7125847_73709187">
            <w:r>
              <w:rPr>
                <w:webHidden/>
                <w:rStyle w:val="IndexLink"/>
                <w:rtl w:val="true"/>
              </w:rPr>
              <w:t>ابن تيميه و انكار كثرت فضائل اميرالمؤمنين</w:t>
            </w:r>
            <w:r>
              <w:rPr>
                <w:rStyle w:val="IndexLink"/>
                <w:rtl w:val="true"/>
              </w:rPr>
              <w:tab/>
            </w:r>
            <w:r>
              <w:rPr>
                <w:rStyle w:val="IndexLink"/>
              </w:rPr>
              <w:t>54</w:t>
            </w:r>
          </w:hyperlink>
        </w:p>
        <w:p>
          <w:pPr>
            <w:pStyle w:val="Contents3"/>
            <w:tabs>
              <w:tab w:val="clear" w:pos="8459"/>
              <w:tab w:val="right" w:pos="9026" w:leader="dot"/>
            </w:tabs>
            <w:rPr/>
          </w:pPr>
          <w:hyperlink w:anchor="__RefHeading___Toc7125849_73709187">
            <w:r>
              <w:rPr>
                <w:webHidden/>
                <w:rStyle w:val="IndexLink"/>
                <w:rtl w:val="true"/>
              </w:rPr>
              <w:t>روايات ابن مسعود در افضليت مطلق اميرالمؤنين</w:t>
            </w:r>
            <w:r>
              <w:rPr>
                <w:rStyle w:val="IndexLink"/>
                <w:rtl w:val="true"/>
              </w:rPr>
              <w:tab/>
            </w:r>
            <w:r>
              <w:rPr>
                <w:rStyle w:val="IndexLink"/>
              </w:rPr>
              <w:t>56</w:t>
            </w:r>
          </w:hyperlink>
        </w:p>
        <w:p>
          <w:pPr>
            <w:pStyle w:val="Contents3"/>
            <w:tabs>
              <w:tab w:val="clear" w:pos="8459"/>
              <w:tab w:val="right" w:pos="9026" w:leader="dot"/>
            </w:tabs>
            <w:rPr/>
          </w:pPr>
          <w:hyperlink w:anchor="__RefHeading___Toc7125851_73709187">
            <w:r>
              <w:rPr>
                <w:webHidden/>
                <w:rStyle w:val="IndexLink"/>
                <w:rtl w:val="true"/>
              </w:rPr>
              <w:t>مصائب نقل فضايل اميرالمؤنين</w:t>
            </w:r>
            <w:r>
              <w:rPr>
                <w:rStyle w:val="IndexLink"/>
                <w:rtl w:val="true"/>
              </w:rPr>
              <w:t>!</w:t>
              <w:tab/>
            </w:r>
            <w:r>
              <w:rPr>
                <w:rStyle w:val="IndexLink"/>
              </w:rPr>
              <w:t>58</w:t>
            </w:r>
          </w:hyperlink>
        </w:p>
        <w:p>
          <w:pPr>
            <w:pStyle w:val="Contents2"/>
            <w:tabs>
              <w:tab w:val="clear" w:pos="8743"/>
              <w:tab w:val="right" w:pos="9026" w:leader="dot"/>
            </w:tabs>
            <w:rPr/>
          </w:pPr>
          <w:hyperlink w:anchor="__RefHeading___Toc7125853_73709187">
            <w:r>
              <w:rPr>
                <w:webHidden/>
                <w:rStyle w:val="IndexLink"/>
                <w:rtl w:val="true"/>
              </w:rPr>
              <w:t xml:space="preserve">حديث </w:t>
            </w:r>
            <w:r>
              <w:rPr>
                <w:rStyle w:val="IndexLink"/>
                <w:rtl w:val="true"/>
              </w:rPr>
              <w:t>«</w:t>
            </w:r>
            <w:r>
              <w:rPr>
                <w:rStyle w:val="IndexLink"/>
                <w:rtl w:val="true"/>
              </w:rPr>
              <w:t>أنا مدينة العلم وعليّ بابها</w:t>
            </w:r>
            <w:r>
              <w:rPr>
                <w:rStyle w:val="IndexLink"/>
                <w:rtl w:val="true"/>
              </w:rPr>
              <w:t>»</w:t>
              <w:tab/>
            </w:r>
            <w:r>
              <w:rPr>
                <w:rStyle w:val="IndexLink"/>
              </w:rPr>
              <w:t>65</w:t>
            </w:r>
          </w:hyperlink>
        </w:p>
        <w:p>
          <w:pPr>
            <w:pStyle w:val="Contents3"/>
            <w:tabs>
              <w:tab w:val="clear" w:pos="8459"/>
              <w:tab w:val="right" w:pos="9026" w:leader="dot"/>
            </w:tabs>
            <w:rPr/>
          </w:pPr>
          <w:hyperlink w:anchor="__RefHeading___Toc7125855_73709187">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7125857_73709187">
            <w:r>
              <w:rPr>
                <w:webHidden/>
                <w:rStyle w:val="IndexLink"/>
                <w:rtl w:val="true"/>
              </w:rPr>
              <w:t xml:space="preserve">راويان حديث </w:t>
            </w:r>
            <w:r>
              <w:rPr>
                <w:rStyle w:val="IndexLink"/>
                <w:rtl w:val="true"/>
              </w:rPr>
              <w:t>«</w:t>
            </w:r>
            <w:r>
              <w:rPr>
                <w:rStyle w:val="IndexLink"/>
                <w:rtl w:val="true"/>
              </w:rPr>
              <w:t>أنا مدينة العلم</w:t>
            </w:r>
            <w:r>
              <w:rPr>
                <w:rStyle w:val="IndexLink"/>
                <w:rtl w:val="true"/>
              </w:rPr>
              <w:t>»</w:t>
              <w:tab/>
            </w:r>
            <w:r>
              <w:rPr>
                <w:rStyle w:val="IndexLink"/>
              </w:rPr>
              <w:t>67</w:t>
            </w:r>
          </w:hyperlink>
        </w:p>
        <w:p>
          <w:pPr>
            <w:pStyle w:val="Contents4"/>
            <w:tabs>
              <w:tab w:val="clear" w:pos="8176"/>
              <w:tab w:val="right" w:pos="9026" w:leader="dot"/>
            </w:tabs>
            <w:rPr/>
          </w:pPr>
          <w:hyperlink w:anchor="__RefHeading___Toc7125859_73709187">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7125861_73709187">
            <w:r>
              <w:rPr>
                <w:webHidden/>
                <w:rStyle w:val="IndexLink"/>
                <w:rtl w:val="true"/>
              </w:rPr>
              <w:t>راويان حديث غدير از صحابه</w:t>
            </w:r>
            <w:r>
              <w:rPr>
                <w:rStyle w:val="IndexLink"/>
                <w:rtl w:val="true"/>
              </w:rPr>
              <w:tab/>
            </w:r>
            <w:r>
              <w:rPr>
                <w:rStyle w:val="IndexLink"/>
              </w:rPr>
              <w:t>67</w:t>
            </w:r>
          </w:hyperlink>
        </w:p>
        <w:p>
          <w:pPr>
            <w:pStyle w:val="Contents4"/>
            <w:tabs>
              <w:tab w:val="clear" w:pos="8176"/>
              <w:tab w:val="right" w:pos="9026" w:leader="dot"/>
            </w:tabs>
            <w:rPr/>
          </w:pPr>
          <w:hyperlink w:anchor="__RefHeading___Toc7125863_73709187">
            <w:r>
              <w:rPr>
                <w:webHidden/>
                <w:rStyle w:val="IndexLink"/>
                <w:rtl w:val="true"/>
              </w:rPr>
              <w:t>راويان حديث غدير از تابعان</w:t>
            </w:r>
            <w:r>
              <w:rPr>
                <w:rStyle w:val="IndexLink"/>
                <w:rtl w:val="true"/>
              </w:rPr>
              <w:tab/>
            </w:r>
            <w:r>
              <w:rPr>
                <w:rStyle w:val="IndexLink"/>
              </w:rPr>
              <w:t>68</w:t>
            </w:r>
          </w:hyperlink>
        </w:p>
        <w:p>
          <w:pPr>
            <w:pStyle w:val="Contents4"/>
            <w:tabs>
              <w:tab w:val="clear" w:pos="8176"/>
              <w:tab w:val="right" w:pos="9026" w:leader="dot"/>
            </w:tabs>
            <w:rPr/>
          </w:pPr>
          <w:hyperlink w:anchor="__RefHeading___Toc7125865_73709187">
            <w:r>
              <w:rPr>
                <w:webHidden/>
                <w:rStyle w:val="IndexLink"/>
                <w:rtl w:val="true"/>
              </w:rPr>
              <w:t>راويان حديث غدير در قرون متمادى</w:t>
            </w:r>
            <w:r>
              <w:rPr>
                <w:rStyle w:val="IndexLink"/>
                <w:rtl w:val="true"/>
              </w:rPr>
              <w:tab/>
            </w:r>
            <w:r>
              <w:rPr>
                <w:rStyle w:val="IndexLink"/>
              </w:rPr>
              <w:t>69</w:t>
            </w:r>
          </w:hyperlink>
        </w:p>
        <w:p>
          <w:pPr>
            <w:pStyle w:val="Contents3"/>
            <w:tabs>
              <w:tab w:val="clear" w:pos="8459"/>
              <w:tab w:val="right" w:pos="9026" w:leader="dot"/>
            </w:tabs>
            <w:rPr/>
          </w:pPr>
          <w:hyperlink w:anchor="__RefHeading___Toc7125867_73709187">
            <w:r>
              <w:rPr>
                <w:webHidden/>
                <w:rStyle w:val="IndexLink"/>
                <w:rtl w:val="true"/>
              </w:rPr>
              <w:t xml:space="preserve">متن حديث </w:t>
            </w:r>
            <w:r>
              <w:rPr>
                <w:rStyle w:val="IndexLink"/>
                <w:rtl w:val="true"/>
              </w:rPr>
              <w:t>«</w:t>
            </w:r>
            <w:r>
              <w:rPr>
                <w:rStyle w:val="IndexLink"/>
                <w:rtl w:val="true"/>
              </w:rPr>
              <w:t>أنا مدينة العلم وعلي بابها</w:t>
            </w:r>
            <w:r>
              <w:rPr>
                <w:rStyle w:val="IndexLink"/>
                <w:rtl w:val="true"/>
              </w:rPr>
              <w:t>»</w:t>
              <w:tab/>
            </w:r>
            <w:r>
              <w:rPr>
                <w:rStyle w:val="IndexLink"/>
              </w:rPr>
              <w:t>72</w:t>
            </w:r>
          </w:hyperlink>
        </w:p>
        <w:p>
          <w:pPr>
            <w:pStyle w:val="Contents4"/>
            <w:tabs>
              <w:tab w:val="clear" w:pos="8176"/>
              <w:tab w:val="right" w:pos="9026" w:leader="dot"/>
            </w:tabs>
            <w:rPr/>
          </w:pPr>
          <w:hyperlink w:anchor="__RefHeading___Toc7125869_73709187">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7125871_73709187">
            <w:r>
              <w:rPr>
                <w:webHidden/>
                <w:rStyle w:val="IndexLink"/>
              </w:rPr>
              <w:t>1</w:t>
            </w:r>
            <w:r>
              <w:rPr>
                <w:rStyle w:val="IndexLink"/>
                <w:rtl w:val="true"/>
              </w:rPr>
              <w:t xml:space="preserve">. </w:t>
            </w:r>
            <w:r>
              <w:rPr>
                <w:rStyle w:val="IndexLink"/>
                <w:rtl w:val="true"/>
              </w:rPr>
              <w:t>روايت به نقل از امير المؤمنين على عليه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7125873_73709187">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7125875_73709187">
            <w:r>
              <w:rPr>
                <w:webHidden/>
                <w:rStyle w:val="IndexLink"/>
                <w:rtl w:val="true"/>
              </w:rPr>
              <w:t>روايت يكم</w:t>
            </w:r>
            <w:r>
              <w:rPr>
                <w:rStyle w:val="IndexLink"/>
                <w:rtl w:val="true"/>
              </w:rPr>
              <w:t xml:space="preserve">: </w:t>
            </w:r>
            <w:r>
              <w:rPr>
                <w:rStyle w:val="IndexLink"/>
                <w:rtl w:val="true"/>
              </w:rPr>
              <w:t>به نقل از امام رضا عليه آلاف التحية والثناء</w:t>
            </w:r>
            <w:r>
              <w:rPr>
                <w:rStyle w:val="IndexLink"/>
                <w:rtl w:val="true"/>
              </w:rPr>
              <w:tab/>
            </w:r>
            <w:r>
              <w:rPr>
                <w:rStyle w:val="IndexLink"/>
              </w:rPr>
              <w:t>72</w:t>
            </w:r>
          </w:hyperlink>
        </w:p>
        <w:p>
          <w:pPr>
            <w:pStyle w:val="Contents5"/>
            <w:tabs>
              <w:tab w:val="clear" w:pos="7892"/>
              <w:tab w:val="right" w:pos="9026" w:leader="dot"/>
            </w:tabs>
            <w:rPr/>
          </w:pPr>
          <w:hyperlink w:anchor="__RefHeading___Toc7125877_73709187">
            <w:r>
              <w:rPr>
                <w:webHidden/>
                <w:rStyle w:val="IndexLink"/>
                <w:rtl w:val="true"/>
              </w:rPr>
              <w:t>روايت دوم</w:t>
            </w:r>
            <w:r>
              <w:rPr>
                <w:rStyle w:val="IndexLink"/>
                <w:rtl w:val="true"/>
              </w:rPr>
              <w:t xml:space="preserve">: </w:t>
            </w:r>
            <w:r>
              <w:rPr>
                <w:rStyle w:val="IndexLink"/>
                <w:rtl w:val="true"/>
              </w:rPr>
              <w:t>به نقل از ابوبكر باغندى واسطى</w:t>
            </w:r>
            <w:r>
              <w:rPr>
                <w:rStyle w:val="IndexLink"/>
                <w:rtl w:val="true"/>
              </w:rPr>
              <w:tab/>
            </w:r>
            <w:r>
              <w:rPr>
                <w:rStyle w:val="IndexLink"/>
              </w:rPr>
              <w:t>73</w:t>
            </w:r>
          </w:hyperlink>
        </w:p>
        <w:p>
          <w:pPr>
            <w:pStyle w:val="Contents5"/>
            <w:tabs>
              <w:tab w:val="clear" w:pos="7892"/>
              <w:tab w:val="right" w:pos="9026" w:leader="dot"/>
            </w:tabs>
            <w:rPr/>
          </w:pPr>
          <w:hyperlink w:anchor="__RefHeading___Toc7125879_73709187">
            <w:r>
              <w:rPr>
                <w:webHidden/>
                <w:rStyle w:val="IndexLink"/>
                <w:rtl w:val="true"/>
              </w:rPr>
              <w:t>روايت سوم</w:t>
            </w:r>
            <w:r>
              <w:rPr>
                <w:rStyle w:val="IndexLink"/>
                <w:rtl w:val="true"/>
              </w:rPr>
              <w:t xml:space="preserve">: </w:t>
            </w:r>
            <w:r>
              <w:rPr>
                <w:rStyle w:val="IndexLink"/>
                <w:rtl w:val="true"/>
              </w:rPr>
              <w:t>به نقل از احمد بن حنبل</w:t>
            </w:r>
            <w:r>
              <w:rPr>
                <w:rStyle w:val="IndexLink"/>
                <w:rtl w:val="true"/>
              </w:rPr>
              <w:tab/>
            </w:r>
            <w:r>
              <w:rPr>
                <w:rStyle w:val="IndexLink"/>
              </w:rPr>
              <w:t>73</w:t>
            </w:r>
          </w:hyperlink>
        </w:p>
        <w:p>
          <w:pPr>
            <w:pStyle w:val="Contents5"/>
            <w:tabs>
              <w:tab w:val="clear" w:pos="7892"/>
              <w:tab w:val="right" w:pos="9026" w:leader="dot"/>
            </w:tabs>
            <w:rPr/>
          </w:pPr>
          <w:hyperlink w:anchor="__RefHeading___Toc7125881_73709187">
            <w:r>
              <w:rPr>
                <w:webHidden/>
                <w:rStyle w:val="IndexLink"/>
                <w:rtl w:val="true"/>
              </w:rPr>
              <w:t>روايت چهارم</w:t>
            </w:r>
            <w:r>
              <w:rPr>
                <w:rStyle w:val="IndexLink"/>
                <w:rtl w:val="true"/>
              </w:rPr>
              <w:t xml:space="preserve">: </w:t>
            </w:r>
            <w:r>
              <w:rPr>
                <w:rStyle w:val="IndexLink"/>
                <w:rtl w:val="true"/>
              </w:rPr>
              <w:t>به نقل از حاكم نيشابورى</w:t>
            </w:r>
            <w:r>
              <w:rPr>
                <w:rStyle w:val="IndexLink"/>
                <w:rtl w:val="true"/>
              </w:rPr>
              <w:tab/>
            </w:r>
            <w:r>
              <w:rPr>
                <w:rStyle w:val="IndexLink"/>
              </w:rPr>
              <w:t>76</w:t>
            </w:r>
          </w:hyperlink>
        </w:p>
        <w:p>
          <w:pPr>
            <w:pStyle w:val="Contents5"/>
            <w:tabs>
              <w:tab w:val="clear" w:pos="7892"/>
              <w:tab w:val="right" w:pos="9026" w:leader="dot"/>
            </w:tabs>
            <w:rPr/>
          </w:pPr>
          <w:hyperlink w:anchor="__RefHeading___Toc7125883_73709187">
            <w:r>
              <w:rPr>
                <w:webHidden/>
                <w:rStyle w:val="IndexLink"/>
                <w:rtl w:val="true"/>
              </w:rPr>
              <w:t>روايت پنجم</w:t>
            </w:r>
            <w:r>
              <w:rPr>
                <w:rStyle w:val="IndexLink"/>
                <w:rtl w:val="true"/>
              </w:rPr>
              <w:t xml:space="preserve">: </w:t>
            </w:r>
            <w:r>
              <w:rPr>
                <w:rStyle w:val="IndexLink"/>
                <w:rtl w:val="true"/>
              </w:rPr>
              <w:t>به نقل از محبّ‌الدين طبرى</w:t>
            </w:r>
            <w:r>
              <w:rPr>
                <w:rStyle w:val="IndexLink"/>
                <w:rtl w:val="true"/>
              </w:rPr>
              <w:tab/>
            </w:r>
            <w:r>
              <w:rPr>
                <w:rStyle w:val="IndexLink"/>
              </w:rPr>
              <w:t>76</w:t>
            </w:r>
          </w:hyperlink>
        </w:p>
        <w:p>
          <w:pPr>
            <w:pStyle w:val="Contents5"/>
            <w:tabs>
              <w:tab w:val="clear" w:pos="7892"/>
              <w:tab w:val="right" w:pos="9026" w:leader="dot"/>
            </w:tabs>
            <w:rPr/>
          </w:pPr>
          <w:hyperlink w:anchor="__RefHeading___Toc7125885_73709187">
            <w:r>
              <w:rPr>
                <w:webHidden/>
                <w:rStyle w:val="IndexLink"/>
                <w:rtl w:val="true"/>
              </w:rPr>
              <w:t>روايت ششم</w:t>
            </w:r>
            <w:r>
              <w:rPr>
                <w:rStyle w:val="IndexLink"/>
                <w:rtl w:val="true"/>
              </w:rPr>
              <w:t xml:space="preserve">: </w:t>
            </w:r>
            <w:r>
              <w:rPr>
                <w:rStyle w:val="IndexLink"/>
                <w:rtl w:val="true"/>
              </w:rPr>
              <w:t>به نقل از ابن اثير جزرى</w:t>
            </w:r>
            <w:r>
              <w:rPr>
                <w:rStyle w:val="IndexLink"/>
                <w:rtl w:val="true"/>
              </w:rPr>
              <w:tab/>
            </w:r>
            <w:r>
              <w:rPr>
                <w:rStyle w:val="IndexLink"/>
              </w:rPr>
              <w:t>77</w:t>
            </w:r>
          </w:hyperlink>
        </w:p>
        <w:p>
          <w:pPr>
            <w:pStyle w:val="Contents5"/>
            <w:tabs>
              <w:tab w:val="clear" w:pos="7892"/>
              <w:tab w:val="right" w:pos="9026" w:leader="dot"/>
            </w:tabs>
            <w:rPr/>
          </w:pPr>
          <w:hyperlink w:anchor="__RefHeading___Toc7125887_73709187">
            <w:r>
              <w:rPr>
                <w:webHidden/>
                <w:rStyle w:val="IndexLink"/>
                <w:rtl w:val="true"/>
              </w:rPr>
              <w:t>روايت هفتم</w:t>
            </w:r>
            <w:r>
              <w:rPr>
                <w:rStyle w:val="IndexLink"/>
                <w:rtl w:val="true"/>
              </w:rPr>
              <w:t xml:space="preserve">: </w:t>
            </w:r>
            <w:r>
              <w:rPr>
                <w:rStyle w:val="IndexLink"/>
                <w:rtl w:val="true"/>
              </w:rPr>
              <w:t>به نقل از ابن مردويه</w:t>
            </w:r>
            <w:r>
              <w:rPr>
                <w:rStyle w:val="IndexLink"/>
                <w:rtl w:val="true"/>
              </w:rPr>
              <w:tab/>
            </w:r>
            <w:r>
              <w:rPr>
                <w:rStyle w:val="IndexLink"/>
              </w:rPr>
              <w:t>77</w:t>
            </w:r>
          </w:hyperlink>
        </w:p>
        <w:p>
          <w:pPr>
            <w:pStyle w:val="Contents5"/>
            <w:tabs>
              <w:tab w:val="clear" w:pos="7892"/>
              <w:tab w:val="right" w:pos="9026" w:leader="dot"/>
            </w:tabs>
            <w:rPr/>
          </w:pPr>
          <w:hyperlink w:anchor="__RefHeading___Toc7125889_73709187">
            <w:r>
              <w:rPr>
                <w:webHidden/>
                <w:rStyle w:val="IndexLink"/>
                <w:rtl w:val="true"/>
              </w:rPr>
              <w:t>روايت هشتم</w:t>
            </w:r>
            <w:r>
              <w:rPr>
                <w:rStyle w:val="IndexLink"/>
                <w:rtl w:val="true"/>
              </w:rPr>
              <w:t xml:space="preserve">: </w:t>
            </w:r>
            <w:r>
              <w:rPr>
                <w:rStyle w:val="IndexLink"/>
                <w:rtl w:val="true"/>
              </w:rPr>
              <w:t>به نقل از خطيب بغدادى</w:t>
            </w:r>
            <w:r>
              <w:rPr>
                <w:rStyle w:val="IndexLink"/>
                <w:rtl w:val="true"/>
              </w:rPr>
              <w:tab/>
            </w:r>
            <w:r>
              <w:rPr>
                <w:rStyle w:val="IndexLink"/>
              </w:rPr>
              <w:t>78</w:t>
            </w:r>
          </w:hyperlink>
        </w:p>
        <w:p>
          <w:pPr>
            <w:pStyle w:val="Contents4"/>
            <w:tabs>
              <w:tab w:val="clear" w:pos="8176"/>
              <w:tab w:val="right" w:pos="9026" w:leader="dot"/>
            </w:tabs>
            <w:rPr/>
          </w:pPr>
          <w:hyperlink w:anchor="__RefHeading___Toc7125891_73709187">
            <w:r>
              <w:rPr>
                <w:webHidden/>
                <w:rStyle w:val="IndexLink"/>
              </w:rPr>
              <w:t>2</w:t>
            </w:r>
            <w:r>
              <w:rPr>
                <w:rStyle w:val="IndexLink"/>
                <w:rtl w:val="true"/>
              </w:rPr>
              <w:t xml:space="preserve">. </w:t>
            </w:r>
            <w:r>
              <w:rPr>
                <w:rStyle w:val="IndexLink"/>
                <w:rtl w:val="true"/>
              </w:rPr>
              <w:t>روايت به نقل از امام حسن مجتبى عليه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7125893_73709187">
            <w:r>
              <w:rPr>
                <w:webHidden/>
                <w:rStyle w:val="IndexLink"/>
              </w:rPr>
              <w:t>3</w:t>
            </w:r>
            <w:r>
              <w:rPr>
                <w:rStyle w:val="IndexLink"/>
                <w:rtl w:val="true"/>
              </w:rPr>
              <w:t xml:space="preserve">. </w:t>
            </w:r>
            <w:r>
              <w:rPr>
                <w:rStyle w:val="IndexLink"/>
                <w:rtl w:val="true"/>
              </w:rPr>
              <w:t>روايت به نقل از امام حسين عليه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7125895_73709187">
            <w:r>
              <w:rPr>
                <w:webHidden/>
                <w:rStyle w:val="IndexLink"/>
              </w:rPr>
              <w:t>4</w:t>
            </w:r>
            <w:r>
              <w:rPr>
                <w:rStyle w:val="IndexLink"/>
                <w:rtl w:val="true"/>
              </w:rPr>
              <w:t xml:space="preserve">. </w:t>
            </w:r>
            <w:r>
              <w:rPr>
                <w:rStyle w:val="IndexLink"/>
                <w:rtl w:val="true"/>
              </w:rPr>
              <w:t>روايت به نقل از عبداللّه بن عباس</w:t>
            </w:r>
            <w:r>
              <w:rPr>
                <w:rStyle w:val="IndexLink"/>
                <w:rtl w:val="true"/>
              </w:rPr>
              <w:tab/>
            </w:r>
            <w:r>
              <w:rPr>
                <w:rStyle w:val="IndexLink"/>
              </w:rPr>
              <w:t>80</w:t>
            </w:r>
          </w:hyperlink>
        </w:p>
        <w:p>
          <w:pPr>
            <w:pStyle w:val="Contents5"/>
            <w:tabs>
              <w:tab w:val="clear" w:pos="7892"/>
              <w:tab w:val="right" w:pos="9026" w:leader="dot"/>
            </w:tabs>
            <w:rPr/>
          </w:pPr>
          <w:hyperlink w:anchor="__RefHeading___Toc7125897_7370918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125899_73709187">
            <w:r>
              <w:rPr>
                <w:webHidden/>
                <w:rStyle w:val="IndexLink"/>
                <w:rtl w:val="true"/>
              </w:rPr>
              <w:t>روايت يكم</w:t>
            </w:r>
            <w:r>
              <w:rPr>
                <w:rStyle w:val="IndexLink"/>
                <w:rtl w:val="true"/>
              </w:rPr>
              <w:t xml:space="preserve">: </w:t>
            </w:r>
            <w:r>
              <w:rPr>
                <w:rStyle w:val="IndexLink"/>
                <w:rtl w:val="true"/>
              </w:rPr>
              <w:t>به نقل از ابوالقاسم طبرانى</w:t>
            </w:r>
            <w:r>
              <w:rPr>
                <w:rStyle w:val="IndexLink"/>
                <w:rtl w:val="true"/>
              </w:rPr>
              <w:tab/>
            </w:r>
            <w:r>
              <w:rPr>
                <w:rStyle w:val="IndexLink"/>
              </w:rPr>
              <w:t>80</w:t>
            </w:r>
          </w:hyperlink>
        </w:p>
        <w:p>
          <w:pPr>
            <w:pStyle w:val="Contents5"/>
            <w:tabs>
              <w:tab w:val="clear" w:pos="7892"/>
              <w:tab w:val="right" w:pos="9026" w:leader="dot"/>
            </w:tabs>
            <w:rPr/>
          </w:pPr>
          <w:hyperlink w:anchor="__RefHeading___Toc7125901_73709187">
            <w:r>
              <w:rPr>
                <w:webHidden/>
                <w:rStyle w:val="IndexLink"/>
                <w:rtl w:val="true"/>
              </w:rPr>
              <w:t>روايت دوم</w:t>
            </w:r>
            <w:r>
              <w:rPr>
                <w:rStyle w:val="IndexLink"/>
                <w:rtl w:val="true"/>
              </w:rPr>
              <w:t xml:space="preserve">: </w:t>
            </w:r>
            <w:r>
              <w:rPr>
                <w:rStyle w:val="IndexLink"/>
                <w:rtl w:val="true"/>
              </w:rPr>
              <w:t>به نقل از حاكم نيشابورى</w:t>
            </w:r>
            <w:r>
              <w:rPr>
                <w:rStyle w:val="IndexLink"/>
                <w:rtl w:val="true"/>
              </w:rPr>
              <w:tab/>
            </w:r>
            <w:r>
              <w:rPr>
                <w:rStyle w:val="IndexLink"/>
              </w:rPr>
              <w:t>81</w:t>
            </w:r>
          </w:hyperlink>
        </w:p>
        <w:p>
          <w:pPr>
            <w:pStyle w:val="Contents5"/>
            <w:tabs>
              <w:tab w:val="clear" w:pos="7892"/>
              <w:tab w:val="right" w:pos="9026" w:leader="dot"/>
            </w:tabs>
            <w:rPr/>
          </w:pPr>
          <w:hyperlink w:anchor="__RefHeading___Toc7125903_73709187">
            <w:r>
              <w:rPr>
                <w:webHidden/>
                <w:rStyle w:val="IndexLink"/>
                <w:rtl w:val="true"/>
              </w:rPr>
              <w:t>روايت سوم</w:t>
            </w:r>
            <w:r>
              <w:rPr>
                <w:rStyle w:val="IndexLink"/>
                <w:rtl w:val="true"/>
              </w:rPr>
              <w:t xml:space="preserve">: </w:t>
            </w:r>
            <w:r>
              <w:rPr>
                <w:rStyle w:val="IndexLink"/>
                <w:rtl w:val="true"/>
              </w:rPr>
              <w:t>به نقل از خطيب بغدادى</w:t>
            </w:r>
            <w:r>
              <w:rPr>
                <w:rStyle w:val="IndexLink"/>
                <w:rtl w:val="true"/>
              </w:rPr>
              <w:tab/>
            </w:r>
            <w:r>
              <w:rPr>
                <w:rStyle w:val="IndexLink"/>
              </w:rPr>
              <w:t>82</w:t>
            </w:r>
          </w:hyperlink>
        </w:p>
        <w:p>
          <w:pPr>
            <w:pStyle w:val="Contents5"/>
            <w:tabs>
              <w:tab w:val="clear" w:pos="7892"/>
              <w:tab w:val="right" w:pos="9026" w:leader="dot"/>
            </w:tabs>
            <w:rPr/>
          </w:pPr>
          <w:hyperlink w:anchor="__RefHeading___Toc7125905_73709187">
            <w:r>
              <w:rPr>
                <w:webHidden/>
                <w:rStyle w:val="IndexLink"/>
                <w:rtl w:val="true"/>
              </w:rPr>
              <w:t>روايت چهارم</w:t>
            </w:r>
            <w:r>
              <w:rPr>
                <w:rStyle w:val="IndexLink"/>
                <w:rtl w:val="true"/>
              </w:rPr>
              <w:t xml:space="preserve">: </w:t>
            </w:r>
            <w:r>
              <w:rPr>
                <w:rStyle w:val="IndexLink"/>
                <w:rtl w:val="true"/>
              </w:rPr>
              <w:t>به نقل از ابن اثير</w:t>
            </w:r>
            <w:r>
              <w:rPr>
                <w:rStyle w:val="IndexLink"/>
                <w:rtl w:val="true"/>
              </w:rPr>
              <w:tab/>
            </w:r>
            <w:r>
              <w:rPr>
                <w:rStyle w:val="IndexLink"/>
              </w:rPr>
              <w:t>82</w:t>
            </w:r>
          </w:hyperlink>
        </w:p>
        <w:p>
          <w:pPr>
            <w:pStyle w:val="Contents5"/>
            <w:tabs>
              <w:tab w:val="clear" w:pos="7892"/>
              <w:tab w:val="right" w:pos="9026" w:leader="dot"/>
            </w:tabs>
            <w:rPr/>
          </w:pPr>
          <w:hyperlink w:anchor="__RefHeading___Toc7125907_73709187">
            <w:r>
              <w:rPr>
                <w:webHidden/>
                <w:rStyle w:val="IndexLink"/>
                <w:rtl w:val="true"/>
              </w:rPr>
              <w:t>روايت پنجم</w:t>
            </w:r>
            <w:r>
              <w:rPr>
                <w:rStyle w:val="IndexLink"/>
                <w:rtl w:val="true"/>
              </w:rPr>
              <w:t xml:space="preserve">: </w:t>
            </w:r>
            <w:r>
              <w:rPr>
                <w:rStyle w:val="IndexLink"/>
                <w:rtl w:val="true"/>
              </w:rPr>
              <w:t>به نقل از مزّى</w:t>
            </w:r>
            <w:r>
              <w:rPr>
                <w:rStyle w:val="IndexLink"/>
                <w:rtl w:val="true"/>
              </w:rPr>
              <w:tab/>
            </w:r>
            <w:r>
              <w:rPr>
                <w:rStyle w:val="IndexLink"/>
              </w:rPr>
              <w:t>83</w:t>
            </w:r>
          </w:hyperlink>
        </w:p>
        <w:p>
          <w:pPr>
            <w:pStyle w:val="Contents4"/>
            <w:tabs>
              <w:tab w:val="clear" w:pos="8176"/>
              <w:tab w:val="right" w:pos="9026" w:leader="dot"/>
            </w:tabs>
            <w:rPr/>
          </w:pPr>
          <w:hyperlink w:anchor="__RefHeading___Toc7125909_73709187">
            <w:r>
              <w:rPr>
                <w:webHidden/>
                <w:rStyle w:val="IndexLink"/>
              </w:rPr>
              <w:t>5</w:t>
            </w:r>
            <w:r>
              <w:rPr>
                <w:rStyle w:val="IndexLink"/>
                <w:rtl w:val="true"/>
              </w:rPr>
              <w:t xml:space="preserve">. </w:t>
            </w:r>
            <w:r>
              <w:rPr>
                <w:rStyle w:val="IndexLink"/>
                <w:rtl w:val="true"/>
              </w:rPr>
              <w:t>روايت به نقل از جابر بن عبداللّه انصارى</w:t>
            </w:r>
            <w:r>
              <w:rPr>
                <w:rStyle w:val="IndexLink"/>
                <w:rtl w:val="true"/>
              </w:rPr>
              <w:tab/>
            </w:r>
            <w:r>
              <w:rPr>
                <w:rStyle w:val="IndexLink"/>
              </w:rPr>
              <w:t>83</w:t>
            </w:r>
          </w:hyperlink>
        </w:p>
        <w:p>
          <w:pPr>
            <w:pStyle w:val="Contents5"/>
            <w:tabs>
              <w:tab w:val="clear" w:pos="7892"/>
              <w:tab w:val="right" w:pos="9026" w:leader="dot"/>
            </w:tabs>
            <w:rPr/>
          </w:pPr>
          <w:hyperlink w:anchor="__RefHeading___Toc7125911_73709187">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7125913_73709187">
            <w:r>
              <w:rPr>
                <w:webHidden/>
                <w:rStyle w:val="IndexLink"/>
                <w:rtl w:val="true"/>
              </w:rPr>
              <w:t>روايت يكم</w:t>
            </w:r>
            <w:r>
              <w:rPr>
                <w:rStyle w:val="IndexLink"/>
                <w:rtl w:val="true"/>
              </w:rPr>
              <w:t xml:space="preserve">: </w:t>
            </w:r>
            <w:r>
              <w:rPr>
                <w:rStyle w:val="IndexLink"/>
                <w:rtl w:val="true"/>
              </w:rPr>
              <w:t>به نقل از ابوبكر بزّار</w:t>
            </w:r>
            <w:r>
              <w:rPr>
                <w:rStyle w:val="IndexLink"/>
                <w:rtl w:val="true"/>
              </w:rPr>
              <w:tab/>
            </w:r>
            <w:r>
              <w:rPr>
                <w:rStyle w:val="IndexLink"/>
              </w:rPr>
              <w:t>84</w:t>
            </w:r>
          </w:hyperlink>
        </w:p>
        <w:p>
          <w:pPr>
            <w:pStyle w:val="Contents5"/>
            <w:tabs>
              <w:tab w:val="clear" w:pos="7892"/>
              <w:tab w:val="right" w:pos="9026" w:leader="dot"/>
            </w:tabs>
            <w:rPr/>
          </w:pPr>
          <w:hyperlink w:anchor="__RefHeading___Toc7125915_73709187">
            <w:r>
              <w:rPr>
                <w:webHidden/>
                <w:rStyle w:val="IndexLink"/>
                <w:rtl w:val="true"/>
              </w:rPr>
              <w:t>روايت دوم</w:t>
            </w:r>
            <w:r>
              <w:rPr>
                <w:rStyle w:val="IndexLink"/>
                <w:rtl w:val="true"/>
              </w:rPr>
              <w:t xml:space="preserve">: </w:t>
            </w:r>
            <w:r>
              <w:rPr>
                <w:rStyle w:val="IndexLink"/>
                <w:rtl w:val="true"/>
              </w:rPr>
              <w:t>به نقل از خطيب بغدادى</w:t>
            </w:r>
            <w:r>
              <w:rPr>
                <w:rStyle w:val="IndexLink"/>
                <w:rtl w:val="true"/>
              </w:rPr>
              <w:tab/>
            </w:r>
            <w:r>
              <w:rPr>
                <w:rStyle w:val="IndexLink"/>
              </w:rPr>
              <w:t>84</w:t>
            </w:r>
          </w:hyperlink>
        </w:p>
        <w:p>
          <w:pPr>
            <w:pStyle w:val="Contents5"/>
            <w:tabs>
              <w:tab w:val="clear" w:pos="7892"/>
              <w:tab w:val="right" w:pos="9026" w:leader="dot"/>
            </w:tabs>
            <w:rPr/>
          </w:pPr>
          <w:hyperlink w:anchor="__RefHeading___Toc7125917_73709187">
            <w:r>
              <w:rPr>
                <w:webHidden/>
                <w:rStyle w:val="IndexLink"/>
                <w:rtl w:val="true"/>
              </w:rPr>
              <w:t>روايت سوم</w:t>
            </w:r>
            <w:r>
              <w:rPr>
                <w:rStyle w:val="IndexLink"/>
                <w:rtl w:val="true"/>
              </w:rPr>
              <w:t xml:space="preserve">: </w:t>
            </w:r>
            <w:r>
              <w:rPr>
                <w:rStyle w:val="IndexLink"/>
                <w:rtl w:val="true"/>
              </w:rPr>
              <w:t>به نقل از ابن عساكر دمشقى</w:t>
            </w:r>
            <w:r>
              <w:rPr>
                <w:rStyle w:val="IndexLink"/>
                <w:rtl w:val="true"/>
              </w:rPr>
              <w:tab/>
            </w:r>
            <w:r>
              <w:rPr>
                <w:rStyle w:val="IndexLink"/>
              </w:rPr>
              <w:t>85</w:t>
            </w:r>
          </w:hyperlink>
        </w:p>
        <w:p>
          <w:pPr>
            <w:pStyle w:val="Contents4"/>
            <w:tabs>
              <w:tab w:val="clear" w:pos="8176"/>
              <w:tab w:val="right" w:pos="9026" w:leader="dot"/>
            </w:tabs>
            <w:rPr/>
          </w:pPr>
          <w:hyperlink w:anchor="__RefHeading___Toc7125919_73709187">
            <w:r>
              <w:rPr>
                <w:webHidden/>
                <w:rStyle w:val="IndexLink"/>
                <w:rtl w:val="true"/>
              </w:rPr>
              <w:t>نقل‌هاى ديگر حديث</w:t>
            </w:r>
            <w:r>
              <w:rPr>
                <w:rStyle w:val="IndexLink"/>
                <w:rtl w:val="true"/>
              </w:rPr>
              <w:tab/>
            </w:r>
            <w:r>
              <w:rPr>
                <w:rStyle w:val="IndexLink"/>
              </w:rPr>
              <w:t>86</w:t>
            </w:r>
          </w:hyperlink>
        </w:p>
        <w:p>
          <w:pPr>
            <w:pStyle w:val="Contents4"/>
            <w:tabs>
              <w:tab w:val="clear" w:pos="8176"/>
              <w:tab w:val="right" w:pos="9026" w:leader="dot"/>
            </w:tabs>
            <w:rPr/>
          </w:pPr>
          <w:hyperlink w:anchor="__RefHeading___Toc7125921_73709187">
            <w:r>
              <w:rPr>
                <w:webHidden/>
                <w:rStyle w:val="IndexLink"/>
              </w:rPr>
              <w:t>1</w:t>
            </w:r>
            <w:r>
              <w:rPr>
                <w:rStyle w:val="IndexLink"/>
                <w:rtl w:val="true"/>
              </w:rPr>
              <w:t>. «</w:t>
            </w:r>
            <w:r>
              <w:rPr>
                <w:rStyle w:val="IndexLink"/>
                <w:rtl w:val="true"/>
              </w:rPr>
              <w:t>أنا مدينة العلم وعليٌّ بابها، فمن أراد العلم فليأت الباب</w:t>
            </w:r>
            <w:r>
              <w:rPr>
                <w:rStyle w:val="IndexLink"/>
                <w:rtl w:val="true"/>
              </w:rPr>
              <w:t>»</w:t>
              <w:tab/>
            </w:r>
            <w:r>
              <w:rPr>
                <w:rStyle w:val="IndexLink"/>
              </w:rPr>
              <w:t>87</w:t>
            </w:r>
          </w:hyperlink>
        </w:p>
        <w:p>
          <w:pPr>
            <w:pStyle w:val="Contents4"/>
            <w:tabs>
              <w:tab w:val="clear" w:pos="8176"/>
              <w:tab w:val="right" w:pos="9026" w:leader="dot"/>
            </w:tabs>
            <w:rPr/>
          </w:pPr>
          <w:hyperlink w:anchor="__RefHeading___Toc7125923_73709187">
            <w:r>
              <w:rPr>
                <w:webHidden/>
                <w:rStyle w:val="IndexLink"/>
              </w:rPr>
              <w:t>2</w:t>
            </w:r>
            <w:r>
              <w:rPr>
                <w:rStyle w:val="IndexLink"/>
                <w:rtl w:val="true"/>
              </w:rPr>
              <w:t>. «</w:t>
            </w:r>
            <w:r>
              <w:rPr>
                <w:rStyle w:val="IndexLink"/>
                <w:rtl w:val="true"/>
              </w:rPr>
              <w:t xml:space="preserve">أنا مدينة العلم </w:t>
            </w:r>
            <w:r>
              <w:rPr>
                <w:rStyle w:val="IndexLink"/>
                <w:rtl w:val="true"/>
              </w:rPr>
              <w:t xml:space="preserve">... </w:t>
            </w:r>
            <w:r>
              <w:rPr>
                <w:rStyle w:val="IndexLink"/>
                <w:rtl w:val="true"/>
              </w:rPr>
              <w:t>كذب من زعم أنّه يدخلها من غير بابها</w:t>
            </w:r>
            <w:r>
              <w:rPr>
                <w:rStyle w:val="IndexLink"/>
                <w:rtl w:val="true"/>
              </w:rPr>
              <w:t>»</w:t>
              <w:tab/>
            </w:r>
            <w:r>
              <w:rPr>
                <w:rStyle w:val="IndexLink"/>
              </w:rPr>
              <w:t>88</w:t>
            </w:r>
          </w:hyperlink>
        </w:p>
        <w:p>
          <w:pPr>
            <w:pStyle w:val="Contents4"/>
            <w:tabs>
              <w:tab w:val="clear" w:pos="8176"/>
              <w:tab w:val="right" w:pos="9026" w:leader="dot"/>
            </w:tabs>
            <w:rPr/>
          </w:pPr>
          <w:hyperlink w:anchor="__RefHeading___Toc7125925_73709187">
            <w:r>
              <w:rPr>
                <w:webHidden/>
                <w:rStyle w:val="IndexLink"/>
              </w:rPr>
              <w:t>3</w:t>
            </w:r>
            <w:r>
              <w:rPr>
                <w:rStyle w:val="IndexLink"/>
                <w:rtl w:val="true"/>
              </w:rPr>
              <w:t>. «</w:t>
            </w:r>
            <w:r>
              <w:rPr>
                <w:rStyle w:val="IndexLink"/>
                <w:rtl w:val="true"/>
              </w:rPr>
              <w:t>يا عليّ</w:t>
            </w:r>
            <w:r>
              <w:rPr>
                <w:rStyle w:val="IndexLink"/>
                <w:rtl w:val="true"/>
              </w:rPr>
              <w:t xml:space="preserve">: </w:t>
            </w:r>
            <w:r>
              <w:rPr>
                <w:rStyle w:val="IndexLink"/>
                <w:rtl w:val="true"/>
              </w:rPr>
              <w:t xml:space="preserve">أنا مدينة العلم وأنت الباب </w:t>
            </w:r>
            <w:r>
              <w:rPr>
                <w:rStyle w:val="IndexLink"/>
                <w:rtl w:val="true"/>
              </w:rPr>
              <w:t>...»</w:t>
              <w:tab/>
            </w:r>
            <w:r>
              <w:rPr>
                <w:rStyle w:val="IndexLink"/>
              </w:rPr>
              <w:t>88</w:t>
            </w:r>
          </w:hyperlink>
        </w:p>
        <w:p>
          <w:pPr>
            <w:pStyle w:val="Contents4"/>
            <w:tabs>
              <w:tab w:val="clear" w:pos="8176"/>
              <w:tab w:val="right" w:pos="9026" w:leader="dot"/>
            </w:tabs>
            <w:rPr/>
          </w:pPr>
          <w:hyperlink w:anchor="__RefHeading___Toc7125927_73709187">
            <w:r>
              <w:rPr>
                <w:webHidden/>
                <w:rStyle w:val="IndexLink"/>
              </w:rPr>
              <w:t>4</w:t>
            </w:r>
            <w:r>
              <w:rPr>
                <w:rStyle w:val="IndexLink"/>
                <w:rtl w:val="true"/>
              </w:rPr>
              <w:t>. «</w:t>
            </w:r>
            <w:r>
              <w:rPr>
                <w:rStyle w:val="IndexLink"/>
                <w:rtl w:val="true"/>
              </w:rPr>
              <w:t>أنا دار الحِكمة وعليُّ بابها</w:t>
            </w:r>
            <w:r>
              <w:rPr>
                <w:rStyle w:val="IndexLink"/>
                <w:rtl w:val="true"/>
              </w:rPr>
              <w:t>»</w:t>
              <w:tab/>
            </w:r>
            <w:r>
              <w:rPr>
                <w:rStyle w:val="IndexLink"/>
              </w:rPr>
              <w:t>90</w:t>
            </w:r>
          </w:hyperlink>
        </w:p>
        <w:p>
          <w:pPr>
            <w:pStyle w:val="Contents4"/>
            <w:tabs>
              <w:tab w:val="clear" w:pos="8176"/>
              <w:tab w:val="right" w:pos="9026" w:leader="dot"/>
            </w:tabs>
            <w:rPr/>
          </w:pPr>
          <w:hyperlink w:anchor="__RefHeading___Toc7125929_73709187">
            <w:r>
              <w:rPr>
                <w:webHidden/>
                <w:rStyle w:val="IndexLink"/>
              </w:rPr>
              <w:t>5</w:t>
            </w:r>
            <w:r>
              <w:rPr>
                <w:rStyle w:val="IndexLink"/>
                <w:rtl w:val="true"/>
              </w:rPr>
              <w:t>. «</w:t>
            </w:r>
            <w:r>
              <w:rPr>
                <w:rStyle w:val="IndexLink"/>
                <w:rtl w:val="true"/>
              </w:rPr>
              <w:t xml:space="preserve">أنا مدينة الحكمة </w:t>
            </w:r>
            <w:r>
              <w:rPr>
                <w:rStyle w:val="IndexLink"/>
                <w:rtl w:val="true"/>
              </w:rPr>
              <w:t xml:space="preserve">... </w:t>
            </w:r>
            <w:r>
              <w:rPr>
                <w:rStyle w:val="IndexLink"/>
                <w:rtl w:val="true"/>
              </w:rPr>
              <w:t>فمن أراد الحكمة فليأت الباب</w:t>
            </w:r>
            <w:r>
              <w:rPr>
                <w:rStyle w:val="IndexLink"/>
                <w:rtl w:val="true"/>
              </w:rPr>
              <w:t>»</w:t>
            </w:r>
            <w:r>
              <w:rPr>
                <w:rStyle w:val="IndexLink"/>
                <w:rtl w:val="true"/>
              </w:rPr>
              <w:t>خطيب بغدادى در تاريخش مى‌نويسد</w:t>
            </w:r>
            <w:r>
              <w:rPr>
                <w:rStyle w:val="IndexLink"/>
                <w:rtl w:val="true"/>
              </w:rPr>
              <w:t>:</w:t>
              <w:tab/>
            </w:r>
            <w:r>
              <w:rPr>
                <w:rStyle w:val="IndexLink"/>
              </w:rPr>
              <w:t>93</w:t>
            </w:r>
          </w:hyperlink>
        </w:p>
        <w:p>
          <w:pPr>
            <w:pStyle w:val="Contents4"/>
            <w:tabs>
              <w:tab w:val="clear" w:pos="8176"/>
              <w:tab w:val="right" w:pos="9026" w:leader="dot"/>
            </w:tabs>
            <w:rPr/>
          </w:pPr>
          <w:hyperlink w:anchor="__RefHeading___Toc7125931_73709187">
            <w:r>
              <w:rPr>
                <w:webHidden/>
                <w:rStyle w:val="IndexLink"/>
              </w:rPr>
              <w:t>6</w:t>
            </w:r>
            <w:r>
              <w:rPr>
                <w:rStyle w:val="IndexLink"/>
                <w:rtl w:val="true"/>
              </w:rPr>
              <w:t>. «</w:t>
            </w:r>
            <w:r>
              <w:rPr>
                <w:rStyle w:val="IndexLink"/>
                <w:rtl w:val="true"/>
              </w:rPr>
              <w:t>أنا دار العلم وعليّ بابها</w:t>
            </w:r>
            <w:r>
              <w:rPr>
                <w:rStyle w:val="IndexLink"/>
                <w:rtl w:val="true"/>
              </w:rPr>
              <w:t>»</w:t>
              <w:tab/>
            </w:r>
            <w:r>
              <w:rPr>
                <w:rStyle w:val="IndexLink"/>
              </w:rPr>
              <w:t>94</w:t>
            </w:r>
          </w:hyperlink>
        </w:p>
        <w:p>
          <w:pPr>
            <w:pStyle w:val="Contents4"/>
            <w:tabs>
              <w:tab w:val="clear" w:pos="8176"/>
              <w:tab w:val="right" w:pos="9026" w:leader="dot"/>
            </w:tabs>
            <w:rPr/>
          </w:pPr>
          <w:hyperlink w:anchor="__RefHeading___Toc7125933_73709187">
            <w:r>
              <w:rPr>
                <w:webHidden/>
                <w:rStyle w:val="IndexLink"/>
              </w:rPr>
              <w:t>7</w:t>
            </w:r>
            <w:r>
              <w:rPr>
                <w:rStyle w:val="IndexLink"/>
                <w:rtl w:val="true"/>
              </w:rPr>
              <w:t>. «</w:t>
            </w:r>
            <w:r>
              <w:rPr>
                <w:rStyle w:val="IndexLink"/>
                <w:rtl w:val="true"/>
              </w:rPr>
              <w:t>أنا ميزان العلم وعليّ كفتاه</w:t>
            </w:r>
            <w:r>
              <w:rPr>
                <w:rStyle w:val="IndexLink"/>
                <w:rtl w:val="true"/>
              </w:rPr>
              <w:t>»</w:t>
              <w:tab/>
            </w:r>
            <w:r>
              <w:rPr>
                <w:rStyle w:val="IndexLink"/>
              </w:rPr>
              <w:t>95</w:t>
            </w:r>
          </w:hyperlink>
        </w:p>
        <w:p>
          <w:pPr>
            <w:pStyle w:val="Contents4"/>
            <w:tabs>
              <w:tab w:val="clear" w:pos="8176"/>
              <w:tab w:val="right" w:pos="9026" w:leader="dot"/>
            </w:tabs>
            <w:rPr/>
          </w:pPr>
          <w:hyperlink w:anchor="__RefHeading___Toc7125935_73709187">
            <w:r>
              <w:rPr>
                <w:webHidden/>
                <w:rStyle w:val="IndexLink"/>
              </w:rPr>
              <w:t>8</w:t>
            </w:r>
            <w:r>
              <w:rPr>
                <w:rStyle w:val="IndexLink"/>
                <w:rtl w:val="true"/>
              </w:rPr>
              <w:t>. «</w:t>
            </w:r>
            <w:r>
              <w:rPr>
                <w:rStyle w:val="IndexLink"/>
                <w:rtl w:val="true"/>
              </w:rPr>
              <w:t>فهو باب مدينة علمي</w:t>
            </w:r>
            <w:r>
              <w:rPr>
                <w:rStyle w:val="IndexLink"/>
                <w:rtl w:val="true"/>
              </w:rPr>
              <w:t>»</w:t>
              <w:tab/>
            </w:r>
            <w:r>
              <w:rPr>
                <w:rStyle w:val="IndexLink"/>
              </w:rPr>
              <w:t>96</w:t>
            </w:r>
          </w:hyperlink>
        </w:p>
        <w:p>
          <w:pPr>
            <w:pStyle w:val="Contents4"/>
            <w:tabs>
              <w:tab w:val="clear" w:pos="8176"/>
              <w:tab w:val="right" w:pos="9026" w:leader="dot"/>
            </w:tabs>
            <w:rPr/>
          </w:pPr>
          <w:hyperlink w:anchor="__RefHeading___Toc7125937_73709187">
            <w:r>
              <w:rPr>
                <w:webHidden/>
                <w:rStyle w:val="IndexLink"/>
              </w:rPr>
              <w:t>9</w:t>
            </w:r>
            <w:r>
              <w:rPr>
                <w:rStyle w:val="IndexLink"/>
                <w:rtl w:val="true"/>
              </w:rPr>
              <w:t>. «</w:t>
            </w:r>
            <w:r>
              <w:rPr>
                <w:rStyle w:val="IndexLink"/>
                <w:rtl w:val="true"/>
              </w:rPr>
              <w:t>عليّ باب علمي ومبيّن لأمتي</w:t>
            </w:r>
            <w:r>
              <w:rPr>
                <w:rStyle w:val="IndexLink"/>
                <w:rtl w:val="true"/>
              </w:rPr>
              <w:t>»</w:t>
              <w:tab/>
            </w:r>
            <w:r>
              <w:rPr>
                <w:rStyle w:val="IndexLink"/>
              </w:rPr>
              <w:t>97</w:t>
            </w:r>
          </w:hyperlink>
        </w:p>
        <w:p>
          <w:pPr>
            <w:pStyle w:val="Contents4"/>
            <w:tabs>
              <w:tab w:val="clear" w:pos="8176"/>
              <w:tab w:val="right" w:pos="9026" w:leader="dot"/>
            </w:tabs>
            <w:rPr/>
          </w:pPr>
          <w:hyperlink w:anchor="__RefHeading___Toc7125939_73709187">
            <w:r>
              <w:rPr>
                <w:webHidden/>
                <w:rStyle w:val="IndexLink"/>
              </w:rPr>
              <w:t>10</w:t>
            </w:r>
            <w:r>
              <w:rPr>
                <w:rStyle w:val="IndexLink"/>
                <w:rtl w:val="true"/>
              </w:rPr>
              <w:t>. «</w:t>
            </w:r>
            <w:r>
              <w:rPr>
                <w:rStyle w:val="IndexLink"/>
                <w:rtl w:val="true"/>
              </w:rPr>
              <w:t>عليّ منّي وأنا من عليّ، فهو باب علمي ووصيّي</w:t>
            </w:r>
            <w:r>
              <w:rPr>
                <w:rStyle w:val="IndexLink"/>
                <w:rtl w:val="true"/>
              </w:rPr>
              <w:t>»</w:t>
              <w:tab/>
            </w:r>
            <w:r>
              <w:rPr>
                <w:rStyle w:val="IndexLink"/>
              </w:rPr>
              <w:t>98</w:t>
            </w:r>
          </w:hyperlink>
        </w:p>
        <w:p>
          <w:pPr>
            <w:pStyle w:val="Contents3"/>
            <w:tabs>
              <w:tab w:val="clear" w:pos="8459"/>
              <w:tab w:val="right" w:pos="9026" w:leader="dot"/>
            </w:tabs>
            <w:rPr/>
          </w:pPr>
          <w:hyperlink w:anchor="__RefHeading___Toc7125941_73709187">
            <w:r>
              <w:rPr>
                <w:webHidden/>
                <w:rStyle w:val="IndexLink"/>
                <w:rtl w:val="true"/>
              </w:rPr>
              <w:t xml:space="preserve">سند حديث </w:t>
            </w:r>
            <w:r>
              <w:rPr>
                <w:rStyle w:val="IndexLink"/>
                <w:rtl w:val="true"/>
              </w:rPr>
              <w:t>«</w:t>
            </w:r>
            <w:r>
              <w:rPr>
                <w:rStyle w:val="IndexLink"/>
                <w:rtl w:val="true"/>
              </w:rPr>
              <w:t>أنا مدينة العلم وعليّ بابها</w:t>
            </w:r>
            <w:r>
              <w:rPr>
                <w:rStyle w:val="IndexLink"/>
                <w:rtl w:val="true"/>
              </w:rPr>
              <w:t>»</w:t>
              <w:tab/>
            </w:r>
            <w:r>
              <w:rPr>
                <w:rStyle w:val="IndexLink"/>
              </w:rPr>
              <w:t>99</w:t>
            </w:r>
          </w:hyperlink>
        </w:p>
        <w:p>
          <w:pPr>
            <w:pStyle w:val="Contents4"/>
            <w:tabs>
              <w:tab w:val="clear" w:pos="8176"/>
              <w:tab w:val="right" w:pos="9026" w:leader="dot"/>
            </w:tabs>
            <w:rPr/>
          </w:pPr>
          <w:hyperlink w:anchor="__RefHeading___Toc7125943_73709187">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125945_73709187">
            <w:r>
              <w:rPr>
                <w:webHidden/>
                <w:rStyle w:val="IndexLink"/>
              </w:rPr>
              <w:t>1</w:t>
            </w:r>
            <w:r>
              <w:rPr>
                <w:rStyle w:val="IndexLink"/>
                <w:rtl w:val="true"/>
              </w:rPr>
              <w:t xml:space="preserve">. </w:t>
            </w:r>
            <w:r>
              <w:rPr>
                <w:rStyle w:val="IndexLink"/>
                <w:rtl w:val="true"/>
              </w:rPr>
              <w:t>تصريح به صحّت حديث</w:t>
            </w:r>
            <w:r>
              <w:rPr>
                <w:rStyle w:val="IndexLink"/>
                <w:rtl w:val="true"/>
              </w:rPr>
              <w:tab/>
            </w:r>
            <w:r>
              <w:rPr>
                <w:rStyle w:val="IndexLink"/>
              </w:rPr>
              <w:t>100</w:t>
            </w:r>
          </w:hyperlink>
        </w:p>
        <w:p>
          <w:pPr>
            <w:pStyle w:val="Contents4"/>
            <w:tabs>
              <w:tab w:val="clear" w:pos="8176"/>
              <w:tab w:val="right" w:pos="9026" w:leader="dot"/>
            </w:tabs>
            <w:rPr/>
          </w:pPr>
          <w:hyperlink w:anchor="__RefHeading___Toc7125947_73709187">
            <w:r>
              <w:rPr>
                <w:webHidden/>
                <w:rStyle w:val="IndexLink"/>
              </w:rPr>
              <w:t>1-1</w:t>
            </w:r>
            <w:r>
              <w:rPr>
                <w:rStyle w:val="IndexLink"/>
                <w:rtl w:val="true"/>
              </w:rPr>
              <w:t xml:space="preserve"> </w:t>
            </w:r>
            <w:r>
              <w:rPr>
                <w:rStyle w:val="IndexLink"/>
                <w:rtl w:val="true"/>
              </w:rPr>
              <w:t>يحيى بن معين</w:t>
            </w:r>
            <w:r>
              <w:rPr>
                <w:rStyle w:val="IndexLink"/>
                <w:rtl w:val="true"/>
              </w:rPr>
              <w:t>:</w:t>
              <w:tab/>
            </w:r>
            <w:r>
              <w:rPr>
                <w:rStyle w:val="IndexLink"/>
              </w:rPr>
              <w:t>102</w:t>
            </w:r>
          </w:hyperlink>
        </w:p>
        <w:p>
          <w:pPr>
            <w:pStyle w:val="Contents4"/>
            <w:tabs>
              <w:tab w:val="clear" w:pos="8176"/>
              <w:tab w:val="right" w:pos="9026" w:leader="dot"/>
            </w:tabs>
            <w:rPr/>
          </w:pPr>
          <w:hyperlink w:anchor="__RefHeading___Toc7125949_73709187">
            <w:r>
              <w:rPr>
                <w:webHidden/>
                <w:rStyle w:val="IndexLink"/>
              </w:rPr>
              <w:t>2-1</w:t>
            </w:r>
            <w:r>
              <w:rPr>
                <w:rStyle w:val="IndexLink"/>
                <w:rtl w:val="true"/>
              </w:rPr>
              <w:t xml:space="preserve"> </w:t>
            </w:r>
            <w:r>
              <w:rPr>
                <w:rStyle w:val="IndexLink"/>
                <w:rtl w:val="true"/>
              </w:rPr>
              <w:t>ابن جرير طبرى</w:t>
            </w:r>
            <w:r>
              <w:rPr>
                <w:rStyle w:val="IndexLink"/>
                <w:rtl w:val="true"/>
              </w:rPr>
              <w:t>:</w:t>
              <w:tab/>
            </w:r>
            <w:r>
              <w:rPr>
                <w:rStyle w:val="IndexLink"/>
              </w:rPr>
              <w:t>104</w:t>
            </w:r>
          </w:hyperlink>
        </w:p>
        <w:p>
          <w:pPr>
            <w:pStyle w:val="Contents4"/>
            <w:tabs>
              <w:tab w:val="clear" w:pos="8176"/>
              <w:tab w:val="right" w:pos="9026" w:leader="dot"/>
            </w:tabs>
            <w:rPr/>
          </w:pPr>
          <w:hyperlink w:anchor="__RefHeading___Toc7125951_73709187">
            <w:r>
              <w:rPr>
                <w:webHidden/>
                <w:rStyle w:val="IndexLink"/>
              </w:rPr>
              <w:t>3-1</w:t>
            </w:r>
            <w:r>
              <w:rPr>
                <w:rStyle w:val="IndexLink"/>
                <w:rtl w:val="true"/>
              </w:rPr>
              <w:t xml:space="preserve"> </w:t>
            </w:r>
            <w:r>
              <w:rPr>
                <w:rStyle w:val="IndexLink"/>
                <w:rtl w:val="true"/>
              </w:rPr>
              <w:t>حاكم نيشابورى</w:t>
            </w:r>
            <w:r>
              <w:rPr>
                <w:rStyle w:val="IndexLink"/>
                <w:rtl w:val="true"/>
              </w:rPr>
              <w:t>:</w:t>
              <w:tab/>
            </w:r>
            <w:r>
              <w:rPr>
                <w:rStyle w:val="IndexLink"/>
              </w:rPr>
              <w:t>104</w:t>
            </w:r>
          </w:hyperlink>
        </w:p>
        <w:p>
          <w:pPr>
            <w:pStyle w:val="Contents4"/>
            <w:tabs>
              <w:tab w:val="clear" w:pos="8176"/>
              <w:tab w:val="right" w:pos="9026" w:leader="dot"/>
            </w:tabs>
            <w:rPr/>
          </w:pPr>
          <w:hyperlink w:anchor="__RefHeading___Toc7125953_73709187">
            <w:r>
              <w:rPr>
                <w:webHidden/>
                <w:rStyle w:val="IndexLink"/>
              </w:rPr>
              <w:t>4-1</w:t>
            </w:r>
            <w:r>
              <w:rPr>
                <w:rStyle w:val="IndexLink"/>
                <w:rtl w:val="true"/>
              </w:rPr>
              <w:t xml:space="preserve"> </w:t>
            </w:r>
            <w:r>
              <w:rPr>
                <w:rStyle w:val="IndexLink"/>
                <w:rtl w:val="true"/>
              </w:rPr>
              <w:t>ابن روزبهان</w:t>
            </w:r>
            <w:r>
              <w:rPr>
                <w:rStyle w:val="IndexLink"/>
                <w:rtl w:val="true"/>
              </w:rPr>
              <w:t>:</w:t>
              <w:tab/>
            </w:r>
            <w:r>
              <w:rPr>
                <w:rStyle w:val="IndexLink"/>
              </w:rPr>
              <w:t>105</w:t>
            </w:r>
          </w:hyperlink>
        </w:p>
        <w:p>
          <w:pPr>
            <w:pStyle w:val="Contents4"/>
            <w:tabs>
              <w:tab w:val="clear" w:pos="8176"/>
              <w:tab w:val="right" w:pos="9026" w:leader="dot"/>
            </w:tabs>
            <w:rPr/>
          </w:pPr>
          <w:hyperlink w:anchor="__RefHeading___Toc7125955_73709187">
            <w:r>
              <w:rPr>
                <w:webHidden/>
                <w:rStyle w:val="IndexLink"/>
              </w:rPr>
              <w:t>5-1</w:t>
            </w:r>
            <w:r>
              <w:rPr>
                <w:rStyle w:val="IndexLink"/>
                <w:rtl w:val="true"/>
              </w:rPr>
              <w:t xml:space="preserve"> </w:t>
            </w:r>
            <w:r>
              <w:rPr>
                <w:rStyle w:val="IndexLink"/>
                <w:rtl w:val="true"/>
              </w:rPr>
              <w:t>متقى هندى</w:t>
            </w:r>
            <w:r>
              <w:rPr>
                <w:rStyle w:val="IndexLink"/>
                <w:rtl w:val="true"/>
              </w:rPr>
              <w:t>:</w:t>
              <w:tab/>
            </w:r>
            <w:r>
              <w:rPr>
                <w:rStyle w:val="IndexLink"/>
              </w:rPr>
              <w:t>107</w:t>
            </w:r>
          </w:hyperlink>
        </w:p>
        <w:p>
          <w:pPr>
            <w:pStyle w:val="Contents4"/>
            <w:tabs>
              <w:tab w:val="clear" w:pos="8176"/>
              <w:tab w:val="right" w:pos="9026" w:leader="dot"/>
            </w:tabs>
            <w:rPr/>
          </w:pPr>
          <w:hyperlink w:anchor="__RefHeading___Toc7125957_73709187">
            <w:r>
              <w:rPr>
                <w:webHidden/>
                <w:rStyle w:val="IndexLink"/>
              </w:rPr>
              <w:t>2</w:t>
            </w:r>
            <w:r>
              <w:rPr>
                <w:rStyle w:val="IndexLink"/>
                <w:rtl w:val="true"/>
              </w:rPr>
              <w:t xml:space="preserve">. </w:t>
            </w:r>
            <w:r>
              <w:rPr>
                <w:rStyle w:val="IndexLink"/>
                <w:rtl w:val="true"/>
              </w:rPr>
              <w:t>تصريح به حسن بودن روايت</w:t>
            </w:r>
            <w:r>
              <w:rPr>
                <w:rStyle w:val="IndexLink"/>
                <w:rtl w:val="true"/>
              </w:rPr>
              <w:tab/>
            </w:r>
            <w:r>
              <w:rPr>
                <w:rStyle w:val="IndexLink"/>
              </w:rPr>
              <w:t>107</w:t>
            </w:r>
          </w:hyperlink>
        </w:p>
        <w:p>
          <w:pPr>
            <w:pStyle w:val="Contents4"/>
            <w:tabs>
              <w:tab w:val="clear" w:pos="8176"/>
              <w:tab w:val="right" w:pos="9026" w:leader="dot"/>
            </w:tabs>
            <w:rPr/>
          </w:pPr>
          <w:hyperlink w:anchor="__RefHeading___Toc7125959_73709187">
            <w:r>
              <w:rPr>
                <w:webHidden/>
                <w:rStyle w:val="IndexLink"/>
              </w:rPr>
              <w:t>1-2</w:t>
            </w:r>
            <w:r>
              <w:rPr>
                <w:rStyle w:val="IndexLink"/>
                <w:rtl w:val="true"/>
              </w:rPr>
              <w:t xml:space="preserve"> </w:t>
            </w:r>
            <w:r>
              <w:rPr>
                <w:rStyle w:val="IndexLink"/>
                <w:rtl w:val="true"/>
              </w:rPr>
              <w:t>ابن عراق كنانى</w:t>
            </w:r>
            <w:r>
              <w:rPr>
                <w:rStyle w:val="IndexLink"/>
                <w:rtl w:val="true"/>
              </w:rPr>
              <w:tab/>
            </w:r>
            <w:r>
              <w:rPr>
                <w:rStyle w:val="IndexLink"/>
              </w:rPr>
              <w:t>108</w:t>
            </w:r>
          </w:hyperlink>
        </w:p>
        <w:p>
          <w:pPr>
            <w:pStyle w:val="Contents4"/>
            <w:tabs>
              <w:tab w:val="clear" w:pos="8176"/>
              <w:tab w:val="right" w:pos="9026" w:leader="dot"/>
            </w:tabs>
            <w:rPr/>
          </w:pPr>
          <w:hyperlink w:anchor="__RefHeading___Toc7125961_73709187">
            <w:r>
              <w:rPr>
                <w:webHidden/>
                <w:rStyle w:val="IndexLink"/>
              </w:rPr>
              <w:t>2-2</w:t>
            </w:r>
            <w:r>
              <w:rPr>
                <w:rStyle w:val="IndexLink"/>
                <w:rtl w:val="true"/>
              </w:rPr>
              <w:t xml:space="preserve"> </w:t>
            </w:r>
            <w:r>
              <w:rPr>
                <w:rStyle w:val="IndexLink"/>
                <w:rtl w:val="true"/>
              </w:rPr>
              <w:t>گنجى شافعى</w:t>
            </w:r>
            <w:r>
              <w:rPr>
                <w:rStyle w:val="IndexLink"/>
                <w:rtl w:val="true"/>
              </w:rPr>
              <w:tab/>
            </w:r>
            <w:r>
              <w:rPr>
                <w:rStyle w:val="IndexLink"/>
              </w:rPr>
              <w:t>109</w:t>
            </w:r>
          </w:hyperlink>
        </w:p>
        <w:p>
          <w:pPr>
            <w:pStyle w:val="Contents4"/>
            <w:tabs>
              <w:tab w:val="clear" w:pos="8176"/>
              <w:tab w:val="right" w:pos="9026" w:leader="dot"/>
            </w:tabs>
            <w:rPr/>
          </w:pPr>
          <w:hyperlink w:anchor="__RefHeading___Toc7125963_73709187">
            <w:r>
              <w:rPr>
                <w:webHidden/>
                <w:rStyle w:val="IndexLink"/>
              </w:rPr>
              <w:t>3-2</w:t>
            </w:r>
            <w:r>
              <w:rPr>
                <w:rStyle w:val="IndexLink"/>
                <w:rtl w:val="true"/>
              </w:rPr>
              <w:t xml:space="preserve"> </w:t>
            </w:r>
            <w:r>
              <w:rPr>
                <w:rStyle w:val="IndexLink"/>
                <w:rtl w:val="true"/>
              </w:rPr>
              <w:t>ابن حجر مكى</w:t>
            </w:r>
            <w:r>
              <w:rPr>
                <w:rStyle w:val="IndexLink"/>
                <w:rtl w:val="true"/>
              </w:rPr>
              <w:tab/>
            </w:r>
            <w:r>
              <w:rPr>
                <w:rStyle w:val="IndexLink"/>
              </w:rPr>
              <w:t>109</w:t>
            </w:r>
          </w:hyperlink>
        </w:p>
        <w:p>
          <w:pPr>
            <w:pStyle w:val="Contents4"/>
            <w:tabs>
              <w:tab w:val="clear" w:pos="8176"/>
              <w:tab w:val="right" w:pos="9026" w:leader="dot"/>
            </w:tabs>
            <w:rPr/>
          </w:pPr>
          <w:hyperlink w:anchor="__RefHeading___Toc7125965_73709187">
            <w:r>
              <w:rPr>
                <w:webHidden/>
                <w:rStyle w:val="IndexLink"/>
              </w:rPr>
              <w:t>4-2</w:t>
            </w:r>
            <w:r>
              <w:rPr>
                <w:rStyle w:val="IndexLink"/>
                <w:rtl w:val="true"/>
              </w:rPr>
              <w:t xml:space="preserve"> </w:t>
            </w:r>
            <w:r>
              <w:rPr>
                <w:rStyle w:val="IndexLink"/>
                <w:rtl w:val="true"/>
              </w:rPr>
              <w:t>محمد طاهر فتنى</w:t>
            </w:r>
            <w:r>
              <w:rPr>
                <w:rStyle w:val="IndexLink"/>
                <w:rtl w:val="true"/>
              </w:rPr>
              <w:tab/>
            </w:r>
            <w:r>
              <w:rPr>
                <w:rStyle w:val="IndexLink"/>
              </w:rPr>
              <w:t>110</w:t>
            </w:r>
          </w:hyperlink>
        </w:p>
        <w:p>
          <w:pPr>
            <w:pStyle w:val="Contents4"/>
            <w:tabs>
              <w:tab w:val="clear" w:pos="8176"/>
              <w:tab w:val="right" w:pos="9026" w:leader="dot"/>
            </w:tabs>
            <w:rPr/>
          </w:pPr>
          <w:hyperlink w:anchor="__RefHeading___Toc7125967_73709187">
            <w:r>
              <w:rPr>
                <w:webHidden/>
                <w:rStyle w:val="IndexLink"/>
              </w:rPr>
              <w:t>5-2</w:t>
            </w:r>
            <w:r>
              <w:rPr>
                <w:rStyle w:val="IndexLink"/>
                <w:rtl w:val="true"/>
              </w:rPr>
              <w:t xml:space="preserve"> </w:t>
            </w:r>
            <w:r>
              <w:rPr>
                <w:rStyle w:val="IndexLink"/>
                <w:rtl w:val="true"/>
              </w:rPr>
              <w:t>شمس الدين سخاوى</w:t>
            </w:r>
            <w:r>
              <w:rPr>
                <w:rStyle w:val="IndexLink"/>
                <w:rtl w:val="true"/>
              </w:rPr>
              <w:tab/>
            </w:r>
            <w:r>
              <w:rPr>
                <w:rStyle w:val="IndexLink"/>
              </w:rPr>
              <w:t>111</w:t>
            </w:r>
          </w:hyperlink>
        </w:p>
        <w:p>
          <w:pPr>
            <w:pStyle w:val="Contents4"/>
            <w:tabs>
              <w:tab w:val="clear" w:pos="8176"/>
              <w:tab w:val="right" w:pos="9026" w:leader="dot"/>
            </w:tabs>
            <w:rPr/>
          </w:pPr>
          <w:hyperlink w:anchor="__RefHeading___Toc7125969_73709187">
            <w:r>
              <w:rPr>
                <w:webHidden/>
                <w:rStyle w:val="IndexLink"/>
                <w:rtl w:val="true"/>
              </w:rPr>
              <w:t xml:space="preserve">اعتبار روايت </w:t>
            </w:r>
            <w:r>
              <w:rPr>
                <w:rStyle w:val="IndexLink"/>
                <w:rtl w:val="true"/>
              </w:rPr>
              <w:t>«</w:t>
            </w:r>
            <w:r>
              <w:rPr>
                <w:rStyle w:val="IndexLink"/>
                <w:rtl w:val="true"/>
              </w:rPr>
              <w:t>حسن</w:t>
            </w:r>
            <w:r>
              <w:rPr>
                <w:rStyle w:val="IndexLink"/>
                <w:rtl w:val="true"/>
              </w:rPr>
              <w:t xml:space="preserve">» </w:t>
            </w:r>
            <w:r>
              <w:rPr>
                <w:rStyle w:val="IndexLink"/>
                <w:rtl w:val="true"/>
              </w:rPr>
              <w:t xml:space="preserve">همانند روايت </w:t>
            </w:r>
            <w:r>
              <w:rPr>
                <w:rStyle w:val="IndexLink"/>
                <w:rtl w:val="true"/>
              </w:rPr>
              <w:t>«</w:t>
            </w:r>
            <w:r>
              <w:rPr>
                <w:rStyle w:val="IndexLink"/>
                <w:rtl w:val="true"/>
              </w:rPr>
              <w:t>صحيح</w:t>
            </w:r>
            <w:r>
              <w:rPr>
                <w:rStyle w:val="IndexLink"/>
                <w:rtl w:val="true"/>
              </w:rPr>
              <w:t>»</w:t>
              <w:tab/>
            </w:r>
            <w:r>
              <w:rPr>
                <w:rStyle w:val="IndexLink"/>
              </w:rPr>
              <w:t>111</w:t>
            </w:r>
          </w:hyperlink>
        </w:p>
        <w:p>
          <w:pPr>
            <w:pStyle w:val="Contents4"/>
            <w:tabs>
              <w:tab w:val="clear" w:pos="8176"/>
              <w:tab w:val="right" w:pos="9026" w:leader="dot"/>
            </w:tabs>
            <w:rPr/>
          </w:pPr>
          <w:hyperlink w:anchor="__RefHeading___Toc7125971_73709187">
            <w:r>
              <w:rPr>
                <w:webHidden/>
                <w:rStyle w:val="IndexLink"/>
              </w:rPr>
              <w:t>3</w:t>
            </w:r>
            <w:r>
              <w:rPr>
                <w:rStyle w:val="IndexLink"/>
                <w:rtl w:val="true"/>
              </w:rPr>
              <w:t xml:space="preserve">. </w:t>
            </w:r>
            <w:r>
              <w:rPr>
                <w:rStyle w:val="IndexLink"/>
                <w:rtl w:val="true"/>
              </w:rPr>
              <w:t xml:space="preserve">حديث </w:t>
            </w:r>
            <w:r>
              <w:rPr>
                <w:rStyle w:val="IndexLink"/>
                <w:rtl w:val="true"/>
              </w:rPr>
              <w:t>«</w:t>
            </w:r>
            <w:r>
              <w:rPr>
                <w:rStyle w:val="IndexLink"/>
                <w:rtl w:val="true"/>
              </w:rPr>
              <w:t>أنا مدينة العلم</w:t>
            </w:r>
            <w:r>
              <w:rPr>
                <w:rStyle w:val="IndexLink"/>
                <w:rtl w:val="true"/>
              </w:rPr>
              <w:t>»</w:t>
            </w:r>
            <w:r>
              <w:rPr>
                <w:rStyle w:val="IndexLink"/>
                <w:rtl w:val="true"/>
              </w:rPr>
              <w:t>، حديثى متواتر و مشهور</w:t>
            </w:r>
            <w:r>
              <w:rPr>
                <w:rStyle w:val="IndexLink"/>
                <w:rtl w:val="true"/>
              </w:rPr>
              <w:tab/>
            </w:r>
            <w:r>
              <w:rPr>
                <w:rStyle w:val="IndexLink"/>
              </w:rPr>
              <w:t>113</w:t>
            </w:r>
          </w:hyperlink>
        </w:p>
        <w:p>
          <w:pPr>
            <w:pStyle w:val="Contents4"/>
            <w:tabs>
              <w:tab w:val="clear" w:pos="8176"/>
              <w:tab w:val="right" w:pos="9026" w:leader="dot"/>
            </w:tabs>
            <w:rPr/>
          </w:pPr>
          <w:hyperlink w:anchor="__RefHeading___Toc7125973_73709187">
            <w:r>
              <w:rPr>
                <w:webHidden/>
                <w:rStyle w:val="IndexLink"/>
              </w:rPr>
              <w:t>1-3</w:t>
            </w:r>
            <w:r>
              <w:rPr>
                <w:rStyle w:val="IndexLink"/>
                <w:rtl w:val="true"/>
              </w:rPr>
              <w:t xml:space="preserve"> </w:t>
            </w:r>
            <w:r>
              <w:rPr>
                <w:rStyle w:val="IndexLink"/>
                <w:rtl w:val="true"/>
              </w:rPr>
              <w:t>سبط ابن</w:t>
            </w:r>
            <w:r>
              <w:rPr>
                <w:rStyle w:val="IndexLink"/>
                <w:rtl w:val="true"/>
              </w:rPr>
              <w:tab/>
            </w:r>
            <w:r>
              <w:rPr>
                <w:rStyle w:val="IndexLink"/>
              </w:rPr>
              <w:t>113</w:t>
            </w:r>
          </w:hyperlink>
        </w:p>
        <w:p>
          <w:pPr>
            <w:pStyle w:val="Contents4"/>
            <w:tabs>
              <w:tab w:val="clear" w:pos="8176"/>
              <w:tab w:val="right" w:pos="9026" w:leader="dot"/>
            </w:tabs>
            <w:rPr/>
          </w:pPr>
          <w:hyperlink w:anchor="__RefHeading___Toc7125975_73709187">
            <w:r>
              <w:rPr>
                <w:webHidden/>
                <w:rStyle w:val="IndexLink"/>
              </w:rPr>
              <w:t>2-3</w:t>
            </w:r>
            <w:r>
              <w:rPr>
                <w:rStyle w:val="IndexLink"/>
                <w:rtl w:val="true"/>
              </w:rPr>
              <w:t xml:space="preserve"> </w:t>
            </w:r>
            <w:r>
              <w:rPr>
                <w:rStyle w:val="IndexLink"/>
                <w:rtl w:val="true"/>
              </w:rPr>
              <w:t>عبدالحق دهلوى</w:t>
            </w:r>
            <w:r>
              <w:rPr>
                <w:rStyle w:val="IndexLink"/>
                <w:rtl w:val="true"/>
              </w:rPr>
              <w:tab/>
            </w:r>
            <w:r>
              <w:rPr>
                <w:rStyle w:val="IndexLink"/>
              </w:rPr>
              <w:t>114</w:t>
            </w:r>
          </w:hyperlink>
        </w:p>
        <w:p>
          <w:pPr>
            <w:pStyle w:val="Contents4"/>
            <w:tabs>
              <w:tab w:val="clear" w:pos="8176"/>
              <w:tab w:val="right" w:pos="9026" w:leader="dot"/>
            </w:tabs>
            <w:rPr/>
          </w:pPr>
          <w:hyperlink w:anchor="__RefHeading___Toc7125977_73709187">
            <w:r>
              <w:rPr>
                <w:webHidden/>
                <w:rStyle w:val="IndexLink"/>
              </w:rPr>
              <w:t>3-3</w:t>
            </w:r>
            <w:r>
              <w:rPr>
                <w:rStyle w:val="IndexLink"/>
                <w:rtl w:val="true"/>
              </w:rPr>
              <w:t xml:space="preserve"> </w:t>
            </w:r>
            <w:r>
              <w:rPr>
                <w:rStyle w:val="IndexLink"/>
                <w:rtl w:val="true"/>
              </w:rPr>
              <w:t>محمد بن اسماعيل امير يمانى صنعانى</w:t>
            </w:r>
            <w:r>
              <w:rPr>
                <w:rStyle w:val="IndexLink"/>
                <w:rtl w:val="true"/>
              </w:rPr>
              <w:tab/>
            </w:r>
            <w:r>
              <w:rPr>
                <w:rStyle w:val="IndexLink"/>
              </w:rPr>
              <w:t>115</w:t>
            </w:r>
          </w:hyperlink>
        </w:p>
        <w:p>
          <w:pPr>
            <w:pStyle w:val="Contents4"/>
            <w:tabs>
              <w:tab w:val="clear" w:pos="8176"/>
              <w:tab w:val="right" w:pos="9026" w:leader="dot"/>
            </w:tabs>
            <w:rPr/>
          </w:pPr>
          <w:hyperlink w:anchor="__RefHeading___Toc7125979_73709187">
            <w:r>
              <w:rPr>
                <w:webHidden/>
                <w:rStyle w:val="IndexLink"/>
              </w:rPr>
              <w:t>4-3</w:t>
            </w:r>
            <w:r>
              <w:rPr>
                <w:rStyle w:val="IndexLink"/>
                <w:rtl w:val="true"/>
              </w:rPr>
              <w:t xml:space="preserve"> </w:t>
            </w:r>
            <w:r>
              <w:rPr>
                <w:rStyle w:val="IndexLink"/>
                <w:rtl w:val="true"/>
              </w:rPr>
              <w:t>مولوى حسن زمان</w:t>
            </w:r>
            <w:r>
              <w:rPr>
                <w:rStyle w:val="IndexLink"/>
                <w:rtl w:val="true"/>
              </w:rPr>
              <w:tab/>
            </w:r>
            <w:r>
              <w:rPr>
                <w:rStyle w:val="IndexLink"/>
              </w:rPr>
              <w:t>115</w:t>
            </w:r>
          </w:hyperlink>
        </w:p>
        <w:p>
          <w:pPr>
            <w:pStyle w:val="Contents4"/>
            <w:tabs>
              <w:tab w:val="clear" w:pos="8176"/>
              <w:tab w:val="right" w:pos="9026" w:leader="dot"/>
            </w:tabs>
            <w:rPr/>
          </w:pPr>
          <w:hyperlink w:anchor="__RefHeading___Toc7125981_73709187">
            <w:r>
              <w:rPr>
                <w:webHidden/>
                <w:rStyle w:val="IndexLink"/>
              </w:rPr>
              <w:t>5-3</w:t>
            </w:r>
            <w:r>
              <w:rPr>
                <w:rStyle w:val="IndexLink"/>
                <w:rtl w:val="true"/>
              </w:rPr>
              <w:t xml:space="preserve"> </w:t>
            </w:r>
            <w:r>
              <w:rPr>
                <w:rStyle w:val="IndexLink"/>
                <w:rtl w:val="true"/>
              </w:rPr>
              <w:t>ابن حجر مكّى</w:t>
            </w:r>
            <w:r>
              <w:rPr>
                <w:rStyle w:val="IndexLink"/>
                <w:rtl w:val="true"/>
              </w:rPr>
              <w:tab/>
            </w:r>
            <w:r>
              <w:rPr>
                <w:rStyle w:val="IndexLink"/>
              </w:rPr>
              <w:t>116</w:t>
            </w:r>
          </w:hyperlink>
        </w:p>
        <w:p>
          <w:pPr>
            <w:pStyle w:val="Contents4"/>
            <w:tabs>
              <w:tab w:val="clear" w:pos="8176"/>
              <w:tab w:val="right" w:pos="9026" w:leader="dot"/>
            </w:tabs>
            <w:rPr/>
          </w:pPr>
          <w:hyperlink w:anchor="__RefHeading___Toc7125983_73709187">
            <w:r>
              <w:rPr>
                <w:webHidden/>
                <w:rStyle w:val="IndexLink"/>
              </w:rPr>
              <w:t>6-3</w:t>
            </w:r>
            <w:r>
              <w:rPr>
                <w:rStyle w:val="IndexLink"/>
                <w:rtl w:val="true"/>
              </w:rPr>
              <w:t xml:space="preserve"> </w:t>
            </w:r>
            <w:r>
              <w:rPr>
                <w:rStyle w:val="IndexLink"/>
                <w:rtl w:val="true"/>
              </w:rPr>
              <w:t>ابن حزم</w:t>
            </w:r>
            <w:r>
              <w:rPr>
                <w:rStyle w:val="IndexLink"/>
                <w:rtl w:val="true"/>
              </w:rPr>
              <w:tab/>
            </w:r>
            <w:r>
              <w:rPr>
                <w:rStyle w:val="IndexLink"/>
              </w:rPr>
              <w:t>116</w:t>
            </w:r>
          </w:hyperlink>
        </w:p>
        <w:p>
          <w:pPr>
            <w:pStyle w:val="Contents4"/>
            <w:tabs>
              <w:tab w:val="clear" w:pos="8176"/>
              <w:tab w:val="right" w:pos="9026" w:leader="dot"/>
            </w:tabs>
            <w:rPr/>
          </w:pPr>
          <w:hyperlink w:anchor="__RefHeading___Toc7125985_73709187">
            <w:r>
              <w:rPr>
                <w:webHidden/>
                <w:rStyle w:val="IndexLink"/>
              </w:rPr>
              <w:t>7-3</w:t>
            </w:r>
            <w:r>
              <w:rPr>
                <w:rStyle w:val="IndexLink"/>
                <w:rtl w:val="true"/>
              </w:rPr>
              <w:t xml:space="preserve"> </w:t>
            </w:r>
            <w:r>
              <w:rPr>
                <w:rStyle w:val="IndexLink"/>
                <w:rtl w:val="true"/>
              </w:rPr>
              <w:t>ابن تيميه</w:t>
            </w:r>
            <w:r>
              <w:rPr>
                <w:rStyle w:val="IndexLink"/>
                <w:rtl w:val="true"/>
              </w:rPr>
              <w:tab/>
            </w:r>
            <w:r>
              <w:rPr>
                <w:rStyle w:val="IndexLink"/>
              </w:rPr>
              <w:t>117</w:t>
            </w:r>
          </w:hyperlink>
        </w:p>
        <w:p>
          <w:pPr>
            <w:pStyle w:val="Contents4"/>
            <w:tabs>
              <w:tab w:val="clear" w:pos="8176"/>
              <w:tab w:val="right" w:pos="9026" w:leader="dot"/>
            </w:tabs>
            <w:rPr/>
          </w:pPr>
          <w:hyperlink w:anchor="__RefHeading___Toc7125987_73709187">
            <w:r>
              <w:rPr>
                <w:webHidden/>
                <w:rStyle w:val="IndexLink"/>
              </w:rPr>
              <w:t>8-3</w:t>
            </w:r>
            <w:r>
              <w:rPr>
                <w:rStyle w:val="IndexLink"/>
                <w:rtl w:val="true"/>
              </w:rPr>
              <w:t xml:space="preserve"> </w:t>
            </w:r>
            <w:r>
              <w:rPr>
                <w:rStyle w:val="IndexLink"/>
                <w:rtl w:val="true"/>
              </w:rPr>
              <w:t>عبدالعزيز دهلوى</w:t>
            </w:r>
            <w:r>
              <w:rPr>
                <w:rStyle w:val="IndexLink"/>
                <w:rtl w:val="true"/>
              </w:rPr>
              <w:tab/>
            </w:r>
            <w:r>
              <w:rPr>
                <w:rStyle w:val="IndexLink"/>
              </w:rPr>
              <w:t>118</w:t>
            </w:r>
          </w:hyperlink>
        </w:p>
        <w:p>
          <w:pPr>
            <w:pStyle w:val="Contents4"/>
            <w:tabs>
              <w:tab w:val="clear" w:pos="8176"/>
              <w:tab w:val="right" w:pos="9026" w:leader="dot"/>
            </w:tabs>
            <w:rPr/>
          </w:pPr>
          <w:hyperlink w:anchor="__RefHeading___Toc7125989_73709187">
            <w:r>
              <w:rPr>
                <w:webHidden/>
                <w:rStyle w:val="IndexLink"/>
              </w:rPr>
              <w:t>4</w:t>
            </w:r>
            <w:r>
              <w:rPr>
                <w:rStyle w:val="IndexLink"/>
                <w:rtl w:val="true"/>
              </w:rPr>
              <w:t xml:space="preserve">. </w:t>
            </w:r>
            <w:r>
              <w:rPr>
                <w:rStyle w:val="IndexLink"/>
                <w:rtl w:val="true"/>
              </w:rPr>
              <w:t xml:space="preserve">نقل روايت به صورت </w:t>
            </w:r>
            <w:r>
              <w:rPr>
                <w:rStyle w:val="IndexLink"/>
                <w:rtl w:val="true"/>
              </w:rPr>
              <w:t>«</w:t>
            </w:r>
            <w:r>
              <w:rPr>
                <w:rStyle w:val="IndexLink"/>
                <w:rtl w:val="true"/>
              </w:rPr>
              <w:t>ارسال مسلّم</w:t>
            </w:r>
            <w:r>
              <w:rPr>
                <w:rStyle w:val="IndexLink"/>
                <w:rtl w:val="true"/>
              </w:rPr>
              <w:t>»</w:t>
              <w:tab/>
            </w:r>
            <w:r>
              <w:rPr>
                <w:rStyle w:val="IndexLink"/>
              </w:rPr>
              <w:t>118</w:t>
            </w:r>
          </w:hyperlink>
        </w:p>
        <w:p>
          <w:pPr>
            <w:pStyle w:val="Contents4"/>
            <w:tabs>
              <w:tab w:val="clear" w:pos="8176"/>
              <w:tab w:val="right" w:pos="9026" w:leader="dot"/>
            </w:tabs>
            <w:rPr/>
          </w:pPr>
          <w:hyperlink w:anchor="__RefHeading___Toc7125991_73709187">
            <w:r>
              <w:rPr>
                <w:webHidden/>
                <w:rStyle w:val="IndexLink"/>
              </w:rPr>
              <w:t>5</w:t>
            </w:r>
            <w:r>
              <w:rPr>
                <w:rStyle w:val="IndexLink"/>
                <w:rtl w:val="true"/>
              </w:rPr>
              <w:t xml:space="preserve">. </w:t>
            </w:r>
            <w:r>
              <w:rPr>
                <w:rStyle w:val="IndexLink"/>
                <w:rtl w:val="true"/>
              </w:rPr>
              <w:t xml:space="preserve">توصيف اميرالمؤمنين به لقب </w:t>
            </w:r>
            <w:r>
              <w:rPr>
                <w:rStyle w:val="IndexLink"/>
                <w:rtl w:val="true"/>
              </w:rPr>
              <w:t>«</w:t>
            </w:r>
            <w:r>
              <w:rPr>
                <w:rStyle w:val="IndexLink"/>
                <w:rtl w:val="true"/>
              </w:rPr>
              <w:t>باب مدينة العلم</w:t>
            </w:r>
            <w:r>
              <w:rPr>
                <w:rStyle w:val="IndexLink"/>
                <w:rtl w:val="true"/>
              </w:rPr>
              <w:t>»</w:t>
              <w:tab/>
            </w:r>
            <w:r>
              <w:rPr>
                <w:rStyle w:val="IndexLink"/>
              </w:rPr>
              <w:t>119</w:t>
            </w:r>
          </w:hyperlink>
        </w:p>
        <w:p>
          <w:pPr>
            <w:pStyle w:val="Contents4"/>
            <w:tabs>
              <w:tab w:val="clear" w:pos="8176"/>
              <w:tab w:val="right" w:pos="9026" w:leader="dot"/>
            </w:tabs>
            <w:rPr/>
          </w:pPr>
          <w:hyperlink w:anchor="__RefHeading___Toc7125993_73709187">
            <w:r>
              <w:rPr>
                <w:webHidden/>
                <w:rStyle w:val="IndexLink"/>
              </w:rPr>
              <w:t>1-5</w:t>
            </w:r>
            <w:r>
              <w:rPr>
                <w:rStyle w:val="IndexLink"/>
                <w:rtl w:val="true"/>
              </w:rPr>
              <w:t xml:space="preserve"> </w:t>
            </w:r>
            <w:r>
              <w:rPr>
                <w:rStyle w:val="IndexLink"/>
                <w:rtl w:val="true"/>
              </w:rPr>
              <w:t>أبونعيم اصفهانى</w:t>
            </w:r>
            <w:r>
              <w:rPr>
                <w:rStyle w:val="IndexLink"/>
                <w:rtl w:val="true"/>
              </w:rPr>
              <w:tab/>
            </w:r>
            <w:r>
              <w:rPr>
                <w:rStyle w:val="IndexLink"/>
              </w:rPr>
              <w:t>119</w:t>
            </w:r>
          </w:hyperlink>
        </w:p>
        <w:p>
          <w:pPr>
            <w:pStyle w:val="Contents4"/>
            <w:tabs>
              <w:tab w:val="clear" w:pos="8176"/>
              <w:tab w:val="right" w:pos="9026" w:leader="dot"/>
            </w:tabs>
            <w:rPr/>
          </w:pPr>
          <w:hyperlink w:anchor="__RefHeading___Toc7125995_73709187">
            <w:r>
              <w:rPr>
                <w:webHidden/>
                <w:rStyle w:val="IndexLink"/>
              </w:rPr>
              <w:t>2-5</w:t>
            </w:r>
            <w:r>
              <w:rPr>
                <w:rStyle w:val="IndexLink"/>
                <w:rtl w:val="true"/>
              </w:rPr>
              <w:t xml:space="preserve"> </w:t>
            </w:r>
            <w:r>
              <w:rPr>
                <w:rStyle w:val="IndexLink"/>
                <w:rtl w:val="true"/>
              </w:rPr>
              <w:t>ابوسعيد سمعانى</w:t>
            </w:r>
            <w:r>
              <w:rPr>
                <w:rStyle w:val="IndexLink"/>
                <w:rtl w:val="true"/>
              </w:rPr>
              <w:tab/>
            </w:r>
            <w:r>
              <w:rPr>
                <w:rStyle w:val="IndexLink"/>
              </w:rPr>
              <w:t>120</w:t>
            </w:r>
          </w:hyperlink>
        </w:p>
        <w:p>
          <w:pPr>
            <w:pStyle w:val="Contents4"/>
            <w:tabs>
              <w:tab w:val="clear" w:pos="8176"/>
              <w:tab w:val="right" w:pos="9026" w:leader="dot"/>
            </w:tabs>
            <w:rPr/>
          </w:pPr>
          <w:hyperlink w:anchor="__RefHeading___Toc7125997_73709187">
            <w:r>
              <w:rPr>
                <w:webHidden/>
                <w:rStyle w:val="IndexLink"/>
              </w:rPr>
              <w:t>3-5</w:t>
            </w:r>
            <w:r>
              <w:rPr>
                <w:rStyle w:val="IndexLink"/>
                <w:rtl w:val="true"/>
              </w:rPr>
              <w:t xml:space="preserve"> </w:t>
            </w:r>
            <w:r>
              <w:rPr>
                <w:rStyle w:val="IndexLink"/>
                <w:rtl w:val="true"/>
              </w:rPr>
              <w:t>بدرالدين عينى</w:t>
            </w:r>
            <w:r>
              <w:rPr>
                <w:rStyle w:val="IndexLink"/>
                <w:rtl w:val="true"/>
              </w:rPr>
              <w:tab/>
            </w:r>
            <w:r>
              <w:rPr>
                <w:rStyle w:val="IndexLink"/>
              </w:rPr>
              <w:t>120</w:t>
            </w:r>
          </w:hyperlink>
        </w:p>
        <w:p>
          <w:pPr>
            <w:pStyle w:val="Contents4"/>
            <w:tabs>
              <w:tab w:val="clear" w:pos="8176"/>
              <w:tab w:val="right" w:pos="9026" w:leader="dot"/>
            </w:tabs>
            <w:rPr/>
          </w:pPr>
          <w:hyperlink w:anchor="__RefHeading___Toc7125999_73709187">
            <w:r>
              <w:rPr>
                <w:webHidden/>
                <w:rStyle w:val="IndexLink"/>
              </w:rPr>
              <w:t>4-5</w:t>
            </w:r>
            <w:r>
              <w:rPr>
                <w:rStyle w:val="IndexLink"/>
                <w:rtl w:val="true"/>
              </w:rPr>
              <w:t xml:space="preserve"> </w:t>
            </w:r>
            <w:r>
              <w:rPr>
                <w:rStyle w:val="IndexLink"/>
                <w:rtl w:val="true"/>
              </w:rPr>
              <w:t>ملا على هروى</w:t>
            </w:r>
            <w:r>
              <w:rPr>
                <w:rStyle w:val="IndexLink"/>
                <w:rtl w:val="true"/>
              </w:rPr>
              <w:tab/>
            </w:r>
            <w:r>
              <w:rPr>
                <w:rStyle w:val="IndexLink"/>
              </w:rPr>
              <w:t>121</w:t>
            </w:r>
          </w:hyperlink>
        </w:p>
        <w:p>
          <w:pPr>
            <w:pStyle w:val="Contents4"/>
            <w:tabs>
              <w:tab w:val="clear" w:pos="8176"/>
              <w:tab w:val="right" w:pos="9026" w:leader="dot"/>
            </w:tabs>
            <w:rPr/>
          </w:pPr>
          <w:hyperlink w:anchor="__RefHeading___Toc7126001_73709187">
            <w:r>
              <w:rPr>
                <w:webHidden/>
                <w:rStyle w:val="IndexLink"/>
              </w:rPr>
              <w:t>5-5</w:t>
            </w:r>
            <w:r>
              <w:rPr>
                <w:rStyle w:val="IndexLink"/>
                <w:rtl w:val="true"/>
              </w:rPr>
              <w:t xml:space="preserve"> </w:t>
            </w:r>
            <w:r>
              <w:rPr>
                <w:rStyle w:val="IndexLink"/>
                <w:rtl w:val="true"/>
              </w:rPr>
              <w:t>شهاب‌الدين آلوسى</w:t>
            </w:r>
            <w:r>
              <w:rPr>
                <w:rStyle w:val="IndexLink"/>
                <w:rtl w:val="true"/>
              </w:rPr>
              <w:tab/>
            </w:r>
            <w:r>
              <w:rPr>
                <w:rStyle w:val="IndexLink"/>
              </w:rPr>
              <w:t>121</w:t>
            </w:r>
          </w:hyperlink>
        </w:p>
        <w:p>
          <w:pPr>
            <w:pStyle w:val="Contents4"/>
            <w:tabs>
              <w:tab w:val="clear" w:pos="8176"/>
              <w:tab w:val="right" w:pos="9026" w:leader="dot"/>
            </w:tabs>
            <w:rPr/>
          </w:pPr>
          <w:hyperlink w:anchor="__RefHeading___Toc7126003_73709187">
            <w:r>
              <w:rPr>
                <w:webHidden/>
                <w:rStyle w:val="IndexLink"/>
              </w:rPr>
              <w:t>6-5</w:t>
            </w:r>
            <w:r>
              <w:rPr>
                <w:rStyle w:val="IndexLink"/>
                <w:rtl w:val="true"/>
              </w:rPr>
              <w:t xml:space="preserve"> </w:t>
            </w:r>
            <w:r>
              <w:rPr>
                <w:rStyle w:val="IndexLink"/>
                <w:rtl w:val="true"/>
              </w:rPr>
              <w:t>ابن عبدربّه</w:t>
            </w:r>
            <w:r>
              <w:rPr>
                <w:rStyle w:val="IndexLink"/>
                <w:rtl w:val="true"/>
              </w:rPr>
              <w:tab/>
            </w:r>
            <w:r>
              <w:rPr>
                <w:rStyle w:val="IndexLink"/>
              </w:rPr>
              <w:t>122</w:t>
            </w:r>
          </w:hyperlink>
        </w:p>
        <w:p>
          <w:pPr>
            <w:pStyle w:val="Contents4"/>
            <w:tabs>
              <w:tab w:val="clear" w:pos="8176"/>
              <w:tab w:val="right" w:pos="9026" w:leader="dot"/>
            </w:tabs>
            <w:rPr/>
          </w:pPr>
          <w:hyperlink w:anchor="__RefHeading___Toc7126005_73709187">
            <w:r>
              <w:rPr>
                <w:webHidden/>
                <w:rStyle w:val="IndexLink"/>
              </w:rPr>
              <w:t>7-5</w:t>
            </w:r>
            <w:r>
              <w:rPr>
                <w:rStyle w:val="IndexLink"/>
                <w:rtl w:val="true"/>
              </w:rPr>
              <w:t xml:space="preserve"> </w:t>
            </w:r>
            <w:r>
              <w:rPr>
                <w:rStyle w:val="IndexLink"/>
                <w:rtl w:val="true"/>
              </w:rPr>
              <w:t>صلاح‌الدين صفدى</w:t>
            </w:r>
            <w:r>
              <w:rPr>
                <w:rStyle w:val="IndexLink"/>
                <w:rtl w:val="true"/>
              </w:rPr>
              <w:tab/>
            </w:r>
            <w:r>
              <w:rPr>
                <w:rStyle w:val="IndexLink"/>
              </w:rPr>
              <w:t>122</w:t>
            </w:r>
          </w:hyperlink>
        </w:p>
        <w:p>
          <w:pPr>
            <w:pStyle w:val="Contents3"/>
            <w:tabs>
              <w:tab w:val="clear" w:pos="8459"/>
              <w:tab w:val="right" w:pos="9026" w:leader="dot"/>
            </w:tabs>
            <w:rPr/>
          </w:pPr>
          <w:hyperlink w:anchor="__RefHeading___Toc7126007_73709187">
            <w:r>
              <w:rPr>
                <w:webHidden/>
                <w:rStyle w:val="IndexLink"/>
                <w:rtl w:val="true"/>
              </w:rPr>
              <w:t xml:space="preserve">دلالت حديث </w:t>
            </w:r>
            <w:r>
              <w:rPr>
                <w:rStyle w:val="IndexLink"/>
                <w:rtl w:val="true"/>
              </w:rPr>
              <w:t>«</w:t>
            </w:r>
            <w:r>
              <w:rPr>
                <w:rStyle w:val="IndexLink"/>
                <w:rtl w:val="true"/>
              </w:rPr>
              <w:t>أنا مدينة العلم وعليّ بابها</w:t>
            </w:r>
            <w:r>
              <w:rPr>
                <w:rStyle w:val="IndexLink"/>
                <w:rtl w:val="true"/>
              </w:rPr>
              <w:t>»</w:t>
              <w:tab/>
            </w:r>
            <w:r>
              <w:rPr>
                <w:rStyle w:val="IndexLink"/>
              </w:rPr>
              <w:t>123</w:t>
            </w:r>
          </w:hyperlink>
        </w:p>
        <w:p>
          <w:pPr>
            <w:pStyle w:val="Contents4"/>
            <w:tabs>
              <w:tab w:val="clear" w:pos="8176"/>
              <w:tab w:val="right" w:pos="9026" w:leader="dot"/>
            </w:tabs>
            <w:rPr/>
          </w:pPr>
          <w:hyperlink w:anchor="__RefHeading___Toc7126009_73709187">
            <w:r>
              <w:rPr>
                <w:webHidden/>
                <w:rStyle w:val="IndexLink"/>
                <w:rtl w:val="true"/>
              </w:rPr>
              <w:t>اعلميت، افضليت و امامت</w:t>
            </w:r>
            <w:r>
              <w:rPr>
                <w:rStyle w:val="IndexLink"/>
                <w:rtl w:val="true"/>
              </w:rPr>
              <w:tab/>
            </w:r>
            <w:r>
              <w:rPr>
                <w:rStyle w:val="IndexLink"/>
              </w:rPr>
              <w:t>123</w:t>
            </w:r>
          </w:hyperlink>
        </w:p>
        <w:p>
          <w:pPr>
            <w:pStyle w:val="Contents4"/>
            <w:tabs>
              <w:tab w:val="clear" w:pos="8176"/>
              <w:tab w:val="right" w:pos="9026" w:leader="dot"/>
            </w:tabs>
            <w:rPr/>
          </w:pPr>
          <w:hyperlink w:anchor="__RefHeading___Toc7126011_73709187">
            <w:r>
              <w:rPr>
                <w:webHidden/>
                <w:rStyle w:val="IndexLink"/>
                <w:rtl w:val="true"/>
              </w:rPr>
              <w:t>جايگاه رفيع علم پيامبر</w:t>
            </w:r>
            <w:r>
              <w:rPr>
                <w:rStyle w:val="IndexLink"/>
                <w:rtl w:val="true"/>
              </w:rPr>
              <w:tab/>
            </w:r>
            <w:r>
              <w:rPr>
                <w:rStyle w:val="IndexLink"/>
              </w:rPr>
              <w:t>124</w:t>
            </w:r>
          </w:hyperlink>
        </w:p>
        <w:p>
          <w:pPr>
            <w:pStyle w:val="Contents4"/>
            <w:tabs>
              <w:tab w:val="clear" w:pos="8176"/>
              <w:tab w:val="right" w:pos="9026" w:leader="dot"/>
            </w:tabs>
            <w:rPr/>
          </w:pPr>
          <w:hyperlink w:anchor="__RefHeading___Toc7126013_73709187">
            <w:r>
              <w:rPr>
                <w:webHidden/>
                <w:rStyle w:val="IndexLink"/>
                <w:rtl w:val="true"/>
              </w:rPr>
              <w:t>اميرالمؤمنين باب علم پيامبر</w:t>
            </w:r>
            <w:r>
              <w:rPr>
                <w:rStyle w:val="IndexLink"/>
                <w:rtl w:val="true"/>
              </w:rPr>
              <w:tab/>
            </w:r>
            <w:r>
              <w:rPr>
                <w:rStyle w:val="IndexLink"/>
              </w:rPr>
              <w:t>126</w:t>
            </w:r>
          </w:hyperlink>
        </w:p>
        <w:p>
          <w:pPr>
            <w:pStyle w:val="Contents4"/>
            <w:tabs>
              <w:tab w:val="clear" w:pos="8176"/>
              <w:tab w:val="right" w:pos="9026" w:leader="dot"/>
            </w:tabs>
            <w:rPr/>
          </w:pPr>
          <w:hyperlink w:anchor="__RefHeading___Toc7126015_73709187">
            <w:r>
              <w:rPr>
                <w:webHidden/>
                <w:rStyle w:val="IndexLink"/>
                <w:rtl w:val="true"/>
              </w:rPr>
              <w:t>انحصار باب علم پيامبر در اميرالمؤمنين</w:t>
            </w:r>
            <w:r>
              <w:rPr>
                <w:rStyle w:val="IndexLink"/>
                <w:rtl w:val="true"/>
              </w:rPr>
              <w:tab/>
            </w:r>
            <w:r>
              <w:rPr>
                <w:rStyle w:val="IndexLink"/>
              </w:rPr>
              <w:t>127</w:t>
            </w:r>
          </w:hyperlink>
        </w:p>
        <w:p>
          <w:pPr>
            <w:pStyle w:val="Contents4"/>
            <w:tabs>
              <w:tab w:val="clear" w:pos="8176"/>
              <w:tab w:val="right" w:pos="9026" w:leader="dot"/>
            </w:tabs>
            <w:rPr/>
          </w:pPr>
          <w:hyperlink w:anchor="__RefHeading___Toc7126017_73709187">
            <w:r>
              <w:rPr>
                <w:webHidden/>
                <w:rStyle w:val="IndexLink"/>
              </w:rPr>
              <w:t>1</w:t>
            </w:r>
            <w:r>
              <w:rPr>
                <w:rStyle w:val="IndexLink"/>
                <w:rtl w:val="true"/>
              </w:rPr>
              <w:t xml:space="preserve">. </w:t>
            </w:r>
            <w:r>
              <w:rPr>
                <w:rStyle w:val="IndexLink"/>
                <w:rtl w:val="true"/>
              </w:rPr>
              <w:t>عبدالرؤوف مناوى</w:t>
            </w:r>
            <w:r>
              <w:rPr>
                <w:rStyle w:val="IndexLink"/>
                <w:rtl w:val="true"/>
              </w:rPr>
              <w:tab/>
            </w:r>
            <w:r>
              <w:rPr>
                <w:rStyle w:val="IndexLink"/>
              </w:rPr>
              <w:t>127</w:t>
            </w:r>
          </w:hyperlink>
        </w:p>
        <w:p>
          <w:pPr>
            <w:pStyle w:val="Contents4"/>
            <w:tabs>
              <w:tab w:val="clear" w:pos="8176"/>
              <w:tab w:val="right" w:pos="9026" w:leader="dot"/>
            </w:tabs>
            <w:rPr/>
          </w:pPr>
          <w:hyperlink w:anchor="__RefHeading___Toc7126019_73709187">
            <w:r>
              <w:rPr>
                <w:webHidden/>
                <w:rStyle w:val="IndexLink"/>
              </w:rPr>
              <w:t>2</w:t>
            </w:r>
            <w:r>
              <w:rPr>
                <w:rStyle w:val="IndexLink"/>
                <w:rtl w:val="true"/>
              </w:rPr>
              <w:t xml:space="preserve">. </w:t>
            </w:r>
            <w:r>
              <w:rPr>
                <w:rStyle w:val="IndexLink"/>
                <w:rtl w:val="true"/>
              </w:rPr>
              <w:t>قثم بن عباس</w:t>
            </w:r>
            <w:r>
              <w:rPr>
                <w:rStyle w:val="IndexLink"/>
                <w:rtl w:val="true"/>
              </w:rPr>
              <w:tab/>
            </w:r>
            <w:r>
              <w:rPr>
                <w:rStyle w:val="IndexLink"/>
              </w:rPr>
              <w:t>131</w:t>
            </w:r>
          </w:hyperlink>
        </w:p>
        <w:p>
          <w:pPr>
            <w:pStyle w:val="Contents4"/>
            <w:tabs>
              <w:tab w:val="clear" w:pos="8176"/>
              <w:tab w:val="right" w:pos="9026" w:leader="dot"/>
            </w:tabs>
            <w:rPr/>
          </w:pPr>
          <w:hyperlink w:anchor="__RefHeading___Toc7126021_73709187">
            <w:r>
              <w:rPr>
                <w:webHidden/>
                <w:rStyle w:val="IndexLink"/>
              </w:rPr>
              <w:t>3</w:t>
            </w:r>
            <w:r>
              <w:rPr>
                <w:rStyle w:val="IndexLink"/>
                <w:rtl w:val="true"/>
              </w:rPr>
              <w:t xml:space="preserve">. </w:t>
            </w:r>
            <w:r>
              <w:rPr>
                <w:rStyle w:val="IndexLink"/>
                <w:rtl w:val="true"/>
              </w:rPr>
              <w:t>ابن حجر مكّى</w:t>
            </w:r>
            <w:r>
              <w:rPr>
                <w:rStyle w:val="IndexLink"/>
                <w:rtl w:val="true"/>
              </w:rPr>
              <w:tab/>
            </w:r>
            <w:r>
              <w:rPr>
                <w:rStyle w:val="IndexLink"/>
              </w:rPr>
              <w:t>132</w:t>
            </w:r>
          </w:hyperlink>
        </w:p>
        <w:p>
          <w:pPr>
            <w:pStyle w:val="Contents4"/>
            <w:tabs>
              <w:tab w:val="clear" w:pos="8176"/>
              <w:tab w:val="right" w:pos="9026" w:leader="dot"/>
            </w:tabs>
            <w:rPr/>
          </w:pPr>
          <w:hyperlink w:anchor="__RefHeading___Toc7126023_73709187">
            <w:r>
              <w:rPr>
                <w:webHidden/>
                <w:rStyle w:val="IndexLink"/>
              </w:rPr>
              <w:t>4</w:t>
            </w:r>
            <w:r>
              <w:rPr>
                <w:rStyle w:val="IndexLink"/>
                <w:rtl w:val="true"/>
              </w:rPr>
              <w:t xml:space="preserve">. </w:t>
            </w:r>
            <w:r>
              <w:rPr>
                <w:rStyle w:val="IndexLink"/>
                <w:rtl w:val="true"/>
              </w:rPr>
              <w:t>شهاب الدين احمد</w:t>
            </w:r>
            <w:r>
              <w:rPr>
                <w:rStyle w:val="IndexLink"/>
                <w:rtl w:val="true"/>
              </w:rPr>
              <w:tab/>
            </w:r>
            <w:r>
              <w:rPr>
                <w:rStyle w:val="IndexLink"/>
              </w:rPr>
              <w:t>133</w:t>
            </w:r>
          </w:hyperlink>
        </w:p>
        <w:p>
          <w:pPr>
            <w:pStyle w:val="Contents4"/>
            <w:tabs>
              <w:tab w:val="clear" w:pos="8176"/>
              <w:tab w:val="right" w:pos="9026" w:leader="dot"/>
            </w:tabs>
            <w:rPr/>
          </w:pPr>
          <w:hyperlink w:anchor="__RefHeading___Toc7126025_73709187">
            <w:r>
              <w:rPr>
                <w:webHidden/>
                <w:rStyle w:val="IndexLink"/>
              </w:rPr>
              <w:t>5</w:t>
            </w:r>
            <w:r>
              <w:rPr>
                <w:rStyle w:val="IndexLink"/>
                <w:rtl w:val="true"/>
              </w:rPr>
              <w:t xml:space="preserve">. </w:t>
            </w:r>
            <w:r>
              <w:rPr>
                <w:rStyle w:val="IndexLink"/>
                <w:rtl w:val="true"/>
              </w:rPr>
              <w:t>ابن</w:t>
            </w:r>
            <w:r>
              <w:rPr>
                <w:rStyle w:val="IndexLink"/>
                <w:rtl w:val="true"/>
              </w:rPr>
              <w:tab/>
            </w:r>
            <w:r>
              <w:rPr>
                <w:rStyle w:val="IndexLink"/>
              </w:rPr>
              <w:t>135</w:t>
            </w:r>
          </w:hyperlink>
        </w:p>
        <w:p>
          <w:pPr>
            <w:pStyle w:val="Contents4"/>
            <w:tabs>
              <w:tab w:val="clear" w:pos="8176"/>
              <w:tab w:val="right" w:pos="9026" w:leader="dot"/>
            </w:tabs>
            <w:rPr/>
          </w:pPr>
          <w:hyperlink w:anchor="__RefHeading___Toc7126027_73709187">
            <w:r>
              <w:rPr>
                <w:webHidden/>
                <w:rStyle w:val="IndexLink"/>
              </w:rPr>
              <w:t>6</w:t>
            </w:r>
            <w:r>
              <w:rPr>
                <w:rStyle w:val="IndexLink"/>
                <w:rtl w:val="true"/>
              </w:rPr>
              <w:t xml:space="preserve">. </w:t>
            </w:r>
            <w:r>
              <w:rPr>
                <w:rStyle w:val="IndexLink"/>
                <w:rtl w:val="true"/>
              </w:rPr>
              <w:t>عاصمى</w:t>
            </w:r>
            <w:r>
              <w:rPr>
                <w:rStyle w:val="IndexLink"/>
                <w:rtl w:val="true"/>
              </w:rPr>
              <w:tab/>
            </w:r>
            <w:r>
              <w:rPr>
                <w:rStyle w:val="IndexLink"/>
              </w:rPr>
              <w:t>136</w:t>
            </w:r>
          </w:hyperlink>
        </w:p>
        <w:p>
          <w:pPr>
            <w:pStyle w:val="Contents4"/>
            <w:tabs>
              <w:tab w:val="clear" w:pos="8176"/>
              <w:tab w:val="right" w:pos="9026" w:leader="dot"/>
            </w:tabs>
            <w:rPr/>
          </w:pPr>
          <w:hyperlink w:anchor="__RefHeading___Toc7126029_73709187">
            <w:r>
              <w:rPr>
                <w:webHidden/>
                <w:rStyle w:val="IndexLink"/>
                <w:rtl w:val="true"/>
              </w:rPr>
              <w:t>فضليت علم و افضليت اعلم</w:t>
            </w:r>
            <w:r>
              <w:rPr>
                <w:rStyle w:val="IndexLink"/>
                <w:rtl w:val="true"/>
              </w:rPr>
              <w:tab/>
            </w:r>
            <w:r>
              <w:rPr>
                <w:rStyle w:val="IndexLink"/>
              </w:rPr>
              <w:t>139</w:t>
            </w:r>
          </w:hyperlink>
        </w:p>
        <w:p>
          <w:pPr>
            <w:pStyle w:val="Contents4"/>
            <w:tabs>
              <w:tab w:val="clear" w:pos="8176"/>
              <w:tab w:val="right" w:pos="9026" w:leader="dot"/>
            </w:tabs>
            <w:rPr/>
          </w:pPr>
          <w:hyperlink w:anchor="__RefHeading___Toc7126031_73709187">
            <w:r>
              <w:rPr>
                <w:webHidden/>
                <w:rStyle w:val="IndexLink"/>
                <w:rtl w:val="true"/>
              </w:rPr>
              <w:t>نتيجه بحث</w:t>
            </w:r>
            <w:r>
              <w:rPr>
                <w:rStyle w:val="IndexLink"/>
                <w:rtl w:val="true"/>
              </w:rPr>
              <w:t>:</w:t>
              <w:tab/>
            </w:r>
            <w:r>
              <w:rPr>
                <w:rStyle w:val="IndexLink"/>
              </w:rPr>
              <w:t>143</w:t>
            </w:r>
          </w:hyperlink>
        </w:p>
        <w:p>
          <w:pPr>
            <w:pStyle w:val="Contents4"/>
            <w:tabs>
              <w:tab w:val="clear" w:pos="8176"/>
              <w:tab w:val="right" w:pos="9026" w:leader="dot"/>
            </w:tabs>
            <w:rPr/>
          </w:pPr>
          <w:hyperlink w:anchor="__RefHeading___Toc7126033_73709187">
            <w:r>
              <w:rPr>
                <w:webHidden/>
                <w:rStyle w:val="IndexLink"/>
                <w:rtl w:val="true"/>
              </w:rPr>
              <w:t>منع رجوع به غير اميرالمؤمنين برابر با عصمت</w:t>
            </w:r>
            <w:r>
              <w:rPr>
                <w:rStyle w:val="IndexLink"/>
                <w:rtl w:val="true"/>
              </w:rPr>
              <w:tab/>
            </w:r>
            <w:r>
              <w:rPr>
                <w:rStyle w:val="IndexLink"/>
              </w:rPr>
              <w:t>143</w:t>
            </w:r>
          </w:hyperlink>
        </w:p>
        <w:p>
          <w:pPr>
            <w:pStyle w:val="Contents3"/>
            <w:tabs>
              <w:tab w:val="clear" w:pos="8459"/>
              <w:tab w:val="right" w:pos="9026" w:leader="dot"/>
            </w:tabs>
            <w:rPr/>
          </w:pPr>
          <w:hyperlink w:anchor="__RefHeading___Toc7126035_73709187">
            <w:r>
              <w:rPr>
                <w:webHidden/>
                <w:rStyle w:val="IndexLink"/>
                <w:rtl w:val="true"/>
              </w:rPr>
              <w:t>راه‌هاى مبارزه با حديث</w:t>
            </w:r>
            <w:r>
              <w:rPr>
                <w:rStyle w:val="IndexLink"/>
                <w:rtl w:val="true"/>
              </w:rPr>
              <w:tab/>
            </w:r>
            <w:r>
              <w:rPr>
                <w:rStyle w:val="IndexLink"/>
              </w:rPr>
              <w:t>145</w:t>
            </w:r>
          </w:hyperlink>
        </w:p>
        <w:p>
          <w:pPr>
            <w:pStyle w:val="Contents4"/>
            <w:tabs>
              <w:tab w:val="clear" w:pos="8176"/>
              <w:tab w:val="right" w:pos="9026" w:leader="dot"/>
            </w:tabs>
            <w:rPr/>
          </w:pPr>
          <w:hyperlink w:anchor="__RefHeading___Toc7126037_73709187">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126039_73709187">
            <w:r>
              <w:rPr>
                <w:webHidden/>
                <w:rStyle w:val="IndexLink"/>
                <w:rtl w:val="true"/>
              </w:rPr>
              <w:t>راه نخست</w:t>
            </w:r>
            <w:r>
              <w:rPr>
                <w:rStyle w:val="IndexLink"/>
                <w:rtl w:val="true"/>
              </w:rPr>
              <w:t xml:space="preserve">: </w:t>
            </w:r>
            <w:r>
              <w:rPr>
                <w:rStyle w:val="IndexLink"/>
                <w:rtl w:val="true"/>
              </w:rPr>
              <w:t>خدشه در سند و يا دلالت حديث</w:t>
            </w:r>
            <w:r>
              <w:rPr>
                <w:rStyle w:val="IndexLink"/>
                <w:rtl w:val="true"/>
              </w:rPr>
              <w:tab/>
            </w:r>
            <w:r>
              <w:rPr>
                <w:rStyle w:val="IndexLink"/>
              </w:rPr>
              <w:t>147</w:t>
            </w:r>
          </w:hyperlink>
        </w:p>
        <w:p>
          <w:pPr>
            <w:pStyle w:val="Contents4"/>
            <w:tabs>
              <w:tab w:val="clear" w:pos="8176"/>
              <w:tab w:val="right" w:pos="9026" w:leader="dot"/>
            </w:tabs>
            <w:rPr/>
          </w:pPr>
          <w:hyperlink w:anchor="__RefHeading___Toc7126041_73709187">
            <w:r>
              <w:rPr>
                <w:webHidden/>
                <w:rStyle w:val="IndexLink"/>
                <w:rtl w:val="true"/>
              </w:rPr>
              <w:t>الف</w:t>
            </w:r>
            <w:r>
              <w:rPr>
                <w:rStyle w:val="IndexLink"/>
                <w:rtl w:val="true"/>
              </w:rPr>
              <w:t xml:space="preserve">) </w:t>
            </w:r>
            <w:r>
              <w:rPr>
                <w:rStyle w:val="IndexLink"/>
                <w:rtl w:val="true"/>
              </w:rPr>
              <w:t>خدشه در سند حديث</w:t>
            </w:r>
            <w:r>
              <w:rPr>
                <w:rStyle w:val="IndexLink"/>
                <w:rtl w:val="true"/>
              </w:rPr>
              <w:tab/>
            </w:r>
            <w:r>
              <w:rPr>
                <w:rStyle w:val="IndexLink"/>
              </w:rPr>
              <w:t>147</w:t>
            </w:r>
          </w:hyperlink>
        </w:p>
        <w:p>
          <w:pPr>
            <w:pStyle w:val="Contents4"/>
            <w:tabs>
              <w:tab w:val="clear" w:pos="8176"/>
              <w:tab w:val="right" w:pos="9026" w:leader="dot"/>
            </w:tabs>
            <w:rPr/>
          </w:pPr>
          <w:hyperlink w:anchor="__RefHeading___Toc7126043_73709187">
            <w:r>
              <w:rPr>
                <w:webHidden/>
                <w:rStyle w:val="IndexLink"/>
              </w:rPr>
              <w:t>1</w:t>
            </w:r>
            <w:r>
              <w:rPr>
                <w:rStyle w:val="IndexLink"/>
                <w:rtl w:val="true"/>
              </w:rPr>
              <w:t xml:space="preserve">. </w:t>
            </w:r>
            <w:r>
              <w:rPr>
                <w:rStyle w:val="IndexLink"/>
                <w:rtl w:val="true"/>
              </w:rPr>
              <w:t>تضعيف حديث</w:t>
            </w:r>
            <w:r>
              <w:rPr>
                <w:rStyle w:val="IndexLink"/>
                <w:rtl w:val="true"/>
              </w:rPr>
              <w:tab/>
            </w:r>
            <w:r>
              <w:rPr>
                <w:rStyle w:val="IndexLink"/>
              </w:rPr>
              <w:t>147</w:t>
            </w:r>
          </w:hyperlink>
        </w:p>
        <w:p>
          <w:pPr>
            <w:pStyle w:val="Contents4"/>
            <w:tabs>
              <w:tab w:val="clear" w:pos="8176"/>
              <w:tab w:val="right" w:pos="9026" w:leader="dot"/>
            </w:tabs>
            <w:rPr/>
          </w:pPr>
          <w:hyperlink w:anchor="__RefHeading___Toc7126045_73709187">
            <w:r>
              <w:rPr>
                <w:webHidden/>
                <w:rStyle w:val="IndexLink"/>
                <w:rtl w:val="true"/>
              </w:rPr>
              <w:t>بررسى سند روايت حاكم نيشابورى</w:t>
            </w:r>
            <w:r>
              <w:rPr>
                <w:rStyle w:val="IndexLink"/>
                <w:rtl w:val="true"/>
              </w:rPr>
              <w:tab/>
            </w:r>
            <w:r>
              <w:rPr>
                <w:rStyle w:val="IndexLink"/>
              </w:rPr>
              <w:t>154</w:t>
            </w:r>
          </w:hyperlink>
        </w:p>
        <w:p>
          <w:pPr>
            <w:pStyle w:val="Contents4"/>
            <w:tabs>
              <w:tab w:val="clear" w:pos="8176"/>
              <w:tab w:val="right" w:pos="9026" w:leader="dot"/>
            </w:tabs>
            <w:rPr/>
          </w:pPr>
          <w:hyperlink w:anchor="__RefHeading___Toc7126047_73709187">
            <w:r>
              <w:rPr>
                <w:webHidden/>
                <w:rStyle w:val="IndexLink"/>
                <w:rtl w:val="true"/>
              </w:rPr>
              <w:t>موضوع بودن حديث</w:t>
            </w:r>
            <w:r>
              <w:rPr>
                <w:rStyle w:val="IndexLink"/>
                <w:rtl w:val="true"/>
              </w:rPr>
              <w:tab/>
            </w:r>
            <w:r>
              <w:rPr>
                <w:rStyle w:val="IndexLink"/>
              </w:rPr>
              <w:t>158</w:t>
            </w:r>
          </w:hyperlink>
        </w:p>
        <w:p>
          <w:pPr>
            <w:pStyle w:val="Contents4"/>
            <w:tabs>
              <w:tab w:val="clear" w:pos="8176"/>
              <w:tab w:val="right" w:pos="9026" w:leader="dot"/>
            </w:tabs>
            <w:rPr/>
          </w:pPr>
          <w:hyperlink w:anchor="__RefHeading___Toc7126049_73709187">
            <w:r>
              <w:rPr>
                <w:webHidden/>
                <w:rStyle w:val="IndexLink"/>
                <w:rtl w:val="true"/>
              </w:rPr>
              <w:t>ب</w:t>
            </w:r>
            <w:r>
              <w:rPr>
                <w:rStyle w:val="IndexLink"/>
                <w:rtl w:val="true"/>
              </w:rPr>
              <w:t xml:space="preserve">) </w:t>
            </w:r>
            <w:r>
              <w:rPr>
                <w:rStyle w:val="IndexLink"/>
                <w:rtl w:val="true"/>
              </w:rPr>
              <w:t>خدشه در دلالت</w:t>
            </w:r>
            <w:r>
              <w:rPr>
                <w:rStyle w:val="IndexLink"/>
                <w:rtl w:val="true"/>
              </w:rPr>
              <w:t>:</w:t>
              <w:tab/>
            </w:r>
            <w:r>
              <w:rPr>
                <w:rStyle w:val="IndexLink"/>
              </w:rPr>
              <w:t>163</w:t>
            </w:r>
          </w:hyperlink>
        </w:p>
        <w:p>
          <w:pPr>
            <w:pStyle w:val="Contents4"/>
            <w:tabs>
              <w:tab w:val="clear" w:pos="8176"/>
              <w:tab w:val="right" w:pos="9026" w:leader="dot"/>
            </w:tabs>
            <w:rPr/>
          </w:pPr>
          <w:hyperlink w:anchor="__RefHeading___Toc7126051_73709187">
            <w:r>
              <w:rPr>
                <w:webHidden/>
                <w:rStyle w:val="IndexLink"/>
                <w:rtl w:val="true"/>
              </w:rPr>
              <w:t>مناقشه عاصمى</w:t>
            </w:r>
            <w:r>
              <w:rPr>
                <w:rStyle w:val="IndexLink"/>
                <w:rtl w:val="true"/>
              </w:rPr>
              <w:t xml:space="preserve">: </w:t>
            </w:r>
            <w:r>
              <w:rPr>
                <w:rStyle w:val="IndexLink"/>
                <w:rtl w:val="true"/>
              </w:rPr>
              <w:t>روايت دال بر غلو</w:t>
            </w:r>
            <w:r>
              <w:rPr>
                <w:rStyle w:val="IndexLink"/>
                <w:rtl w:val="true"/>
              </w:rPr>
              <w:t>!</w:t>
              <w:tab/>
            </w:r>
            <w:r>
              <w:rPr>
                <w:rStyle w:val="IndexLink"/>
              </w:rPr>
              <w:t>163</w:t>
            </w:r>
          </w:hyperlink>
        </w:p>
        <w:p>
          <w:pPr>
            <w:pStyle w:val="Contents4"/>
            <w:tabs>
              <w:tab w:val="clear" w:pos="8176"/>
              <w:tab w:val="right" w:pos="9026" w:leader="dot"/>
            </w:tabs>
            <w:rPr/>
          </w:pPr>
          <w:hyperlink w:anchor="__RefHeading___Toc7126053_73709187">
            <w:r>
              <w:rPr>
                <w:webHidden/>
                <w:rStyle w:val="IndexLink"/>
                <w:rtl w:val="true"/>
              </w:rPr>
              <w:t>مناقشه ابن</w:t>
            </w:r>
            <w:r>
              <w:rPr>
                <w:rStyle w:val="IndexLink"/>
                <w:rtl w:val="true"/>
              </w:rPr>
              <w:tab/>
            </w:r>
            <w:r>
              <w:rPr>
                <w:rStyle w:val="IndexLink"/>
              </w:rPr>
              <w:t>167</w:t>
            </w:r>
          </w:hyperlink>
        </w:p>
        <w:p>
          <w:pPr>
            <w:pStyle w:val="Contents4"/>
            <w:tabs>
              <w:tab w:val="clear" w:pos="8176"/>
              <w:tab w:val="right" w:pos="9026" w:leader="dot"/>
            </w:tabs>
            <w:rPr/>
          </w:pPr>
          <w:hyperlink w:anchor="__RefHeading___Toc7126055_73709187">
            <w:r>
              <w:rPr>
                <w:webHidden/>
                <w:rStyle w:val="IndexLink"/>
                <w:rtl w:val="true"/>
              </w:rPr>
              <w:t>انتشار علوم اسلامى منحصر در اميرالمؤمنين</w:t>
            </w:r>
            <w:r>
              <w:rPr>
                <w:rStyle w:val="IndexLink"/>
                <w:rtl w:val="true"/>
              </w:rPr>
              <w:tab/>
            </w:r>
            <w:r>
              <w:rPr>
                <w:rStyle w:val="IndexLink"/>
              </w:rPr>
              <w:t>169</w:t>
            </w:r>
          </w:hyperlink>
        </w:p>
        <w:p>
          <w:pPr>
            <w:pStyle w:val="Contents4"/>
            <w:tabs>
              <w:tab w:val="clear" w:pos="8176"/>
              <w:tab w:val="right" w:pos="9026" w:leader="dot"/>
            </w:tabs>
            <w:rPr/>
          </w:pPr>
          <w:hyperlink w:anchor="__RefHeading___Toc7126057_73709187">
            <w:r>
              <w:rPr>
                <w:webHidden/>
                <w:rStyle w:val="IndexLink"/>
                <w:rtl w:val="true"/>
              </w:rPr>
              <w:t>مناقشه طيّبى در شرح مشكاة</w:t>
            </w:r>
            <w:r>
              <w:rPr>
                <w:rStyle w:val="IndexLink"/>
                <w:rtl w:val="true"/>
              </w:rPr>
              <w:tab/>
            </w:r>
            <w:r>
              <w:rPr>
                <w:rStyle w:val="IndexLink"/>
              </w:rPr>
              <w:t>173</w:t>
            </w:r>
          </w:hyperlink>
        </w:p>
        <w:p>
          <w:pPr>
            <w:pStyle w:val="Contents4"/>
            <w:tabs>
              <w:tab w:val="clear" w:pos="8176"/>
              <w:tab w:val="right" w:pos="9026" w:leader="dot"/>
            </w:tabs>
            <w:rPr/>
          </w:pPr>
          <w:hyperlink w:anchor="__RefHeading___Toc7126059_73709187">
            <w:r>
              <w:rPr>
                <w:webHidden/>
                <w:rStyle w:val="IndexLink"/>
                <w:rtl w:val="true"/>
              </w:rPr>
              <w:t>مناقشه حافظ سمهودى</w:t>
            </w:r>
            <w:r>
              <w:rPr>
                <w:rStyle w:val="IndexLink"/>
                <w:rtl w:val="true"/>
              </w:rPr>
              <w:tab/>
            </w:r>
            <w:r>
              <w:rPr>
                <w:rStyle w:val="IndexLink"/>
              </w:rPr>
              <w:t>179</w:t>
            </w:r>
          </w:hyperlink>
        </w:p>
        <w:p>
          <w:pPr>
            <w:pStyle w:val="Contents4"/>
            <w:tabs>
              <w:tab w:val="clear" w:pos="8176"/>
              <w:tab w:val="right" w:pos="9026" w:leader="dot"/>
            </w:tabs>
            <w:rPr/>
          </w:pPr>
          <w:hyperlink w:anchor="__RefHeading___Toc7126061_73709187">
            <w:r>
              <w:rPr>
                <w:webHidden/>
                <w:rStyle w:val="IndexLink"/>
                <w:rtl w:val="true"/>
              </w:rPr>
              <w:t>مناقشه ابن</w:t>
            </w:r>
            <w:r>
              <w:rPr>
                <w:rStyle w:val="IndexLink"/>
                <w:rtl w:val="true"/>
              </w:rPr>
              <w:tab/>
            </w:r>
            <w:r>
              <w:rPr>
                <w:rStyle w:val="IndexLink"/>
              </w:rPr>
              <w:t>180</w:t>
            </w:r>
          </w:hyperlink>
        </w:p>
        <w:p>
          <w:pPr>
            <w:pStyle w:val="Contents4"/>
            <w:tabs>
              <w:tab w:val="clear" w:pos="8176"/>
              <w:tab w:val="right" w:pos="9026" w:leader="dot"/>
            </w:tabs>
            <w:rPr/>
          </w:pPr>
          <w:hyperlink w:anchor="__RefHeading___Toc7126063_73709187">
            <w:r>
              <w:rPr>
                <w:webHidden/>
                <w:rStyle w:val="IndexLink"/>
                <w:rtl w:val="true"/>
              </w:rPr>
              <w:t>مناقشه ابن</w:t>
            </w:r>
            <w:r>
              <w:rPr>
                <w:rStyle w:val="IndexLink"/>
                <w:rtl w:val="true"/>
              </w:rPr>
              <w:tab/>
            </w:r>
            <w:r>
              <w:rPr>
                <w:rStyle w:val="IndexLink"/>
              </w:rPr>
              <w:t>182</w:t>
            </w:r>
          </w:hyperlink>
        </w:p>
        <w:p>
          <w:pPr>
            <w:pStyle w:val="Contents4"/>
            <w:tabs>
              <w:tab w:val="clear" w:pos="8176"/>
              <w:tab w:val="right" w:pos="9026" w:leader="dot"/>
            </w:tabs>
            <w:rPr/>
          </w:pPr>
          <w:hyperlink w:anchor="__RefHeading___Toc7126065_73709187">
            <w:r>
              <w:rPr>
                <w:webHidden/>
                <w:rStyle w:val="IndexLink"/>
                <w:rtl w:val="true"/>
              </w:rPr>
              <w:t>مناقشه ملاعلى قارى</w:t>
            </w:r>
            <w:r>
              <w:rPr>
                <w:rStyle w:val="IndexLink"/>
                <w:rtl w:val="true"/>
              </w:rPr>
              <w:tab/>
            </w:r>
            <w:r>
              <w:rPr>
                <w:rStyle w:val="IndexLink"/>
              </w:rPr>
              <w:t>183</w:t>
            </w:r>
          </w:hyperlink>
        </w:p>
        <w:p>
          <w:pPr>
            <w:pStyle w:val="Contents4"/>
            <w:tabs>
              <w:tab w:val="clear" w:pos="8176"/>
              <w:tab w:val="right" w:pos="9026" w:leader="dot"/>
            </w:tabs>
            <w:rPr/>
          </w:pPr>
          <w:hyperlink w:anchor="__RefHeading___Toc7126067_73709187">
            <w:r>
              <w:rPr>
                <w:webHidden/>
                <w:rStyle w:val="IndexLink"/>
                <w:rtl w:val="true"/>
              </w:rPr>
              <w:t>مناقشه قاضى ثناء اللّه پانى پتى</w:t>
            </w:r>
            <w:r>
              <w:rPr>
                <w:rStyle w:val="IndexLink"/>
                <w:rtl w:val="true"/>
              </w:rPr>
              <w:tab/>
            </w:r>
            <w:r>
              <w:rPr>
                <w:rStyle w:val="IndexLink"/>
              </w:rPr>
              <w:t>185</w:t>
            </w:r>
          </w:hyperlink>
        </w:p>
        <w:p>
          <w:pPr>
            <w:pStyle w:val="Contents4"/>
            <w:tabs>
              <w:tab w:val="clear" w:pos="8176"/>
              <w:tab w:val="right" w:pos="9026" w:leader="dot"/>
            </w:tabs>
            <w:rPr/>
          </w:pPr>
          <w:hyperlink w:anchor="__RefHeading___Toc7126069_73709187">
            <w:r>
              <w:rPr>
                <w:webHidden/>
                <w:rStyle w:val="IndexLink"/>
                <w:rtl w:val="true"/>
              </w:rPr>
              <w:t>راه دوم</w:t>
            </w:r>
            <w:r>
              <w:rPr>
                <w:rStyle w:val="IndexLink"/>
                <w:rtl w:val="true"/>
              </w:rPr>
              <w:t>:</w:t>
              <w:tab/>
            </w:r>
            <w:r>
              <w:rPr>
                <w:rStyle w:val="IndexLink"/>
              </w:rPr>
              <w:t>190</w:t>
            </w:r>
          </w:hyperlink>
        </w:p>
        <w:p>
          <w:pPr>
            <w:pStyle w:val="Contents4"/>
            <w:tabs>
              <w:tab w:val="clear" w:pos="8176"/>
              <w:tab w:val="right" w:pos="9026" w:leader="dot"/>
            </w:tabs>
            <w:rPr/>
          </w:pPr>
          <w:hyperlink w:anchor="__RefHeading___Toc7126071_73709187">
            <w:r>
              <w:rPr>
                <w:webHidden/>
                <w:rStyle w:val="IndexLink"/>
                <w:rtl w:val="true"/>
              </w:rPr>
              <w:t>روايات معارض</w:t>
            </w:r>
            <w:r>
              <w:rPr>
                <w:rStyle w:val="IndexLink"/>
                <w:rtl w:val="true"/>
              </w:rPr>
              <w:tab/>
            </w:r>
            <w:r>
              <w:rPr>
                <w:rStyle w:val="IndexLink"/>
              </w:rPr>
              <w:t>191</w:t>
            </w:r>
          </w:hyperlink>
        </w:p>
        <w:p>
          <w:pPr>
            <w:pStyle w:val="Contents4"/>
            <w:tabs>
              <w:tab w:val="clear" w:pos="8176"/>
              <w:tab w:val="right" w:pos="9026" w:leader="dot"/>
            </w:tabs>
            <w:rPr/>
          </w:pPr>
          <w:hyperlink w:anchor="__RefHeading___Toc7126073_73709187">
            <w:r>
              <w:rPr>
                <w:webHidden/>
                <w:rStyle w:val="IndexLink"/>
              </w:rPr>
              <w:t>2</w:t>
            </w:r>
            <w:r>
              <w:rPr>
                <w:rStyle w:val="IndexLink"/>
                <w:rtl w:val="true"/>
              </w:rPr>
              <w:t>. «</w:t>
            </w:r>
            <w:r>
              <w:rPr>
                <w:rStyle w:val="IndexLink"/>
                <w:rtl w:val="true"/>
              </w:rPr>
              <w:t>لو كان بعدي نبيّ لكان عمر</w:t>
            </w:r>
            <w:r>
              <w:rPr>
                <w:rStyle w:val="IndexLink"/>
                <w:rtl w:val="true"/>
              </w:rPr>
              <w:t>»!</w:t>
              <w:tab/>
            </w:r>
            <w:r>
              <w:rPr>
                <w:rStyle w:val="IndexLink"/>
              </w:rPr>
              <w:t>195</w:t>
            </w:r>
          </w:hyperlink>
        </w:p>
        <w:p>
          <w:pPr>
            <w:pStyle w:val="Contents4"/>
            <w:tabs>
              <w:tab w:val="clear" w:pos="8176"/>
              <w:tab w:val="right" w:pos="9026" w:leader="dot"/>
            </w:tabs>
            <w:rPr/>
          </w:pPr>
          <w:hyperlink w:anchor="__RefHeading___Toc7126075_73709187">
            <w:r>
              <w:rPr>
                <w:webHidden/>
                <w:rStyle w:val="IndexLink"/>
              </w:rPr>
              <w:t>3</w:t>
            </w:r>
            <w:r>
              <w:rPr>
                <w:rStyle w:val="IndexLink"/>
                <w:rtl w:val="true"/>
              </w:rPr>
              <w:t>. «</w:t>
            </w:r>
            <w:r>
              <w:rPr>
                <w:rStyle w:val="IndexLink"/>
                <w:rtl w:val="true"/>
              </w:rPr>
              <w:t xml:space="preserve">إرحم أُمّتي بأُمتي أبوبكر </w:t>
            </w:r>
            <w:r>
              <w:rPr>
                <w:rStyle w:val="IndexLink"/>
                <w:rtl w:val="true"/>
              </w:rPr>
              <w:t>...»</w:t>
              <w:tab/>
            </w:r>
            <w:r>
              <w:rPr>
                <w:rStyle w:val="IndexLink"/>
              </w:rPr>
              <w:t>196</w:t>
            </w:r>
          </w:hyperlink>
        </w:p>
        <w:p>
          <w:pPr>
            <w:pStyle w:val="Contents4"/>
            <w:tabs>
              <w:tab w:val="clear" w:pos="8176"/>
              <w:tab w:val="right" w:pos="9026" w:leader="dot"/>
            </w:tabs>
            <w:rPr/>
          </w:pPr>
          <w:hyperlink w:anchor="__RefHeading___Toc7126077_73709187">
            <w:r>
              <w:rPr>
                <w:webHidden/>
                <w:rStyle w:val="IndexLink"/>
                <w:rtl w:val="true"/>
              </w:rPr>
              <w:t>بررسى سند روايت</w:t>
            </w:r>
            <w:r>
              <w:rPr>
                <w:rStyle w:val="IndexLink"/>
                <w:rtl w:val="true"/>
              </w:rPr>
              <w:tab/>
            </w:r>
            <w:r>
              <w:rPr>
                <w:rStyle w:val="IndexLink"/>
              </w:rPr>
              <w:t>198</w:t>
            </w:r>
          </w:hyperlink>
        </w:p>
        <w:p>
          <w:pPr>
            <w:pStyle w:val="Contents4"/>
            <w:tabs>
              <w:tab w:val="clear" w:pos="8176"/>
              <w:tab w:val="right" w:pos="9026" w:leader="dot"/>
            </w:tabs>
            <w:rPr/>
          </w:pPr>
          <w:hyperlink w:anchor="__RefHeading___Toc7126079_73709187">
            <w:r>
              <w:rPr>
                <w:webHidden/>
                <w:rStyle w:val="IndexLink"/>
                <w:rtl w:val="true"/>
              </w:rPr>
              <w:t>اشكال ديگر</w:t>
            </w:r>
            <w:r>
              <w:rPr>
                <w:rStyle w:val="IndexLink"/>
                <w:rtl w:val="true"/>
              </w:rPr>
              <w:t xml:space="preserve">: </w:t>
            </w:r>
            <w:r>
              <w:rPr>
                <w:rStyle w:val="IndexLink"/>
                <w:rtl w:val="true"/>
              </w:rPr>
              <w:t>روايت مرسل است</w:t>
            </w:r>
            <w:r>
              <w:rPr>
                <w:rStyle w:val="IndexLink"/>
                <w:rtl w:val="true"/>
              </w:rPr>
              <w:tab/>
            </w:r>
            <w:r>
              <w:rPr>
                <w:rStyle w:val="IndexLink"/>
              </w:rPr>
              <w:t>202</w:t>
            </w:r>
          </w:hyperlink>
        </w:p>
        <w:p>
          <w:pPr>
            <w:pStyle w:val="Contents4"/>
            <w:tabs>
              <w:tab w:val="clear" w:pos="8176"/>
              <w:tab w:val="right" w:pos="9026" w:leader="dot"/>
            </w:tabs>
            <w:rPr/>
          </w:pPr>
          <w:hyperlink w:anchor="__RefHeading___Toc7126081_73709187">
            <w:r>
              <w:rPr>
                <w:webHidden/>
                <w:rStyle w:val="IndexLink"/>
                <w:rtl w:val="true"/>
              </w:rPr>
              <w:t>حديث مرسل، حديثى ضعيف</w:t>
            </w:r>
            <w:r>
              <w:rPr>
                <w:rStyle w:val="IndexLink"/>
                <w:rtl w:val="true"/>
              </w:rPr>
              <w:tab/>
            </w:r>
            <w:r>
              <w:rPr>
                <w:rStyle w:val="IndexLink"/>
              </w:rPr>
              <w:t>204</w:t>
            </w:r>
          </w:hyperlink>
        </w:p>
        <w:p>
          <w:pPr>
            <w:pStyle w:val="Contents4"/>
            <w:tabs>
              <w:tab w:val="clear" w:pos="8176"/>
              <w:tab w:val="right" w:pos="9026" w:leader="dot"/>
            </w:tabs>
            <w:rPr/>
          </w:pPr>
          <w:hyperlink w:anchor="__RefHeading___Toc7126083_73709187">
            <w:r>
              <w:rPr>
                <w:webHidden/>
                <w:rStyle w:val="IndexLink"/>
                <w:rtl w:val="true"/>
              </w:rPr>
              <w:t>روايت عاصمى، روايتى مرسل</w:t>
            </w:r>
            <w:r>
              <w:rPr>
                <w:rStyle w:val="IndexLink"/>
                <w:rtl w:val="true"/>
              </w:rPr>
              <w:tab/>
            </w:r>
            <w:r>
              <w:rPr>
                <w:rStyle w:val="IndexLink"/>
              </w:rPr>
              <w:t>204</w:t>
            </w:r>
          </w:hyperlink>
        </w:p>
        <w:p>
          <w:pPr>
            <w:pStyle w:val="Contents4"/>
            <w:tabs>
              <w:tab w:val="clear" w:pos="8176"/>
              <w:tab w:val="right" w:pos="9026" w:leader="dot"/>
            </w:tabs>
            <w:rPr/>
          </w:pPr>
          <w:hyperlink w:anchor="__RefHeading___Toc7126085_73709187">
            <w:r>
              <w:rPr>
                <w:webHidden/>
                <w:rStyle w:val="IndexLink"/>
                <w:rtl w:val="true"/>
              </w:rPr>
              <w:t>روايت قتادة، روايتى مرسل</w:t>
            </w:r>
            <w:r>
              <w:rPr>
                <w:rStyle w:val="IndexLink"/>
                <w:rtl w:val="true"/>
              </w:rPr>
              <w:tab/>
            </w:r>
            <w:r>
              <w:rPr>
                <w:rStyle w:val="IndexLink"/>
              </w:rPr>
              <w:t>205</w:t>
            </w:r>
          </w:hyperlink>
        </w:p>
        <w:p>
          <w:pPr>
            <w:pStyle w:val="Contents4"/>
            <w:tabs>
              <w:tab w:val="clear" w:pos="8176"/>
              <w:tab w:val="right" w:pos="9026" w:leader="dot"/>
            </w:tabs>
            <w:rPr/>
          </w:pPr>
          <w:hyperlink w:anchor="__RefHeading___Toc7126087_73709187">
            <w:r>
              <w:rPr>
                <w:webHidden/>
                <w:rStyle w:val="IndexLink"/>
                <w:rtl w:val="true"/>
              </w:rPr>
              <w:t>چكيده بحث سند حديث</w:t>
            </w:r>
            <w:r>
              <w:rPr>
                <w:rStyle w:val="IndexLink"/>
                <w:rtl w:val="true"/>
              </w:rPr>
              <w:tab/>
            </w:r>
            <w:r>
              <w:rPr>
                <w:rStyle w:val="IndexLink"/>
              </w:rPr>
              <w:t>206</w:t>
            </w:r>
          </w:hyperlink>
        </w:p>
        <w:p>
          <w:pPr>
            <w:pStyle w:val="Contents4"/>
            <w:tabs>
              <w:tab w:val="clear" w:pos="8176"/>
              <w:tab w:val="right" w:pos="9026" w:leader="dot"/>
            </w:tabs>
            <w:rPr/>
          </w:pPr>
          <w:hyperlink w:anchor="__RefHeading___Toc7126089_73709187">
            <w:r>
              <w:rPr>
                <w:webHidden/>
                <w:rStyle w:val="IndexLink"/>
                <w:rtl w:val="true"/>
              </w:rPr>
              <w:t>بررسى تك تك عبارات روايت معارض</w:t>
            </w:r>
            <w:r>
              <w:rPr>
                <w:rStyle w:val="IndexLink"/>
                <w:rtl w:val="true"/>
              </w:rPr>
              <w:tab/>
            </w:r>
            <w:r>
              <w:rPr>
                <w:rStyle w:val="IndexLink"/>
              </w:rPr>
              <w:t>207</w:t>
            </w:r>
          </w:hyperlink>
        </w:p>
        <w:p>
          <w:pPr>
            <w:pStyle w:val="Contents4"/>
            <w:tabs>
              <w:tab w:val="clear" w:pos="8176"/>
              <w:tab w:val="right" w:pos="9026" w:leader="dot"/>
            </w:tabs>
            <w:rPr/>
          </w:pPr>
          <w:hyperlink w:anchor="__RefHeading___Toc7126091_73709187">
            <w:r>
              <w:rPr>
                <w:webHidden/>
                <w:rStyle w:val="IndexLink"/>
              </w:rPr>
              <w:t>1</w:t>
            </w:r>
            <w:r>
              <w:rPr>
                <w:rStyle w:val="IndexLink"/>
                <w:rtl w:val="true"/>
              </w:rPr>
              <w:t>. «</w:t>
            </w:r>
            <w:r>
              <w:rPr>
                <w:rStyle w:val="IndexLink"/>
                <w:rtl w:val="true"/>
              </w:rPr>
              <w:t>إرحم أُمّتي بأُمّتي أبوبكر</w:t>
            </w:r>
            <w:r>
              <w:rPr>
                <w:rStyle w:val="IndexLink"/>
                <w:rtl w:val="true"/>
              </w:rPr>
              <w:t>»</w:t>
              <w:tab/>
            </w:r>
            <w:r>
              <w:rPr>
                <w:rStyle w:val="IndexLink"/>
              </w:rPr>
              <w:t>207</w:t>
            </w:r>
          </w:hyperlink>
        </w:p>
        <w:p>
          <w:pPr>
            <w:pStyle w:val="Contents4"/>
            <w:tabs>
              <w:tab w:val="clear" w:pos="8176"/>
              <w:tab w:val="right" w:pos="9026" w:leader="dot"/>
            </w:tabs>
            <w:rPr/>
          </w:pPr>
          <w:hyperlink w:anchor="__RefHeading___Toc7126093_73709187">
            <w:r>
              <w:rPr>
                <w:webHidden/>
                <w:rStyle w:val="IndexLink"/>
                <w:rtl w:val="true"/>
              </w:rPr>
              <w:t>رواياتى در مذمّت لعن</w:t>
            </w:r>
            <w:r>
              <w:rPr>
                <w:rStyle w:val="IndexLink"/>
                <w:rtl w:val="true"/>
              </w:rPr>
              <w:tab/>
            </w:r>
            <w:r>
              <w:rPr>
                <w:rStyle w:val="IndexLink"/>
              </w:rPr>
              <w:t>211</w:t>
            </w:r>
          </w:hyperlink>
        </w:p>
        <w:p>
          <w:pPr>
            <w:pStyle w:val="Contents4"/>
            <w:tabs>
              <w:tab w:val="clear" w:pos="8176"/>
              <w:tab w:val="right" w:pos="9026" w:leader="dot"/>
            </w:tabs>
            <w:rPr/>
          </w:pPr>
          <w:hyperlink w:anchor="__RefHeading___Toc7126095_73709187">
            <w:r>
              <w:rPr>
                <w:webHidden/>
                <w:rStyle w:val="IndexLink"/>
              </w:rPr>
              <w:t>2</w:t>
            </w:r>
            <w:r>
              <w:rPr>
                <w:rStyle w:val="IndexLink"/>
                <w:rtl w:val="true"/>
              </w:rPr>
              <w:t>. «</w:t>
            </w:r>
            <w:r>
              <w:rPr>
                <w:rStyle w:val="IndexLink"/>
                <w:rtl w:val="true"/>
              </w:rPr>
              <w:t>أشدّهم في أمر اللّه عمر بن الخطاب</w:t>
            </w:r>
            <w:r>
              <w:rPr>
                <w:rStyle w:val="IndexLink"/>
                <w:rtl w:val="true"/>
              </w:rPr>
              <w:t>»!</w:t>
              <w:tab/>
            </w:r>
            <w:r>
              <w:rPr>
                <w:rStyle w:val="IndexLink"/>
              </w:rPr>
              <w:t>215</w:t>
            </w:r>
          </w:hyperlink>
        </w:p>
        <w:p>
          <w:pPr>
            <w:pStyle w:val="Contents4"/>
            <w:tabs>
              <w:tab w:val="clear" w:pos="8176"/>
              <w:tab w:val="right" w:pos="9026" w:leader="dot"/>
            </w:tabs>
            <w:rPr/>
          </w:pPr>
          <w:hyperlink w:anchor="__RefHeading___Toc7126097_73709187">
            <w:r>
              <w:rPr>
                <w:webHidden/>
                <w:rStyle w:val="IndexLink"/>
              </w:rPr>
              <w:t>3</w:t>
            </w:r>
            <w:r>
              <w:rPr>
                <w:rStyle w:val="IndexLink"/>
                <w:rtl w:val="true"/>
              </w:rPr>
              <w:t>. «</w:t>
            </w:r>
            <w:r>
              <w:rPr>
                <w:rStyle w:val="IndexLink"/>
                <w:rtl w:val="true"/>
              </w:rPr>
              <w:t>أصدقهم حياء عثمان بن عفان</w:t>
            </w:r>
            <w:r>
              <w:rPr>
                <w:rStyle w:val="IndexLink"/>
                <w:rtl w:val="true"/>
              </w:rPr>
              <w:t>»!</w:t>
              <w:tab/>
            </w:r>
            <w:r>
              <w:rPr>
                <w:rStyle w:val="IndexLink"/>
              </w:rPr>
              <w:t>225</w:t>
            </w:r>
          </w:hyperlink>
        </w:p>
        <w:p>
          <w:pPr>
            <w:pStyle w:val="Contents4"/>
            <w:tabs>
              <w:tab w:val="clear" w:pos="8176"/>
              <w:tab w:val="right" w:pos="9026" w:leader="dot"/>
            </w:tabs>
            <w:rPr/>
          </w:pPr>
          <w:hyperlink w:anchor="__RefHeading___Toc7126099_73709187">
            <w:r>
              <w:rPr>
                <w:webHidden/>
                <w:rStyle w:val="IndexLink"/>
              </w:rPr>
              <w:t>4</w:t>
            </w:r>
            <w:r>
              <w:rPr>
                <w:rStyle w:val="IndexLink"/>
                <w:rtl w:val="true"/>
              </w:rPr>
              <w:t>. «</w:t>
            </w:r>
            <w:r>
              <w:rPr>
                <w:rStyle w:val="IndexLink"/>
                <w:rtl w:val="true"/>
              </w:rPr>
              <w:t>وأقرؤهم أبي بن كعب</w:t>
            </w:r>
            <w:r>
              <w:rPr>
                <w:rStyle w:val="IndexLink"/>
                <w:rtl w:val="true"/>
              </w:rPr>
              <w:t>»!</w:t>
              <w:tab/>
            </w:r>
            <w:r>
              <w:rPr>
                <w:rStyle w:val="IndexLink"/>
              </w:rPr>
              <w:t>226</w:t>
            </w:r>
          </w:hyperlink>
        </w:p>
        <w:p>
          <w:pPr>
            <w:pStyle w:val="Contents4"/>
            <w:tabs>
              <w:tab w:val="clear" w:pos="8176"/>
              <w:tab w:val="right" w:pos="9026" w:leader="dot"/>
            </w:tabs>
            <w:rPr/>
          </w:pPr>
          <w:hyperlink w:anchor="__RefHeading___Toc7126101_73709187">
            <w:r>
              <w:rPr>
                <w:webHidden/>
                <w:rStyle w:val="IndexLink"/>
              </w:rPr>
              <w:t>5</w:t>
            </w:r>
            <w:r>
              <w:rPr>
                <w:rStyle w:val="IndexLink"/>
                <w:rtl w:val="true"/>
              </w:rPr>
              <w:t>. «</w:t>
            </w:r>
            <w:r>
              <w:rPr>
                <w:rStyle w:val="IndexLink"/>
                <w:rtl w:val="true"/>
              </w:rPr>
              <w:t>أعلمهم بالحلال والحرام معاذ بن جبل</w:t>
            </w:r>
            <w:r>
              <w:rPr>
                <w:rStyle w:val="IndexLink"/>
                <w:rtl w:val="true"/>
              </w:rPr>
              <w:t>»!</w:t>
              <w:tab/>
            </w:r>
            <w:r>
              <w:rPr>
                <w:rStyle w:val="IndexLink"/>
              </w:rPr>
              <w:t>226</w:t>
            </w:r>
          </w:hyperlink>
        </w:p>
        <w:p>
          <w:pPr>
            <w:pStyle w:val="Contents4"/>
            <w:tabs>
              <w:tab w:val="clear" w:pos="8176"/>
              <w:tab w:val="right" w:pos="9026" w:leader="dot"/>
            </w:tabs>
            <w:rPr/>
          </w:pPr>
          <w:hyperlink w:anchor="__RefHeading___Toc7126103_73709187">
            <w:r>
              <w:rPr>
                <w:webHidden/>
                <w:rStyle w:val="IndexLink"/>
                <w:rtl w:val="true"/>
              </w:rPr>
              <w:t>حديثى ساختگى در دفاع از معاذ</w:t>
            </w:r>
            <w:r>
              <w:rPr>
                <w:rStyle w:val="IndexLink"/>
                <w:rtl w:val="true"/>
              </w:rPr>
              <w:tab/>
            </w:r>
            <w:r>
              <w:rPr>
                <w:rStyle w:val="IndexLink"/>
              </w:rPr>
              <w:t>232</w:t>
            </w:r>
          </w:hyperlink>
        </w:p>
        <w:p>
          <w:pPr>
            <w:pStyle w:val="Contents4"/>
            <w:tabs>
              <w:tab w:val="clear" w:pos="8176"/>
              <w:tab w:val="right" w:pos="9026" w:leader="dot"/>
            </w:tabs>
            <w:rPr/>
          </w:pPr>
          <w:hyperlink w:anchor="__RefHeading___Toc7126105_73709187">
            <w:r>
              <w:rPr>
                <w:webHidden/>
                <w:rStyle w:val="IndexLink"/>
                <w:rtl w:val="true"/>
              </w:rPr>
              <w:t>دليل‌هايى بر ساختگى بودن حديث</w:t>
            </w:r>
            <w:r>
              <w:rPr>
                <w:rStyle w:val="IndexLink"/>
                <w:rtl w:val="true"/>
              </w:rPr>
              <w:tab/>
            </w:r>
            <w:r>
              <w:rPr>
                <w:rStyle w:val="IndexLink"/>
              </w:rPr>
              <w:t>232</w:t>
            </w:r>
          </w:hyperlink>
        </w:p>
        <w:p>
          <w:pPr>
            <w:pStyle w:val="Contents4"/>
            <w:tabs>
              <w:tab w:val="clear" w:pos="8176"/>
              <w:tab w:val="right" w:pos="9026" w:leader="dot"/>
            </w:tabs>
            <w:rPr/>
          </w:pPr>
          <w:hyperlink w:anchor="__RefHeading___Toc7126107_73709187">
            <w:r>
              <w:rPr>
                <w:webHidden/>
                <w:rStyle w:val="IndexLink"/>
              </w:rPr>
              <w:t>6</w:t>
            </w:r>
            <w:r>
              <w:rPr>
                <w:rStyle w:val="IndexLink"/>
                <w:rtl w:val="true"/>
              </w:rPr>
              <w:t>. «</w:t>
            </w:r>
            <w:r>
              <w:rPr>
                <w:rStyle w:val="IndexLink"/>
                <w:rtl w:val="true"/>
              </w:rPr>
              <w:t>أفرضهم زيد بن ثابت</w:t>
            </w:r>
            <w:r>
              <w:rPr>
                <w:rStyle w:val="IndexLink"/>
                <w:rtl w:val="true"/>
              </w:rPr>
              <w:t>»!</w:t>
              <w:tab/>
            </w:r>
            <w:r>
              <w:rPr>
                <w:rStyle w:val="IndexLink"/>
              </w:rPr>
              <w:t>236</w:t>
            </w:r>
          </w:hyperlink>
        </w:p>
        <w:p>
          <w:pPr>
            <w:pStyle w:val="Contents4"/>
            <w:tabs>
              <w:tab w:val="clear" w:pos="8176"/>
              <w:tab w:val="right" w:pos="9026" w:leader="dot"/>
            </w:tabs>
            <w:rPr/>
          </w:pPr>
          <w:hyperlink w:anchor="__RefHeading___Toc7126109_73709187">
            <w:r>
              <w:rPr>
                <w:webHidden/>
                <w:rStyle w:val="IndexLink"/>
              </w:rPr>
              <w:t>7</w:t>
            </w:r>
            <w:r>
              <w:rPr>
                <w:rStyle w:val="IndexLink"/>
                <w:rtl w:val="true"/>
              </w:rPr>
              <w:t>. «</w:t>
            </w:r>
            <w:r>
              <w:rPr>
                <w:rStyle w:val="IndexLink"/>
                <w:rtl w:val="true"/>
              </w:rPr>
              <w:t>أبوعبيدة أمين هذه الأمّة</w:t>
            </w:r>
            <w:r>
              <w:rPr>
                <w:rStyle w:val="IndexLink"/>
                <w:rtl w:val="true"/>
              </w:rPr>
              <w:t>»!</w:t>
              <w:tab/>
            </w:r>
            <w:r>
              <w:rPr>
                <w:rStyle w:val="IndexLink"/>
              </w:rPr>
              <w:t>237</w:t>
            </w:r>
          </w:hyperlink>
        </w:p>
        <w:p>
          <w:pPr>
            <w:pStyle w:val="Contents4"/>
            <w:tabs>
              <w:tab w:val="clear" w:pos="8176"/>
              <w:tab w:val="right" w:pos="9026" w:leader="dot"/>
            </w:tabs>
            <w:rPr/>
          </w:pPr>
          <w:hyperlink w:anchor="__RefHeading___Toc7126111_73709187">
            <w:r>
              <w:rPr>
                <w:webHidden/>
                <w:rStyle w:val="IndexLink"/>
                <w:rtl w:val="true"/>
              </w:rPr>
              <w:t>بررسى سند روايت</w:t>
            </w:r>
            <w:r>
              <w:rPr>
                <w:rStyle w:val="IndexLink"/>
                <w:rtl w:val="true"/>
              </w:rPr>
              <w:tab/>
            </w:r>
            <w:r>
              <w:rPr>
                <w:rStyle w:val="IndexLink"/>
              </w:rPr>
              <w:t>238</w:t>
            </w:r>
          </w:hyperlink>
        </w:p>
        <w:p>
          <w:pPr>
            <w:pStyle w:val="Contents4"/>
            <w:tabs>
              <w:tab w:val="clear" w:pos="8176"/>
              <w:tab w:val="right" w:pos="9026" w:leader="dot"/>
            </w:tabs>
            <w:rPr/>
          </w:pPr>
          <w:hyperlink w:anchor="__RefHeading___Toc7126113_73709187">
            <w:r>
              <w:rPr>
                <w:webHidden/>
                <w:rStyle w:val="IndexLink"/>
                <w:rtl w:val="true"/>
              </w:rPr>
              <w:t>بررسى طرق بخارى</w:t>
            </w:r>
            <w:r>
              <w:rPr>
                <w:rStyle w:val="IndexLink"/>
                <w:rtl w:val="true"/>
              </w:rPr>
              <w:tab/>
            </w:r>
            <w:r>
              <w:rPr>
                <w:rStyle w:val="IndexLink"/>
              </w:rPr>
              <w:t>240</w:t>
            </w:r>
          </w:hyperlink>
        </w:p>
        <w:p>
          <w:pPr>
            <w:pStyle w:val="Contents4"/>
            <w:tabs>
              <w:tab w:val="clear" w:pos="8176"/>
              <w:tab w:val="right" w:pos="9026" w:leader="dot"/>
            </w:tabs>
            <w:rPr/>
          </w:pPr>
          <w:hyperlink w:anchor="__RefHeading___Toc7126115_73709187">
            <w:r>
              <w:rPr>
                <w:webHidden/>
                <w:rStyle w:val="IndexLink"/>
                <w:rtl w:val="true"/>
              </w:rPr>
              <w:t>سند يكم</w:t>
            </w:r>
            <w:r>
              <w:rPr>
                <w:rStyle w:val="IndexLink"/>
                <w:rtl w:val="true"/>
              </w:rPr>
              <w:tab/>
            </w:r>
            <w:r>
              <w:rPr>
                <w:rStyle w:val="IndexLink"/>
              </w:rPr>
              <w:t>240</w:t>
            </w:r>
          </w:hyperlink>
        </w:p>
        <w:p>
          <w:pPr>
            <w:pStyle w:val="Contents4"/>
            <w:tabs>
              <w:tab w:val="clear" w:pos="8176"/>
              <w:tab w:val="right" w:pos="9026" w:leader="dot"/>
            </w:tabs>
            <w:rPr/>
          </w:pPr>
          <w:hyperlink w:anchor="__RefHeading___Toc7126117_73709187">
            <w:r>
              <w:rPr>
                <w:webHidden/>
                <w:rStyle w:val="IndexLink"/>
                <w:rtl w:val="true"/>
              </w:rPr>
              <w:t>سند دوم</w:t>
            </w:r>
            <w:r>
              <w:rPr>
                <w:rStyle w:val="IndexLink"/>
                <w:rtl w:val="true"/>
              </w:rPr>
              <w:tab/>
            </w:r>
            <w:r>
              <w:rPr>
                <w:rStyle w:val="IndexLink"/>
              </w:rPr>
              <w:t>244</w:t>
            </w:r>
          </w:hyperlink>
        </w:p>
        <w:p>
          <w:pPr>
            <w:pStyle w:val="Contents4"/>
            <w:tabs>
              <w:tab w:val="clear" w:pos="8176"/>
              <w:tab w:val="right" w:pos="9026" w:leader="dot"/>
            </w:tabs>
            <w:rPr/>
          </w:pPr>
          <w:hyperlink w:anchor="__RefHeading___Toc7126119_73709187">
            <w:r>
              <w:rPr>
                <w:webHidden/>
                <w:rStyle w:val="IndexLink"/>
                <w:rtl w:val="true"/>
              </w:rPr>
              <w:t>سند سوم</w:t>
            </w:r>
            <w:r>
              <w:rPr>
                <w:rStyle w:val="IndexLink"/>
                <w:rtl w:val="true"/>
              </w:rPr>
              <w:tab/>
            </w:r>
            <w:r>
              <w:rPr>
                <w:rStyle w:val="IndexLink"/>
              </w:rPr>
              <w:t>248</w:t>
            </w:r>
          </w:hyperlink>
        </w:p>
        <w:p>
          <w:pPr>
            <w:pStyle w:val="Contents4"/>
            <w:tabs>
              <w:tab w:val="clear" w:pos="8176"/>
              <w:tab w:val="right" w:pos="9026" w:leader="dot"/>
            </w:tabs>
            <w:rPr/>
          </w:pPr>
          <w:hyperlink w:anchor="__RefHeading___Toc7126121_73709187">
            <w:r>
              <w:rPr>
                <w:webHidden/>
                <w:rStyle w:val="IndexLink"/>
                <w:rtl w:val="true"/>
              </w:rPr>
              <w:t>سند چهارم</w:t>
            </w:r>
            <w:r>
              <w:rPr>
                <w:rStyle w:val="IndexLink"/>
                <w:rtl w:val="true"/>
              </w:rPr>
              <w:tab/>
            </w:r>
            <w:r>
              <w:rPr>
                <w:rStyle w:val="IndexLink"/>
              </w:rPr>
              <w:t>249</w:t>
            </w:r>
          </w:hyperlink>
        </w:p>
        <w:p>
          <w:pPr>
            <w:pStyle w:val="Contents4"/>
            <w:tabs>
              <w:tab w:val="clear" w:pos="8176"/>
              <w:tab w:val="right" w:pos="9026" w:leader="dot"/>
            </w:tabs>
            <w:rPr/>
          </w:pPr>
          <w:hyperlink w:anchor="__RefHeading___Toc7126123_73709187">
            <w:r>
              <w:rPr>
                <w:webHidden/>
                <w:rStyle w:val="IndexLink"/>
                <w:rtl w:val="true"/>
              </w:rPr>
              <w:t>سند پنجم، ششم و هفتم</w:t>
            </w:r>
            <w:r>
              <w:rPr>
                <w:rStyle w:val="IndexLink"/>
                <w:rtl w:val="true"/>
              </w:rPr>
              <w:tab/>
            </w:r>
            <w:r>
              <w:rPr>
                <w:rStyle w:val="IndexLink"/>
              </w:rPr>
              <w:t>253</w:t>
            </w:r>
          </w:hyperlink>
        </w:p>
        <w:p>
          <w:pPr>
            <w:pStyle w:val="Contents4"/>
            <w:tabs>
              <w:tab w:val="clear" w:pos="8176"/>
              <w:tab w:val="right" w:pos="9026" w:leader="dot"/>
            </w:tabs>
            <w:rPr/>
          </w:pPr>
          <w:hyperlink w:anchor="__RefHeading___Toc7126125_73709187">
            <w:r>
              <w:rPr>
                <w:webHidden/>
                <w:rStyle w:val="IndexLink"/>
                <w:rtl w:val="true"/>
              </w:rPr>
              <w:t>بررسى طرق مسلم</w:t>
            </w:r>
            <w:r>
              <w:rPr>
                <w:rStyle w:val="IndexLink"/>
                <w:rtl w:val="true"/>
              </w:rPr>
              <w:tab/>
            </w:r>
            <w:r>
              <w:rPr>
                <w:rStyle w:val="IndexLink"/>
              </w:rPr>
              <w:t>253</w:t>
            </w:r>
          </w:hyperlink>
        </w:p>
        <w:p>
          <w:pPr>
            <w:pStyle w:val="Contents4"/>
            <w:tabs>
              <w:tab w:val="clear" w:pos="8176"/>
              <w:tab w:val="right" w:pos="9026" w:leader="dot"/>
            </w:tabs>
            <w:rPr/>
          </w:pPr>
          <w:hyperlink w:anchor="__RefHeading___Toc7126127_73709187">
            <w:r>
              <w:rPr>
                <w:webHidden/>
                <w:rStyle w:val="IndexLink"/>
                <w:rtl w:val="true"/>
              </w:rPr>
              <w:t>سند يكم</w:t>
            </w:r>
            <w:r>
              <w:rPr>
                <w:rStyle w:val="IndexLink"/>
                <w:rtl w:val="true"/>
              </w:rPr>
              <w:tab/>
            </w:r>
            <w:r>
              <w:rPr>
                <w:rStyle w:val="IndexLink"/>
              </w:rPr>
              <w:t>253</w:t>
            </w:r>
          </w:hyperlink>
        </w:p>
        <w:p>
          <w:pPr>
            <w:pStyle w:val="Contents4"/>
            <w:tabs>
              <w:tab w:val="clear" w:pos="8176"/>
              <w:tab w:val="right" w:pos="9026" w:leader="dot"/>
            </w:tabs>
            <w:rPr/>
          </w:pPr>
          <w:hyperlink w:anchor="__RefHeading___Toc7126129_73709187">
            <w:r>
              <w:rPr>
                <w:webHidden/>
                <w:rStyle w:val="IndexLink"/>
                <w:rtl w:val="true"/>
              </w:rPr>
              <w:t>سند دوم</w:t>
            </w:r>
            <w:r>
              <w:rPr>
                <w:rStyle w:val="IndexLink"/>
                <w:rtl w:val="true"/>
              </w:rPr>
              <w:tab/>
            </w:r>
            <w:r>
              <w:rPr>
                <w:rStyle w:val="IndexLink"/>
              </w:rPr>
              <w:t>254</w:t>
            </w:r>
          </w:hyperlink>
        </w:p>
        <w:p>
          <w:pPr>
            <w:pStyle w:val="Contents4"/>
            <w:tabs>
              <w:tab w:val="clear" w:pos="8176"/>
              <w:tab w:val="right" w:pos="9026" w:leader="dot"/>
            </w:tabs>
            <w:rPr/>
          </w:pPr>
          <w:hyperlink w:anchor="__RefHeading___Toc7126131_73709187">
            <w:r>
              <w:rPr>
                <w:webHidden/>
                <w:rStyle w:val="IndexLink"/>
                <w:rtl w:val="true"/>
              </w:rPr>
              <w:t>سند سوم</w:t>
            </w:r>
            <w:r>
              <w:rPr>
                <w:rStyle w:val="IndexLink"/>
                <w:rtl w:val="true"/>
              </w:rPr>
              <w:tab/>
            </w:r>
            <w:r>
              <w:rPr>
                <w:rStyle w:val="IndexLink"/>
              </w:rPr>
              <w:t>256</w:t>
            </w:r>
          </w:hyperlink>
        </w:p>
        <w:p>
          <w:pPr>
            <w:pStyle w:val="Contents4"/>
            <w:tabs>
              <w:tab w:val="clear" w:pos="8176"/>
              <w:tab w:val="right" w:pos="9026" w:leader="dot"/>
            </w:tabs>
            <w:rPr/>
          </w:pPr>
          <w:hyperlink w:anchor="__RefHeading___Toc7126133_73709187">
            <w:r>
              <w:rPr>
                <w:webHidden/>
                <w:rStyle w:val="IndexLink"/>
                <w:rtl w:val="true"/>
              </w:rPr>
              <w:t>سند چهارم</w:t>
            </w:r>
            <w:r>
              <w:rPr>
                <w:rStyle w:val="IndexLink"/>
                <w:rtl w:val="true"/>
              </w:rPr>
              <w:tab/>
            </w:r>
            <w:r>
              <w:rPr>
                <w:rStyle w:val="IndexLink"/>
              </w:rPr>
              <w:t>256</w:t>
            </w:r>
          </w:hyperlink>
        </w:p>
        <w:p>
          <w:pPr>
            <w:pStyle w:val="Contents4"/>
            <w:tabs>
              <w:tab w:val="clear" w:pos="8176"/>
              <w:tab w:val="right" w:pos="9026" w:leader="dot"/>
            </w:tabs>
            <w:rPr/>
          </w:pPr>
          <w:hyperlink w:anchor="__RefHeading___Toc7126135_73709187">
            <w:r>
              <w:rPr>
                <w:webHidden/>
                <w:rStyle w:val="IndexLink"/>
                <w:rtl w:val="true"/>
              </w:rPr>
              <w:t>بطلان حديث از جهت معنا</w:t>
            </w:r>
            <w:r>
              <w:rPr>
                <w:rStyle w:val="IndexLink"/>
                <w:rtl w:val="true"/>
              </w:rPr>
              <w:tab/>
            </w:r>
            <w:r>
              <w:rPr>
                <w:rStyle w:val="IndexLink"/>
              </w:rPr>
              <w:t>257</w:t>
            </w:r>
          </w:hyperlink>
        </w:p>
        <w:p>
          <w:pPr>
            <w:pStyle w:val="Contents4"/>
            <w:tabs>
              <w:tab w:val="clear" w:pos="8176"/>
              <w:tab w:val="right" w:pos="9026" w:leader="dot"/>
            </w:tabs>
            <w:rPr/>
          </w:pPr>
          <w:hyperlink w:anchor="__RefHeading___Toc7126137_73709187">
            <w:r>
              <w:rPr>
                <w:webHidden/>
                <w:rStyle w:val="IndexLink"/>
                <w:rtl w:val="true"/>
              </w:rPr>
              <w:t>وجه يكم</w:t>
            </w:r>
            <w:r>
              <w:rPr>
                <w:rStyle w:val="IndexLink"/>
                <w:rtl w:val="true"/>
              </w:rPr>
              <w:t xml:space="preserve">: </w:t>
            </w:r>
            <w:r>
              <w:rPr>
                <w:rStyle w:val="IndexLink"/>
                <w:rtl w:val="true"/>
              </w:rPr>
              <w:t>احاديث معارض با اين حديث</w:t>
            </w:r>
            <w:r>
              <w:rPr>
                <w:rStyle w:val="IndexLink"/>
                <w:rtl w:val="true"/>
              </w:rPr>
              <w:tab/>
            </w:r>
            <w:r>
              <w:rPr>
                <w:rStyle w:val="IndexLink"/>
              </w:rPr>
              <w:t>257</w:t>
            </w:r>
          </w:hyperlink>
        </w:p>
        <w:p>
          <w:pPr>
            <w:pStyle w:val="Contents4"/>
            <w:tabs>
              <w:tab w:val="clear" w:pos="8176"/>
              <w:tab w:val="right" w:pos="9026" w:leader="dot"/>
            </w:tabs>
            <w:rPr/>
          </w:pPr>
          <w:hyperlink w:anchor="__RefHeading___Toc7126139_73709187">
            <w:r>
              <w:rPr>
                <w:webHidden/>
                <w:rStyle w:val="IndexLink"/>
              </w:rPr>
              <w:t>1</w:t>
            </w:r>
            <w:r>
              <w:rPr>
                <w:rStyle w:val="IndexLink"/>
                <w:rtl w:val="true"/>
              </w:rPr>
              <w:t xml:space="preserve">. </w:t>
            </w:r>
            <w:r>
              <w:rPr>
                <w:rStyle w:val="IndexLink"/>
                <w:rtl w:val="true"/>
              </w:rPr>
              <w:t>خيانت أبوعبيده در كتمان خبر عزل خالد بن وليد</w:t>
            </w:r>
            <w:r>
              <w:rPr>
                <w:rStyle w:val="IndexLink"/>
                <w:rtl w:val="true"/>
              </w:rPr>
              <w:tab/>
            </w:r>
            <w:r>
              <w:rPr>
                <w:rStyle w:val="IndexLink"/>
              </w:rPr>
              <w:t>257</w:t>
            </w:r>
          </w:hyperlink>
        </w:p>
        <w:p>
          <w:pPr>
            <w:pStyle w:val="Contents4"/>
            <w:tabs>
              <w:tab w:val="clear" w:pos="8176"/>
              <w:tab w:val="right" w:pos="9026" w:leader="dot"/>
            </w:tabs>
            <w:rPr/>
          </w:pPr>
          <w:hyperlink w:anchor="__RefHeading___Toc7126141_73709187">
            <w:r>
              <w:rPr>
                <w:webHidden/>
                <w:rStyle w:val="IndexLink"/>
              </w:rPr>
              <w:t>2</w:t>
            </w:r>
            <w:r>
              <w:rPr>
                <w:rStyle w:val="IndexLink"/>
                <w:rtl w:val="true"/>
              </w:rPr>
              <w:t xml:space="preserve">. </w:t>
            </w:r>
            <w:r>
              <w:rPr>
                <w:rStyle w:val="IndexLink"/>
                <w:rtl w:val="true"/>
              </w:rPr>
              <w:t>سستى ابوعبيده در اجراى حدّ شرعى، خيانتى بزرگ</w:t>
            </w:r>
            <w:r>
              <w:rPr>
                <w:rStyle w:val="IndexLink"/>
                <w:rtl w:val="true"/>
              </w:rPr>
              <w:tab/>
            </w:r>
            <w:r>
              <w:rPr>
                <w:rStyle w:val="IndexLink"/>
              </w:rPr>
              <w:t>260</w:t>
            </w:r>
          </w:hyperlink>
        </w:p>
        <w:p>
          <w:pPr>
            <w:pStyle w:val="Contents4"/>
            <w:tabs>
              <w:tab w:val="clear" w:pos="8176"/>
              <w:tab w:val="right" w:pos="9026" w:leader="dot"/>
            </w:tabs>
            <w:rPr/>
          </w:pPr>
          <w:hyperlink w:anchor="__RefHeading___Toc7126143_73709187">
            <w:r>
              <w:rPr>
                <w:webHidden/>
                <w:rStyle w:val="IndexLink"/>
              </w:rPr>
              <w:t>3</w:t>
            </w:r>
            <w:r>
              <w:rPr>
                <w:rStyle w:val="IndexLink"/>
                <w:rtl w:val="true"/>
              </w:rPr>
              <w:t xml:space="preserve">. </w:t>
            </w:r>
            <w:r>
              <w:rPr>
                <w:rStyle w:val="IndexLink"/>
                <w:rtl w:val="true"/>
              </w:rPr>
              <w:t>ديدگاه ابوعبيده درباره اهل حمص، منافى با امانت و ديانت</w:t>
            </w:r>
            <w:r>
              <w:rPr>
                <w:rStyle w:val="IndexLink"/>
                <w:rtl w:val="true"/>
              </w:rPr>
              <w:tab/>
            </w:r>
            <w:r>
              <w:rPr>
                <w:rStyle w:val="IndexLink"/>
              </w:rPr>
              <w:t>262</w:t>
            </w:r>
          </w:hyperlink>
        </w:p>
        <w:p>
          <w:pPr>
            <w:pStyle w:val="Contents4"/>
            <w:tabs>
              <w:tab w:val="clear" w:pos="8176"/>
              <w:tab w:val="right" w:pos="9026" w:leader="dot"/>
            </w:tabs>
            <w:rPr/>
          </w:pPr>
          <w:hyperlink w:anchor="__RefHeading___Toc7126145_73709187">
            <w:r>
              <w:rPr>
                <w:webHidden/>
                <w:rStyle w:val="IndexLink"/>
                <w:rtl w:val="true"/>
              </w:rPr>
              <w:t>وجه دوم</w:t>
            </w:r>
            <w:r>
              <w:rPr>
                <w:rStyle w:val="IndexLink"/>
                <w:rtl w:val="true"/>
              </w:rPr>
              <w:t>:</w:t>
              <w:tab/>
            </w:r>
            <w:r>
              <w:rPr>
                <w:rStyle w:val="IndexLink"/>
              </w:rPr>
              <w:t>262</w:t>
            </w:r>
          </w:hyperlink>
        </w:p>
        <w:p>
          <w:pPr>
            <w:pStyle w:val="Contents4"/>
            <w:tabs>
              <w:tab w:val="clear" w:pos="8176"/>
              <w:tab w:val="right" w:pos="9026" w:leader="dot"/>
            </w:tabs>
            <w:rPr/>
          </w:pPr>
          <w:hyperlink w:anchor="__RefHeading___Toc7126147_73709187">
            <w:r>
              <w:rPr>
                <w:webHidden/>
                <w:rStyle w:val="IndexLink"/>
                <w:rtl w:val="true"/>
              </w:rPr>
              <w:t>وجه سوم</w:t>
            </w:r>
            <w:r>
              <w:rPr>
                <w:rStyle w:val="IndexLink"/>
                <w:rtl w:val="true"/>
              </w:rPr>
              <w:t>:</w:t>
              <w:tab/>
            </w:r>
            <w:r>
              <w:rPr>
                <w:rStyle w:val="IndexLink"/>
              </w:rPr>
              <w:t>263</w:t>
            </w:r>
          </w:hyperlink>
        </w:p>
        <w:p>
          <w:pPr>
            <w:pStyle w:val="Contents4"/>
            <w:tabs>
              <w:tab w:val="clear" w:pos="8176"/>
              <w:tab w:val="right" w:pos="9026" w:leader="dot"/>
            </w:tabs>
            <w:rPr/>
          </w:pPr>
          <w:hyperlink w:anchor="__RefHeading___Toc7126149_73709187">
            <w:r>
              <w:rPr>
                <w:webHidden/>
                <w:rStyle w:val="IndexLink"/>
                <w:rtl w:val="true"/>
              </w:rPr>
              <w:t>وجه چهارم</w:t>
            </w:r>
            <w:r>
              <w:rPr>
                <w:rStyle w:val="IndexLink"/>
                <w:rtl w:val="true"/>
              </w:rPr>
              <w:t>:</w:t>
              <w:tab/>
            </w:r>
            <w:r>
              <w:rPr>
                <w:rStyle w:val="IndexLink"/>
              </w:rPr>
              <w:t>263</w:t>
            </w:r>
          </w:hyperlink>
        </w:p>
        <w:p>
          <w:pPr>
            <w:pStyle w:val="Contents4"/>
            <w:tabs>
              <w:tab w:val="clear" w:pos="8176"/>
              <w:tab w:val="right" w:pos="9026" w:leader="dot"/>
            </w:tabs>
            <w:rPr/>
          </w:pPr>
          <w:hyperlink w:anchor="__RefHeading___Toc7126151_73709187">
            <w:r>
              <w:rPr>
                <w:webHidden/>
                <w:rStyle w:val="IndexLink"/>
              </w:rPr>
              <w:t>4</w:t>
            </w:r>
            <w:r>
              <w:rPr>
                <w:rStyle w:val="IndexLink"/>
                <w:rtl w:val="true"/>
              </w:rPr>
              <w:t>. «</w:t>
            </w:r>
            <w:r>
              <w:rPr>
                <w:rStyle w:val="IndexLink"/>
                <w:rtl w:val="true"/>
              </w:rPr>
              <w:t>أصحابي كالنجوم بأيّهم اقتديتم إهتديتم</w:t>
            </w:r>
            <w:r>
              <w:rPr>
                <w:rStyle w:val="IndexLink"/>
                <w:rtl w:val="true"/>
              </w:rPr>
              <w:t>»</w:t>
              <w:tab/>
            </w:r>
            <w:r>
              <w:rPr>
                <w:rStyle w:val="IndexLink"/>
              </w:rPr>
              <w:t>264</w:t>
            </w:r>
          </w:hyperlink>
        </w:p>
        <w:p>
          <w:pPr>
            <w:pStyle w:val="Contents4"/>
            <w:tabs>
              <w:tab w:val="clear" w:pos="8176"/>
              <w:tab w:val="right" w:pos="9026" w:leader="dot"/>
            </w:tabs>
            <w:rPr/>
          </w:pPr>
          <w:hyperlink w:anchor="__RefHeading___Toc7126153_73709187">
            <w:r>
              <w:rPr>
                <w:webHidden/>
                <w:rStyle w:val="IndexLink"/>
                <w:rtl w:val="true"/>
              </w:rPr>
              <w:t>صحابه و گناهان كبيره</w:t>
            </w:r>
            <w:r>
              <w:rPr>
                <w:rStyle w:val="IndexLink"/>
                <w:rtl w:val="true"/>
              </w:rPr>
              <w:tab/>
            </w:r>
            <w:r>
              <w:rPr>
                <w:rStyle w:val="IndexLink"/>
              </w:rPr>
              <w:t>268</w:t>
            </w:r>
          </w:hyperlink>
        </w:p>
        <w:p>
          <w:pPr>
            <w:pStyle w:val="Contents4"/>
            <w:tabs>
              <w:tab w:val="clear" w:pos="8176"/>
              <w:tab w:val="right" w:pos="9026" w:leader="dot"/>
            </w:tabs>
            <w:rPr/>
          </w:pPr>
          <w:hyperlink w:anchor="__RefHeading___Toc7126155_73709187">
            <w:r>
              <w:rPr>
                <w:webHidden/>
                <w:rStyle w:val="IndexLink"/>
                <w:rtl w:val="true"/>
              </w:rPr>
              <w:t>زنا</w:t>
            </w:r>
            <w:r>
              <w:rPr>
                <w:rStyle w:val="IndexLink"/>
                <w:rtl w:val="true"/>
              </w:rPr>
              <w:tab/>
            </w:r>
            <w:r>
              <w:rPr>
                <w:rStyle w:val="IndexLink"/>
              </w:rPr>
              <w:t>268</w:t>
            </w:r>
          </w:hyperlink>
        </w:p>
        <w:p>
          <w:pPr>
            <w:pStyle w:val="Contents4"/>
            <w:tabs>
              <w:tab w:val="clear" w:pos="8176"/>
              <w:tab w:val="right" w:pos="9026" w:leader="dot"/>
            </w:tabs>
            <w:rPr/>
          </w:pPr>
          <w:hyperlink w:anchor="__RefHeading___Toc7126157_73709187">
            <w:r>
              <w:rPr>
                <w:webHidden/>
                <w:rStyle w:val="IndexLink"/>
                <w:rtl w:val="true"/>
              </w:rPr>
              <w:t>شهادت دروغ</w:t>
            </w:r>
            <w:r>
              <w:rPr>
                <w:rStyle w:val="IndexLink"/>
                <w:rtl w:val="true"/>
              </w:rPr>
              <w:tab/>
            </w:r>
            <w:r>
              <w:rPr>
                <w:rStyle w:val="IndexLink"/>
              </w:rPr>
              <w:t>269</w:t>
            </w:r>
          </w:hyperlink>
        </w:p>
        <w:p>
          <w:pPr>
            <w:pStyle w:val="Contents4"/>
            <w:tabs>
              <w:tab w:val="clear" w:pos="8176"/>
              <w:tab w:val="right" w:pos="9026" w:leader="dot"/>
            </w:tabs>
            <w:rPr/>
          </w:pPr>
          <w:hyperlink w:anchor="__RefHeading___Toc7126159_73709187">
            <w:r>
              <w:rPr>
                <w:webHidden/>
                <w:rStyle w:val="IndexLink"/>
                <w:rtl w:val="true"/>
              </w:rPr>
              <w:t>گناهان ديگر</w:t>
            </w:r>
            <w:r>
              <w:rPr>
                <w:rStyle w:val="IndexLink"/>
                <w:rtl w:val="true"/>
              </w:rPr>
              <w:tab/>
            </w:r>
            <w:r>
              <w:rPr>
                <w:rStyle w:val="IndexLink"/>
              </w:rPr>
              <w:t>270</w:t>
            </w:r>
          </w:hyperlink>
        </w:p>
        <w:p>
          <w:pPr>
            <w:pStyle w:val="Contents4"/>
            <w:tabs>
              <w:tab w:val="clear" w:pos="8176"/>
              <w:tab w:val="right" w:pos="9026" w:leader="dot"/>
            </w:tabs>
            <w:rPr/>
          </w:pPr>
          <w:hyperlink w:anchor="__RefHeading___Toc7126161_73709187">
            <w:r>
              <w:rPr>
                <w:webHidden/>
                <w:rStyle w:val="IndexLink"/>
              </w:rPr>
              <w:t>5</w:t>
            </w:r>
            <w:r>
              <w:rPr>
                <w:rStyle w:val="IndexLink"/>
                <w:rtl w:val="true"/>
              </w:rPr>
              <w:t xml:space="preserve">. </w:t>
            </w:r>
            <w:r>
              <w:rPr>
                <w:rStyle w:val="IndexLink"/>
                <w:rtl w:val="true"/>
              </w:rPr>
              <w:t>حديث لبن</w:t>
            </w:r>
            <w:r>
              <w:rPr>
                <w:rStyle w:val="IndexLink"/>
                <w:rtl w:val="true"/>
              </w:rPr>
              <w:tab/>
            </w:r>
            <w:r>
              <w:rPr>
                <w:rStyle w:val="IndexLink"/>
              </w:rPr>
              <w:t>271</w:t>
            </w:r>
          </w:hyperlink>
        </w:p>
        <w:p>
          <w:pPr>
            <w:pStyle w:val="Contents4"/>
            <w:tabs>
              <w:tab w:val="clear" w:pos="8176"/>
              <w:tab w:val="right" w:pos="9026" w:leader="dot"/>
            </w:tabs>
            <w:rPr/>
          </w:pPr>
          <w:hyperlink w:anchor="__RefHeading___Toc7126163_73709187">
            <w:r>
              <w:rPr>
                <w:webHidden/>
                <w:rStyle w:val="IndexLink"/>
                <w:rtl w:val="true"/>
              </w:rPr>
              <w:t>بررسى سند روايت بخارى</w:t>
            </w:r>
            <w:r>
              <w:rPr>
                <w:rStyle w:val="IndexLink"/>
                <w:rtl w:val="true"/>
              </w:rPr>
              <w:tab/>
            </w:r>
            <w:r>
              <w:rPr>
                <w:rStyle w:val="IndexLink"/>
              </w:rPr>
              <w:t>273</w:t>
            </w:r>
          </w:hyperlink>
        </w:p>
        <w:p>
          <w:pPr>
            <w:pStyle w:val="Contents4"/>
            <w:tabs>
              <w:tab w:val="clear" w:pos="8176"/>
              <w:tab w:val="right" w:pos="9026" w:leader="dot"/>
            </w:tabs>
            <w:rPr/>
          </w:pPr>
          <w:hyperlink w:anchor="__RefHeading___Toc7126165_73709187">
            <w:r>
              <w:rPr>
                <w:webHidden/>
                <w:rStyle w:val="IndexLink"/>
              </w:rPr>
              <w:t>6</w:t>
            </w:r>
            <w:r>
              <w:rPr>
                <w:rStyle w:val="IndexLink"/>
                <w:rtl w:val="true"/>
              </w:rPr>
              <w:t xml:space="preserve">. </w:t>
            </w:r>
            <w:r>
              <w:rPr>
                <w:rStyle w:val="IndexLink"/>
                <w:rtl w:val="true"/>
              </w:rPr>
              <w:t>حديث قميص</w:t>
            </w:r>
            <w:r>
              <w:rPr>
                <w:rStyle w:val="IndexLink"/>
                <w:rtl w:val="true"/>
              </w:rPr>
              <w:tab/>
            </w:r>
            <w:r>
              <w:rPr>
                <w:rStyle w:val="IndexLink"/>
              </w:rPr>
              <w:t>280</w:t>
            </w:r>
          </w:hyperlink>
        </w:p>
        <w:p>
          <w:pPr>
            <w:pStyle w:val="Contents4"/>
            <w:tabs>
              <w:tab w:val="clear" w:pos="8176"/>
              <w:tab w:val="right" w:pos="9026" w:leader="dot"/>
            </w:tabs>
            <w:rPr/>
          </w:pPr>
          <w:hyperlink w:anchor="__RefHeading___Toc7126167_73709187">
            <w:r>
              <w:rPr>
                <w:webHidden/>
                <w:rStyle w:val="IndexLink"/>
              </w:rPr>
              <w:t>7</w:t>
            </w:r>
            <w:r>
              <w:rPr>
                <w:rStyle w:val="IndexLink"/>
                <w:rtl w:val="true"/>
              </w:rPr>
              <w:t>. «</w:t>
            </w:r>
            <w:r>
              <w:rPr>
                <w:rStyle w:val="IndexLink"/>
                <w:rtl w:val="true"/>
              </w:rPr>
              <w:t>خذوا شطر دينكم عن الحميراء</w:t>
            </w:r>
            <w:r>
              <w:rPr>
                <w:rStyle w:val="IndexLink"/>
                <w:rtl w:val="true"/>
              </w:rPr>
              <w:t>»</w:t>
              <w:tab/>
            </w:r>
            <w:r>
              <w:rPr>
                <w:rStyle w:val="IndexLink"/>
              </w:rPr>
              <w:t>282</w:t>
            </w:r>
          </w:hyperlink>
        </w:p>
        <w:p>
          <w:pPr>
            <w:pStyle w:val="Contents4"/>
            <w:tabs>
              <w:tab w:val="clear" w:pos="8176"/>
              <w:tab w:val="right" w:pos="9026" w:leader="dot"/>
            </w:tabs>
            <w:rPr/>
          </w:pPr>
          <w:hyperlink w:anchor="__RefHeading___Toc7126169_73709187">
            <w:r>
              <w:rPr>
                <w:webHidden/>
                <w:rStyle w:val="IndexLink"/>
              </w:rPr>
              <w:t>8</w:t>
            </w:r>
            <w:r>
              <w:rPr>
                <w:rStyle w:val="IndexLink"/>
                <w:rtl w:val="true"/>
              </w:rPr>
              <w:t xml:space="preserve">. </w:t>
            </w:r>
            <w:r>
              <w:rPr>
                <w:rStyle w:val="IndexLink"/>
                <w:rtl w:val="true"/>
              </w:rPr>
              <w:t>حديث خوخه ابوبكر</w:t>
            </w:r>
            <w:r>
              <w:rPr>
                <w:rStyle w:val="IndexLink"/>
                <w:rtl w:val="true"/>
              </w:rPr>
              <w:tab/>
            </w:r>
            <w:r>
              <w:rPr>
                <w:rStyle w:val="IndexLink"/>
              </w:rPr>
              <w:t>284</w:t>
            </w:r>
          </w:hyperlink>
        </w:p>
        <w:p>
          <w:pPr>
            <w:pStyle w:val="Contents4"/>
            <w:tabs>
              <w:tab w:val="clear" w:pos="8176"/>
              <w:tab w:val="right" w:pos="9026" w:leader="dot"/>
            </w:tabs>
            <w:rPr/>
          </w:pPr>
          <w:hyperlink w:anchor="__RefHeading___Toc7126171_73709187">
            <w:r>
              <w:rPr>
                <w:webHidden/>
                <w:rStyle w:val="IndexLink"/>
                <w:rtl w:val="true"/>
              </w:rPr>
              <w:t>سند حديث</w:t>
            </w:r>
            <w:r>
              <w:rPr>
                <w:rStyle w:val="IndexLink"/>
                <w:rtl w:val="true"/>
              </w:rPr>
              <w:tab/>
            </w:r>
            <w:r>
              <w:rPr>
                <w:rStyle w:val="IndexLink"/>
              </w:rPr>
              <w:t>287</w:t>
            </w:r>
          </w:hyperlink>
        </w:p>
        <w:p>
          <w:pPr>
            <w:pStyle w:val="Contents4"/>
            <w:tabs>
              <w:tab w:val="clear" w:pos="8176"/>
              <w:tab w:val="right" w:pos="9026" w:leader="dot"/>
            </w:tabs>
            <w:rPr/>
          </w:pPr>
          <w:hyperlink w:anchor="__RefHeading___Toc7126173_73709187">
            <w:r>
              <w:rPr>
                <w:webHidden/>
                <w:rStyle w:val="IndexLink"/>
                <w:rtl w:val="true"/>
              </w:rPr>
              <w:t xml:space="preserve">راههاى ديگر مبارزه با حديث </w:t>
            </w:r>
            <w:r>
              <w:rPr>
                <w:rStyle w:val="IndexLink"/>
                <w:rtl w:val="true"/>
              </w:rPr>
              <w:t>«</w:t>
            </w:r>
            <w:r>
              <w:rPr>
                <w:rStyle w:val="IndexLink"/>
                <w:rtl w:val="true"/>
              </w:rPr>
              <w:t>أنا مدينة العلم</w:t>
            </w:r>
            <w:r>
              <w:rPr>
                <w:rStyle w:val="IndexLink"/>
                <w:rtl w:val="true"/>
              </w:rPr>
              <w:t>»</w:t>
              <w:tab/>
            </w:r>
            <w:r>
              <w:rPr>
                <w:rStyle w:val="IndexLink"/>
              </w:rPr>
              <w:t>291</w:t>
            </w:r>
          </w:hyperlink>
        </w:p>
        <w:p>
          <w:pPr>
            <w:pStyle w:val="Contents4"/>
            <w:tabs>
              <w:tab w:val="clear" w:pos="8176"/>
              <w:tab w:val="right" w:pos="9026" w:leader="dot"/>
            </w:tabs>
            <w:rPr/>
          </w:pPr>
          <w:hyperlink w:anchor="__RefHeading___Toc7126175_73709187">
            <w:r>
              <w:rPr>
                <w:webHidden/>
                <w:rStyle w:val="IndexLink"/>
                <w:rtl w:val="true"/>
              </w:rPr>
              <w:t>تحريف و تصرّف</w:t>
            </w:r>
            <w:r>
              <w:rPr>
                <w:rStyle w:val="IndexLink"/>
                <w:rtl w:val="true"/>
              </w:rPr>
              <w:tab/>
            </w:r>
            <w:r>
              <w:rPr>
                <w:rStyle w:val="IndexLink"/>
              </w:rPr>
              <w:t>291</w:t>
            </w:r>
          </w:hyperlink>
        </w:p>
        <w:p>
          <w:pPr>
            <w:pStyle w:val="Contents4"/>
            <w:tabs>
              <w:tab w:val="clear" w:pos="8176"/>
              <w:tab w:val="right" w:pos="9026" w:leader="dot"/>
            </w:tabs>
            <w:rPr/>
          </w:pPr>
          <w:hyperlink w:anchor="__RefHeading___Toc7126177_73709187">
            <w:r>
              <w:rPr>
                <w:webHidden/>
                <w:rStyle w:val="IndexLink"/>
                <w:rtl w:val="true"/>
              </w:rPr>
              <w:t>نفرين، تهديد، ضرب و شتم</w:t>
            </w:r>
            <w:r>
              <w:rPr>
                <w:rStyle w:val="IndexLink"/>
                <w:rtl w:val="true"/>
              </w:rPr>
              <w:tab/>
            </w:r>
            <w:r>
              <w:rPr>
                <w:rStyle w:val="IndexLink"/>
              </w:rPr>
              <w:t>302</w:t>
            </w:r>
          </w:hyperlink>
        </w:p>
        <w:p>
          <w:pPr>
            <w:pStyle w:val="Contents2"/>
            <w:tabs>
              <w:tab w:val="clear" w:pos="8743"/>
              <w:tab w:val="right" w:pos="9026" w:leader="dot"/>
            </w:tabs>
            <w:rPr/>
          </w:pPr>
          <w:hyperlink w:anchor="__RefHeading___Toc7126179_73709187">
            <w:r>
              <w:rPr>
                <w:webHidden/>
                <w:rStyle w:val="IndexLink"/>
                <w:rtl w:val="true"/>
              </w:rPr>
              <w:t>حديث طير مشوى</w:t>
            </w:r>
            <w:r>
              <w:rPr>
                <w:rStyle w:val="IndexLink"/>
                <w:rtl w:val="true"/>
              </w:rPr>
              <w:tab/>
            </w:r>
            <w:r>
              <w:rPr>
                <w:rStyle w:val="IndexLink"/>
              </w:rPr>
              <w:t>305</w:t>
            </w:r>
          </w:hyperlink>
        </w:p>
        <w:p>
          <w:pPr>
            <w:pStyle w:val="Contents3"/>
            <w:tabs>
              <w:tab w:val="clear" w:pos="8459"/>
              <w:tab w:val="right" w:pos="9026" w:leader="dot"/>
            </w:tabs>
            <w:rPr/>
          </w:pPr>
          <w:hyperlink w:anchor="__RefHeading___Toc7126181_73709187">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7126183_73709187">
            <w:r>
              <w:rPr>
                <w:webHidden/>
                <w:rStyle w:val="IndexLink"/>
                <w:rtl w:val="true"/>
              </w:rPr>
              <w:t>راويان حديث طير</w:t>
            </w:r>
            <w:r>
              <w:rPr>
                <w:rStyle w:val="IndexLink"/>
                <w:rtl w:val="true"/>
              </w:rPr>
              <w:tab/>
            </w:r>
            <w:r>
              <w:rPr>
                <w:rStyle w:val="IndexLink"/>
              </w:rPr>
              <w:t>310</w:t>
            </w:r>
          </w:hyperlink>
        </w:p>
        <w:p>
          <w:pPr>
            <w:pStyle w:val="Contents4"/>
            <w:tabs>
              <w:tab w:val="clear" w:pos="8176"/>
              <w:tab w:val="right" w:pos="9026" w:leader="dot"/>
            </w:tabs>
            <w:rPr/>
          </w:pPr>
          <w:hyperlink w:anchor="__RefHeading___Toc7126185_73709187">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126187_73709187">
            <w:r>
              <w:rPr>
                <w:webHidden/>
                <w:rStyle w:val="IndexLink"/>
                <w:rtl w:val="true"/>
              </w:rPr>
              <w:t>راويان حديث از طبقه صحابه</w:t>
            </w:r>
            <w:r>
              <w:rPr>
                <w:rStyle w:val="IndexLink"/>
                <w:rtl w:val="true"/>
              </w:rPr>
              <w:tab/>
            </w:r>
            <w:r>
              <w:rPr>
                <w:rStyle w:val="IndexLink"/>
              </w:rPr>
              <w:t>310</w:t>
            </w:r>
          </w:hyperlink>
        </w:p>
        <w:p>
          <w:pPr>
            <w:pStyle w:val="Contents4"/>
            <w:tabs>
              <w:tab w:val="clear" w:pos="8176"/>
              <w:tab w:val="right" w:pos="9026" w:leader="dot"/>
            </w:tabs>
            <w:rPr/>
          </w:pPr>
          <w:hyperlink w:anchor="__RefHeading___Toc7126189_73709187">
            <w:r>
              <w:rPr>
                <w:webHidden/>
                <w:rStyle w:val="IndexLink"/>
                <w:rtl w:val="true"/>
              </w:rPr>
              <w:t>راويان حديث از طبقه تابعان</w:t>
            </w:r>
            <w:r>
              <w:rPr>
                <w:rStyle w:val="IndexLink"/>
                <w:rtl w:val="true"/>
              </w:rPr>
              <w:tab/>
            </w:r>
            <w:r>
              <w:rPr>
                <w:rStyle w:val="IndexLink"/>
              </w:rPr>
              <w:t>312</w:t>
            </w:r>
          </w:hyperlink>
        </w:p>
        <w:p>
          <w:pPr>
            <w:pStyle w:val="Contents4"/>
            <w:tabs>
              <w:tab w:val="clear" w:pos="8176"/>
              <w:tab w:val="right" w:pos="9026" w:leader="dot"/>
            </w:tabs>
            <w:rPr/>
          </w:pPr>
          <w:hyperlink w:anchor="__RefHeading___Toc7126191_73709187">
            <w:r>
              <w:rPr>
                <w:webHidden/>
                <w:rStyle w:val="IndexLink"/>
                <w:rtl w:val="true"/>
              </w:rPr>
              <w:t>نقل حديث طير در قرون متمادى</w:t>
            </w:r>
            <w:r>
              <w:rPr>
                <w:rStyle w:val="IndexLink"/>
                <w:rtl w:val="true"/>
              </w:rPr>
              <w:tab/>
            </w:r>
            <w:r>
              <w:rPr>
                <w:rStyle w:val="IndexLink"/>
              </w:rPr>
              <w:t>313</w:t>
            </w:r>
          </w:hyperlink>
        </w:p>
        <w:p>
          <w:pPr>
            <w:pStyle w:val="Contents4"/>
            <w:tabs>
              <w:tab w:val="clear" w:pos="8176"/>
              <w:tab w:val="right" w:pos="9026" w:leader="dot"/>
            </w:tabs>
            <w:rPr/>
          </w:pPr>
          <w:hyperlink w:anchor="__RefHeading___Toc7126193_73709187">
            <w:r>
              <w:rPr>
                <w:webHidden/>
                <w:rStyle w:val="IndexLink"/>
                <w:rtl w:val="true"/>
              </w:rPr>
              <w:t>حديث طير در قالب كتابى مستقل</w:t>
            </w:r>
            <w:r>
              <w:rPr>
                <w:rStyle w:val="IndexLink"/>
                <w:rtl w:val="true"/>
              </w:rPr>
              <w:tab/>
            </w:r>
            <w:r>
              <w:rPr>
                <w:rStyle w:val="IndexLink"/>
              </w:rPr>
              <w:t>315</w:t>
            </w:r>
          </w:hyperlink>
        </w:p>
        <w:p>
          <w:pPr>
            <w:pStyle w:val="Contents4"/>
            <w:tabs>
              <w:tab w:val="clear" w:pos="8176"/>
              <w:tab w:val="right" w:pos="9026" w:leader="dot"/>
            </w:tabs>
            <w:rPr/>
          </w:pPr>
          <w:hyperlink w:anchor="__RefHeading___Toc7126195_73709187">
            <w:r>
              <w:rPr>
                <w:webHidden/>
                <w:rStyle w:val="IndexLink"/>
                <w:rtl w:val="true"/>
              </w:rPr>
              <w:t>واكنش محافل علمى عامّه نسبت به حديث طير</w:t>
            </w:r>
            <w:r>
              <w:rPr>
                <w:rStyle w:val="IndexLink"/>
                <w:rtl w:val="true"/>
              </w:rPr>
              <w:tab/>
            </w:r>
            <w:r>
              <w:rPr>
                <w:rStyle w:val="IndexLink"/>
              </w:rPr>
              <w:t>322</w:t>
            </w:r>
          </w:hyperlink>
        </w:p>
        <w:p>
          <w:pPr>
            <w:pStyle w:val="Contents3"/>
            <w:tabs>
              <w:tab w:val="clear" w:pos="8459"/>
              <w:tab w:val="right" w:pos="9026" w:leader="dot"/>
            </w:tabs>
            <w:rPr/>
          </w:pPr>
          <w:hyperlink w:anchor="__RefHeading___Toc7126197_73709187">
            <w:r>
              <w:rPr>
                <w:webHidden/>
                <w:rStyle w:val="IndexLink"/>
                <w:rtl w:val="true"/>
              </w:rPr>
              <w:t>متن حديث طير</w:t>
            </w:r>
            <w:r>
              <w:rPr>
                <w:rStyle w:val="IndexLink"/>
                <w:rtl w:val="true"/>
              </w:rPr>
              <w:tab/>
            </w:r>
            <w:r>
              <w:rPr>
                <w:rStyle w:val="IndexLink"/>
              </w:rPr>
              <w:t>327</w:t>
            </w:r>
          </w:hyperlink>
        </w:p>
        <w:p>
          <w:pPr>
            <w:pStyle w:val="Contents4"/>
            <w:tabs>
              <w:tab w:val="clear" w:pos="8176"/>
              <w:tab w:val="right" w:pos="9026" w:leader="dot"/>
            </w:tabs>
            <w:rPr/>
          </w:pPr>
          <w:hyperlink w:anchor="__RefHeading___Toc7126199_73709187">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7126201_73709187">
            <w:r>
              <w:rPr>
                <w:webHidden/>
                <w:rStyle w:val="IndexLink"/>
              </w:rPr>
              <w:t>6</w:t>
            </w:r>
            <w:r>
              <w:rPr>
                <w:rStyle w:val="IndexLink"/>
                <w:rtl w:val="true"/>
              </w:rPr>
              <w:t xml:space="preserve">. </w:t>
            </w:r>
            <w:r>
              <w:rPr>
                <w:rStyle w:val="IndexLink"/>
                <w:rtl w:val="true"/>
              </w:rPr>
              <w:t>روايتى ديگر از طبرانى</w:t>
            </w:r>
            <w:r>
              <w:rPr>
                <w:rStyle w:val="IndexLink"/>
                <w:rtl w:val="true"/>
              </w:rPr>
              <w:tab/>
            </w:r>
            <w:r>
              <w:rPr>
                <w:rStyle w:val="IndexLink"/>
              </w:rPr>
              <w:t>333</w:t>
            </w:r>
          </w:hyperlink>
        </w:p>
        <w:p>
          <w:pPr>
            <w:pStyle w:val="Contents4"/>
            <w:tabs>
              <w:tab w:val="clear" w:pos="8176"/>
              <w:tab w:val="right" w:pos="9026" w:leader="dot"/>
            </w:tabs>
            <w:rPr/>
          </w:pPr>
          <w:hyperlink w:anchor="__RefHeading___Toc7126203_73709187">
            <w:r>
              <w:rPr>
                <w:webHidden/>
                <w:rStyle w:val="IndexLink"/>
              </w:rPr>
              <w:t>9</w:t>
            </w:r>
            <w:r>
              <w:rPr>
                <w:rStyle w:val="IndexLink"/>
                <w:rtl w:val="true"/>
              </w:rPr>
              <w:t xml:space="preserve">. </w:t>
            </w:r>
            <w:r>
              <w:rPr>
                <w:rStyle w:val="IndexLink"/>
                <w:rtl w:val="true"/>
              </w:rPr>
              <w:t>روايت ديگرى از ابن مردويه به نقل از امام باقر</w:t>
            </w:r>
            <w:r>
              <w:rPr>
                <w:rStyle w:val="IndexLink"/>
                <w:rtl w:val="true"/>
              </w:rPr>
              <w:tab/>
            </w:r>
            <w:r>
              <w:rPr>
                <w:rStyle w:val="IndexLink"/>
              </w:rPr>
              <w:t>338</w:t>
            </w:r>
          </w:hyperlink>
        </w:p>
        <w:p>
          <w:pPr>
            <w:pStyle w:val="Contents4"/>
            <w:tabs>
              <w:tab w:val="clear" w:pos="8176"/>
              <w:tab w:val="right" w:pos="9026" w:leader="dot"/>
            </w:tabs>
            <w:rPr/>
          </w:pPr>
          <w:hyperlink w:anchor="__RefHeading___Toc7126205_73709187">
            <w:r>
              <w:rPr>
                <w:webHidden/>
                <w:rStyle w:val="IndexLink"/>
              </w:rPr>
              <w:t>13</w:t>
            </w:r>
            <w:r>
              <w:rPr>
                <w:rStyle w:val="IndexLink"/>
                <w:rtl w:val="true"/>
              </w:rPr>
              <w:t xml:space="preserve">. </w:t>
            </w:r>
            <w:r>
              <w:rPr>
                <w:rStyle w:val="IndexLink"/>
                <w:rtl w:val="true"/>
              </w:rPr>
              <w:t>حديثى ديگر به نقل از ابن عساكر</w:t>
            </w:r>
            <w:r>
              <w:rPr>
                <w:rStyle w:val="IndexLink"/>
                <w:rtl w:val="true"/>
              </w:rPr>
              <w:tab/>
            </w:r>
            <w:r>
              <w:rPr>
                <w:rStyle w:val="IndexLink"/>
              </w:rPr>
              <w:t>342</w:t>
            </w:r>
          </w:hyperlink>
        </w:p>
        <w:p>
          <w:pPr>
            <w:pStyle w:val="Contents3"/>
            <w:tabs>
              <w:tab w:val="clear" w:pos="8459"/>
              <w:tab w:val="right" w:pos="9026" w:leader="dot"/>
            </w:tabs>
            <w:rPr/>
          </w:pPr>
          <w:hyperlink w:anchor="__RefHeading___Toc7126207_73709187">
            <w:r>
              <w:rPr>
                <w:webHidden/>
                <w:rStyle w:val="IndexLink"/>
                <w:rtl w:val="true"/>
              </w:rPr>
              <w:t>بررسى سند حديث طير</w:t>
            </w:r>
            <w:r>
              <w:rPr>
                <w:rStyle w:val="IndexLink"/>
                <w:rtl w:val="true"/>
              </w:rPr>
              <w:tab/>
            </w:r>
            <w:r>
              <w:rPr>
                <w:rStyle w:val="IndexLink"/>
              </w:rPr>
              <w:t>346</w:t>
            </w:r>
          </w:hyperlink>
        </w:p>
        <w:p>
          <w:pPr>
            <w:pStyle w:val="Contents4"/>
            <w:tabs>
              <w:tab w:val="clear" w:pos="8176"/>
              <w:tab w:val="right" w:pos="9026" w:leader="dot"/>
            </w:tabs>
            <w:rPr/>
          </w:pPr>
          <w:hyperlink w:anchor="__RefHeading___Toc7126209_73709187">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7126211_73709187">
            <w:r>
              <w:rPr>
                <w:webHidden/>
                <w:rStyle w:val="IndexLink"/>
              </w:rPr>
              <w:t>1</w:t>
            </w:r>
            <w:r>
              <w:rPr>
                <w:rStyle w:val="IndexLink"/>
                <w:rtl w:val="true"/>
              </w:rPr>
              <w:t xml:space="preserve">. </w:t>
            </w:r>
            <w:r>
              <w:rPr>
                <w:rStyle w:val="IndexLink"/>
                <w:rtl w:val="true"/>
              </w:rPr>
              <w:t>سند حديث چهارم</w:t>
            </w:r>
            <w:r>
              <w:rPr>
                <w:rStyle w:val="IndexLink"/>
                <w:rtl w:val="true"/>
              </w:rPr>
              <w:t>:</w:t>
              <w:tab/>
            </w:r>
            <w:r>
              <w:rPr>
                <w:rStyle w:val="IndexLink"/>
              </w:rPr>
              <w:t>349</w:t>
            </w:r>
          </w:hyperlink>
        </w:p>
        <w:p>
          <w:pPr>
            <w:pStyle w:val="Contents4"/>
            <w:tabs>
              <w:tab w:val="clear" w:pos="8176"/>
              <w:tab w:val="right" w:pos="9026" w:leader="dot"/>
            </w:tabs>
            <w:rPr/>
          </w:pPr>
          <w:hyperlink w:anchor="__RefHeading___Toc7126213_73709187">
            <w:r>
              <w:rPr>
                <w:webHidden/>
                <w:rStyle w:val="IndexLink"/>
                <w:rtl w:val="true"/>
              </w:rPr>
              <w:t>حسن بن حماد</w:t>
            </w:r>
            <w:r>
              <w:rPr>
                <w:rStyle w:val="IndexLink"/>
                <w:rtl w:val="true"/>
              </w:rPr>
              <w:tab/>
            </w:r>
            <w:r>
              <w:rPr>
                <w:rStyle w:val="IndexLink"/>
              </w:rPr>
              <w:t>349</w:t>
            </w:r>
          </w:hyperlink>
        </w:p>
        <w:p>
          <w:pPr>
            <w:pStyle w:val="Contents4"/>
            <w:tabs>
              <w:tab w:val="clear" w:pos="8176"/>
              <w:tab w:val="right" w:pos="9026" w:leader="dot"/>
            </w:tabs>
            <w:rPr/>
          </w:pPr>
          <w:hyperlink w:anchor="__RefHeading___Toc7126215_73709187">
            <w:r>
              <w:rPr>
                <w:webHidden/>
                <w:rStyle w:val="IndexLink"/>
                <w:rtl w:val="true"/>
              </w:rPr>
              <w:t>مسهر بن عبدالملك</w:t>
            </w:r>
            <w:r>
              <w:rPr>
                <w:rStyle w:val="IndexLink"/>
                <w:rtl w:val="true"/>
              </w:rPr>
              <w:tab/>
            </w:r>
            <w:r>
              <w:rPr>
                <w:rStyle w:val="IndexLink"/>
              </w:rPr>
              <w:t>350</w:t>
            </w:r>
          </w:hyperlink>
        </w:p>
        <w:p>
          <w:pPr>
            <w:pStyle w:val="Contents4"/>
            <w:tabs>
              <w:tab w:val="clear" w:pos="8176"/>
              <w:tab w:val="right" w:pos="9026" w:leader="dot"/>
            </w:tabs>
            <w:rPr/>
          </w:pPr>
          <w:hyperlink w:anchor="__RefHeading___Toc7126217_73709187">
            <w:r>
              <w:rPr>
                <w:webHidden/>
                <w:rStyle w:val="IndexLink"/>
                <w:rtl w:val="true"/>
              </w:rPr>
              <w:t>عيسى بن عمر قارى</w:t>
            </w:r>
            <w:r>
              <w:rPr>
                <w:rStyle w:val="IndexLink"/>
                <w:rtl w:val="true"/>
              </w:rPr>
              <w:tab/>
            </w:r>
            <w:r>
              <w:rPr>
                <w:rStyle w:val="IndexLink"/>
              </w:rPr>
              <w:t>350</w:t>
            </w:r>
          </w:hyperlink>
        </w:p>
        <w:p>
          <w:pPr>
            <w:pStyle w:val="Contents4"/>
            <w:tabs>
              <w:tab w:val="clear" w:pos="8176"/>
              <w:tab w:val="right" w:pos="9026" w:leader="dot"/>
            </w:tabs>
            <w:rPr/>
          </w:pPr>
          <w:hyperlink w:anchor="__RefHeading___Toc7126219_73709187">
            <w:r>
              <w:rPr>
                <w:webHidden/>
                <w:rStyle w:val="IndexLink"/>
                <w:rtl w:val="true"/>
              </w:rPr>
              <w:t>سدّى</w:t>
            </w:r>
            <w:r>
              <w:rPr>
                <w:rStyle w:val="IndexLink"/>
                <w:rtl w:val="true"/>
              </w:rPr>
              <w:tab/>
            </w:r>
            <w:r>
              <w:rPr>
                <w:rStyle w:val="IndexLink"/>
              </w:rPr>
              <w:t>351</w:t>
            </w:r>
          </w:hyperlink>
        </w:p>
        <w:p>
          <w:pPr>
            <w:pStyle w:val="Contents4"/>
            <w:tabs>
              <w:tab w:val="clear" w:pos="8176"/>
              <w:tab w:val="right" w:pos="9026" w:leader="dot"/>
            </w:tabs>
            <w:rPr/>
          </w:pPr>
          <w:hyperlink w:anchor="__RefHeading___Toc7126221_73709187">
            <w:r>
              <w:rPr>
                <w:webHidden/>
                <w:rStyle w:val="IndexLink"/>
              </w:rPr>
              <w:t>2</w:t>
            </w:r>
            <w:r>
              <w:rPr>
                <w:rStyle w:val="IndexLink"/>
                <w:rtl w:val="true"/>
              </w:rPr>
              <w:t xml:space="preserve">. </w:t>
            </w:r>
            <w:r>
              <w:rPr>
                <w:rStyle w:val="IndexLink"/>
                <w:rtl w:val="true"/>
              </w:rPr>
              <w:t>سند حديث عباد بن يعقوب رواجنى</w:t>
            </w:r>
            <w:r>
              <w:rPr>
                <w:rStyle w:val="IndexLink"/>
                <w:rtl w:val="true"/>
              </w:rPr>
              <w:t>:</w:t>
              <w:tab/>
            </w:r>
            <w:r>
              <w:rPr>
                <w:rStyle w:val="IndexLink"/>
              </w:rPr>
              <w:t>354</w:t>
            </w:r>
          </w:hyperlink>
        </w:p>
        <w:p>
          <w:pPr>
            <w:pStyle w:val="Contents4"/>
            <w:tabs>
              <w:tab w:val="clear" w:pos="8176"/>
              <w:tab w:val="right" w:pos="9026" w:leader="dot"/>
            </w:tabs>
            <w:rPr/>
          </w:pPr>
          <w:hyperlink w:anchor="__RefHeading___Toc7126223_73709187">
            <w:r>
              <w:rPr>
                <w:webHidden/>
                <w:rStyle w:val="IndexLink"/>
                <w:rtl w:val="true"/>
              </w:rPr>
              <w:t>عباد بن يعقوب رواجنى</w:t>
            </w:r>
            <w:r>
              <w:rPr>
                <w:rStyle w:val="IndexLink"/>
                <w:rtl w:val="true"/>
              </w:rPr>
              <w:tab/>
            </w:r>
            <w:r>
              <w:rPr>
                <w:rStyle w:val="IndexLink"/>
              </w:rPr>
              <w:t>354</w:t>
            </w:r>
          </w:hyperlink>
        </w:p>
        <w:p>
          <w:pPr>
            <w:pStyle w:val="Contents4"/>
            <w:tabs>
              <w:tab w:val="clear" w:pos="8176"/>
              <w:tab w:val="right" w:pos="9026" w:leader="dot"/>
            </w:tabs>
            <w:rPr/>
          </w:pPr>
          <w:hyperlink w:anchor="__RefHeading___Toc7126225_73709187">
            <w:r>
              <w:rPr>
                <w:webHidden/>
                <w:rStyle w:val="IndexLink"/>
                <w:rtl w:val="true"/>
              </w:rPr>
              <w:t>عيسى بن عبداللّه هاشمى</w:t>
            </w:r>
            <w:r>
              <w:rPr>
                <w:rStyle w:val="IndexLink"/>
                <w:rtl w:val="true"/>
              </w:rPr>
              <w:tab/>
            </w:r>
            <w:r>
              <w:rPr>
                <w:rStyle w:val="IndexLink"/>
              </w:rPr>
              <w:t>359</w:t>
            </w:r>
          </w:hyperlink>
        </w:p>
        <w:p>
          <w:pPr>
            <w:pStyle w:val="Contents4"/>
            <w:tabs>
              <w:tab w:val="clear" w:pos="8176"/>
              <w:tab w:val="right" w:pos="9026" w:leader="dot"/>
            </w:tabs>
            <w:rPr/>
          </w:pPr>
          <w:hyperlink w:anchor="__RefHeading___Toc7126227_73709187">
            <w:r>
              <w:rPr>
                <w:webHidden/>
                <w:rStyle w:val="IndexLink"/>
                <w:rtl w:val="true"/>
              </w:rPr>
              <w:t>عبداللّه</w:t>
            </w:r>
            <w:r>
              <w:rPr>
                <w:rStyle w:val="IndexLink"/>
                <w:rtl w:val="true"/>
              </w:rPr>
              <w:tab/>
            </w:r>
            <w:r>
              <w:rPr>
                <w:rStyle w:val="IndexLink"/>
              </w:rPr>
              <w:t>360</w:t>
            </w:r>
          </w:hyperlink>
        </w:p>
        <w:p>
          <w:pPr>
            <w:pStyle w:val="Contents4"/>
            <w:tabs>
              <w:tab w:val="clear" w:pos="8176"/>
              <w:tab w:val="right" w:pos="9026" w:leader="dot"/>
            </w:tabs>
            <w:rPr/>
          </w:pPr>
          <w:hyperlink w:anchor="__RefHeading___Toc7126229_73709187">
            <w:r>
              <w:rPr>
                <w:webHidden/>
                <w:rStyle w:val="IndexLink"/>
                <w:rtl w:val="true"/>
              </w:rPr>
              <w:t>محمد بن عمر بن على بن ابى‌طالب</w:t>
            </w:r>
            <w:r>
              <w:rPr>
                <w:rStyle w:val="IndexLink"/>
                <w:rtl w:val="true"/>
              </w:rPr>
              <w:tab/>
            </w:r>
            <w:r>
              <w:rPr>
                <w:rStyle w:val="IndexLink"/>
              </w:rPr>
              <w:t>361</w:t>
            </w:r>
          </w:hyperlink>
        </w:p>
        <w:p>
          <w:pPr>
            <w:pStyle w:val="Contents4"/>
            <w:tabs>
              <w:tab w:val="clear" w:pos="8176"/>
              <w:tab w:val="right" w:pos="9026" w:leader="dot"/>
            </w:tabs>
            <w:rPr/>
          </w:pPr>
          <w:hyperlink w:anchor="__RefHeading___Toc7126231_73709187">
            <w:r>
              <w:rPr>
                <w:webHidden/>
                <w:rStyle w:val="IndexLink"/>
                <w:rtl w:val="true"/>
              </w:rPr>
              <w:t>عمر بن علىّ بن ابى‌طالب</w:t>
            </w:r>
            <w:r>
              <w:rPr>
                <w:rStyle w:val="IndexLink"/>
                <w:rtl w:val="true"/>
              </w:rPr>
              <w:tab/>
            </w:r>
            <w:r>
              <w:rPr>
                <w:rStyle w:val="IndexLink"/>
              </w:rPr>
              <w:t>361</w:t>
            </w:r>
          </w:hyperlink>
        </w:p>
        <w:p>
          <w:pPr>
            <w:pStyle w:val="Contents4"/>
            <w:tabs>
              <w:tab w:val="clear" w:pos="8176"/>
              <w:tab w:val="right" w:pos="9026" w:leader="dot"/>
            </w:tabs>
            <w:rPr/>
          </w:pPr>
          <w:hyperlink w:anchor="__RefHeading___Toc7126233_73709187">
            <w:r>
              <w:rPr>
                <w:webHidden/>
                <w:rStyle w:val="IndexLink"/>
                <w:rtl w:val="true"/>
              </w:rPr>
              <w:t>عبداللّه</w:t>
            </w:r>
            <w:r>
              <w:rPr>
                <w:rStyle w:val="IndexLink"/>
                <w:rtl w:val="true"/>
              </w:rPr>
              <w:tab/>
            </w:r>
            <w:r>
              <w:rPr>
                <w:rStyle w:val="IndexLink"/>
              </w:rPr>
              <w:t>361</w:t>
            </w:r>
          </w:hyperlink>
        </w:p>
        <w:p>
          <w:pPr>
            <w:pStyle w:val="Contents4"/>
            <w:tabs>
              <w:tab w:val="clear" w:pos="8176"/>
              <w:tab w:val="right" w:pos="9026" w:leader="dot"/>
            </w:tabs>
            <w:rPr/>
          </w:pPr>
          <w:hyperlink w:anchor="__RefHeading___Toc7126235_73709187">
            <w:r>
              <w:rPr>
                <w:webHidden/>
                <w:rStyle w:val="IndexLink"/>
              </w:rPr>
              <w:t>3</w:t>
            </w:r>
            <w:r>
              <w:rPr>
                <w:rStyle w:val="IndexLink"/>
                <w:rtl w:val="true"/>
              </w:rPr>
              <w:t xml:space="preserve">. </w:t>
            </w:r>
            <w:r>
              <w:rPr>
                <w:rStyle w:val="IndexLink"/>
                <w:rtl w:val="true"/>
              </w:rPr>
              <w:t>سند حديث هشتم</w:t>
            </w:r>
            <w:r>
              <w:rPr>
                <w:rStyle w:val="IndexLink"/>
                <w:rtl w:val="true"/>
              </w:rPr>
              <w:t>:</w:t>
              <w:tab/>
            </w:r>
            <w:r>
              <w:rPr>
                <w:rStyle w:val="IndexLink"/>
              </w:rPr>
              <w:t>362</w:t>
            </w:r>
          </w:hyperlink>
        </w:p>
        <w:p>
          <w:pPr>
            <w:pStyle w:val="Contents4"/>
            <w:tabs>
              <w:tab w:val="clear" w:pos="8176"/>
              <w:tab w:val="right" w:pos="9026" w:leader="dot"/>
            </w:tabs>
            <w:rPr/>
          </w:pPr>
          <w:hyperlink w:anchor="__RefHeading___Toc7126237_73709187">
            <w:r>
              <w:rPr>
                <w:webHidden/>
                <w:rStyle w:val="IndexLink"/>
                <w:rtl w:val="true"/>
              </w:rPr>
              <w:t>عبداللّه</w:t>
            </w:r>
            <w:r>
              <w:rPr>
                <w:rStyle w:val="IndexLink"/>
                <w:rtl w:val="true"/>
              </w:rPr>
              <w:tab/>
            </w:r>
            <w:r>
              <w:rPr>
                <w:rStyle w:val="IndexLink"/>
              </w:rPr>
              <w:t>362</w:t>
            </w:r>
          </w:hyperlink>
        </w:p>
        <w:p>
          <w:pPr>
            <w:pStyle w:val="Contents4"/>
            <w:tabs>
              <w:tab w:val="clear" w:pos="8176"/>
              <w:tab w:val="right" w:pos="9026" w:leader="dot"/>
            </w:tabs>
            <w:rPr/>
          </w:pPr>
          <w:hyperlink w:anchor="__RefHeading___Toc7126239_73709187">
            <w:r>
              <w:rPr>
                <w:webHidden/>
                <w:rStyle w:val="IndexLink"/>
                <w:rtl w:val="true"/>
              </w:rPr>
              <w:t>عباس بن بكّار ضبى</w:t>
            </w:r>
            <w:r>
              <w:rPr>
                <w:rStyle w:val="IndexLink"/>
                <w:rtl w:val="true"/>
              </w:rPr>
              <w:tab/>
            </w:r>
            <w:r>
              <w:rPr>
                <w:rStyle w:val="IndexLink"/>
              </w:rPr>
              <w:t>363</w:t>
            </w:r>
          </w:hyperlink>
        </w:p>
        <w:p>
          <w:pPr>
            <w:pStyle w:val="Contents4"/>
            <w:tabs>
              <w:tab w:val="clear" w:pos="8176"/>
              <w:tab w:val="right" w:pos="9026" w:leader="dot"/>
            </w:tabs>
            <w:rPr/>
          </w:pPr>
          <w:hyperlink w:anchor="__RefHeading___Toc7126241_73709187">
            <w:r>
              <w:rPr>
                <w:webHidden/>
                <w:rStyle w:val="IndexLink"/>
              </w:rPr>
              <w:t>4</w:t>
            </w:r>
            <w:r>
              <w:rPr>
                <w:rStyle w:val="IndexLink"/>
                <w:rtl w:val="true"/>
              </w:rPr>
              <w:t xml:space="preserve">. </w:t>
            </w:r>
            <w:r>
              <w:rPr>
                <w:rStyle w:val="IndexLink"/>
                <w:rtl w:val="true"/>
              </w:rPr>
              <w:t>سند حديث دوازدهم</w:t>
            </w:r>
            <w:r>
              <w:rPr>
                <w:rStyle w:val="IndexLink"/>
                <w:rtl w:val="true"/>
              </w:rPr>
              <w:t>:</w:t>
              <w:tab/>
            </w:r>
            <w:r>
              <w:rPr>
                <w:rStyle w:val="IndexLink"/>
              </w:rPr>
              <w:t>365</w:t>
            </w:r>
          </w:hyperlink>
        </w:p>
        <w:p>
          <w:pPr>
            <w:pStyle w:val="Contents4"/>
            <w:tabs>
              <w:tab w:val="clear" w:pos="8176"/>
              <w:tab w:val="right" w:pos="9026" w:leader="dot"/>
            </w:tabs>
            <w:rPr/>
          </w:pPr>
          <w:hyperlink w:anchor="__RefHeading___Toc7126243_73709187">
            <w:r>
              <w:rPr>
                <w:webHidden/>
                <w:rStyle w:val="IndexLink"/>
                <w:rtl w:val="true"/>
              </w:rPr>
              <w:t>قطن بن نسير</w:t>
            </w:r>
            <w:r>
              <w:rPr>
                <w:rStyle w:val="IndexLink"/>
                <w:rtl w:val="true"/>
              </w:rPr>
              <w:tab/>
            </w:r>
            <w:r>
              <w:rPr>
                <w:rStyle w:val="IndexLink"/>
              </w:rPr>
              <w:t>365</w:t>
            </w:r>
          </w:hyperlink>
        </w:p>
        <w:p>
          <w:pPr>
            <w:pStyle w:val="Contents4"/>
            <w:tabs>
              <w:tab w:val="clear" w:pos="8176"/>
              <w:tab w:val="right" w:pos="9026" w:leader="dot"/>
            </w:tabs>
            <w:rPr/>
          </w:pPr>
          <w:hyperlink w:anchor="__RefHeading___Toc7126245_73709187">
            <w:r>
              <w:rPr>
                <w:webHidden/>
                <w:rStyle w:val="IndexLink"/>
                <w:rtl w:val="true"/>
              </w:rPr>
              <w:t>جعفر بن سليمان</w:t>
            </w:r>
            <w:r>
              <w:rPr>
                <w:rStyle w:val="IndexLink"/>
                <w:rtl w:val="true"/>
              </w:rPr>
              <w:tab/>
            </w:r>
            <w:r>
              <w:rPr>
                <w:rStyle w:val="IndexLink"/>
              </w:rPr>
              <w:t>366</w:t>
            </w:r>
          </w:hyperlink>
        </w:p>
        <w:p>
          <w:pPr>
            <w:pStyle w:val="Contents4"/>
            <w:tabs>
              <w:tab w:val="clear" w:pos="8176"/>
              <w:tab w:val="right" w:pos="9026" w:leader="dot"/>
            </w:tabs>
            <w:rPr/>
          </w:pPr>
          <w:hyperlink w:anchor="__RefHeading___Toc7126247_73709187">
            <w:r>
              <w:rPr>
                <w:webHidden/>
                <w:rStyle w:val="IndexLink"/>
                <w:rtl w:val="true"/>
              </w:rPr>
              <w:t>عبداللّه</w:t>
            </w:r>
            <w:r>
              <w:rPr>
                <w:rStyle w:val="IndexLink"/>
                <w:rtl w:val="true"/>
              </w:rPr>
              <w:tab/>
            </w:r>
            <w:r>
              <w:rPr>
                <w:rStyle w:val="IndexLink"/>
              </w:rPr>
              <w:t>366</w:t>
            </w:r>
          </w:hyperlink>
        </w:p>
        <w:p>
          <w:pPr>
            <w:pStyle w:val="Contents4"/>
            <w:tabs>
              <w:tab w:val="clear" w:pos="8176"/>
              <w:tab w:val="right" w:pos="9026" w:leader="dot"/>
            </w:tabs>
            <w:rPr/>
          </w:pPr>
          <w:hyperlink w:anchor="__RefHeading___Toc7126249_73709187">
            <w:r>
              <w:rPr>
                <w:webHidden/>
                <w:rStyle w:val="IndexLink"/>
              </w:rPr>
              <w:t>5</w:t>
            </w:r>
            <w:r>
              <w:rPr>
                <w:rStyle w:val="IndexLink"/>
                <w:rtl w:val="true"/>
              </w:rPr>
              <w:t xml:space="preserve">. </w:t>
            </w:r>
            <w:r>
              <w:rPr>
                <w:rStyle w:val="IndexLink"/>
                <w:rtl w:val="true"/>
              </w:rPr>
              <w:t>سند حديث ابن ابى‌حاتم</w:t>
            </w:r>
            <w:r>
              <w:rPr>
                <w:rStyle w:val="IndexLink"/>
                <w:rtl w:val="true"/>
              </w:rPr>
              <w:t>:</w:t>
              <w:tab/>
            </w:r>
            <w:r>
              <w:rPr>
                <w:rStyle w:val="IndexLink"/>
              </w:rPr>
              <w:t>366</w:t>
            </w:r>
          </w:hyperlink>
        </w:p>
        <w:p>
          <w:pPr>
            <w:pStyle w:val="Contents4"/>
            <w:tabs>
              <w:tab w:val="clear" w:pos="8176"/>
              <w:tab w:val="right" w:pos="9026" w:leader="dot"/>
            </w:tabs>
            <w:rPr/>
          </w:pPr>
          <w:hyperlink w:anchor="__RefHeading___Toc7126251_73709187">
            <w:r>
              <w:rPr>
                <w:webHidden/>
                <w:rStyle w:val="IndexLink"/>
                <w:rtl w:val="true"/>
              </w:rPr>
              <w:t>عمار بن خالد</w:t>
            </w:r>
            <w:r>
              <w:rPr>
                <w:rStyle w:val="IndexLink"/>
                <w:rtl w:val="true"/>
              </w:rPr>
              <w:tab/>
            </w:r>
            <w:r>
              <w:rPr>
                <w:rStyle w:val="IndexLink"/>
              </w:rPr>
              <w:t>367</w:t>
            </w:r>
          </w:hyperlink>
        </w:p>
        <w:p>
          <w:pPr>
            <w:pStyle w:val="Contents4"/>
            <w:tabs>
              <w:tab w:val="clear" w:pos="8176"/>
              <w:tab w:val="right" w:pos="9026" w:leader="dot"/>
            </w:tabs>
            <w:rPr/>
          </w:pPr>
          <w:hyperlink w:anchor="__RefHeading___Toc7126253_73709187">
            <w:r>
              <w:rPr>
                <w:webHidden/>
                <w:rStyle w:val="IndexLink"/>
                <w:rtl w:val="true"/>
              </w:rPr>
              <w:t>اسحاق ازرق</w:t>
            </w:r>
            <w:r>
              <w:rPr>
                <w:rStyle w:val="IndexLink"/>
                <w:rtl w:val="true"/>
              </w:rPr>
              <w:tab/>
            </w:r>
            <w:r>
              <w:rPr>
                <w:rStyle w:val="IndexLink"/>
              </w:rPr>
              <w:t>368</w:t>
            </w:r>
          </w:hyperlink>
        </w:p>
        <w:p>
          <w:pPr>
            <w:pStyle w:val="Contents4"/>
            <w:tabs>
              <w:tab w:val="clear" w:pos="8176"/>
              <w:tab w:val="right" w:pos="9026" w:leader="dot"/>
            </w:tabs>
            <w:rPr/>
          </w:pPr>
          <w:hyperlink w:anchor="__RefHeading___Toc7126255_73709187">
            <w:r>
              <w:rPr>
                <w:webHidden/>
                <w:rStyle w:val="IndexLink"/>
                <w:rtl w:val="true"/>
              </w:rPr>
              <w:t>عبدالملك بن ابى‌سليمان</w:t>
            </w:r>
            <w:r>
              <w:rPr>
                <w:rStyle w:val="IndexLink"/>
                <w:rtl w:val="true"/>
              </w:rPr>
              <w:tab/>
            </w:r>
            <w:r>
              <w:rPr>
                <w:rStyle w:val="IndexLink"/>
              </w:rPr>
              <w:t>368</w:t>
            </w:r>
          </w:hyperlink>
        </w:p>
        <w:p>
          <w:pPr>
            <w:pStyle w:val="Contents3"/>
            <w:tabs>
              <w:tab w:val="clear" w:pos="8459"/>
              <w:tab w:val="right" w:pos="9026" w:leader="dot"/>
            </w:tabs>
            <w:rPr/>
          </w:pPr>
          <w:hyperlink w:anchor="__RefHeading___Toc7126257_73709187">
            <w:r>
              <w:rPr>
                <w:webHidden/>
                <w:rStyle w:val="IndexLink"/>
                <w:rtl w:val="true"/>
              </w:rPr>
              <w:t>دلالت حديث طير مشوى</w:t>
            </w:r>
            <w:r>
              <w:rPr>
                <w:rStyle w:val="IndexLink"/>
                <w:rtl w:val="true"/>
              </w:rPr>
              <w:tab/>
            </w:r>
            <w:r>
              <w:rPr>
                <w:rStyle w:val="IndexLink"/>
              </w:rPr>
              <w:t>370</w:t>
            </w:r>
          </w:hyperlink>
        </w:p>
        <w:p>
          <w:pPr>
            <w:pStyle w:val="Contents4"/>
            <w:tabs>
              <w:tab w:val="clear" w:pos="8176"/>
              <w:tab w:val="right" w:pos="9026" w:leader="dot"/>
            </w:tabs>
            <w:rPr/>
          </w:pPr>
          <w:hyperlink w:anchor="__RefHeading___Toc7126259_73709187">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7126261_73709187">
            <w:r>
              <w:rPr>
                <w:webHidden/>
                <w:rStyle w:val="IndexLink"/>
                <w:rtl w:val="true"/>
              </w:rPr>
              <w:t>نكته يكم</w:t>
            </w:r>
            <w:r>
              <w:rPr>
                <w:rStyle w:val="IndexLink"/>
                <w:rtl w:val="true"/>
              </w:rPr>
              <w:t>:</w:t>
              <w:tab/>
            </w:r>
            <w:r>
              <w:rPr>
                <w:rStyle w:val="IndexLink"/>
              </w:rPr>
              <w:t>370</w:t>
            </w:r>
          </w:hyperlink>
        </w:p>
        <w:p>
          <w:pPr>
            <w:pStyle w:val="Contents4"/>
            <w:tabs>
              <w:tab w:val="clear" w:pos="8176"/>
              <w:tab w:val="right" w:pos="9026" w:leader="dot"/>
            </w:tabs>
            <w:rPr/>
          </w:pPr>
          <w:hyperlink w:anchor="__RefHeading___Toc7126263_73709187">
            <w:r>
              <w:rPr>
                <w:webHidden/>
                <w:rStyle w:val="IndexLink"/>
                <w:rtl w:val="true"/>
              </w:rPr>
              <w:t>نكته دوم</w:t>
            </w:r>
            <w:r>
              <w:rPr>
                <w:rStyle w:val="IndexLink"/>
                <w:rtl w:val="true"/>
              </w:rPr>
              <w:t>:</w:t>
              <w:tab/>
            </w:r>
            <w:r>
              <w:rPr>
                <w:rStyle w:val="IndexLink"/>
              </w:rPr>
              <w:t>373</w:t>
            </w:r>
          </w:hyperlink>
        </w:p>
        <w:p>
          <w:pPr>
            <w:pStyle w:val="Contents4"/>
            <w:tabs>
              <w:tab w:val="clear" w:pos="8176"/>
              <w:tab w:val="right" w:pos="9026" w:leader="dot"/>
            </w:tabs>
            <w:rPr/>
          </w:pPr>
          <w:hyperlink w:anchor="__RefHeading___Toc7126265_73709187">
            <w:r>
              <w:rPr>
                <w:webHidden/>
                <w:rStyle w:val="IndexLink"/>
                <w:rtl w:val="true"/>
              </w:rPr>
              <w:t>نكته سوم</w:t>
            </w:r>
            <w:r>
              <w:rPr>
                <w:rStyle w:val="IndexLink"/>
                <w:rtl w:val="true"/>
              </w:rPr>
              <w:t>:</w:t>
              <w:tab/>
            </w:r>
            <w:r>
              <w:rPr>
                <w:rStyle w:val="IndexLink"/>
              </w:rPr>
              <w:t>376</w:t>
            </w:r>
          </w:hyperlink>
        </w:p>
        <w:p>
          <w:pPr>
            <w:pStyle w:val="Contents4"/>
            <w:tabs>
              <w:tab w:val="clear" w:pos="8176"/>
              <w:tab w:val="right" w:pos="9026" w:leader="dot"/>
            </w:tabs>
            <w:rPr/>
          </w:pPr>
          <w:hyperlink w:anchor="__RefHeading___Toc7126267_73709187">
            <w:r>
              <w:rPr>
                <w:webHidden/>
                <w:rStyle w:val="IndexLink"/>
                <w:rtl w:val="true"/>
              </w:rPr>
              <w:t>قرائن خارجى بر اطلاق روايت</w:t>
            </w:r>
            <w:r>
              <w:rPr>
                <w:rStyle w:val="IndexLink"/>
                <w:rtl w:val="true"/>
              </w:rPr>
              <w:tab/>
            </w:r>
            <w:r>
              <w:rPr>
                <w:rStyle w:val="IndexLink"/>
              </w:rPr>
              <w:t>377</w:t>
            </w:r>
          </w:hyperlink>
        </w:p>
        <w:p>
          <w:pPr>
            <w:pStyle w:val="Contents4"/>
            <w:tabs>
              <w:tab w:val="clear" w:pos="8176"/>
              <w:tab w:val="right" w:pos="9026" w:leader="dot"/>
            </w:tabs>
            <w:rPr/>
          </w:pPr>
          <w:hyperlink w:anchor="__RefHeading___Toc7126269_73709187">
            <w:r>
              <w:rPr>
                <w:webHidden/>
                <w:rStyle w:val="IndexLink"/>
                <w:rtl w:val="true"/>
              </w:rPr>
              <w:t>مورد يكم</w:t>
            </w:r>
            <w:r>
              <w:rPr>
                <w:rStyle w:val="IndexLink"/>
                <w:rtl w:val="true"/>
              </w:rPr>
              <w:t xml:space="preserve">: </w:t>
            </w:r>
            <w:r>
              <w:rPr>
                <w:rStyle w:val="IndexLink"/>
                <w:rtl w:val="true"/>
              </w:rPr>
              <w:t>روايت أبونعيم اصفهانى و طبرانى</w:t>
            </w:r>
            <w:r>
              <w:rPr>
                <w:rStyle w:val="IndexLink"/>
                <w:rtl w:val="true"/>
              </w:rPr>
              <w:tab/>
            </w:r>
            <w:r>
              <w:rPr>
                <w:rStyle w:val="IndexLink"/>
              </w:rPr>
              <w:t>377</w:t>
            </w:r>
          </w:hyperlink>
        </w:p>
        <w:p>
          <w:pPr>
            <w:pStyle w:val="Contents4"/>
            <w:tabs>
              <w:tab w:val="clear" w:pos="8176"/>
              <w:tab w:val="right" w:pos="9026" w:leader="dot"/>
            </w:tabs>
            <w:rPr/>
          </w:pPr>
          <w:hyperlink w:anchor="__RefHeading___Toc7126271_73709187">
            <w:r>
              <w:rPr>
                <w:webHidden/>
                <w:rStyle w:val="IndexLink"/>
                <w:rtl w:val="true"/>
              </w:rPr>
              <w:t>مورد دوم</w:t>
            </w:r>
            <w:r>
              <w:rPr>
                <w:rStyle w:val="IndexLink"/>
                <w:rtl w:val="true"/>
              </w:rPr>
              <w:t xml:space="preserve">: </w:t>
            </w:r>
            <w:r>
              <w:rPr>
                <w:rStyle w:val="IndexLink"/>
                <w:rtl w:val="true"/>
              </w:rPr>
              <w:t>روايت دارقطنى</w:t>
            </w:r>
            <w:r>
              <w:rPr>
                <w:rStyle w:val="IndexLink"/>
                <w:rtl w:val="true"/>
              </w:rPr>
              <w:tab/>
            </w:r>
            <w:r>
              <w:rPr>
                <w:rStyle w:val="IndexLink"/>
              </w:rPr>
              <w:t>378</w:t>
            </w:r>
          </w:hyperlink>
        </w:p>
        <w:p>
          <w:pPr>
            <w:pStyle w:val="Contents4"/>
            <w:tabs>
              <w:tab w:val="clear" w:pos="8176"/>
              <w:tab w:val="right" w:pos="9026" w:leader="dot"/>
            </w:tabs>
            <w:rPr/>
          </w:pPr>
          <w:hyperlink w:anchor="__RefHeading___Toc7126273_73709187">
            <w:r>
              <w:rPr>
                <w:webHidden/>
                <w:rStyle w:val="IndexLink"/>
                <w:rtl w:val="true"/>
              </w:rPr>
              <w:t>مورد سوم</w:t>
            </w:r>
            <w:r>
              <w:rPr>
                <w:rStyle w:val="IndexLink"/>
                <w:rtl w:val="true"/>
              </w:rPr>
              <w:t xml:space="preserve">: </w:t>
            </w:r>
            <w:r>
              <w:rPr>
                <w:rStyle w:val="IndexLink"/>
                <w:rtl w:val="true"/>
              </w:rPr>
              <w:t>روايت خوارزمى</w:t>
            </w:r>
            <w:r>
              <w:rPr>
                <w:rStyle w:val="IndexLink"/>
                <w:rtl w:val="true"/>
              </w:rPr>
              <w:tab/>
            </w:r>
            <w:r>
              <w:rPr>
                <w:rStyle w:val="IndexLink"/>
              </w:rPr>
              <w:t>380</w:t>
            </w:r>
          </w:hyperlink>
        </w:p>
        <w:p>
          <w:pPr>
            <w:pStyle w:val="Contents4"/>
            <w:tabs>
              <w:tab w:val="clear" w:pos="8176"/>
              <w:tab w:val="right" w:pos="9026" w:leader="dot"/>
            </w:tabs>
            <w:rPr/>
          </w:pPr>
          <w:hyperlink w:anchor="__RefHeading___Toc7126275_73709187">
            <w:r>
              <w:rPr>
                <w:webHidden/>
                <w:rStyle w:val="IndexLink"/>
                <w:rtl w:val="true"/>
              </w:rPr>
              <w:t>مورد چهارم</w:t>
            </w:r>
            <w:r>
              <w:rPr>
                <w:rStyle w:val="IndexLink"/>
                <w:rtl w:val="true"/>
              </w:rPr>
              <w:t xml:space="preserve">: </w:t>
            </w:r>
            <w:r>
              <w:rPr>
                <w:rStyle w:val="IndexLink"/>
                <w:rtl w:val="true"/>
              </w:rPr>
              <w:t>روايت حاكم نيشابورى</w:t>
            </w:r>
            <w:r>
              <w:rPr>
                <w:rStyle w:val="IndexLink"/>
                <w:rtl w:val="true"/>
              </w:rPr>
              <w:tab/>
            </w:r>
            <w:r>
              <w:rPr>
                <w:rStyle w:val="IndexLink"/>
              </w:rPr>
              <w:t>380</w:t>
            </w:r>
          </w:hyperlink>
        </w:p>
        <w:p>
          <w:pPr>
            <w:pStyle w:val="Contents4"/>
            <w:tabs>
              <w:tab w:val="clear" w:pos="8176"/>
              <w:tab w:val="right" w:pos="9026" w:leader="dot"/>
            </w:tabs>
            <w:rPr/>
          </w:pPr>
          <w:hyperlink w:anchor="__RefHeading___Toc7126277_73709187">
            <w:r>
              <w:rPr>
                <w:webHidden/>
                <w:rStyle w:val="IndexLink"/>
                <w:rtl w:val="true"/>
              </w:rPr>
              <w:t>مورد پنجم</w:t>
            </w:r>
            <w:r>
              <w:rPr>
                <w:rStyle w:val="IndexLink"/>
                <w:rtl w:val="true"/>
              </w:rPr>
              <w:t xml:space="preserve">: </w:t>
            </w:r>
            <w:r>
              <w:rPr>
                <w:rStyle w:val="IndexLink"/>
                <w:rtl w:val="true"/>
              </w:rPr>
              <w:t>روايت گنجى شافعى</w:t>
            </w:r>
            <w:r>
              <w:rPr>
                <w:rStyle w:val="IndexLink"/>
                <w:rtl w:val="true"/>
              </w:rPr>
              <w:tab/>
            </w:r>
            <w:r>
              <w:rPr>
                <w:rStyle w:val="IndexLink"/>
              </w:rPr>
              <w:t>381</w:t>
            </w:r>
          </w:hyperlink>
        </w:p>
        <w:p>
          <w:pPr>
            <w:pStyle w:val="Contents4"/>
            <w:tabs>
              <w:tab w:val="clear" w:pos="8176"/>
              <w:tab w:val="right" w:pos="9026" w:leader="dot"/>
            </w:tabs>
            <w:rPr/>
          </w:pPr>
          <w:hyperlink w:anchor="__RefHeading___Toc7126279_73709187">
            <w:r>
              <w:rPr>
                <w:webHidden/>
                <w:rStyle w:val="IndexLink"/>
                <w:rtl w:val="true"/>
              </w:rPr>
              <w:t>مورد ششم</w:t>
            </w:r>
            <w:r>
              <w:rPr>
                <w:rStyle w:val="IndexLink"/>
                <w:rtl w:val="true"/>
              </w:rPr>
              <w:t xml:space="preserve">: </w:t>
            </w:r>
            <w:r>
              <w:rPr>
                <w:rStyle w:val="IndexLink"/>
                <w:rtl w:val="true"/>
              </w:rPr>
              <w:t>روايت ترمذى</w:t>
            </w:r>
            <w:r>
              <w:rPr>
                <w:rStyle w:val="IndexLink"/>
                <w:rtl w:val="true"/>
              </w:rPr>
              <w:tab/>
            </w:r>
            <w:r>
              <w:rPr>
                <w:rStyle w:val="IndexLink"/>
              </w:rPr>
              <w:t>381</w:t>
            </w:r>
          </w:hyperlink>
        </w:p>
        <w:p>
          <w:pPr>
            <w:pStyle w:val="Contents3"/>
            <w:tabs>
              <w:tab w:val="clear" w:pos="8459"/>
              <w:tab w:val="right" w:pos="9026" w:leader="dot"/>
            </w:tabs>
            <w:rPr/>
          </w:pPr>
          <w:hyperlink w:anchor="__RefHeading___Toc7126281_73709187">
            <w:r>
              <w:rPr>
                <w:webHidden/>
                <w:rStyle w:val="IndexLink"/>
                <w:rtl w:val="true"/>
              </w:rPr>
              <w:t>بررسى شبهات حديث طير</w:t>
            </w:r>
            <w:r>
              <w:rPr>
                <w:rStyle w:val="IndexLink"/>
                <w:rtl w:val="true"/>
              </w:rPr>
              <w:tab/>
            </w:r>
            <w:r>
              <w:rPr>
                <w:rStyle w:val="IndexLink"/>
              </w:rPr>
              <w:t>387</w:t>
            </w:r>
          </w:hyperlink>
        </w:p>
        <w:p>
          <w:pPr>
            <w:pStyle w:val="Contents4"/>
            <w:tabs>
              <w:tab w:val="clear" w:pos="8176"/>
              <w:tab w:val="right" w:pos="9026" w:leader="dot"/>
            </w:tabs>
            <w:rPr/>
          </w:pPr>
          <w:hyperlink w:anchor="__RefHeading___Toc7126283_73709187">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7126285_73709187">
            <w:r>
              <w:rPr>
                <w:webHidden/>
                <w:rStyle w:val="IndexLink"/>
                <w:rtl w:val="true"/>
              </w:rPr>
              <w:t>اشكال يكم</w:t>
            </w:r>
            <w:r>
              <w:rPr>
                <w:rStyle w:val="IndexLink"/>
                <w:rtl w:val="true"/>
              </w:rPr>
              <w:t>:</w:t>
              <w:tab/>
            </w:r>
            <w:r>
              <w:rPr>
                <w:rStyle w:val="IndexLink"/>
              </w:rPr>
              <w:t>387</w:t>
            </w:r>
          </w:hyperlink>
        </w:p>
        <w:p>
          <w:pPr>
            <w:pStyle w:val="Contents4"/>
            <w:tabs>
              <w:tab w:val="clear" w:pos="8176"/>
              <w:tab w:val="right" w:pos="9026" w:leader="dot"/>
            </w:tabs>
            <w:rPr/>
          </w:pPr>
          <w:hyperlink w:anchor="__RefHeading___Toc7126287_73709187">
            <w:r>
              <w:rPr>
                <w:webHidden/>
                <w:rStyle w:val="IndexLink"/>
                <w:rtl w:val="true"/>
              </w:rPr>
              <w:t>پاسخ از اشكال نخست</w:t>
            </w:r>
            <w:r>
              <w:rPr>
                <w:rStyle w:val="IndexLink"/>
                <w:rtl w:val="true"/>
              </w:rPr>
              <w:t>:</w:t>
              <w:tab/>
            </w:r>
            <w:r>
              <w:rPr>
                <w:rStyle w:val="IndexLink"/>
              </w:rPr>
              <w:t>388</w:t>
            </w:r>
          </w:hyperlink>
        </w:p>
        <w:p>
          <w:pPr>
            <w:pStyle w:val="Contents4"/>
            <w:tabs>
              <w:tab w:val="clear" w:pos="8176"/>
              <w:tab w:val="right" w:pos="9026" w:leader="dot"/>
            </w:tabs>
            <w:rPr/>
          </w:pPr>
          <w:hyperlink w:anchor="__RefHeading___Toc7126289_73709187">
            <w:r>
              <w:rPr>
                <w:webHidden/>
                <w:rStyle w:val="IndexLink"/>
                <w:rtl w:val="true"/>
              </w:rPr>
              <w:t>اشكال دوم</w:t>
            </w:r>
            <w:r>
              <w:rPr>
                <w:rStyle w:val="IndexLink"/>
                <w:rtl w:val="true"/>
              </w:rPr>
              <w:t>:</w:t>
              <w:tab/>
            </w:r>
            <w:r>
              <w:rPr>
                <w:rStyle w:val="IndexLink"/>
              </w:rPr>
              <w:t>390</w:t>
            </w:r>
          </w:hyperlink>
        </w:p>
        <w:p>
          <w:pPr>
            <w:pStyle w:val="Contents4"/>
            <w:tabs>
              <w:tab w:val="clear" w:pos="8176"/>
              <w:tab w:val="right" w:pos="9026" w:leader="dot"/>
            </w:tabs>
            <w:rPr/>
          </w:pPr>
          <w:hyperlink w:anchor="__RefHeading___Toc7126291_73709187">
            <w:r>
              <w:rPr>
                <w:webHidden/>
                <w:rStyle w:val="IndexLink"/>
                <w:rtl w:val="true"/>
              </w:rPr>
              <w:t>پاسخ از اشكال دوم</w:t>
            </w:r>
            <w:r>
              <w:rPr>
                <w:rStyle w:val="IndexLink"/>
                <w:rtl w:val="true"/>
              </w:rPr>
              <w:t>:</w:t>
              <w:tab/>
            </w:r>
            <w:r>
              <w:rPr>
                <w:rStyle w:val="IndexLink"/>
              </w:rPr>
              <w:t>390</w:t>
            </w:r>
          </w:hyperlink>
        </w:p>
        <w:p>
          <w:pPr>
            <w:pStyle w:val="Contents4"/>
            <w:tabs>
              <w:tab w:val="clear" w:pos="8176"/>
              <w:tab w:val="right" w:pos="9026" w:leader="dot"/>
            </w:tabs>
            <w:rPr/>
          </w:pPr>
          <w:hyperlink w:anchor="__RefHeading___Toc7126293_73709187">
            <w:r>
              <w:rPr>
                <w:webHidden/>
                <w:rStyle w:val="IndexLink"/>
                <w:rtl w:val="true"/>
              </w:rPr>
              <w:t>اشكال سوم</w:t>
            </w:r>
            <w:r>
              <w:rPr>
                <w:rStyle w:val="IndexLink"/>
                <w:rtl w:val="true"/>
              </w:rPr>
              <w:t>:</w:t>
              <w:tab/>
            </w:r>
            <w:r>
              <w:rPr>
                <w:rStyle w:val="IndexLink"/>
              </w:rPr>
              <w:t>393</w:t>
            </w:r>
          </w:hyperlink>
        </w:p>
        <w:p>
          <w:pPr>
            <w:pStyle w:val="Contents4"/>
            <w:tabs>
              <w:tab w:val="clear" w:pos="8176"/>
              <w:tab w:val="right" w:pos="9026" w:leader="dot"/>
            </w:tabs>
            <w:rPr/>
          </w:pPr>
          <w:hyperlink w:anchor="__RefHeading___Toc7126295_73709187">
            <w:r>
              <w:rPr>
                <w:webHidden/>
                <w:rStyle w:val="IndexLink"/>
                <w:rtl w:val="true"/>
              </w:rPr>
              <w:t>پاسخ از اشكال سوم</w:t>
            </w:r>
            <w:r>
              <w:rPr>
                <w:rStyle w:val="IndexLink"/>
                <w:rtl w:val="true"/>
              </w:rPr>
              <w:t>:</w:t>
              <w:tab/>
            </w:r>
            <w:r>
              <w:rPr>
                <w:rStyle w:val="IndexLink"/>
              </w:rPr>
              <w:t>393</w:t>
            </w:r>
          </w:hyperlink>
        </w:p>
        <w:p>
          <w:pPr>
            <w:pStyle w:val="Contents3"/>
            <w:tabs>
              <w:tab w:val="clear" w:pos="8459"/>
              <w:tab w:val="right" w:pos="9026" w:leader="dot"/>
            </w:tabs>
            <w:rPr/>
          </w:pPr>
          <w:hyperlink w:anchor="__RefHeading___Toc7126297_73709187">
            <w:r>
              <w:rPr>
                <w:webHidden/>
                <w:rStyle w:val="IndexLink"/>
                <w:rtl w:val="true"/>
              </w:rPr>
              <w:t>بررسى موارد تعارض حديث طير</w:t>
            </w:r>
            <w:r>
              <w:rPr>
                <w:rStyle w:val="IndexLink"/>
                <w:rtl w:val="true"/>
              </w:rPr>
              <w:tab/>
            </w:r>
            <w:r>
              <w:rPr>
                <w:rStyle w:val="IndexLink"/>
              </w:rPr>
              <w:t>395</w:t>
            </w:r>
          </w:hyperlink>
        </w:p>
        <w:p>
          <w:pPr>
            <w:pStyle w:val="Contents4"/>
            <w:tabs>
              <w:tab w:val="clear" w:pos="8176"/>
              <w:tab w:val="right" w:pos="9026" w:leader="dot"/>
            </w:tabs>
            <w:rPr/>
          </w:pPr>
          <w:hyperlink w:anchor="__RefHeading___Toc7126299_73709187">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7126301_73709187">
            <w:r>
              <w:rPr>
                <w:webHidden/>
                <w:rStyle w:val="IndexLink"/>
                <w:rtl w:val="true"/>
              </w:rPr>
              <w:t>جمع‌بندى</w:t>
            </w:r>
            <w:r>
              <w:rPr>
                <w:rStyle w:val="IndexLink"/>
                <w:rtl w:val="true"/>
              </w:rPr>
              <w:t>:</w:t>
              <w:tab/>
            </w:r>
            <w:r>
              <w:rPr>
                <w:rStyle w:val="IndexLink"/>
              </w:rPr>
              <w:t>401</w:t>
            </w:r>
          </w:hyperlink>
        </w:p>
        <w:p>
          <w:pPr>
            <w:pStyle w:val="Contents2"/>
            <w:tabs>
              <w:tab w:val="clear" w:pos="8743"/>
              <w:tab w:val="right" w:pos="9026" w:leader="dot"/>
            </w:tabs>
            <w:rPr/>
          </w:pPr>
          <w:hyperlink w:anchor="__RefHeading___Toc7126303_73709187">
            <w:r>
              <w:rPr>
                <w:webHidden/>
                <w:rStyle w:val="IndexLink"/>
                <w:rtl w:val="true"/>
              </w:rPr>
              <w:t xml:space="preserve">حديث خيبر </w:t>
            </w:r>
            <w:r>
              <w:rPr>
                <w:rStyle w:val="IndexLink"/>
                <w:rtl w:val="true"/>
              </w:rPr>
              <w:t>(</w:t>
            </w:r>
            <w:r>
              <w:rPr>
                <w:rStyle w:val="IndexLink"/>
                <w:rtl w:val="true"/>
              </w:rPr>
              <w:t>رايت</w:t>
            </w:r>
            <w:r>
              <w:rPr>
                <w:rStyle w:val="IndexLink"/>
                <w:rtl w:val="true"/>
              </w:rPr>
              <w:t>)</w:t>
              <w:tab/>
            </w:r>
            <w:r>
              <w:rPr>
                <w:rStyle w:val="IndexLink"/>
              </w:rPr>
              <w:t>403</w:t>
            </w:r>
          </w:hyperlink>
        </w:p>
        <w:p>
          <w:pPr>
            <w:pStyle w:val="Contents3"/>
            <w:tabs>
              <w:tab w:val="clear" w:pos="8459"/>
              <w:tab w:val="right" w:pos="9026" w:leader="dot"/>
            </w:tabs>
            <w:rPr/>
          </w:pPr>
          <w:hyperlink w:anchor="__RefHeading___Toc7126305_73709187">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7126307_73709187">
            <w:r>
              <w:rPr>
                <w:webHidden/>
                <w:rStyle w:val="IndexLink"/>
                <w:rtl w:val="true"/>
              </w:rPr>
              <w:t>روايان حديث رايت</w:t>
            </w:r>
            <w:r>
              <w:rPr>
                <w:rStyle w:val="IndexLink"/>
                <w:rtl w:val="true"/>
              </w:rPr>
              <w:tab/>
            </w:r>
            <w:r>
              <w:rPr>
                <w:rStyle w:val="IndexLink"/>
              </w:rPr>
              <w:t>410</w:t>
            </w:r>
          </w:hyperlink>
        </w:p>
        <w:p>
          <w:pPr>
            <w:pStyle w:val="Contents4"/>
            <w:tabs>
              <w:tab w:val="clear" w:pos="8176"/>
              <w:tab w:val="right" w:pos="9026" w:leader="dot"/>
            </w:tabs>
            <w:rPr/>
          </w:pPr>
          <w:hyperlink w:anchor="__RefHeading___Toc7126309_73709187">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7126311_73709187">
            <w:r>
              <w:rPr>
                <w:webHidden/>
                <w:rStyle w:val="IndexLink"/>
                <w:rtl w:val="true"/>
              </w:rPr>
              <w:t>راويان حديث در قرون مختلف</w:t>
            </w:r>
            <w:r>
              <w:rPr>
                <w:rStyle w:val="IndexLink"/>
                <w:rtl w:val="true"/>
              </w:rPr>
              <w:tab/>
            </w:r>
            <w:r>
              <w:rPr>
                <w:rStyle w:val="IndexLink"/>
              </w:rPr>
              <w:t>412</w:t>
            </w:r>
          </w:hyperlink>
        </w:p>
        <w:p>
          <w:pPr>
            <w:pStyle w:val="Contents3"/>
            <w:tabs>
              <w:tab w:val="clear" w:pos="8459"/>
              <w:tab w:val="right" w:pos="9026" w:leader="dot"/>
            </w:tabs>
            <w:rPr/>
          </w:pPr>
          <w:hyperlink w:anchor="__RefHeading___Toc7126313_73709187">
            <w:r>
              <w:rPr>
                <w:webHidden/>
                <w:rStyle w:val="IndexLink"/>
                <w:rtl w:val="true"/>
              </w:rPr>
              <w:t>متن حديث رايت</w:t>
            </w:r>
            <w:r>
              <w:rPr>
                <w:rStyle w:val="IndexLink"/>
                <w:rtl w:val="true"/>
              </w:rPr>
              <w:tab/>
            </w:r>
            <w:r>
              <w:rPr>
                <w:rStyle w:val="IndexLink"/>
              </w:rPr>
              <w:t>416</w:t>
            </w:r>
          </w:hyperlink>
        </w:p>
        <w:p>
          <w:pPr>
            <w:pStyle w:val="Contents4"/>
            <w:tabs>
              <w:tab w:val="clear" w:pos="8176"/>
              <w:tab w:val="right" w:pos="9026" w:leader="dot"/>
            </w:tabs>
            <w:rPr/>
          </w:pPr>
          <w:hyperlink w:anchor="__RefHeading___Toc7126315_73709187">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7126317_73709187">
            <w:r>
              <w:rPr>
                <w:webHidden/>
                <w:rStyle w:val="IndexLink"/>
              </w:rPr>
              <w:t>1</w:t>
            </w:r>
            <w:r>
              <w:rPr>
                <w:rStyle w:val="IndexLink"/>
                <w:rtl w:val="true"/>
              </w:rPr>
              <w:t xml:space="preserve">. </w:t>
            </w:r>
            <w:r>
              <w:rPr>
                <w:rStyle w:val="IndexLink"/>
                <w:rtl w:val="true"/>
              </w:rPr>
              <w:t>احمد</w:t>
            </w:r>
            <w:r>
              <w:rPr>
                <w:rStyle w:val="IndexLink"/>
                <w:rtl w:val="true"/>
              </w:rPr>
              <w:tab/>
            </w:r>
            <w:r>
              <w:rPr>
                <w:rStyle w:val="IndexLink"/>
              </w:rPr>
              <w:t>416</w:t>
            </w:r>
          </w:hyperlink>
        </w:p>
        <w:p>
          <w:pPr>
            <w:pStyle w:val="Contents4"/>
            <w:tabs>
              <w:tab w:val="clear" w:pos="8176"/>
              <w:tab w:val="right" w:pos="9026" w:leader="dot"/>
            </w:tabs>
            <w:rPr/>
          </w:pPr>
          <w:hyperlink w:anchor="__RefHeading___Toc7126319_73709187">
            <w:r>
              <w:rPr>
                <w:webHidden/>
                <w:rStyle w:val="IndexLink"/>
                <w:rtl w:val="true"/>
              </w:rPr>
              <w:t>روايت نخست</w:t>
            </w:r>
            <w:r>
              <w:rPr>
                <w:rStyle w:val="IndexLink"/>
                <w:rtl w:val="true"/>
              </w:rPr>
              <w:t>:</w:t>
              <w:tab/>
            </w:r>
            <w:r>
              <w:rPr>
                <w:rStyle w:val="IndexLink"/>
              </w:rPr>
              <w:t>416</w:t>
            </w:r>
          </w:hyperlink>
        </w:p>
        <w:p>
          <w:pPr>
            <w:pStyle w:val="Contents4"/>
            <w:tabs>
              <w:tab w:val="clear" w:pos="8176"/>
              <w:tab w:val="right" w:pos="9026" w:leader="dot"/>
            </w:tabs>
            <w:rPr/>
          </w:pPr>
          <w:hyperlink w:anchor="__RefHeading___Toc7126321_73709187">
            <w:r>
              <w:rPr>
                <w:webHidden/>
                <w:rStyle w:val="IndexLink"/>
                <w:rtl w:val="true"/>
              </w:rPr>
              <w:t>روايت دوم</w:t>
            </w:r>
            <w:r>
              <w:rPr>
                <w:rStyle w:val="IndexLink"/>
                <w:rtl w:val="true"/>
              </w:rPr>
              <w:t>:</w:t>
              <w:tab/>
            </w:r>
            <w:r>
              <w:rPr>
                <w:rStyle w:val="IndexLink"/>
              </w:rPr>
              <w:t>418</w:t>
            </w:r>
          </w:hyperlink>
        </w:p>
        <w:p>
          <w:pPr>
            <w:pStyle w:val="Contents4"/>
            <w:tabs>
              <w:tab w:val="clear" w:pos="8176"/>
              <w:tab w:val="right" w:pos="9026" w:leader="dot"/>
            </w:tabs>
            <w:rPr/>
          </w:pPr>
          <w:hyperlink w:anchor="__RefHeading___Toc7126323_73709187">
            <w:r>
              <w:rPr>
                <w:webHidden/>
                <w:rStyle w:val="IndexLink"/>
                <w:rtl w:val="true"/>
              </w:rPr>
              <w:t>روايت سوم</w:t>
            </w:r>
            <w:r>
              <w:rPr>
                <w:rStyle w:val="IndexLink"/>
                <w:rtl w:val="true"/>
              </w:rPr>
              <w:t>:</w:t>
              <w:tab/>
            </w:r>
            <w:r>
              <w:rPr>
                <w:rStyle w:val="IndexLink"/>
              </w:rPr>
              <w:t>419</w:t>
            </w:r>
          </w:hyperlink>
        </w:p>
        <w:p>
          <w:pPr>
            <w:pStyle w:val="Contents4"/>
            <w:tabs>
              <w:tab w:val="clear" w:pos="8176"/>
              <w:tab w:val="right" w:pos="9026" w:leader="dot"/>
            </w:tabs>
            <w:rPr/>
          </w:pPr>
          <w:hyperlink w:anchor="__RefHeading___Toc7126325_73709187">
            <w:r>
              <w:rPr>
                <w:webHidden/>
                <w:rStyle w:val="IndexLink"/>
                <w:rtl w:val="true"/>
              </w:rPr>
              <w:t>روايت چهارم</w:t>
            </w:r>
            <w:r>
              <w:rPr>
                <w:rStyle w:val="IndexLink"/>
                <w:rtl w:val="true"/>
              </w:rPr>
              <w:t>:</w:t>
              <w:tab/>
            </w:r>
            <w:r>
              <w:rPr>
                <w:rStyle w:val="IndexLink"/>
              </w:rPr>
              <w:t>420</w:t>
            </w:r>
          </w:hyperlink>
        </w:p>
        <w:p>
          <w:pPr>
            <w:pStyle w:val="Contents4"/>
            <w:tabs>
              <w:tab w:val="clear" w:pos="8176"/>
              <w:tab w:val="right" w:pos="9026" w:leader="dot"/>
            </w:tabs>
            <w:rPr/>
          </w:pPr>
          <w:hyperlink w:anchor="__RefHeading___Toc7126327_73709187">
            <w:r>
              <w:rPr>
                <w:webHidden/>
                <w:rStyle w:val="IndexLink"/>
              </w:rPr>
              <w:t>2</w:t>
            </w:r>
            <w:r>
              <w:rPr>
                <w:rStyle w:val="IndexLink"/>
                <w:rtl w:val="true"/>
              </w:rPr>
              <w:t xml:space="preserve">. </w:t>
            </w:r>
            <w:r>
              <w:rPr>
                <w:rStyle w:val="IndexLink"/>
                <w:rtl w:val="true"/>
              </w:rPr>
              <w:t>محمد</w:t>
            </w:r>
            <w:r>
              <w:rPr>
                <w:rStyle w:val="IndexLink"/>
                <w:rtl w:val="true"/>
              </w:rPr>
              <w:tab/>
            </w:r>
            <w:r>
              <w:rPr>
                <w:rStyle w:val="IndexLink"/>
              </w:rPr>
              <w:t>421</w:t>
            </w:r>
          </w:hyperlink>
        </w:p>
        <w:p>
          <w:pPr>
            <w:pStyle w:val="Contents4"/>
            <w:tabs>
              <w:tab w:val="clear" w:pos="8176"/>
              <w:tab w:val="right" w:pos="9026" w:leader="dot"/>
            </w:tabs>
            <w:rPr/>
          </w:pPr>
          <w:hyperlink w:anchor="__RefHeading___Toc7126329_73709187">
            <w:r>
              <w:rPr>
                <w:webHidden/>
                <w:rStyle w:val="IndexLink"/>
                <w:rtl w:val="true"/>
              </w:rPr>
              <w:t>روايت يكم</w:t>
            </w:r>
            <w:r>
              <w:rPr>
                <w:rStyle w:val="IndexLink"/>
                <w:rtl w:val="true"/>
              </w:rPr>
              <w:t>:</w:t>
              <w:tab/>
            </w:r>
            <w:r>
              <w:rPr>
                <w:rStyle w:val="IndexLink"/>
              </w:rPr>
              <w:t>421</w:t>
            </w:r>
          </w:hyperlink>
        </w:p>
        <w:p>
          <w:pPr>
            <w:pStyle w:val="Contents4"/>
            <w:tabs>
              <w:tab w:val="clear" w:pos="8176"/>
              <w:tab w:val="right" w:pos="9026" w:leader="dot"/>
            </w:tabs>
            <w:rPr/>
          </w:pPr>
          <w:hyperlink w:anchor="__RefHeading___Toc7126331_73709187">
            <w:r>
              <w:rPr>
                <w:webHidden/>
                <w:rStyle w:val="IndexLink"/>
                <w:rtl w:val="true"/>
              </w:rPr>
              <w:t>روايت دوم</w:t>
            </w:r>
            <w:r>
              <w:rPr>
                <w:rStyle w:val="IndexLink"/>
                <w:rtl w:val="true"/>
              </w:rPr>
              <w:t>:</w:t>
              <w:tab/>
            </w:r>
            <w:r>
              <w:rPr>
                <w:rStyle w:val="IndexLink"/>
              </w:rPr>
              <w:t>422</w:t>
            </w:r>
          </w:hyperlink>
        </w:p>
        <w:p>
          <w:pPr>
            <w:pStyle w:val="Contents4"/>
            <w:tabs>
              <w:tab w:val="clear" w:pos="8176"/>
              <w:tab w:val="right" w:pos="9026" w:leader="dot"/>
            </w:tabs>
            <w:rPr/>
          </w:pPr>
          <w:hyperlink w:anchor="__RefHeading___Toc7126333_73709187">
            <w:r>
              <w:rPr>
                <w:webHidden/>
                <w:rStyle w:val="IndexLink"/>
              </w:rPr>
              <w:t>3</w:t>
            </w:r>
            <w:r>
              <w:rPr>
                <w:rStyle w:val="IndexLink"/>
                <w:rtl w:val="true"/>
              </w:rPr>
              <w:t xml:space="preserve">. </w:t>
            </w:r>
            <w:r>
              <w:rPr>
                <w:rStyle w:val="IndexLink"/>
                <w:rtl w:val="true"/>
              </w:rPr>
              <w:t>مسلم نيشابورى</w:t>
            </w:r>
            <w:r>
              <w:rPr>
                <w:rStyle w:val="IndexLink"/>
                <w:rtl w:val="true"/>
              </w:rPr>
              <w:tab/>
            </w:r>
            <w:r>
              <w:rPr>
                <w:rStyle w:val="IndexLink"/>
              </w:rPr>
              <w:t>424</w:t>
            </w:r>
          </w:hyperlink>
        </w:p>
        <w:p>
          <w:pPr>
            <w:pStyle w:val="Contents4"/>
            <w:tabs>
              <w:tab w:val="clear" w:pos="8176"/>
              <w:tab w:val="right" w:pos="9026" w:leader="dot"/>
            </w:tabs>
            <w:rPr/>
          </w:pPr>
          <w:hyperlink w:anchor="__RefHeading___Toc7126335_73709187">
            <w:r>
              <w:rPr>
                <w:webHidden/>
                <w:rStyle w:val="IndexLink"/>
                <w:rtl w:val="true"/>
              </w:rPr>
              <w:t>روايت نخست</w:t>
            </w:r>
            <w:r>
              <w:rPr>
                <w:rStyle w:val="IndexLink"/>
                <w:rtl w:val="true"/>
              </w:rPr>
              <w:t>:</w:t>
              <w:tab/>
            </w:r>
            <w:r>
              <w:rPr>
                <w:rStyle w:val="IndexLink"/>
              </w:rPr>
              <w:t>424</w:t>
            </w:r>
          </w:hyperlink>
        </w:p>
        <w:p>
          <w:pPr>
            <w:pStyle w:val="Contents4"/>
            <w:tabs>
              <w:tab w:val="clear" w:pos="8176"/>
              <w:tab w:val="right" w:pos="9026" w:leader="dot"/>
            </w:tabs>
            <w:rPr/>
          </w:pPr>
          <w:hyperlink w:anchor="__RefHeading___Toc7126337_73709187">
            <w:r>
              <w:rPr>
                <w:webHidden/>
                <w:rStyle w:val="IndexLink"/>
                <w:rtl w:val="true"/>
              </w:rPr>
              <w:t>روايت دوم</w:t>
            </w:r>
            <w:r>
              <w:rPr>
                <w:rStyle w:val="IndexLink"/>
                <w:rtl w:val="true"/>
              </w:rPr>
              <w:t>:</w:t>
              <w:tab/>
            </w:r>
            <w:r>
              <w:rPr>
                <w:rStyle w:val="IndexLink"/>
              </w:rPr>
              <w:t>426</w:t>
            </w:r>
          </w:hyperlink>
        </w:p>
        <w:p>
          <w:pPr>
            <w:pStyle w:val="Contents4"/>
            <w:tabs>
              <w:tab w:val="clear" w:pos="8176"/>
              <w:tab w:val="right" w:pos="9026" w:leader="dot"/>
            </w:tabs>
            <w:rPr/>
          </w:pPr>
          <w:hyperlink w:anchor="__RefHeading___Toc7126339_73709187">
            <w:r>
              <w:rPr>
                <w:webHidden/>
                <w:rStyle w:val="IndexLink"/>
              </w:rPr>
              <w:t>4</w:t>
            </w:r>
            <w:r>
              <w:rPr>
                <w:rStyle w:val="IndexLink"/>
                <w:rtl w:val="true"/>
              </w:rPr>
              <w:t xml:space="preserve">. </w:t>
            </w:r>
            <w:r>
              <w:rPr>
                <w:rStyle w:val="IndexLink"/>
                <w:rtl w:val="true"/>
              </w:rPr>
              <w:t>نسائى</w:t>
            </w:r>
            <w:r>
              <w:rPr>
                <w:rStyle w:val="IndexLink"/>
                <w:rtl w:val="true"/>
              </w:rPr>
              <w:tab/>
            </w:r>
            <w:r>
              <w:rPr>
                <w:rStyle w:val="IndexLink"/>
              </w:rPr>
              <w:t>427</w:t>
            </w:r>
          </w:hyperlink>
        </w:p>
        <w:p>
          <w:pPr>
            <w:pStyle w:val="Contents4"/>
            <w:tabs>
              <w:tab w:val="clear" w:pos="8176"/>
              <w:tab w:val="right" w:pos="9026" w:leader="dot"/>
            </w:tabs>
            <w:rPr/>
          </w:pPr>
          <w:hyperlink w:anchor="__RefHeading___Toc7126341_73709187">
            <w:r>
              <w:rPr>
                <w:webHidden/>
                <w:rStyle w:val="IndexLink"/>
                <w:rtl w:val="true"/>
              </w:rPr>
              <w:t>روايت يكم</w:t>
            </w:r>
            <w:r>
              <w:rPr>
                <w:rStyle w:val="IndexLink"/>
                <w:rtl w:val="true"/>
              </w:rPr>
              <w:t>:</w:t>
              <w:tab/>
            </w:r>
            <w:r>
              <w:rPr>
                <w:rStyle w:val="IndexLink"/>
              </w:rPr>
              <w:t>427</w:t>
            </w:r>
          </w:hyperlink>
        </w:p>
        <w:p>
          <w:pPr>
            <w:pStyle w:val="Contents4"/>
            <w:tabs>
              <w:tab w:val="clear" w:pos="8176"/>
              <w:tab w:val="right" w:pos="9026" w:leader="dot"/>
            </w:tabs>
            <w:rPr/>
          </w:pPr>
          <w:hyperlink w:anchor="__RefHeading___Toc7126343_73709187">
            <w:r>
              <w:rPr>
                <w:webHidden/>
                <w:rStyle w:val="IndexLink"/>
                <w:rtl w:val="true"/>
              </w:rPr>
              <w:t>روايت دوم</w:t>
            </w:r>
            <w:r>
              <w:rPr>
                <w:rStyle w:val="IndexLink"/>
                <w:rtl w:val="true"/>
              </w:rPr>
              <w:t>:</w:t>
              <w:tab/>
            </w:r>
            <w:r>
              <w:rPr>
                <w:rStyle w:val="IndexLink"/>
              </w:rPr>
              <w:t>429</w:t>
            </w:r>
          </w:hyperlink>
        </w:p>
        <w:p>
          <w:pPr>
            <w:pStyle w:val="Contents4"/>
            <w:tabs>
              <w:tab w:val="clear" w:pos="8176"/>
              <w:tab w:val="right" w:pos="9026" w:leader="dot"/>
            </w:tabs>
            <w:rPr/>
          </w:pPr>
          <w:hyperlink w:anchor="__RefHeading___Toc7126345_73709187">
            <w:r>
              <w:rPr>
                <w:webHidden/>
                <w:rStyle w:val="IndexLink"/>
                <w:rtl w:val="true"/>
              </w:rPr>
              <w:t>روايت سوم</w:t>
            </w:r>
            <w:r>
              <w:rPr>
                <w:rStyle w:val="IndexLink"/>
                <w:rtl w:val="true"/>
              </w:rPr>
              <w:t>:</w:t>
              <w:tab/>
            </w:r>
            <w:r>
              <w:rPr>
                <w:rStyle w:val="IndexLink"/>
              </w:rPr>
              <w:t>430</w:t>
            </w:r>
          </w:hyperlink>
        </w:p>
        <w:p>
          <w:pPr>
            <w:pStyle w:val="Contents4"/>
            <w:tabs>
              <w:tab w:val="clear" w:pos="8176"/>
              <w:tab w:val="right" w:pos="9026" w:leader="dot"/>
            </w:tabs>
            <w:rPr/>
          </w:pPr>
          <w:hyperlink w:anchor="__RefHeading___Toc7126347_73709187">
            <w:r>
              <w:rPr>
                <w:webHidden/>
                <w:rStyle w:val="IndexLink"/>
              </w:rPr>
              <w:t>5</w:t>
            </w:r>
            <w:r>
              <w:rPr>
                <w:rStyle w:val="IndexLink"/>
                <w:rtl w:val="true"/>
              </w:rPr>
              <w:t xml:space="preserve">. </w:t>
            </w:r>
            <w:r>
              <w:rPr>
                <w:rStyle w:val="IndexLink"/>
                <w:rtl w:val="true"/>
              </w:rPr>
              <w:t>ابن ابى‌شيبه</w:t>
            </w:r>
            <w:r>
              <w:rPr>
                <w:rStyle w:val="IndexLink"/>
                <w:rtl w:val="true"/>
              </w:rPr>
              <w:tab/>
            </w:r>
            <w:r>
              <w:rPr>
                <w:rStyle w:val="IndexLink"/>
              </w:rPr>
              <w:t>431</w:t>
            </w:r>
          </w:hyperlink>
        </w:p>
        <w:p>
          <w:pPr>
            <w:pStyle w:val="Contents4"/>
            <w:tabs>
              <w:tab w:val="clear" w:pos="8176"/>
              <w:tab w:val="right" w:pos="9026" w:leader="dot"/>
            </w:tabs>
            <w:rPr/>
          </w:pPr>
          <w:hyperlink w:anchor="__RefHeading___Toc7126349_73709187">
            <w:r>
              <w:rPr>
                <w:webHidden/>
                <w:rStyle w:val="IndexLink"/>
              </w:rPr>
              <w:t>6</w:t>
            </w:r>
            <w:r>
              <w:rPr>
                <w:rStyle w:val="IndexLink"/>
                <w:rtl w:val="true"/>
              </w:rPr>
              <w:t xml:space="preserve">. </w:t>
            </w:r>
            <w:r>
              <w:rPr>
                <w:rStyle w:val="IndexLink"/>
                <w:rtl w:val="true"/>
              </w:rPr>
              <w:t>ابن</w:t>
            </w:r>
            <w:r>
              <w:rPr>
                <w:rStyle w:val="IndexLink"/>
                <w:rtl w:val="true"/>
              </w:rPr>
              <w:tab/>
            </w:r>
            <w:r>
              <w:rPr>
                <w:rStyle w:val="IndexLink"/>
              </w:rPr>
              <w:t>433</w:t>
            </w:r>
          </w:hyperlink>
        </w:p>
        <w:p>
          <w:pPr>
            <w:pStyle w:val="Contents4"/>
            <w:tabs>
              <w:tab w:val="clear" w:pos="8176"/>
              <w:tab w:val="right" w:pos="9026" w:leader="dot"/>
            </w:tabs>
            <w:rPr/>
          </w:pPr>
          <w:hyperlink w:anchor="__RefHeading___Toc7126351_73709187">
            <w:r>
              <w:rPr>
                <w:webHidden/>
                <w:rStyle w:val="IndexLink"/>
              </w:rPr>
              <w:t>7</w:t>
            </w:r>
            <w:r>
              <w:rPr>
                <w:rStyle w:val="IndexLink"/>
                <w:rtl w:val="true"/>
              </w:rPr>
              <w:t xml:space="preserve">. </w:t>
            </w:r>
            <w:r>
              <w:rPr>
                <w:rStyle w:val="IndexLink"/>
                <w:rtl w:val="true"/>
              </w:rPr>
              <w:t>ابن</w:t>
            </w:r>
            <w:r>
              <w:rPr>
                <w:rStyle w:val="IndexLink"/>
                <w:rtl w:val="true"/>
              </w:rPr>
              <w:tab/>
            </w:r>
            <w:r>
              <w:rPr>
                <w:rStyle w:val="IndexLink"/>
              </w:rPr>
              <w:t>434</w:t>
            </w:r>
          </w:hyperlink>
        </w:p>
        <w:p>
          <w:pPr>
            <w:pStyle w:val="Contents4"/>
            <w:tabs>
              <w:tab w:val="clear" w:pos="8176"/>
              <w:tab w:val="right" w:pos="9026" w:leader="dot"/>
            </w:tabs>
            <w:rPr/>
          </w:pPr>
          <w:hyperlink w:anchor="__RefHeading___Toc7126353_73709187">
            <w:r>
              <w:rPr>
                <w:webHidden/>
                <w:rStyle w:val="IndexLink"/>
              </w:rPr>
              <w:t>8</w:t>
            </w:r>
            <w:r>
              <w:rPr>
                <w:rStyle w:val="IndexLink"/>
                <w:rtl w:val="true"/>
              </w:rPr>
              <w:t xml:space="preserve">. </w:t>
            </w:r>
            <w:r>
              <w:rPr>
                <w:rStyle w:val="IndexLink"/>
                <w:rtl w:val="true"/>
              </w:rPr>
              <w:t>شمس الدين صالحى دمشقى</w:t>
            </w:r>
            <w:r>
              <w:rPr>
                <w:rStyle w:val="IndexLink"/>
                <w:rtl w:val="true"/>
              </w:rPr>
              <w:tab/>
            </w:r>
            <w:r>
              <w:rPr>
                <w:rStyle w:val="IndexLink"/>
              </w:rPr>
              <w:t>435</w:t>
            </w:r>
          </w:hyperlink>
        </w:p>
        <w:p>
          <w:pPr>
            <w:pStyle w:val="Contents4"/>
            <w:tabs>
              <w:tab w:val="clear" w:pos="8176"/>
              <w:tab w:val="right" w:pos="9026" w:leader="dot"/>
            </w:tabs>
            <w:rPr/>
          </w:pPr>
          <w:hyperlink w:anchor="__RefHeading___Toc7126355_73709187">
            <w:r>
              <w:rPr>
                <w:webHidden/>
                <w:rStyle w:val="IndexLink"/>
              </w:rPr>
              <w:t>9</w:t>
            </w:r>
            <w:r>
              <w:rPr>
                <w:rStyle w:val="IndexLink"/>
                <w:rtl w:val="true"/>
              </w:rPr>
              <w:t xml:space="preserve">. </w:t>
            </w:r>
            <w:r>
              <w:rPr>
                <w:rStyle w:val="IndexLink"/>
                <w:rtl w:val="true"/>
              </w:rPr>
              <w:t>حلبى</w:t>
            </w:r>
            <w:r>
              <w:rPr>
                <w:rStyle w:val="IndexLink"/>
                <w:rtl w:val="true"/>
              </w:rPr>
              <w:tab/>
            </w:r>
            <w:r>
              <w:rPr>
                <w:rStyle w:val="IndexLink"/>
              </w:rPr>
              <w:t>435</w:t>
            </w:r>
          </w:hyperlink>
        </w:p>
        <w:p>
          <w:pPr>
            <w:pStyle w:val="Contents4"/>
            <w:tabs>
              <w:tab w:val="clear" w:pos="8176"/>
              <w:tab w:val="right" w:pos="9026" w:leader="dot"/>
            </w:tabs>
            <w:rPr/>
          </w:pPr>
          <w:hyperlink w:anchor="__RefHeading___Toc7126357_73709187">
            <w:r>
              <w:rPr>
                <w:webHidden/>
                <w:rStyle w:val="IndexLink"/>
                <w:rtl w:val="true"/>
              </w:rPr>
              <w:t>روايت يكم</w:t>
            </w:r>
            <w:r>
              <w:rPr>
                <w:rStyle w:val="IndexLink"/>
                <w:rtl w:val="true"/>
              </w:rPr>
              <w:t>:</w:t>
              <w:tab/>
            </w:r>
            <w:r>
              <w:rPr>
                <w:rStyle w:val="IndexLink"/>
              </w:rPr>
              <w:t>435</w:t>
            </w:r>
          </w:hyperlink>
        </w:p>
        <w:p>
          <w:pPr>
            <w:pStyle w:val="Contents4"/>
            <w:tabs>
              <w:tab w:val="clear" w:pos="8176"/>
              <w:tab w:val="right" w:pos="9026" w:leader="dot"/>
            </w:tabs>
            <w:rPr/>
          </w:pPr>
          <w:hyperlink w:anchor="__RefHeading___Toc7126359_73709187">
            <w:r>
              <w:rPr>
                <w:webHidden/>
                <w:rStyle w:val="IndexLink"/>
                <w:rtl w:val="true"/>
              </w:rPr>
              <w:t>روايت دوم</w:t>
            </w:r>
            <w:r>
              <w:rPr>
                <w:rStyle w:val="IndexLink"/>
                <w:rtl w:val="true"/>
              </w:rPr>
              <w:t>:</w:t>
              <w:tab/>
            </w:r>
            <w:r>
              <w:rPr>
                <w:rStyle w:val="IndexLink"/>
              </w:rPr>
              <w:t>436</w:t>
            </w:r>
          </w:hyperlink>
        </w:p>
        <w:p>
          <w:pPr>
            <w:pStyle w:val="Contents4"/>
            <w:tabs>
              <w:tab w:val="clear" w:pos="8176"/>
              <w:tab w:val="right" w:pos="9026" w:leader="dot"/>
            </w:tabs>
            <w:rPr/>
          </w:pPr>
          <w:hyperlink w:anchor="__RefHeading___Toc7126361_73709187">
            <w:r>
              <w:rPr>
                <w:webHidden/>
                <w:rStyle w:val="IndexLink"/>
                <w:rtl w:val="true"/>
              </w:rPr>
              <w:t>بررسى اختلاف روايت‌هاى حديث رايت</w:t>
            </w:r>
            <w:r>
              <w:rPr>
                <w:rStyle w:val="IndexLink"/>
                <w:rtl w:val="true"/>
              </w:rPr>
              <w:tab/>
            </w:r>
            <w:r>
              <w:rPr>
                <w:rStyle w:val="IndexLink"/>
              </w:rPr>
              <w:t>437</w:t>
            </w:r>
          </w:hyperlink>
        </w:p>
        <w:p>
          <w:pPr>
            <w:pStyle w:val="Contents3"/>
            <w:tabs>
              <w:tab w:val="clear" w:pos="8459"/>
              <w:tab w:val="right" w:pos="9026" w:leader="dot"/>
            </w:tabs>
            <w:rPr/>
          </w:pPr>
          <w:hyperlink w:anchor="__RefHeading___Toc7126363_73709187">
            <w:r>
              <w:rPr>
                <w:webHidden/>
                <w:rStyle w:val="IndexLink"/>
                <w:rtl w:val="true"/>
              </w:rPr>
              <w:t>سند حديث رايت</w:t>
            </w:r>
            <w:r>
              <w:rPr>
                <w:rStyle w:val="IndexLink"/>
                <w:rtl w:val="true"/>
              </w:rPr>
              <w:tab/>
            </w:r>
            <w:r>
              <w:rPr>
                <w:rStyle w:val="IndexLink"/>
              </w:rPr>
              <w:t>445</w:t>
            </w:r>
          </w:hyperlink>
        </w:p>
        <w:p>
          <w:pPr>
            <w:pStyle w:val="Contents3"/>
            <w:tabs>
              <w:tab w:val="clear" w:pos="8459"/>
              <w:tab w:val="right" w:pos="9026" w:leader="dot"/>
            </w:tabs>
            <w:rPr/>
          </w:pPr>
          <w:hyperlink w:anchor="__RefHeading___Toc7126365_73709187">
            <w:r>
              <w:rPr>
                <w:webHidden/>
                <w:rStyle w:val="IndexLink"/>
                <w:rtl w:val="true"/>
              </w:rPr>
              <w:t>دلالت حديث رايت</w:t>
            </w:r>
            <w:r>
              <w:rPr>
                <w:rStyle w:val="IndexLink"/>
                <w:rtl w:val="true"/>
              </w:rPr>
              <w:tab/>
            </w:r>
            <w:r>
              <w:rPr>
                <w:rStyle w:val="IndexLink"/>
              </w:rPr>
              <w:t>450</w:t>
            </w:r>
          </w:hyperlink>
        </w:p>
        <w:p>
          <w:pPr>
            <w:pStyle w:val="Contents3"/>
            <w:tabs>
              <w:tab w:val="clear" w:pos="8459"/>
              <w:tab w:val="right" w:pos="9026" w:leader="dot"/>
            </w:tabs>
            <w:rPr/>
          </w:pPr>
          <w:hyperlink w:anchor="__RefHeading___Toc7126367_73709187">
            <w:r>
              <w:rPr>
                <w:webHidden/>
                <w:rStyle w:val="IndexLink"/>
                <w:rtl w:val="true"/>
              </w:rPr>
              <w:t>تحريفات صورت گرفته در حديث رايت</w:t>
            </w:r>
            <w:r>
              <w:rPr>
                <w:rStyle w:val="IndexLink"/>
                <w:rtl w:val="true"/>
              </w:rPr>
              <w:tab/>
            </w:r>
            <w:r>
              <w:rPr>
                <w:rStyle w:val="IndexLink"/>
              </w:rPr>
              <w:t>455</w:t>
            </w:r>
          </w:hyperlink>
        </w:p>
        <w:p>
          <w:pPr>
            <w:pStyle w:val="Contents3"/>
            <w:tabs>
              <w:tab w:val="clear" w:pos="8459"/>
              <w:tab w:val="right" w:pos="9026" w:leader="dot"/>
            </w:tabs>
            <w:rPr/>
          </w:pPr>
          <w:hyperlink w:anchor="__RefHeading___Toc7126369_73709187">
            <w:r>
              <w:rPr>
                <w:webHidden/>
                <w:rStyle w:val="IndexLink"/>
                <w:rtl w:val="true"/>
              </w:rPr>
              <w:t>بررسى اشكالات وارد شده بر حديث طير</w:t>
            </w:r>
            <w:r>
              <w:rPr>
                <w:rStyle w:val="IndexLink"/>
                <w:rtl w:val="true"/>
              </w:rPr>
              <w:tab/>
            </w:r>
            <w:r>
              <w:rPr>
                <w:rStyle w:val="IndexLink"/>
              </w:rPr>
              <w:t>459</w:t>
            </w:r>
          </w:hyperlink>
        </w:p>
        <w:p>
          <w:pPr>
            <w:pStyle w:val="Contents4"/>
            <w:tabs>
              <w:tab w:val="clear" w:pos="8176"/>
              <w:tab w:val="right" w:pos="9026" w:leader="dot"/>
            </w:tabs>
            <w:rPr/>
          </w:pPr>
          <w:hyperlink w:anchor="__RefHeading___Toc7126371_73709187">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7126373_73709187">
            <w:r>
              <w:rPr>
                <w:webHidden/>
                <w:rStyle w:val="IndexLink"/>
                <w:rtl w:val="true"/>
              </w:rPr>
              <w:t>جمع‌بندى</w:t>
            </w:r>
            <w:r>
              <w:rPr>
                <w:rStyle w:val="IndexLink"/>
                <w:rtl w:val="true"/>
              </w:rPr>
              <w:tab/>
            </w:r>
            <w:r>
              <w:rPr>
                <w:rStyle w:val="IndexLink"/>
              </w:rPr>
              <w:t>470</w:t>
            </w:r>
          </w:hyperlink>
        </w:p>
        <w:p>
          <w:pPr>
            <w:pStyle w:val="Contents2"/>
            <w:tabs>
              <w:tab w:val="clear" w:pos="8743"/>
              <w:tab w:val="right" w:pos="9026" w:leader="dot"/>
            </w:tabs>
            <w:rPr/>
          </w:pPr>
          <w:hyperlink w:anchor="__RefHeading___Toc7126375_73709187">
            <w:r>
              <w:rPr>
                <w:webHidden/>
                <w:rStyle w:val="IndexLink"/>
                <w:rtl w:val="true"/>
              </w:rPr>
              <w:t>فهرست منابع</w:t>
            </w:r>
            <w:r>
              <w:rPr>
                <w:rStyle w:val="IndexLink"/>
                <w:rtl w:val="true"/>
              </w:rPr>
              <w:tab/>
            </w:r>
            <w:r>
              <w:rPr>
                <w:rStyle w:val="IndexLink"/>
              </w:rPr>
              <w:t>472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7_171936"/>
      <w:bookmarkStart w:id="1" w:name="pg16777_171936"/>
      <w:bookmarkEnd w:id="1"/>
    </w:p>
    <w:p>
      <w:pPr>
        <w:pStyle w:val="Heading2"/>
        <w:numPr>
          <w:ilvl w:val="1"/>
          <w:numId w:val="1"/>
        </w:numPr>
        <w:rPr/>
      </w:pPr>
      <w:bookmarkStart w:id="2" w:name="pg16777_171936"/>
      <w:bookmarkStart w:id="3" w:name="__RefHeading___Toc7125831_73709187"/>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حسينى ميلانى، على،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جواهرالكلام فى معرفة الامامة والامام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مركز حقايق اسلامى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الحقايق،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لاتينى شده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Jawahir al-Kalam fi Marifat al-Imamati wal Imam principles of Imamat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ـ مبانى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مبانى ـ 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ادله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امامت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مودت ـ آيات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آيات 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آيات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تحريف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ـ حديث يوم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ـ حديث منزلت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مدينة العلم، طير و رايت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اهل سنّت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سنّت</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2104579</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معرفة الإمامة 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 اللّه‏ سيّد على حسينى ميلانى</w:t>
      </w:r>
    </w:p>
    <w:p>
      <w:pPr>
        <w:pStyle w:val="BookText"/>
        <w:rPr/>
      </w:pPr>
      <w:r>
        <w:rPr>
          <w:rFonts w:ascii="Amiri" w:hAnsi="Amiri" w:eastAsia="Amiri" w:cs="Amiri"/>
          <w:color w:val="111111"/>
          <w:sz w:val="28"/>
          <w:sz w:val="28"/>
          <w:szCs w:val="28"/>
          <w:rtl w:val="true"/>
          <w:lang w:bidi="ar-SA"/>
        </w:rPr>
        <w:t>تدوين و ويرايش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هيئت تحريريه انتشارات الحقايق</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الحقايق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ـ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وفـا</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حقوق چاپ محفوظ است</w:t>
      </w:r>
    </w:p>
    <w:p>
      <w:pPr>
        <w:pStyle w:val="BookText"/>
        <w:rPr/>
      </w:pPr>
      <w:r>
        <w:rPr>
          <w:rFonts w:ascii="IRNazanin" w:hAnsi="IRNazanin" w:eastAsia="IRNazanin"/>
          <w:color w:val="111111"/>
          <w:sz w:val="28"/>
          <w:sz w:val="28"/>
          <w:szCs w:val="28"/>
          <w:rtl w:val="true"/>
          <w:lang w:bidi="fa-IR"/>
        </w:rPr>
        <w:t>مراكز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37842682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مجاهدين، چهارراه آبسردار، ساختمان پزشكان، واحد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مركز فرهنگى انتشاراتى منير،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77521836</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پاسداران، خيابان شهيد گلنبى، نبش خيابان ناطق نورى، ساختمان زمرد، طبقه دوم، پلاك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چهارراه شهدا، پشت باغ نادرى، كوچه شهيد خوراكيان، پاساژ گنجينه كتاب، انتشارات نور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32242262</w:t>
      </w:r>
      <w:r>
        <w:rPr>
          <w:rFonts w:eastAsia="IRNazanin" w:cs="IRNazanin"/>
          <w:color w:val="111111"/>
          <w:sz w:val="28"/>
          <w:szCs w:val="28"/>
          <w:rtl w:val="true"/>
          <w:lang w:bidi="fa-IR"/>
        </w:rPr>
        <w:t>-</w:t>
      </w:r>
      <w:r>
        <w:rPr>
          <w:rFonts w:eastAsia="IRNazanin" w:cs="IRNazanin"/>
          <w:color w:val="111111"/>
          <w:sz w:val="28"/>
          <w:szCs w:val="28"/>
          <w:lang w:bidi="fa-IR"/>
        </w:rPr>
        <w:t>051</w:t>
      </w:r>
      <w:r>
        <w:rPr>
          <w:rFonts w:eastAsia="IRNazanin" w:cs="IRNazanin"/>
          <w:color w:val="111111"/>
          <w:sz w:val="28"/>
          <w:szCs w:val="28"/>
          <w:rtl w:val="true"/>
          <w:lang w:bidi="fa-IR"/>
        </w:rPr>
        <w:t xml:space="preserve">     </w:t>
      </w:r>
      <w:r>
        <w:rPr>
          <w:rFonts w:eastAsia="IRNazanin" w:cs="IRNazanin"/>
          <w:color w:val="111111"/>
          <w:sz w:val="28"/>
          <w:szCs w:val="28"/>
          <w:lang w:bidi="fa-IR"/>
        </w:rPr>
        <w:t>09151199486</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پايين، رو به روى ورزشگاه تختى، مركز تخصصى حوزه علميه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Amiri" w:hAnsi="Amiri" w:eastAsia="Amiri" w:cs="Amiri"/>
          <w:color w:val="111111"/>
          <w:sz w:val="28"/>
          <w:sz w:val="28"/>
          <w:szCs w:val="28"/>
          <w:rtl w:val="true"/>
          <w:lang w:bidi="ar-SA"/>
        </w:rPr>
        <w:t>نشانى اينترنت</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پست الكترونيك</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ـ سامانه پيام كوتاه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25833_7370918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جواهرالكلام فى معرفة الامامة والامام</w:t>
      </w:r>
    </w:p>
    <w:p>
      <w:pPr>
        <w:pStyle w:val="BookText"/>
        <w:rPr/>
      </w:pPr>
      <w:r>
        <w:rPr>
          <w:rFonts w:ascii="IRNazanin" w:hAnsi="IRNazanin" w:eastAsia="IRNazanin"/>
          <w:color w:val="111111"/>
          <w:sz w:val="28"/>
          <w:sz w:val="28"/>
          <w:szCs w:val="28"/>
          <w:rtl w:val="true"/>
          <w:lang w:bidi="fa-IR"/>
        </w:rPr>
        <w:t>دروس خارج امامت</w:t>
      </w:r>
    </w:p>
    <w:p>
      <w:pPr>
        <w:pStyle w:val="BookText"/>
        <w:rPr/>
      </w:pPr>
      <w:r>
        <w:rPr>
          <w:rFonts w:ascii="IRNazanin" w:hAnsi="IRNazanin" w:eastAsia="IRNazanin"/>
          <w:color w:val="111111"/>
          <w:sz w:val="28"/>
          <w:sz w:val="28"/>
          <w:szCs w:val="28"/>
          <w:rtl w:val="true"/>
          <w:lang w:bidi="fa-IR"/>
        </w:rPr>
        <w:t>جلد نهم</w:t>
      </w:r>
    </w:p>
    <w:p>
      <w:pPr>
        <w:pStyle w:val="BookText"/>
        <w:rPr/>
      </w:pPr>
      <w:r>
        <w:rPr>
          <w:rFonts w:ascii="Amiri" w:hAnsi="Amiri" w:eastAsia="Amiri" w:cs="Amiri"/>
          <w:color w:val="111111"/>
          <w:sz w:val="28"/>
          <w:sz w:val="28"/>
          <w:szCs w:val="28"/>
          <w:rtl w:val="true"/>
          <w:lang w:bidi="ar-SA"/>
        </w:rPr>
        <w:t>حديث مدينة العلم، طير و رايت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سيّد على حسينى ميلانى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777_171940"/>
      <w:bookmarkStart w:id="8" w:name="pg16777_171940"/>
      <w:bookmarkEnd w:id="8"/>
    </w:p>
    <w:p>
      <w:pPr>
        <w:pStyle w:val="Heading2"/>
        <w:numPr>
          <w:ilvl w:val="1"/>
          <w:numId w:val="1"/>
        </w:numPr>
        <w:rPr/>
      </w:pPr>
      <w:bookmarkStart w:id="9" w:name="pg16777_171940"/>
      <w:bookmarkStart w:id="10" w:name="__RefHeading___Toc7125835_73709187"/>
      <w:bookmarkStart w:id="11" w:name="_Toc3"/>
      <w:bookmarkEnd w:id="9"/>
      <w:bookmarkEnd w:id="10"/>
      <w:r>
        <w:rPr>
          <w:rtl w:val="true"/>
        </w:rPr>
        <w:t>فهرست نگاشته ها</w:t>
      </w:r>
      <w:bookmarkEnd w:id="11"/>
    </w:p>
    <w:p>
      <w:pPr>
        <w:pStyle w:val="BookText"/>
        <w:rPr/>
      </w:pPr>
      <w:r>
        <w:rPr>
          <w:rFonts w:ascii="Amiri" w:hAnsi="Amiri" w:eastAsia="Amiri" w:cs="Amiri"/>
          <w:color w:val="111111"/>
          <w:sz w:val="28"/>
          <w:sz w:val="28"/>
          <w:szCs w:val="28"/>
          <w:rtl w:val="true"/>
          <w:lang w:bidi="ar-SA"/>
        </w:rPr>
        <w:t>قاعده افضليت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تقدم افضل، سيره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عالمان اهل سنّت و تقدم افضل بر فاضل</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برترى امير مؤنان در كلام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ابن تيميه و انكار كثرت فضائل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روايات ابن مسعود در افضليت مطلق اميرالمؤنين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مصائب نقل فضايل اميرالمؤنين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حديث مدينة العلم</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راويان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 حديث غدير از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راويان حديث غدير از تابعان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راويان حديث غدير در قرون متمادى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متن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به نقل از امير المؤمنين على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امام رضا عليه آلاف التحية والثناء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ابوبكر باغندى واسطى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حاكم نيشابورى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محبّ‏الدين طبرى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روايت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اثير جزرى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روايت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w:t>
      </w:r>
    </w:p>
    <w:p>
      <w:pPr>
        <w:pStyle w:val="BookText"/>
        <w:rPr/>
      </w:pPr>
      <w:r>
        <w:rPr>
          <w:rFonts w:ascii="Amiri" w:hAnsi="Amiri" w:eastAsia="Amiri" w:cs="Amiri"/>
          <w:color w:val="111111"/>
          <w:sz w:val="28"/>
          <w:sz w:val="28"/>
          <w:szCs w:val="28"/>
          <w:rtl w:val="true"/>
          <w:lang w:bidi="ar-SA"/>
        </w:rPr>
        <w:t>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روايت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به نقل از امام حسن مجتبى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به نقل از امام 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به نقل از عبداللّه‏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ابوالقاسم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w:t>
      </w:r>
    </w:p>
    <w:p>
      <w:pPr>
        <w:pStyle w:val="BookText"/>
        <w:rPr/>
      </w:pPr>
      <w:r>
        <w:rPr>
          <w:rFonts w:ascii="IRNazanin" w:hAnsi="IRNazanin" w:eastAsia="IRNazanin"/>
          <w:color w:val="111111"/>
          <w:sz w:val="28"/>
          <w:sz w:val="28"/>
          <w:szCs w:val="28"/>
          <w:rtl w:val="true"/>
          <w:lang w:bidi="fa-IR"/>
        </w:rPr>
        <w:t>اثير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روايت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مزّى</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به نقل از جابر  بن عبداللّه‏ انصارى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ابوبكر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w:t>
      </w:r>
    </w:p>
    <w:p>
      <w:pPr>
        <w:pStyle w:val="BookText"/>
        <w:rPr/>
      </w:pPr>
      <w:r>
        <w:rPr>
          <w:rFonts w:ascii="Amiri" w:hAnsi="Amiri" w:eastAsia="Amiri" w:cs="Amiri"/>
          <w:color w:val="111111"/>
          <w:sz w:val="28"/>
          <w:sz w:val="28"/>
          <w:szCs w:val="28"/>
          <w:rtl w:val="true"/>
          <w:lang w:bidi="ar-SA"/>
        </w:rPr>
        <w:t>عساكر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نقل‏هاى ديگر حديث</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يدخلها من غير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وأنت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مدينة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الحكمة فليأت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العلم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ميزان العلم وعليّ كفتاه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باب مدينة 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باب علمي ومبيّن لأمتي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 فهو باب علمي ووصيّي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به صحّت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طبرى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به حسن بودن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عراق كنانى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فتنى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سخاوى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اعتبار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همانند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حديثى متواتر و 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دهلوى</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 امير يمانى صنعانى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حسن زمان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روايت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اميرالمؤمنين به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أبونعيم اصفهانى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ابوسعيد سمعانى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بدرالدين عينى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هروى</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شهاب‏الدين آلوسى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عبدربّه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صلاح‏الدين صفدى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دلالت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اعلميت، افضليت و امامت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جايگاه رفيع علم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اميرالمؤمنين باب علم پيامبر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 باب علم پيامبر در اميرالمؤمنين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عبدالرؤوف مناوى</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احمد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فضليت علم و افضليت اعلم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نتيجه 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منع رجوع به غير اميرالمؤمنين برابر با عصمت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راه‏هاى مبارزه با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راه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در سند و يا دلالت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خدشه در 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بررسى سند روايت حاكم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سفيان ثورى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عبداللّه‏  بن عثمان  بن خثيم قارى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بهمان مدنى</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موضوع بودن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ابن  جوزى</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دهلوى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مناقشه عاصمى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دال بر 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مناقشه ابن  تيميه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انتشار علوم اسلامى منحصر در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مناقشه طيّبى در شرح 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مناقشه حافظ سمهودى</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مناقشه ابن  روزبهان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مناقشه ابن  حجر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مناقشه ملاعلى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مناقشه قاضى ثناء اللّه‏ پانى پتى</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راه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تعارض ميان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روايات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شيئا في صدري إلاّ وصببته في صدر أبيبكر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لكان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إرحم أُمّتي بأُمتي أبوبكر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بررسى سند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ابو قلابه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خالد حذاء</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عبدالوهّاب  بن عبدالمجيد ثقفى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محمّد  بن بشّار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داود 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سفيان  بن وكيع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اشكال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مرسل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حديث مرسل، حديثى ضعيف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روايت عاصمى، روايتى مرسل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روايت قتادة، روايتى مرسل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چكيده بحث سند حديث</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بررسى تك تك عبارات روايت معارض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 أُمّتي بأُمّتي أبوبكر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رواياتى در مذمّت 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أبوبكر صدّيق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أشدّهم في أمر اللّه‏ عمر  بن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أصدقهم حياء عثمان  بن عفان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وأقرؤهم أبي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بالحلال والحرام 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حديثى ساختگى در دفاع از معاذ</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دليل‏هايى بر ساختگى بودن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أفرضهم زيد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أبوعبيدة أمين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بررسى سند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بررسى طرق بخارى</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سند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انس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ابوقلابة عبداللّه‏  بن زيد جرمى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خالد  بن مهران حذّاء</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عبدالأعلى  بن الأعلى بصرى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أبو إسحاق 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إسرائيل  بن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عبّاس  بن حسين قنطرى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محمّد  بن جعفر غُنْدر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محمّد  بن بشّار بندار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سند پنجم، ششم و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بررسى طرق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سند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اسماعيل ابن  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حمّاد  بن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عمرو  بن ناقد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بطلان حديث از جهت معنا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معارض با اين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أبوعبيده در كتمان خبر عزل خالد  بن 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سستى ابوعبيده در اجراى حدّ شرعى، خيانتى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ديدگاه ابوعبيده درباره اهل حمص، منافى با امانت و ديانت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إهتديتم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صحابه و گناهان كبيره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شهادت دروغ</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گناهان ديگر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بررسى سند روايت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حمزة  بن عبداللّه‏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محمد  بن شهاب زُهرى</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قميص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خوخه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سند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عكرمه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اسماعيل  بن ابى اويس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مالك  بن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راههاى ديگر مبارزه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تحريف و 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نفرين، تهديد، ضرب و 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حديث طير مشوى</w:t>
      </w:r>
    </w:p>
    <w:p>
      <w:pPr>
        <w:pStyle w:val="BookText"/>
        <w:rPr/>
      </w:pPr>
      <w:r>
        <w:rPr>
          <w:rFonts w:ascii="Amiri" w:hAnsi="Amiri" w:eastAsia="Amiri" w:cs="Amiri"/>
          <w:color w:val="111111"/>
          <w:sz w:val="28"/>
          <w:sz w:val="28"/>
          <w:szCs w:val="28"/>
          <w:rtl w:val="true"/>
          <w:lang w:bidi="ar-SA"/>
        </w:rPr>
        <w:t>راويان حديث 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راويان حديث از طبقه صحابه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راويان حديث از طبقه تابعان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نقل حديث طير در قرون متمادى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حديث طير در قالب كتابى مستقل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واكنش محافل علمى عامّه نسبت به حديث 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متن حديث 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ابوحنيفه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ابوبكر 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ابوالقاسم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ديگر از طبرانى</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ابوحفص عمر  بن احمد  بن شاهين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مردويه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ديگرى از ابن  مردويه به نقل از امام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خطيب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ابن  مغازلى شافعى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حديثى ديگر به نقل از ابن 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بررسى سند حديث 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حديث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حماد</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مسهر  بن عبدالملك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عيسى  بن عمر قارى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حديث عباد بن يعقوب رواجنى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عباد  بن يعقوب رواجنى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عيسى  بن عبداللّه‏ 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عبداللّه‏  بن محمد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محمد  بن عمر  بن على  بن ابى‏طالب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عمر  بن علىّ  بن ابى‏طالب</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عبداللّه‏  بن محمد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حديث هشتم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عبداللّه‏  بن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عباس  بن بكّار ضبى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حديث دوازدهم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قطن  بن نسير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جعفر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عبداللّه‏  بن مثنى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حديث ابن ابى‏حاتم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عمار  بن خالد</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اسحاق ازرق</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عبدالملك  بن ابى‏سليمان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دلالت حديث طير مشوى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نكته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نكته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قرائن خارجى بر اطلاق روايت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مورد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أبونعيم اصفهانى و طبرانى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مورد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دارقطنى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مورد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حاكم نيشابورى</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گنجى شافعى</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مورد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ترمذى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بررسى شبهات حديث 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اشكال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از اشكال نخست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پاسخ از اشكال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پاسخ از اشكال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بررسى موارد تعارض حديث 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حديث خيبر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روايان 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راويان حديث در قرون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متن 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روايت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روايت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اسماعيل بخارى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مسلم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روايت نخست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روايت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عساكر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الدين صالحى دمشقى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حلبى</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روايت 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روايت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بررسى اختلاف روايت‏هاى 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سند 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دلالت حديث رايت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تحريفات صورت گرفته در حديث رايت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بررسى اشكالات وارد شده بر حديث 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جمع‏بندى</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پيرامون اثبات مصداق جانشين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مباحث گذشته اشاره شد و در كتاب‏هاى متكلّمان پيشين نيز مطرح شده است، اثبات مصداق جانشين پيامبر اكرم صلّى اللّه‏ عليه وآله از دو راه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نخست با بررسى گزاره‏هاى نقلى سامان مى‏يابد كه بحث پيرامون آن و اثبات امامت حضرت اميرالمؤمنين عليه السلام پس از پيامبر از اين طريق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كه هم اكنون در صدد آنيم، مسأله جانشينى از ديدگاه عقل را مى‏كاود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اهل فن از راه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و  اين مهم نيازمند توضيحى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از راه عقل و به عبارت ديگر دليل عقلى، بر پايه گزاره‏هاى عقلى بنا شده و  همانند ديگر استدلال‏ها، تركيبى است از صغرا، كبرا و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به اين منظور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مى‏گردد تا اثبات نمايد كه از سويى با وجود شخص افضل و برتر، نوبت به شخص فاضل و يا كم مايه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كبراى 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سويى ديگر، به جهت افضليت و برترى اميرالمؤمنين عليه السلام بر ديگر صحابه و غيرصحابه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صغراى قضيه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يقين فقط وى شايسته منصب خلافت بوده و جانشين بدون واسطه پيامبر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برهان</w:t>
      </w:r>
      <w:r>
        <w:rPr>
          <w:rFonts w:eastAsia="IRNazanin" w:cs="IRNazanin"/>
          <w:color w:val="111111"/>
          <w:sz w:val="28"/>
          <w:szCs w:val="28"/>
          <w:rtl w:val="true"/>
          <w:lang w:bidi="fa-IR"/>
        </w:rPr>
        <w:t xml:space="preserve">). </w:t>
      </w:r>
      <w:bookmarkStart w:id="12" w:name="pg16777_171959"/>
    </w:p>
    <w:p>
      <w:pPr>
        <w:pStyle w:val="Heading2"/>
        <w:numPr>
          <w:ilvl w:val="1"/>
          <w:numId w:val="1"/>
        </w:numPr>
        <w:rPr/>
      </w:pPr>
      <w:bookmarkStart w:id="13" w:name="__RefHeading___Toc7125837_73709187"/>
      <w:bookmarkStart w:id="14" w:name="_Toc4"/>
      <w:bookmarkEnd w:id="12"/>
      <w:bookmarkEnd w:id="13"/>
      <w:r>
        <w:rPr>
          <w:rtl w:val="true"/>
        </w:rPr>
        <w:t>قاعده افضليت</w:t>
      </w:r>
      <w:bookmarkEnd w:id="14"/>
    </w:p>
    <w:p>
      <w:pPr>
        <w:pStyle w:val="Heading3"/>
        <w:numPr>
          <w:ilvl w:val="2"/>
          <w:numId w:val="1"/>
        </w:numPr>
        <w:rPr/>
      </w:pPr>
      <w:bookmarkStart w:id="15" w:name="__RefHeading___Toc7125839_7370918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قبل از ورود به بحث و اثبات افضليت و به تبع آن خلافت بلا فصل اميرالمؤمنين عليه السلام، بايد سه نكته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افضليت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بحثى كه اينك به آن مى‌پردازيم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كبراى عقلى است كه از آن به قاعده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ناپسند بودن جلو افتادن و يا انداختن شخص بى‌فضل بر صاحب فضل تعبير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قاعده از جهاتى داراى اهميت بسيار است؛</w:t>
      </w:r>
    </w:p>
    <w:p>
      <w:pPr>
        <w:pStyle w:val="BookText"/>
        <w:rPr/>
      </w:pPr>
      <w:r>
        <w:rPr>
          <w:rFonts w:ascii="IRNazanin" w:hAnsi="IRNazanin" w:eastAsia="IRNazanin"/>
          <w:color w:val="111111"/>
          <w:sz w:val="28"/>
          <w:sz w:val="28"/>
          <w:szCs w:val="28"/>
          <w:rtl w:val="true"/>
          <w:lang w:bidi="fa-IR"/>
        </w:rPr>
        <w:t>چرا كه كبراى قضيه را سامان مى‌دهد و در صورت عدم پذيرش طرف مقابل كه در اين نوشتار اهل سنت است، استدلال تمام نشده و چيزى به اثبات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شريف، براى معرفى بندگان شايسته از اين برهان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سوره حجرات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با كرامت‌ترين افراد نزد پروردگار، پرهيزگارترين آنهاست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 xml:space="preserve">: </w:t>
      </w:r>
      <w:bookmarkStart w:id="17" w:name="pg16777_171960"/>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يَرْفَعِ اللّه‌ُ الَّذينَ آمَنُوا مِنْكُمْ وَالَّذينَ أُوتُوا الْعِلْمَ دَرَجاتٍ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خداوند كسانى را كه از ميان شما ايمان آورده‌اند و كسانى كه به آنان علم داده شده درجات والايى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شخص دانشمند با نادان برابر نيست و نبايد به يك حكم ميان آن دو قضاوت نمود؛</w:t>
      </w:r>
    </w:p>
    <w:p>
      <w:pPr>
        <w:pStyle w:val="BookText"/>
        <w:rPr/>
      </w:pPr>
      <w:r>
        <w:rPr>
          <w:rFonts w:ascii="IRNazanin" w:hAnsi="IRNazanin" w:eastAsia="IRNazanin"/>
          <w:color w:val="111111"/>
          <w:sz w:val="28"/>
          <w:sz w:val="28"/>
          <w:szCs w:val="28"/>
          <w:rtl w:val="true"/>
          <w:lang w:bidi="fa-IR"/>
        </w:rPr>
        <w:t>بلكه دانشمند داراى مقام والاتر و پر ارج‌ترى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خداوند مجاهدان را بر قاعدان با پاداشى بزرگ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بدان معناست كه خداوند پيكار جويان راه خويش را بر كسانى كه نشسته و پيكار نمى‌كنند برترى و رجحان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نيز پيش‌كسوتان در ايمان، نزديك‌ترين افراد به خداى تعالى معرفى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چنين بياناتى استفاده مى‌شود كه ميزان سنجش، افضليت است و آن هم افضليتى كه از سوى خداى تعالى ملاك برترى قرار گرفته باشد</w:t>
      </w:r>
      <w:r>
        <w:rPr>
          <w:rFonts w:eastAsia="IRNazanin" w:cs="IRNazanin"/>
          <w:color w:val="111111"/>
          <w:sz w:val="28"/>
          <w:szCs w:val="28"/>
          <w:rtl w:val="true"/>
          <w:lang w:bidi="fa-IR"/>
        </w:rPr>
        <w:t>.</w:t>
      </w:r>
    </w:p>
    <w:p>
      <w:pPr>
        <w:pStyle w:val="Heading3"/>
        <w:numPr>
          <w:ilvl w:val="2"/>
          <w:numId w:val="1"/>
        </w:numPr>
        <w:rPr/>
      </w:pPr>
      <w:bookmarkStart w:id="18" w:name="__RefHeading___Toc7125841_73709187"/>
      <w:bookmarkStart w:id="19" w:name="_Toc6"/>
      <w:bookmarkEnd w:id="18"/>
      <w:r>
        <w:rPr>
          <w:rtl w:val="true"/>
        </w:rPr>
        <w:t>تقدم افضل، سيره صحابه</w:t>
      </w:r>
      <w:bookmarkEnd w:id="1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رجوع به دوران آغازين اسلام و به ويژه پس از رحلت پيامبر اكرم صلّى اللّه عليه وآله، مى‌توان دريافت كه صحابه پيامبر نيز به صورت ارتكازى، براهين خويش را بر اين قاعده كلى استوار مى‌نمودند و در مواردى با همين قاعده، بر اولويت و افضليت شخص مورد نظرشان تأكيد كرده و آن را دست مايه‌اى براى اثبات مدعاى خويش قرار </w:t>
      </w:r>
    </w:p>
    <w:p>
      <w:pPr>
        <w:pStyle w:val="BookText"/>
        <w:rPr/>
      </w:pPr>
      <w:r>
        <w:rPr>
          <w:rFonts w:ascii="IRNazanin" w:hAnsi="IRNazanin" w:eastAsia="IRNazanin"/>
          <w:color w:val="111111"/>
          <w:sz w:val="28"/>
          <w:sz w:val="28"/>
          <w:szCs w:val="28"/>
          <w:rtl w:val="true"/>
          <w:lang w:bidi="fa-IR"/>
        </w:rPr>
        <w:t>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ماجراى سقيفه كه به زودى آن را به طور مبسوط بررسى خواهيم كرد، عمر بن خطاب در استدلال بر خلافت ابوبكر، به برتر بودن مقام وى در ميان اصحاب رسول خدا صلّى اللّه عليه وآله تمسك جسته و اساس خلافت را بر پايه اولويت و افضليت وى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همين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نبايعك أنت، فأنت سيّدنا وخيرنا وأحبّنا إلى رسول اللّه صلّى اللّه عليه وسلّم فأخذ عمر بيده فبايعه وبايعه الناس؛</w:t>
      </w:r>
      <w:r>
        <w:rPr>
          <w:rStyle w:val="FootnoteAnchor"/>
          <w:rtl w:val="true"/>
        </w:rPr>
        <w:footnoteReference w:id="5"/>
      </w:r>
      <w:r>
        <w:rPr>
          <w:rFonts w:ascii="IRNazanin" w:hAnsi="IRNazanin" w:eastAsia="IRNazanin"/>
          <w:color w:val="111111"/>
          <w:sz w:val="28"/>
          <w:sz w:val="28"/>
          <w:szCs w:val="28"/>
          <w:rtl w:val="true"/>
          <w:lang w:bidi="fa-IR"/>
        </w:rPr>
        <w:t>همچنين ابوبكر نيز انتصاب عمر بن خطاب را براى جانشينى خويش، مستند به افضليت و برترى او ساخت و اين‌گونه به اعتراض صحابه‌اى همچون اميرالمؤمنين عليه السلام، طلحه، زبير و بزرگان انصار و مهاجران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صنعانى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طلحة بن عبيداللّه على أبيبكر،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يا خليفة رسول اللّه، إستخلفت على الناس عمر، وقد رأيت ما يلقى الناس منه وأنت معهن، فكيف به إذاً خلا بهم، وأنت غداً لاق ربّك، فيسألك عن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أباللّه تخوفني إذا لقيت ربي فسألني،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إستخلفت عليهم خير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عمر خير الناس 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غضبه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هو خيرهم وأنت شرهم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بر ابوبكر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به من رسيده است مبنى بر اينكه تو عمر را جانشين خود بر مردم كرده‌اى و اين در حالى است كه تو</w:t>
      </w:r>
    </w:p>
    <w:p>
      <w:pPr>
        <w:pStyle w:val="BookText"/>
        <w:rPr/>
      </w:pPr>
      <w:r>
        <w:rPr>
          <w:rFonts w:ascii="IRNazanin" w:hAnsi="IRNazanin" w:eastAsia="IRNazanin"/>
          <w:color w:val="111111"/>
          <w:sz w:val="28"/>
          <w:sz w:val="28"/>
          <w:szCs w:val="28"/>
          <w:rtl w:val="true"/>
          <w:lang w:bidi="fa-IR"/>
        </w:rPr>
        <w:t xml:space="preserve">مى‌دانى كه مردم درباره عمر چه مى‌گويند و تو نيز در ميان همين مردم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خودت نيز درباره عمر حرفهايى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خود را از مردم جدا كردى؛</w:t>
      </w:r>
    </w:p>
    <w:p>
      <w:pPr>
        <w:pStyle w:val="BookText"/>
        <w:rPr/>
      </w:pPr>
      <w:r>
        <w:rPr>
          <w:rFonts w:ascii="IRNazanin" w:hAnsi="IRNazanin" w:eastAsia="IRNazanin"/>
          <w:color w:val="111111"/>
          <w:sz w:val="28"/>
          <w:sz w:val="28"/>
          <w:szCs w:val="28"/>
          <w:rtl w:val="true"/>
          <w:lang w:bidi="fa-IR"/>
        </w:rPr>
        <w:t xml:space="preserve">در حالى كه تو فردا روزى خدا را ملاقات خواهى كرد و او از رعيت تو پرسش خواهد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آنان چه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وسيله خدا من را مى‌ترسانى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كه پروردگارم را ملاقات كردم و او از من پرسيد، در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بهترين اهل تو را به خلافت بر آنان برگزيدم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عمر بهترين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ابوبكر شدّت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قسم، عمر بهترين امّت است و تو بدترين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نيز معتقدند عمر بن خطاب علت معرفى كردن اعضاى شوراى شش نفره پس از خود را، افضليت آنان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عمر لم ينصّ على أحد، بل جعل الإمامة شورى بين ستة وهم عثمان وعلي وعبدالرحمن بن عوف وطلحة والزبير وسعد بن أبيوقاص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أبوعبيدة بن الجراح حيا لما ترددت فيه وإنما جعلها شورى بينهم؛</w:t>
      </w:r>
    </w:p>
    <w:p>
      <w:pPr>
        <w:pStyle w:val="BookText"/>
        <w:rPr/>
      </w:pPr>
      <w:r>
        <w:rPr>
          <w:rFonts w:ascii="Amiri" w:hAnsi="Amiri" w:eastAsia="Amiri" w:cs="Amiri"/>
          <w:color w:val="111111"/>
          <w:sz w:val="28"/>
          <w:sz w:val="28"/>
          <w:szCs w:val="28"/>
          <w:rtl w:val="true"/>
          <w:lang w:bidi="ar-SA"/>
        </w:rPr>
        <w:t>لأنه رآهم أفضل ممّن عداهم وإنّه لا يصلح للإمامة غيرهم؛</w:t>
      </w:r>
      <w:r>
        <w:rPr>
          <w:rStyle w:val="FootnoteAnchor"/>
          <w:rtl w:val="true"/>
        </w:rPr>
        <w:footnoteReference w:id="7"/>
      </w:r>
      <w:r>
        <w:rPr>
          <w:rFonts w:ascii="IRNazanin" w:hAnsi="IRNazanin" w:eastAsia="IRNazanin"/>
          <w:color w:val="111111"/>
          <w:sz w:val="28"/>
          <w:sz w:val="28"/>
          <w:szCs w:val="28"/>
          <w:rtl w:val="true"/>
          <w:lang w:bidi="fa-IR"/>
        </w:rPr>
        <w:t>عمر بر كسى پس از خودش براى خلافت تنصيص نكرد؛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امامت را به صورت شورايى ميان شش نفر كه شامل عثمان، على، عبدالرحمان بن عوف، طلحه، زبير و سعد بن ابى‌وقاص بودند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اين وجود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ابوعبيد بن جراح زنده بود، در خليفه پس از خود ترديد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 مى‌گزيدم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خلافت را در ميان </w:t>
      </w:r>
      <w:bookmarkStart w:id="20" w:name="pg16777_171963"/>
    </w:p>
    <w:p>
      <w:pPr>
        <w:pStyle w:val="BookText"/>
        <w:rPr/>
      </w:pPr>
      <w:bookmarkEnd w:id="20"/>
      <w:r>
        <w:rPr>
          <w:rFonts w:ascii="IRNazanin" w:hAnsi="IRNazanin" w:eastAsia="IRNazanin"/>
          <w:color w:val="111111"/>
          <w:sz w:val="28"/>
          <w:sz w:val="28"/>
          <w:szCs w:val="28"/>
          <w:rtl w:val="true"/>
          <w:lang w:bidi="fa-IR"/>
        </w:rPr>
        <w:t>شوراى شش نفره قرار دادم؛</w:t>
      </w:r>
    </w:p>
    <w:p>
      <w:pPr>
        <w:pStyle w:val="BookText"/>
        <w:rPr/>
      </w:pPr>
      <w:r>
        <w:rPr>
          <w:rFonts w:ascii="IRNazanin" w:hAnsi="IRNazanin" w:eastAsia="IRNazanin"/>
          <w:color w:val="111111"/>
          <w:sz w:val="28"/>
          <w:sz w:val="28"/>
          <w:szCs w:val="28"/>
          <w:rtl w:val="true"/>
          <w:lang w:bidi="fa-IR"/>
        </w:rPr>
        <w:t>چرا كه اين شش نفر را برتر از ديگران ديدم و همانا غير از اين شش نفر، كسى صلاحيت و شايستگى امامت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حتى صحابه پيامبر نيز در براهين خويش، به اين مطلب توجّه جدى داشته‌اند كه اين افضليت و برترى است كه خليفه پيامبر را معين مى‌سازد و هرگز روا نيست با وجود انسان لايق، شخصى نا لايق و يا كم لايق جلودار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عقل در مى‌يابد كه پيشى گرفتن شخص كم لايق بر شخص لايق سزاوار نيست و اين حقيقت آن چنان روشن است كه عقل مداران به وضوح خود را پايبند به رعايت آن مى‌دانند و درك اين مطلب بديهى بوده و نيازمند آگاهى از براهين پيچيده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بيش از اين مقدار توقف در بيان كبراى استدلال ضرورى نيست و لازم است تا بيشتر به بيان ابعاد صغراى برهان كه همان نكته دوم بحث است بپردازيم</w:t>
      </w:r>
      <w:r>
        <w:rPr>
          <w:rFonts w:eastAsia="IRNazanin" w:cs="IRNazanin"/>
          <w:color w:val="111111"/>
          <w:sz w:val="28"/>
          <w:szCs w:val="28"/>
          <w:rtl w:val="true"/>
          <w:lang w:bidi="fa-IR"/>
        </w:rPr>
        <w:t>.</w:t>
      </w:r>
    </w:p>
    <w:p>
      <w:pPr>
        <w:pStyle w:val="Heading3"/>
        <w:numPr>
          <w:ilvl w:val="2"/>
          <w:numId w:val="1"/>
        </w:numPr>
        <w:rPr/>
      </w:pPr>
      <w:bookmarkStart w:id="21" w:name="__RefHeading___Toc7125843_73709187"/>
      <w:bookmarkStart w:id="22" w:name="_Toc7"/>
      <w:bookmarkEnd w:id="21"/>
      <w:r>
        <w:rPr>
          <w:rtl w:val="true"/>
        </w:rPr>
        <w:t>عالمان اهل سنّت و تقدم افضل بر فاضل</w:t>
      </w:r>
      <w:bookmarkEnd w:id="22"/>
    </w:p>
    <w:p>
      <w:pPr>
        <w:pStyle w:val="BookText"/>
        <w:rPr/>
      </w:pPr>
      <w:r>
        <w:rPr>
          <w:rFonts w:ascii="IRNazanin" w:hAnsi="IRNazanin" w:eastAsia="IRNazanin"/>
          <w:color w:val="111111"/>
          <w:sz w:val="28"/>
          <w:sz w:val="28"/>
          <w:szCs w:val="28"/>
          <w:rtl w:val="true"/>
          <w:lang w:bidi="fa-IR"/>
        </w:rPr>
        <w:t>عالمان اهل سنت نيز در بيانات خويش تصريح كرده‌اند كه ملاك در گزينش امام افضليت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طيبى در شرح مشكات، در ذيل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لقوم فيهم أبوبكر أن يؤهم غيره؛</w:t>
      </w:r>
    </w:p>
    <w:p>
      <w:pPr>
        <w:pStyle w:val="BookText"/>
        <w:rPr/>
      </w:pPr>
      <w:r>
        <w:rPr>
          <w:rFonts w:ascii="IRNazanin" w:hAnsi="IRNazanin" w:eastAsia="IRNazanin"/>
          <w:color w:val="111111"/>
          <w:sz w:val="28"/>
          <w:sz w:val="28"/>
          <w:szCs w:val="28"/>
          <w:rtl w:val="true"/>
          <w:lang w:bidi="fa-IR"/>
        </w:rPr>
        <w:t>سزاوار نيست براى قومى كه در آن ابوبكر است جز او كسى امام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يؤّهم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فضله على جميع الصحابة فإذا ثبت هذا فقد ثبتت خلافته؛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خلافة المفضول مع وجود الفاضل لا تصح؛</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عدم شايستگى براى غير ابوبكر، دليل افضليت وى بر همه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افضليت وى ثابت گردد، خلافت او نيز به اثبات مى‌رسد؛</w:t>
      </w:r>
    </w:p>
    <w:p>
      <w:pPr>
        <w:pStyle w:val="BookText"/>
        <w:rPr/>
      </w:pPr>
      <w:r>
        <w:rPr>
          <w:rFonts w:ascii="IRNazanin" w:hAnsi="IRNazanin" w:eastAsia="IRNazanin"/>
          <w:color w:val="111111"/>
          <w:sz w:val="28"/>
          <w:sz w:val="28"/>
          <w:szCs w:val="28"/>
          <w:rtl w:val="true"/>
          <w:lang w:bidi="fa-IR"/>
        </w:rPr>
        <w:t>چرا كه خلافت مفضول با وجود فرد فاضل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طيبى در اين عبارت معتقد است كه اگر چنين فضيلتى براى ابوبكر به اثبات رسد، خلافت وى نيز به اثبات مى‌رسد؛</w:t>
      </w:r>
    </w:p>
    <w:p>
      <w:pPr>
        <w:pStyle w:val="BookText"/>
        <w:rPr/>
      </w:pPr>
      <w:r>
        <w:rPr>
          <w:rFonts w:ascii="IRNazanin" w:hAnsi="IRNazanin" w:eastAsia="IRNazanin"/>
          <w:color w:val="111111"/>
          <w:sz w:val="28"/>
          <w:sz w:val="28"/>
          <w:szCs w:val="28"/>
          <w:rtl w:val="true"/>
          <w:lang w:bidi="fa-IR"/>
        </w:rPr>
        <w:t>چرا كه اين فضيلتى است كه ابوبكر را از ديگران متمايز مى‌كند و خلافت مفضول با وجود فاضل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هروى كه از شارحان صحيح بخارى و از بزرگان اهل سنت است، براى امامت ابوبكر به افضليت وى استدلال كرده و با ادعاى اجماع امت بر لزوم امامت افضل مى‌نويسد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وأولى ما يستدل به على أفضلية الصديق رضي اللّه عنه في مقام التحقيق، نصبه صلّى اللّه عليه وسلّم لامامة الأنام مدّة مرضه في الليالي والأيام، ولذا قال أكابر الصحابة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لديننا، أ فلا نرضاه لدنيانا؟ ثم اجماع جمهورهم على نصبه للخلافة ومتابعة غيرهم أيضا في آخر امرهم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الخليفة فليس لهم أن يولّوا الخلافة الا أفضلهم، وهذا في الخلفاء خاصة، وعليه إجماع الأُمّة؛</w:t>
      </w:r>
      <w:r>
        <w:rPr>
          <w:rStyle w:val="FootnoteAnchor"/>
          <w:rtl w:val="true"/>
        </w:rPr>
        <w:footnoteReference w:id="9"/>
      </w:r>
      <w:r>
        <w:rPr>
          <w:rFonts w:ascii="IRNazanin" w:hAnsi="IRNazanin" w:eastAsia="IRNazanin"/>
          <w:color w:val="111111"/>
          <w:sz w:val="28"/>
          <w:sz w:val="28"/>
          <w:szCs w:val="28"/>
          <w:rtl w:val="true"/>
          <w:lang w:bidi="fa-IR"/>
        </w:rPr>
        <w:t xml:space="preserve">نخستين چيزى كه به آن بر افضليت ابوبكر استدلال مى‌شود نصب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امامت در نماز جماعت مردم در طول بيمارى ايشان است و از همين رو است كه بزرگان صحابه چنين گفتند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دين‌مان برگزيديم، آيا او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دنيامان نپذيريم؟ از اين رو جمهور صحابه بر نصب </w:t>
      </w:r>
    </w:p>
    <w:p>
      <w:pPr>
        <w:pStyle w:val="BookText"/>
        <w:rPr/>
      </w:pPr>
      <w:r>
        <w:rPr>
          <w:rFonts w:ascii="IRNazanin" w:hAnsi="IRNazanin" w:eastAsia="IRNazanin"/>
          <w:color w:val="111111"/>
          <w:sz w:val="28"/>
          <w:sz w:val="28"/>
          <w:szCs w:val="28"/>
          <w:rtl w:val="true"/>
          <w:lang w:bidi="fa-IR"/>
        </w:rPr>
        <w:t xml:space="preserve">وى به عنوان خليفه اجماع كردند در نهايت عده‌اى نيز از آنان پيروى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مورد فرد خليفه، پس صحابه و مردم هرگز حق انتخاب غير افضل را ندارند، به ويژه در مورد خلفاى پس از پيامبر كه بر اين قول تمامى امت اجماع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است كه ملا على قارى نيز با ادعاى اجماع امت بر اين كه خلافت غير افضل جايز نيست، بر افضليت ابوبكر اذعان و استدلال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محب‌الدين طبرى نيز بر عدم انعقاد ولايت و خلافت مفضول با وجود افضل تأكيد نموده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وأحاديث أفضليته كلّها دليل على تعيّنه على قولنا لاتنعقد ولاية المفضول عند وجود الأفضل وعلى القول الآخر دليل على أولويته لا نزاع في ذلك؛</w:t>
      </w:r>
      <w:r>
        <w:rPr>
          <w:rStyle w:val="FootnoteAnchor"/>
          <w:rtl w:val="true"/>
        </w:rPr>
        <w:footnoteReference w:id="10"/>
      </w:r>
      <w:r>
        <w:rPr>
          <w:rFonts w:ascii="IRNazanin" w:hAnsi="IRNazanin" w:eastAsia="IRNazanin"/>
          <w:color w:val="111111"/>
          <w:sz w:val="28"/>
          <w:sz w:val="28"/>
          <w:szCs w:val="28"/>
          <w:rtl w:val="true"/>
          <w:lang w:bidi="fa-IR"/>
        </w:rPr>
        <w:t xml:space="preserve">و احاديث افضليت ابوبكر همگى دليل بر انتخاب او به عنوان خليفه و مؤد قول ما است كه ولايت و خلافت فرد مفضول با وجود فاضل منعقد نمى‌گردد و بنابر قول ديگر، اين احاديث، همگى دليل بر اولويت او است كه در اين باره نزاعى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جرجانى نيز در شرح مواقف و در پاسخ به چرايى انتخاب آن شش نفر براى شوراى انتخاب خليفه، به افضليت آنها استدلال كرده، مى‌نويسد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جعلها شورى بينهم، لأنه رآهم أفضل ممّن عداهم وإنه لايصلح للإمامة غيرهم وقال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رسول اللّه صلّى اللّه عليه وسلّم وهو عنهم راض؛</w:t>
      </w:r>
      <w:r>
        <w:rPr>
          <w:rStyle w:val="FootnoteAnchor"/>
          <w:rtl w:val="true"/>
        </w:rPr>
        <w:footnoteReference w:id="11"/>
      </w:r>
      <w:r>
        <w:rPr>
          <w:rFonts w:ascii="IRNazanin" w:hAnsi="IRNazanin" w:eastAsia="IRNazanin"/>
          <w:color w:val="111111"/>
          <w:sz w:val="28"/>
          <w:sz w:val="28"/>
          <w:szCs w:val="28"/>
          <w:rtl w:val="true"/>
          <w:lang w:bidi="fa-IR"/>
        </w:rPr>
        <w:t xml:space="preserve">همانا خلافت را در شورايى ميان آنها قرار داد،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افضل از ديگران مى‌دانست و اينكه جز ايشان كسى صلاحيت امامت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w:t>
      </w:r>
    </w:p>
    <w:p>
      <w:pPr>
        <w:pStyle w:val="BookText"/>
        <w:rPr/>
      </w:pPr>
      <w:r>
        <w:rPr>
          <w:rFonts w:ascii="IRNazanin" w:hAnsi="IRNazanin" w:eastAsia="IRNazanin"/>
          <w:color w:val="111111"/>
          <w:sz w:val="28"/>
          <w:sz w:val="28"/>
          <w:szCs w:val="28"/>
          <w:rtl w:val="true"/>
          <w:lang w:bidi="fa-IR"/>
        </w:rPr>
        <w:t>مورد اين شش نفر گفته شده است كه پيامبر وفات كرد، در حالى كه از ايشان رضايت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كه قاضى جرجانى نيز بر اصل لزوم امامت افضل تأكيد كرده و به آن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تيميه در دفاع از حقانيت خلافت عثمان، بر افضليت او استدلال كرده و امامت مفضول با وجود افضل را جهل و ظلم عنوان نموده و بر لزوم امامت افضل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اجتمع بالمدينة أهل الحلّ والعقد حتى أمراء الأمصار، وبعد ذلك اتفقوا على مبايعة عثمان بغير رغبة ولا رهبة، فيلزم أن يكون هو الأحقّ، ومن كان هو الأحقّ كان هو الأفضل، فإن أفضل الخلق من كان أحقّ أن يقوم مقام رسول اللّه صلّى اللّه عليه وسلّم وأبيبكر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هو الأحقّ، لانه لو لم يكن ذلك للزم، اما جهلهم وإما ظلمهم، فانه إذا لم يكن أحقّ وكان غيره أحقّ، فان لم يعملوا ذلك كانوا جهالاً، وإن علموه وعدلوا عن الأحقّ إلى غيره كانوا ظلمة؛</w:t>
      </w:r>
      <w:r>
        <w:rPr>
          <w:rStyle w:val="FootnoteAnchor"/>
          <w:rtl w:val="true"/>
        </w:rPr>
        <w:footnoteReference w:id="12"/>
      </w:r>
      <w:r>
        <w:rPr>
          <w:rFonts w:ascii="IRNazanin" w:hAnsi="IRNazanin" w:eastAsia="IRNazanin"/>
          <w:color w:val="111111"/>
          <w:sz w:val="28"/>
          <w:sz w:val="28"/>
          <w:szCs w:val="28"/>
          <w:rtl w:val="true"/>
          <w:lang w:bidi="fa-IR"/>
        </w:rPr>
        <w:t xml:space="preserve">همانا كه اهل حل و عقد از مدينه حتى بزرگان قبايل، با عثمان بدون هيچ رغبت يا 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افضليت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عثمان براى خلافت شايسته و احق است و هر كس كه به خلافت شايسته‌تر باشد، ناگزير افضل نيز باشد؛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افضل مردمان آن كسى است كه نسبت به ديگران براى جانشينى پيامبر،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با وجود فرد احق و افضل، فرد غير افضل خليفه گردد، اين انتخاب از روى جهل بوده و يا ظلمى صورت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جالب سخن ابن تيميه، اين است كه در صورت خلافت و ولايت مفضول با وجود افضل، ظلمى صورت گرفته است و اين ظلم را نه تنها نسبت به فرد افضل روا داشته، بلكه به تمام مردمى كه تحت ولايت آن مفضول قرار گرفته‌اند نيز ظلم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وجوب انتخاب افضل از سوى مردم را به جمهور اصحاب نسبت داده،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الجمهور من أصحابنا وغيرهم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تولية الأفضل مع الإمكان؛</w:t>
      </w:r>
      <w:r>
        <w:rPr>
          <w:rStyle w:val="FootnoteAnchor"/>
          <w:rtl w:val="true"/>
        </w:rPr>
        <w:footnoteReference w:id="13"/>
      </w:r>
      <w:r>
        <w:rPr>
          <w:rFonts w:ascii="IRNazanin" w:hAnsi="IRNazanin" w:eastAsia="IRNazanin"/>
          <w:color w:val="111111"/>
          <w:sz w:val="28"/>
          <w:sz w:val="28"/>
          <w:szCs w:val="28"/>
          <w:rtl w:val="true"/>
          <w:lang w:bidi="fa-IR"/>
        </w:rPr>
        <w:t>جمهور اصحاب ما و غير آنان مى‌گويند كه در صورت امكان، انتخاب و پذيرش افضل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سعدالدين تفتازانى از ديگر بزرگان علماى اهل سنت نيز به لزوم افضليت در امام تصريح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معظم أهل السنة وكثير من الفرق على أنه يتعين للإمامة أفضل أهل العصر؛</w:t>
      </w:r>
      <w:r>
        <w:rPr>
          <w:rStyle w:val="FootnoteAnchor"/>
          <w:rtl w:val="true"/>
        </w:rPr>
        <w:footnoteReference w:id="14"/>
      </w:r>
      <w:r>
        <w:rPr>
          <w:rFonts w:ascii="Amiri" w:hAnsi="Amiri" w:eastAsia="Amiri" w:cs="Amiri"/>
          <w:color w:val="111111"/>
          <w:sz w:val="28"/>
          <w:sz w:val="28"/>
          <w:szCs w:val="28"/>
          <w:rtl w:val="true"/>
          <w:lang w:bidi="ar-SA"/>
        </w:rPr>
        <w:t xml:space="preserve">همانا بيشتر علماى اهل سنت و بسيارى از 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عقيده‌اند كه لازم است آن كس كه براى امامت تعيين مى‌شود، افضل زمانه باشد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كلمات علماى اهل سنت آورده شد، همگى به اين جهت است كه كسى از اهل سنت در كبراى قضيه و لزوم امامت افضل مناقشه و ترديدى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اعتراف عالمان اهل سنت، با وجود فرد افضل، ديگر نوبت به امامت شخص مفضول نخواهد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استدلال روشمند ايجاب مى‌كند، كبرا حكمى كلى مبتنى بر صغرا و در حقيقت صغرا، موضوع دهنده كبراى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برآنيم تا اثبات نماييم كه صغراى اين برهان تنها بر اميرالمؤمنين علىّ بن ابى‌طالب عليه السلام قابل انطباق است؛</w:t>
      </w:r>
    </w:p>
    <w:p>
      <w:pPr>
        <w:pStyle w:val="BookText"/>
        <w:rPr/>
      </w:pPr>
      <w:r>
        <w:rPr>
          <w:rFonts w:ascii="IRNazanin" w:hAnsi="IRNazanin" w:eastAsia="IRNazanin"/>
          <w:color w:val="111111"/>
          <w:sz w:val="28"/>
          <w:sz w:val="28"/>
          <w:szCs w:val="28"/>
          <w:rtl w:val="true"/>
          <w:lang w:bidi="fa-IR"/>
        </w:rPr>
        <w:t>از اين رو اميرالمؤمنين عليه السلام افضل ياوران پيامبر است و به همين دليل نبايد در امر خلافت، شخص مفضول بر ايشان پيشى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عقيده شيعه اماميه بر اين است كه تنها اميرالمؤمنين على عليه السلام از تمامى ملاك‌هاى افضليت در بالاترين سطح آن بهره‌مند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بر اين عقيده‌ايم كه حضرت على عليه السلام پس از رسول اللّه صلّى اللّه عليه وآله، نسبت به همه افراد بشر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بكارگيرى واژه بعديت ذكر اين نكته ضرورى است كه اين بعديت، هم از حيث مرتبت بوده و هم از حيث زمان و ظرف مى‌باشد؛</w:t>
      </w:r>
    </w:p>
    <w:p>
      <w:pPr>
        <w:pStyle w:val="BookText"/>
        <w:rPr/>
      </w:pPr>
      <w:r>
        <w:rPr>
          <w:rFonts w:ascii="IRNazanin" w:hAnsi="IRNazanin" w:eastAsia="IRNazanin"/>
          <w:color w:val="111111"/>
          <w:sz w:val="28"/>
          <w:sz w:val="28"/>
          <w:szCs w:val="28"/>
          <w:rtl w:val="true"/>
          <w:lang w:bidi="fa-IR"/>
        </w:rPr>
        <w:t>چرا كه پيامبر اكرم صلّى اللّه عليه وآله نه تنها در زمان خودشان؛</w:t>
      </w:r>
    </w:p>
    <w:p>
      <w:pPr>
        <w:pStyle w:val="BookText"/>
        <w:rPr/>
      </w:pPr>
      <w:r>
        <w:rPr>
          <w:rFonts w:ascii="IRNazanin" w:hAnsi="IRNazanin" w:eastAsia="IRNazanin"/>
          <w:color w:val="111111"/>
          <w:sz w:val="28"/>
          <w:sz w:val="28"/>
          <w:szCs w:val="28"/>
          <w:rtl w:val="true"/>
          <w:lang w:bidi="fa-IR"/>
        </w:rPr>
        <w:t>بلكه در گذشته و آينده نسبت به جميع خلايق از نخستين تا آخرين ايشان افضل الناس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اميرالمؤمنين عليه السلام چه در زمان حيات و چه پس از رحلت رسول خدا صلّى اللّه عليه وآله در مرتبه دوم و پس از ايشان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معتبرترين منابع شيعه و اهل سنت آمده است كه حضرت امام مجتبى عليه السلام، فرداى همان شبى كه اميرالمؤمنين عليه السلام را دفن كردند، طى ايراد خطبه‌اى به افضليت پدر بزرگوارشان تصريح نموده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قبض في هذه الليلة رجل لايسبقه الأوّلون بعمل ولا يدركه الآخرون؛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در اين شب، مردى رحلت نمود كه پيشينيان بر او سبقت نگرفتند و پسينيان نيز به او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مى‌گوييم كه هيچ كس قابل قياس با اميرالمؤمنين عليه السلام نيست و از اين رهگذر، معتقديم به خاطر افضليت، جانشينى پيامبر اكرم صلّى اللّه عليه وآله پس از رحلت ايشان مخصوص اميرالمؤمنين عليه السلام است؛</w:t>
      </w:r>
    </w:p>
    <w:p>
      <w:pPr>
        <w:pStyle w:val="BookText"/>
        <w:rPr/>
      </w:pPr>
      <w:r>
        <w:rPr>
          <w:rFonts w:ascii="IRNazanin" w:hAnsi="IRNazanin" w:eastAsia="IRNazanin"/>
          <w:color w:val="111111"/>
          <w:sz w:val="28"/>
          <w:sz w:val="28"/>
          <w:szCs w:val="28"/>
          <w:rtl w:val="true"/>
          <w:lang w:bidi="fa-IR"/>
        </w:rPr>
        <w:t>ولى اهل سنت بر خلاف شيعه، عقيده دارند كه پس از پيامبر اكرم افضل الناس ابوبكر مى‌باشد؛</w:t>
      </w:r>
    </w:p>
    <w:p>
      <w:pPr>
        <w:pStyle w:val="BookText"/>
        <w:rPr/>
      </w:pPr>
      <w:r>
        <w:rPr>
          <w:rFonts w:ascii="IRNazanin" w:hAnsi="IRNazanin" w:eastAsia="IRNazanin"/>
          <w:color w:val="111111"/>
          <w:sz w:val="28"/>
          <w:sz w:val="28"/>
          <w:szCs w:val="28"/>
          <w:rtl w:val="true"/>
          <w:lang w:bidi="fa-IR"/>
        </w:rPr>
        <w:t>همچنان كه تفتازانى از بزرگترين علماى ايشان به آن تصريح كرده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كه هر يك از فريقين قائل به برترى اميرالمؤمنين عليه السلام و ابوبكر هستند در شبهه محصوره واقع شده‌ايم، اهل سنت بر خلاف شيعه، بر اين باور هستند كه نصب و انتخاب امام پس از پيامبر توسط مردم انجام مى‌پذيرد بنابر اين، ايشان ناگزير از تعيين ضوابط و شروطى شده‌اند كه بر اساس آن، خليفه رسول اللّه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ميان اهل سنت به عنوان شروط متفق در خليفه مطرح است؛</w:t>
      </w:r>
    </w:p>
    <w:p>
      <w:pPr>
        <w:pStyle w:val="BookText"/>
        <w:rPr/>
      </w:pPr>
      <w:r>
        <w:rPr>
          <w:rFonts w:ascii="IRNazanin" w:hAnsi="IRNazanin" w:eastAsia="IRNazanin"/>
          <w:color w:val="111111"/>
          <w:sz w:val="28"/>
          <w:sz w:val="28"/>
          <w:szCs w:val="28"/>
          <w:rtl w:val="true"/>
          <w:lang w:bidi="fa-IR"/>
        </w:rPr>
        <w:t>شامل عدالت، علم و شجاع بودن مى‌شود كه لازم است به تفصيل اين شروط را بررسى كرده و ببينيم حتى در صورت پذيرفتن مبناى اهل سنت در انتخاب امام، اين معيارها و شروط سه‌گانه در چه كسى يافت مى‌شود؛</w:t>
      </w:r>
    </w:p>
    <w:p>
      <w:pPr>
        <w:pStyle w:val="BookText"/>
        <w:rPr/>
      </w:pPr>
      <w:r>
        <w:rPr>
          <w:rFonts w:ascii="IRNazanin" w:hAnsi="IRNazanin" w:eastAsia="IRNazanin"/>
          <w:color w:val="111111"/>
          <w:sz w:val="28"/>
          <w:sz w:val="28"/>
          <w:szCs w:val="28"/>
          <w:rtl w:val="true"/>
          <w:lang w:bidi="fa-IR"/>
        </w:rPr>
        <w:t>ابوبكر بن ابى‌قحافه و يا حضرت اميرالمؤمنين عليه السلام؟ نكته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ديگرى كه در اين ميان وجود دارد و بايد در فرايند استدلال به آن نيز رسيدگى شود، ملاك افضليت و برترى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سنيان، عدالت، علم و شجاعت را به عنوان شاخص افضليت معرفى مى‌كنند و از عصمت و برخى صفات ديگر سخن به ميان نمى‌آورند و همين موضوع نيز از مباحث چالش برانگيز ميان ما و آنان خواهد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بررسى ادله افضليت اميرالمؤمنين عليه السلام بر ديگر صحابه مى‌پردازيم</w:t>
      </w:r>
      <w:r>
        <w:rPr>
          <w:rFonts w:eastAsia="IRNazanin" w:cs="IRNazanin"/>
          <w:color w:val="111111"/>
          <w:sz w:val="28"/>
          <w:szCs w:val="28"/>
          <w:rtl w:val="true"/>
          <w:lang w:bidi="fa-IR"/>
        </w:rPr>
        <w:t xml:space="preserve">. </w:t>
      </w:r>
      <w:bookmarkStart w:id="23" w:name="pg16777_171970"/>
    </w:p>
    <w:p>
      <w:pPr>
        <w:pStyle w:val="Heading3"/>
        <w:numPr>
          <w:ilvl w:val="2"/>
          <w:numId w:val="1"/>
        </w:numPr>
        <w:rPr/>
      </w:pPr>
      <w:bookmarkStart w:id="24" w:name="__RefHeading___Toc7125845_73709187"/>
      <w:bookmarkStart w:id="25" w:name="_Toc8"/>
      <w:bookmarkEnd w:id="23"/>
      <w:bookmarkEnd w:id="24"/>
      <w:r>
        <w:rPr>
          <w:rtl w:val="true"/>
        </w:rPr>
        <w:t>برترى امير مؤنان در كلام پيامبر</w:t>
      </w:r>
      <w:bookmarkEnd w:id="25"/>
    </w:p>
    <w:p>
      <w:pPr>
        <w:pStyle w:val="BookText"/>
        <w:rPr/>
      </w:pPr>
      <w:r>
        <w:rPr>
          <w:rFonts w:ascii="IRNazanin" w:hAnsi="IRNazanin" w:eastAsia="IRNazanin"/>
          <w:color w:val="111111"/>
          <w:sz w:val="28"/>
          <w:sz w:val="28"/>
          <w:szCs w:val="28"/>
          <w:rtl w:val="true"/>
          <w:lang w:bidi="fa-IR"/>
        </w:rPr>
        <w:t>پيامبر اكرم صلّى اللّه عليه و آله وسلّم به مناسبت‌ها و با واژگانى مختلف به برترى اميرالمؤنين عليه السلام بر ديگران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فرمايشات آنچنان بسيار است كه گويا پيامبر خدا صلّى اللّه عليه وآله در راستاى رسالتى الاهى به اين امر مهم تصريح و پافشارى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عباراتى كه آن حضرت درباره اميرالمومنين عليه السلام به كار برده‌اند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واژگانى كه در قالب صيغه افعل تفضيل به دست داده شده است و مبيّن اين است آن حضرت عليه السلام از همگان برتر، محبوب‌تر و مقدم‌تر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برخى از اين روايات شريف نبوى به طور گذرا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در ماجراى حديث طير، از خداى تعالى حضور محبوب‌ترين بندگان نزد خود را به نزد خويش درخواست نمودند و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ائتني بأحبّ خلقك إليك ليأكل معي؛</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خصائص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مسند أبى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خداوندا، بهترين خلق خودت را نزد من بفرست تا همراه من غذا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پيامبر اكرم صلّى اللّه عليه وآله در ماجراى فتح خيبر، پس از شكست ابوبكر و عمر و پيش از فرستادن اميرالمؤنين عليه السلام براى فتح خيبر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لأعطينّ الراية غداً رجلاً يحبّه اللّه ورسوله، ويحب اللّه ورسوله؛</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روز، پرچم را به دست مردى مى‌دهم كه خدا و رسول را دوست مى‌دارد و خدا و رسولش نيز وى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در واقعه‌اى ديگر، پيامبر خدا صلّى اللّه عليه وآله خطاب به عائشه، درباره حضرت اميرمؤنان عليه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أحبّ الرجال إليّ وأكرمهم عليّ، فاعرفي له حقّه وأكرمي مثواه؛</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على محبوب‌ترين مردمان نزد من است و شريف‌ترين آنها بر من؛</w:t>
      </w:r>
    </w:p>
    <w:p>
      <w:pPr>
        <w:pStyle w:val="BookText"/>
        <w:rPr/>
      </w:pPr>
      <w:r>
        <w:rPr>
          <w:rFonts w:ascii="Amiri" w:hAnsi="Amiri" w:eastAsia="Amiri" w:cs="Amiri"/>
          <w:color w:val="111111"/>
          <w:sz w:val="28"/>
          <w:sz w:val="28"/>
          <w:szCs w:val="28"/>
          <w:rtl w:val="true"/>
          <w:lang w:bidi="ar-SA"/>
        </w:rPr>
        <w:t>از اين رو حق او را بشناس و منزلت او را بلند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در عبارت‌هايى ديگر كه در مواضع و مواقع مختلف ابراز داشته‌اند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خير من أتركه بعدي؛</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سبل الهدى والرشاد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بهترين كسى است كه او را پس از خود باقى مى‌گذارم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رجالكم علي بن أبيطالب؛</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بهترين مردان شما، على بن ابى‌طالب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خير البشر فمن أبى فقد كفر؛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بهترين بشر است و هر كس آن را نپذيرد، همانا كفر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يقل علي خير الناس فقد كفر؛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آن كس كه نگويد على بهترين مردمان است، همانا كفر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مني بمنزلة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سبل الهدى والرشاد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جايگاه على نسبت به من، همانند جايگاه سر آدمى نسبت به بدن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مني بمنزلتي من ربّي؛</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كه منزلت و جايگاه على نسبت به من، همانند جايگاه و منزلت من است نسبت به خدايم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منك وأنت مني أو أنت منّي وأنا منك؛</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من از تو هستم و تو از منى و يا اينكه تو از من هستى و من از تو هستم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روى آوازه فضائل و مناقب بسيار ابوالفضائل اميرالمؤنين عليه السلام در كرانه‌هاى آفاق گرفته تا پستوهاى صحابه، تابعان و ديگر عالمان اهل سنت پيچيده است و همين كثرت فضيلت موجب شده است كه على رغم ميل باطنى عالمان اهل سنت، لب به اعتراف گشوده و ايشان را داراى بيشترين فضائل و مناقب در ميان صحابه دانسته و به اين حقيقت اعتراف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اعترافى كه گاهى به صورت مكرر از سوى عالمان بزرگى همچون احمد بن حنبل به منصه ظهور رسيده و در مواقع مختلف به آن </w:t>
      </w:r>
    </w:p>
    <w:p>
      <w:pPr>
        <w:pStyle w:val="BookText"/>
        <w:rPr/>
      </w:pPr>
      <w:r>
        <w:rPr>
          <w:rFonts w:ascii="IRNazanin" w:hAnsi="IRNazanin" w:eastAsia="IRNazanin"/>
          <w:color w:val="111111"/>
          <w:sz w:val="28"/>
          <w:sz w:val="28"/>
          <w:szCs w:val="28"/>
          <w:rtl w:val="true"/>
          <w:lang w:bidi="fa-IR"/>
        </w:rPr>
        <w:t>تصريح نمايد كه در ادامه به برخى از اين اعترافات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نيشابورى به نقل از احمد بن حنبل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القاضي أباالحسن علي بن الحسن الجراحي وأباالحسين محمّد بن المظفر الحافظ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أباحامد محمد بن هارون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لأحد من أصحاب رسول اللّه صلّى اللّه عليه وسلّم من الفضائل ما جاء لعليّ بن أبيطالب رضي اللّه عنه؛</w:t>
      </w:r>
      <w:r>
        <w:rPr>
          <w:rStyle w:val="FootnoteAnchor"/>
          <w:rtl w:val="true"/>
        </w:rPr>
        <w:footnoteReference w:id="27"/>
      </w:r>
      <w:r>
        <w:rPr>
          <w:rFonts w:ascii="IRNazanin" w:hAnsi="IRNazanin" w:eastAsia="IRNazanin"/>
          <w:color w:val="111111"/>
          <w:sz w:val="28"/>
          <w:sz w:val="28"/>
          <w:szCs w:val="28"/>
          <w:rtl w:val="true"/>
          <w:lang w:bidi="fa-IR"/>
        </w:rPr>
        <w:t>از ابوالحسن على بن حسن جراحى و ابوالحسين محمّد بن مظفر شنيدم كه به سند خود از محمد بن منصور نقل كردند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فضائل على رضى اللّه عنه روايت شده، براى هيچ يك از اصحاب پيامبر اكرم صلّى اللّه عليه وآله به اين اندازه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عبدالبر نيز مى‌نويسد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 وإسماعيل بن إسحاق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في فضائل أحد من الصحابة بالأسانيد الحسان ما روى في فضائل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بن على النسائي رحمه اللّه؛</w:t>
      </w:r>
      <w:r>
        <w:rPr>
          <w:rStyle w:val="FootnoteAnchor"/>
          <w:rtl w:val="true"/>
        </w:rPr>
        <w:footnoteReference w:id="28"/>
      </w:r>
      <w:r>
        <w:rPr>
          <w:rFonts w:ascii="IRNazanin" w:hAnsi="IRNazanin" w:eastAsia="IRNazanin"/>
          <w:color w:val="111111"/>
          <w:sz w:val="28"/>
          <w:sz w:val="28"/>
          <w:szCs w:val="28"/>
          <w:rtl w:val="true"/>
          <w:lang w:bidi="fa-IR"/>
        </w:rPr>
        <w:t>احمد بن حنبل و اسماعيل بن اسحاق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فضائل كسى از صحابه، آن هم با اسانيد حسان مانند آنچه در فضائل على بن ابى‌طالب روايت شده، 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احمد بن شعيب بن على نسائى نيز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حافظ ابن حجر هيتمى در الصواعق المحرقه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فضائله رضي اللّه عنه وكرّم اللّه وجهه وهي كثيرة عظيمة شهيرة حتّى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لأحد من الفضائل ما جاء لعلي، وقال إسماعيل القاضي والنسائي وأبوعلي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الحسان أكثر ممّا جاء في علي؛</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تحفة الأحوذي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فضائل اميرالمؤنين رضى اللّه عنه وكرّم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 او بسيار زياد، با عظمت و مشهور است تا آنجا كه 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رواياتى كه براى على در فضائلش آمده، براى هيچ يك از صحابه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اسماعيل قاضى، نسائى و ابوعلى نيشابورى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حق هيچ يك از صحابه به ميزان رواياتى كه براى على عليه السلام از مناقب و فضائلش روايت شده، روايت نشده است؛</w:t>
      </w:r>
    </w:p>
    <w:p>
      <w:pPr>
        <w:pStyle w:val="BookText"/>
        <w:rPr/>
      </w:pPr>
      <w:r>
        <w:rPr>
          <w:rFonts w:ascii="Amiri" w:hAnsi="Amiri" w:eastAsia="Amiri" w:cs="Amiri"/>
          <w:color w:val="111111"/>
          <w:sz w:val="28"/>
          <w:sz w:val="28"/>
          <w:szCs w:val="28"/>
          <w:rtl w:val="true"/>
          <w:lang w:bidi="ar-SA"/>
        </w:rPr>
        <w:t>آن هم رواياتى با اسانيد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حافظ ابن حجر عسقلانى نيز در همين راستا اظهار نظر كرده، مى‌نويسد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مناقبه كثيرة حتّى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لأحد من الصحابة ما نقل لعلي،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ذلك بغض بني أمية له، فكان كل من كان عنده علم من شيء من مناقبه من الصحابة يثبته وكلّما أرادوا إخماده وهدّدوا من حدث بمناقبه لا يزداد إلاّ انتشاراً، وقد ولد له الرافضة مناقب موضوعة هو غنى عنها، وتتبع النسائي ما خصّ به من دون الصحابة فجمع من ذلك شيئاً كثيراً بأسانيد أكثرها جياد؛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فضائل و مناقب اميرالمومنين بسيار است تا آنجا كه امام 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يك از صحابه مانند آنچه از فضائل على وارد شده، براى كسى نقل نشده استو به جز احمد، ديگران نيز به اين حقيقت اعتراف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كثرت روايات فضائل على، بغض و دشمنى بنى اميه با او است؛</w:t>
      </w:r>
    </w:p>
    <w:p>
      <w:pPr>
        <w:pStyle w:val="BookText"/>
        <w:rPr/>
      </w:pPr>
      <w:r>
        <w:rPr>
          <w:rFonts w:ascii="IRNazanin" w:hAnsi="IRNazanin" w:eastAsia="IRNazanin"/>
          <w:color w:val="111111"/>
          <w:sz w:val="28"/>
          <w:sz w:val="28"/>
          <w:szCs w:val="28"/>
          <w:rtl w:val="true"/>
          <w:lang w:bidi="fa-IR"/>
        </w:rPr>
        <w:t>چرا كه هر آن كس از صحابه كه نزد او منقبتى از فضائل على بود، آن را ثبت مى‌نمود و هرگاه كه بنى اميه قصد سركوب، ساكت كردن و تهديد ناقلان فضائل على را داشت، نتيجه‌اى جز انتشار و پخش بيشتر فضائل على را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كه رافضه براى او مناقبى ساخته‌اند كه على از آن مناقب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نيز در كتابى كه در آن به جمع‌آورى فضائل اختصاصى كه ديگر صحابه در آن مشترك نيستند پرداخته است كه بيشتر اسناد روايات آن نيكو و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فتح الباري، با عباراتى ديگر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وإسماعيل القاضي والنسائي وأبوعلي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بالأسانيد الجياد أكثر ممّا جاء في علي، وكان السبب في ذلك أنّه تأخر ووقع الاختلاف في زمانه وخروج من خرج عليه، فكان ذلك سبباً لانتشار مناقبه من كثرة من كان بينها من الصحابة ردّاً على من خالفه، فكان الناس طائفتين؛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المبتدعة قليلة جدّاً ثمّ كان من أمر علي ما كان فنجمت طائفة أُخرى حاربوه ثم اشتدّ الخطب فتنقصوه واتّخذوا لعنه على المنابر سنة ووافقهم الخوارج على بغضه وزادوا حتّى كفروه مضموماً ذلك منهم إلى عثمان فصار الناس في حقّ علي ثلاثة أهل السنة والمبتدعة من الخوارج والمحاربين له من بني أمية وأتباعهم، فاحتاج أهل </w:t>
      </w:r>
    </w:p>
    <w:p>
      <w:pPr>
        <w:pStyle w:val="BookText"/>
        <w:rPr/>
      </w:pPr>
      <w:r>
        <w:rPr>
          <w:rFonts w:ascii="Amiri" w:hAnsi="Amiri" w:eastAsia="Amiri" w:cs="Amiri"/>
          <w:color w:val="111111"/>
          <w:sz w:val="28"/>
          <w:sz w:val="28"/>
          <w:szCs w:val="28"/>
          <w:rtl w:val="true"/>
          <w:lang w:bidi="ar-SA"/>
        </w:rPr>
        <w:t>السنة إلى بثّ فضائله فكثر الناقل لذلك لكثرة من يخالف ذلك؛</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رغم كثرت روايات فضيلت براى حضرت على، حقيقت آن است كه فضائل خلفاى چهارگانه در يك اندازه و ميزان قرار داشته كه از سوى اهل سنت و جماعت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خود در كتاب ديگرش، اين ادعا را نقض كرده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عارضهم جهلة أهل السنة بفضائل معاوية بدأوا بفضائل الشيخين؛</w:t>
      </w:r>
    </w:p>
    <w:p>
      <w:pPr>
        <w:pStyle w:val="BookText"/>
        <w:rPr/>
      </w:pPr>
      <w:r>
        <w:rPr>
          <w:rFonts w:ascii="Amiri" w:hAnsi="Amiri" w:eastAsia="Amiri" w:cs="Amiri"/>
          <w:color w:val="111111"/>
          <w:sz w:val="28"/>
          <w:sz w:val="28"/>
          <w:szCs w:val="28"/>
          <w:rtl w:val="true"/>
          <w:lang w:bidi="ar-SA"/>
        </w:rPr>
        <w:t>جاهلان اهل سنت در مقابل فضائل اهل بيت دست به جعل حديث در فضيلت معاويه زدند و آن جعل را با فضائل شيخين آغاز نمودند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احمد بن حنبل، اسماعيل قاضى، نسائى و ابوعلى نيشابورى گفته‌اند كه در حق هيچ يك از صحابه بيش از رواياتى كه در فضائل اميرالمؤمنين، با اسناد حسان نقل شده، روايتى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كثرت روايات در فضايل او نيز اينچنين است كه ايشان چهارمين خليفه بود كه در زمان او اختلاف پيش آمده و عدّه‌اى بر عليه وى قيام نمودند و همين قيام سبب شد كه صحابه، براى جلوگيرى، مقابله و احتجاج بر دشمنان على، فضائل و مناقب او را انتشار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دو گروه شدند؛</w:t>
      </w:r>
    </w:p>
    <w:p>
      <w:pPr>
        <w:pStyle w:val="BookText"/>
        <w:rPr/>
      </w:pPr>
      <w:r>
        <w:rPr>
          <w:rFonts w:ascii="IRNazanin" w:hAnsi="IRNazanin" w:eastAsia="IRNazanin"/>
          <w:color w:val="111111"/>
          <w:sz w:val="28"/>
          <w:sz w:val="28"/>
          <w:szCs w:val="28"/>
          <w:rtl w:val="true"/>
          <w:lang w:bidi="fa-IR"/>
        </w:rPr>
        <w:t>ليكن بدعت‌گذاران كم‌اند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طايفه‌اى ديگر پيدا شدند كه با اميرالمؤنين جنگيدند و عليه ايشان خطبه‌ها خواندند و تنقيص وى نموده و بر منبرها، لعن او را سنت خويش ساختند و خوارج نيز به خاطر بغض على با آنها همراهى نمودند و تنقيص ايشان را تا به اندازه كفر اميرالمؤنين پيش بردند كه بر آن غائله قتل عثمان را نيز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مردم در حق على بر سه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بدعت‌گذاران خارجى و دشمنان وى كه از بنى اميه و اتباع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مقابل دو گروه ديگر، به نشر فضائل على احتياج داشتند؛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راويان فضائل اميرالمؤمنين در ميان اهل سنت زياد شد</w:t>
      </w:r>
      <w:r>
        <w:rPr>
          <w:rFonts w:eastAsia="Amiri" w:cs="Amiri" w:ascii="Amiri" w:hAnsi="Amiri"/>
          <w:color w:val="111111"/>
          <w:sz w:val="28"/>
          <w:szCs w:val="28"/>
          <w:rtl w:val="true"/>
          <w:lang w:bidi="ar-SA"/>
        </w:rPr>
        <w:t xml:space="preserve">. </w:t>
      </w:r>
      <w:bookmarkStart w:id="26" w:name="pg16777_171977"/>
    </w:p>
    <w:p>
      <w:pPr>
        <w:pStyle w:val="BookText"/>
        <w:rPr/>
      </w:pPr>
      <w:bookmarkEnd w:id="26"/>
      <w:r>
        <w:rPr>
          <w:rFonts w:ascii="IRNazanin" w:hAnsi="IRNazanin" w:eastAsia="IRNazanin"/>
          <w:color w:val="111111"/>
          <w:sz w:val="28"/>
          <w:sz w:val="28"/>
          <w:szCs w:val="28"/>
          <w:rtl w:val="true"/>
          <w:lang w:bidi="fa-IR"/>
        </w:rPr>
        <w:t>ابوالفرج ابن جوزى نيز از همين گروه از عالمان اهل سنت است و در كتابى كه در شرح حال احمد بن حنبل نگاشته،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سعيد بن محمّد بن بلبل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أباالفضل الطوسي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لأحد من الصحابة من الفضائل بالأسانيد الصحاح مثل ما لعلي رضي اللّه عنه؛</w:t>
      </w:r>
      <w:r>
        <w:rPr>
          <w:rStyle w:val="FootnoteAnchor"/>
          <w:rtl w:val="true"/>
        </w:rPr>
        <w:footnoteReference w:id="32"/>
      </w:r>
      <w:r>
        <w:rPr>
          <w:rFonts w:ascii="IRNazanin" w:hAnsi="IRNazanin" w:eastAsia="IRNazanin"/>
          <w:color w:val="111111"/>
          <w:sz w:val="28"/>
          <w:sz w:val="28"/>
          <w:szCs w:val="28"/>
          <w:rtl w:val="true"/>
          <w:lang w:bidi="fa-IR"/>
        </w:rPr>
        <w:t>سعيد بن محمّد بن بلبل از ابوالفضل طوسى، از عبداللّه پسر احمد بن حنبل نقل مى‌كند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هيچ يك از صحابه به اندازه على، روايت با اسانيد صحيح نقل نشده است</w:t>
      </w:r>
      <w:r>
        <w:rPr>
          <w:rFonts w:eastAsia="IRNazanin" w:cs="IRNazanin"/>
          <w:color w:val="111111"/>
          <w:sz w:val="28"/>
          <w:szCs w:val="28"/>
          <w:rtl w:val="true"/>
          <w:lang w:bidi="fa-IR"/>
        </w:rPr>
        <w:t>.</w:t>
      </w:r>
    </w:p>
    <w:p>
      <w:pPr>
        <w:pStyle w:val="Heading3"/>
        <w:numPr>
          <w:ilvl w:val="2"/>
          <w:numId w:val="1"/>
        </w:numPr>
        <w:rPr/>
      </w:pPr>
      <w:bookmarkStart w:id="27" w:name="__RefHeading___Toc7125847_73709187"/>
      <w:bookmarkStart w:id="28" w:name="_Toc9"/>
      <w:bookmarkEnd w:id="27"/>
      <w:r>
        <w:rPr>
          <w:rtl w:val="true"/>
        </w:rPr>
        <w:t>ابن تيميه و انكار كثرت فضائل اميرالمؤمنين</w:t>
      </w:r>
      <w:bookmarkEnd w:id="28"/>
    </w:p>
    <w:p>
      <w:pPr>
        <w:pStyle w:val="BookText"/>
        <w:rPr/>
      </w:pPr>
      <w:r>
        <w:rPr>
          <w:rFonts w:ascii="IRNazanin" w:hAnsi="IRNazanin" w:eastAsia="IRNazanin"/>
          <w:color w:val="111111"/>
          <w:sz w:val="28"/>
          <w:sz w:val="28"/>
          <w:szCs w:val="28"/>
          <w:rtl w:val="true"/>
          <w:lang w:bidi="fa-IR"/>
        </w:rPr>
        <w:t>با وجود اين همه تصريح كه از سوى حافظان حديث اهل سنت درباره كثرت فضائل حضرت اميرالمومنين عليه السلام وجود دارد، باز هم ابن تيميه در كتاب منهاج السنة كه در جاى جاى آن، فضائل حضرت اميرالمومنين عليه السلام را انكار كرده، فصل ديگرى از دشمنى خود با فضائل اميرالمؤنين عليه السلام را گشوده و اعتراف احمد بن حنبل كه ابن تيميه تابع فقه او است را منكر شده و اين همه اعتراف را كه احمد در آن تأكيد بر صحيح، جيّد و حسن بودن روايات فضائل اميرالمؤنين عليه السلام را نموده، دروغ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 لعليّ من الفضائل ما لم يصح لغيره، بل أحمد أجلّ من أن يقول مثل هذا الكذب، بل نُقل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له ما لم يرو لغيره؛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احمد بن حنبل نگفته است براى على فضايلى صحيح وجود دارد كه براى غير او حديث صحيح موجود نيست؛</w:t>
      </w:r>
    </w:p>
    <w:p>
      <w:pPr>
        <w:pStyle w:val="BookText"/>
        <w:rPr/>
      </w:pPr>
      <w:r>
        <w:rPr>
          <w:rFonts w:ascii="IRNazanin" w:hAnsi="IRNazanin" w:eastAsia="IRNazanin"/>
          <w:color w:val="111111"/>
          <w:sz w:val="28"/>
          <w:sz w:val="28"/>
          <w:szCs w:val="28"/>
          <w:rtl w:val="true"/>
          <w:lang w:bidi="fa-IR"/>
        </w:rPr>
        <w:t>بلكه احمد بالاتر از آن است كه چنين دروغى را بگويد؛</w:t>
      </w:r>
    </w:p>
    <w:p>
      <w:pPr>
        <w:pStyle w:val="BookText"/>
        <w:rPr/>
      </w:pPr>
      <w:r>
        <w:rPr>
          <w:rFonts w:ascii="IRNazanin" w:hAnsi="IRNazanin" w:eastAsia="IRNazanin"/>
          <w:color w:val="111111"/>
          <w:sz w:val="28"/>
          <w:sz w:val="28"/>
          <w:szCs w:val="28"/>
          <w:rtl w:val="true"/>
          <w:lang w:bidi="fa-IR"/>
        </w:rPr>
        <w:t>بلكه از احمد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فضايلى براى او روايت شده كه براى غيرشروايت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نيز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لعلي من الفضائل ما لم يصح لغيره كذب، لا يقوله أحمد ولا غيره من أئمّة الحديث؛</w:t>
      </w:r>
      <w:r>
        <w:rPr>
          <w:rStyle w:val="FootnoteAnchor"/>
          <w:rtl w:val="true"/>
        </w:rPr>
        <w:footnoteReference w:id="34"/>
      </w:r>
      <w:r>
        <w:rPr>
          <w:rFonts w:ascii="IRNazanin" w:hAnsi="IRNazanin" w:eastAsia="IRNazanin"/>
          <w:color w:val="111111"/>
          <w:sz w:val="28"/>
          <w:sz w:val="28"/>
          <w:szCs w:val="28"/>
          <w:rtl w:val="true"/>
          <w:lang w:bidi="fa-IR"/>
        </w:rPr>
        <w:t>گفته كسى كه قائل است در باب فضائل على روايات صحيحى وجود دارد كه براى غير او چنين روايات صحيحى نيست و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احمد چنين چيزى گفته و نه ديگر پيشوايان 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ابن تيميه در صدد انكار آن بر آمده است، به طور صريح در كلام ابن ابويعلى موصلى، يكى از بزرگان حنابله مشاهده مى‌شود كه به سند خود مى‌نويسد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المنصور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في فضائل أحد من أصحاب رسول اللّه صلّى اللّه عليه وسلّم بالأسانيد الصحاح ما روى عن علي بن أبيطالب؛</w:t>
      </w:r>
      <w:r>
        <w:rPr>
          <w:rStyle w:val="FootnoteAnchor"/>
          <w:rtl w:val="true"/>
        </w:rPr>
        <w:footnoteReference w:id="35"/>
      </w:r>
      <w:r>
        <w:rPr>
          <w:rFonts w:ascii="IRNazanin" w:hAnsi="IRNazanin" w:eastAsia="IRNazanin"/>
          <w:color w:val="111111"/>
          <w:sz w:val="28"/>
          <w:sz w:val="28"/>
          <w:szCs w:val="28"/>
          <w:rtl w:val="true"/>
          <w:lang w:bidi="fa-IR"/>
        </w:rPr>
        <w:t>شنيدم از محمد بن منصور طوسى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فضايل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سندهاى صحيح روايت شده، در فضايل هيچ يك از اصحاب رسول خدا صلّى اللّه عليه وآله نيامده است</w:t>
      </w:r>
      <w:r>
        <w:rPr>
          <w:rFonts w:eastAsia="IRNazanin" w:cs="IRNazanin"/>
          <w:color w:val="111111"/>
          <w:sz w:val="28"/>
          <w:szCs w:val="28"/>
          <w:rtl w:val="true"/>
          <w:lang w:bidi="fa-IR"/>
        </w:rPr>
        <w:t xml:space="preserve">. </w:t>
      </w:r>
      <w:bookmarkStart w:id="29" w:name="pg16777_171979"/>
    </w:p>
    <w:p>
      <w:pPr>
        <w:pStyle w:val="Heading3"/>
        <w:numPr>
          <w:ilvl w:val="2"/>
          <w:numId w:val="1"/>
        </w:numPr>
        <w:rPr/>
      </w:pPr>
      <w:bookmarkStart w:id="30" w:name="__RefHeading___Toc7125849_73709187"/>
      <w:bookmarkStart w:id="31" w:name="_Toc10"/>
      <w:bookmarkEnd w:id="29"/>
      <w:bookmarkEnd w:id="30"/>
      <w:r>
        <w:rPr>
          <w:rtl w:val="true"/>
        </w:rPr>
        <w:t>روايات ابن مسعود در افضليت مطلق اميرالمؤنين</w:t>
      </w:r>
      <w:bookmarkEnd w:id="31"/>
    </w:p>
    <w:p>
      <w:pPr>
        <w:pStyle w:val="BookText"/>
        <w:rPr/>
      </w:pPr>
      <w:r>
        <w:rPr>
          <w:rFonts w:ascii="IRNazanin" w:hAnsi="IRNazanin" w:eastAsia="IRNazanin"/>
          <w:color w:val="111111"/>
          <w:sz w:val="28"/>
          <w:sz w:val="28"/>
          <w:szCs w:val="28"/>
          <w:rtl w:val="true"/>
          <w:lang w:bidi="fa-IR"/>
        </w:rPr>
        <w:t>عبداللّه بن مسعود از ديگر صحابه جليل القدر پيامبر اكرم صلّى اللّه عليه وآله، در سخنى اميرمؤنان را افضل و برتر از تمامى اصحاب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فضائلالصحابه و ديگران با سند معتبر اين‌گونه روايت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قثنا محمد بن جعفر، نا شعبة، عن أبيإسحاق، عن عبدالرحمن بن يزيد، عن علقمة،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أفضل أهل المدينة علي بن أبيطالب؛</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به سند خود از عبداللّه بن مسعود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همواره از افضليت على بن ابى‌طالب در ميان اهل مدينه سخن مى‌گفتيم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اعتراف اين است كه ابن مسعود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استمرار فعل تأكيد داشته است و اين بدين معناست كه در ميان صحابه پيامبر، افضليت اميرالمؤنين عليه السلام امرى شناخته شده بوده و در افواه و السنه مردم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احمد بن حنبل، اين روايت از سوى ابوبكر بزّار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تفاوت در راويان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در فتح الباري درباره سند بزّار مى‌نويسد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روى البزّاز عن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إن أفضل أهل المدينة علي بن أبيطالب رجاله موثقون؛</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بزّار از ابن مسعود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همواره از افضليت على بن ابى‌طالب در ميان اهل مدينه سخن مى‌گفتيم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روايت ثقه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هيثمى نيز همين روايت را به نقل از بزّار آورده است و به اعتبار سند آن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البزّار وفيه يحيى بن السكن وثّقه ابن حبان وضعّفه صالح جزرة وبقية رجاله ثقات؛</w:t>
      </w:r>
      <w:r>
        <w:rPr>
          <w:rStyle w:val="FootnoteAnchor"/>
          <w:rtl w:val="true"/>
        </w:rPr>
        <w:footnoteReference w:id="39"/>
      </w:r>
      <w:r>
        <w:rPr>
          <w:rFonts w:ascii="Amiri" w:hAnsi="Amiri" w:eastAsia="Amiri" w:cs="Amiri"/>
          <w:color w:val="111111"/>
          <w:sz w:val="28"/>
          <w:sz w:val="28"/>
          <w:szCs w:val="28"/>
          <w:rtl w:val="true"/>
          <w:lang w:bidi="ar-SA"/>
        </w:rPr>
        <w:t>اين حديث را بزّار روايت كرده است و در سند آن يحيى بن سكن است كه ابن حبان وى را توثيق نموده و صالح جزره وى را تضعيف كرده است؛</w:t>
      </w:r>
    </w:p>
    <w:p>
      <w:pPr>
        <w:pStyle w:val="BookText"/>
        <w:rPr/>
      </w:pPr>
      <w:r>
        <w:rPr>
          <w:rFonts w:ascii="IRNazanin" w:hAnsi="IRNazanin" w:eastAsia="IRNazanin"/>
          <w:color w:val="111111"/>
          <w:sz w:val="28"/>
          <w:sz w:val="28"/>
          <w:szCs w:val="28"/>
          <w:rtl w:val="true"/>
          <w:lang w:bidi="fa-IR"/>
        </w:rPr>
        <w:t>اما باقى رجال سند آن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تصريح اعتبار روايت ابن مسعود از سوى ابن حجر و هيثمى، مضمون حديث پيش گفته نيز كه بيانگر شهرت افضليت حضرت اميرالمؤنين على عليه السلام در ميان صحابه است، مورد احتجاج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اين روايت با برخى روايات ديگر تقويت مى‌گردد كه از آن جمله مى‌توان به روايت ديگرى از احمد بن حنبل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عبداللّه، نا أبي، حدثنا يحيى بن آدم قثنا مندل، عن مطرف، عن أبيإسحاق، عن سعيد بن وهب،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إنّ أعلم أهل المدينة بالفرائض علي بن أبيطالب؟</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به نقل از عبداللّه بن مسعود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عالم‌ترين مردمان مدينه نسبت به فرائض على بن ابى‌طالب است چه مى‌گوييد؟</w:t>
      </w:r>
      <w:bookmarkStart w:id="32" w:name="pg16777_171981"/>
    </w:p>
    <w:p>
      <w:pPr>
        <w:pStyle w:val="BookText"/>
        <w:rPr/>
      </w:pPr>
      <w:bookmarkEnd w:id="32"/>
      <w:r>
        <w:rPr>
          <w:rFonts w:ascii="IRNazanin" w:hAnsi="IRNazanin" w:eastAsia="IRNazanin"/>
          <w:color w:val="111111"/>
          <w:sz w:val="28"/>
          <w:sz w:val="28"/>
          <w:szCs w:val="28"/>
          <w:rtl w:val="true"/>
          <w:lang w:bidi="fa-IR"/>
        </w:rPr>
        <w:t>عبداللّه بن مسعود در روايتى ديگر، اميرمؤنان على عليه السلام را بهترين مردمان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وى از سوى طبرانى و عالمان بسيار ديگر نقل شده است كه به نقل طبرانى در اين باره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عبيد بن كثير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بنسالم بن أبيحفصة، عن هاشم بن البريد، عن بيان أبيبشر، عن زاذان،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سبعين سورة وختمت القرآن على خير الناس علي بن أبيطالب؛</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سبل الهدى والرشاد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عبيد بن كثير به سند خود از عبداللّه بن مسعود نقل مى‌كند 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سوره از قرآن را نزد پيامبر اكرم قرائت كردم و قرآن را نزد بهترين مردمان على بن ابى‌طالب به پايان رساندم</w:t>
      </w:r>
      <w:r>
        <w:rPr>
          <w:rFonts w:eastAsia="IRNazanin" w:cs="IRNazanin"/>
          <w:color w:val="111111"/>
          <w:sz w:val="28"/>
          <w:szCs w:val="28"/>
          <w:rtl w:val="true"/>
          <w:lang w:bidi="fa-IR"/>
        </w:rPr>
        <w:t>.</w:t>
      </w:r>
    </w:p>
    <w:p>
      <w:pPr>
        <w:pStyle w:val="Heading3"/>
        <w:numPr>
          <w:ilvl w:val="2"/>
          <w:numId w:val="1"/>
        </w:numPr>
        <w:rPr/>
      </w:pPr>
      <w:bookmarkStart w:id="33" w:name="__RefHeading___Toc7125851_73709187"/>
      <w:bookmarkStart w:id="34" w:name="_Toc11"/>
      <w:bookmarkEnd w:id="33"/>
      <w:r>
        <w:rPr>
          <w:rtl w:val="true"/>
        </w:rPr>
        <w:t>مصائب نقل فضايل اميرالمؤنين</w:t>
      </w:r>
      <w:r>
        <w:rPr>
          <w:rtl w:val="true"/>
        </w:rPr>
        <w:t>!</w:t>
      </w:r>
      <w:bookmarkEnd w:id="3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فضائل اميرالمؤنين عليه السلام در طول تاريخ به ويژه دو قرن نخست، همواره موجب بروز مشكلاتى براى ناقلان و راويان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فشارهايى كه از سوى حاكمان جور و موافقان مكتب خلفاء و مخافان نقل فضائل اميرالمؤنين عليه السلام به منصه ظهور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محدوديت‌ها با ديدى حداقلى از زمان خليفه نخست، به بهانه جلوگيرى از تحريف سخنان پيامبر اكرم صلّى اللّه عليه وآله و در قالب منع تدوين حديث اجرايى شد و در زمان خليفه دوم وجهه قانونى به خود گرفته و تا زمان عمر بن عبدالعزيز ادامه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منع تدوين سخنان پيامبر خدا كه از سويى به جهت جلوگيرى از نقل فضائل اميرالمؤنين عليه السلام قانونى شد، سالهاى متمادى پس از سه خليفه نخست را نيز در بر گرفت و به ويژه در عصر معاويه و مروانيان به اوج خود رسيد و فضاى نقل فضائل اميرالمؤنين را در بايكوت و خفقان خوف‌انگيزى فرو برد و ساليان سال استمرار يافت كه بررسى كيفيت اين برخوردها مجال واسع خود را مى‌طلبد كه در اينمجال، به نقل پاره‌اى از مصائب و مشكلاتى كه براى ناقلان فضائل اميرالمؤنين عليه السلام رخ داده است،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احاديثى كه در مسير اثبات افضليت حضرت اميرالمؤنين عليه السلام بسيار قابل توجه است و خود موجب بروز مشكلاتى براى ناقلان آن شده است، حديث طير مشوى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مرغ بريان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سوى بسيارى از روات از جمله ابن سقاء واسطى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عالم سنى نه تنها اين حديث را روايت كرده است؛</w:t>
      </w:r>
    </w:p>
    <w:p>
      <w:pPr>
        <w:pStyle w:val="BookText"/>
        <w:rPr/>
      </w:pPr>
      <w:r>
        <w:rPr>
          <w:rFonts w:ascii="Amiri" w:hAnsi="Amiri" w:eastAsia="Amiri" w:cs="Amiri"/>
          <w:color w:val="111111"/>
          <w:sz w:val="28"/>
          <w:sz w:val="28"/>
          <w:szCs w:val="28"/>
          <w:rtl w:val="true"/>
          <w:lang w:bidi="ar-SA"/>
        </w:rPr>
        <w:t>بلكه آن حديث شريف را تدريس نموده است و خود موجب بروز مشكلاتى براى وى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عالم مشهور اهل سنت در اين باره مى‌نويسد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الحافظ خميسا الحوزي عن بن السقاء،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مزينة مضر ولم يكن سقاء بل لقب له من وجوه الواسطيين وذوي الثروة والحفظ رحل به أبوه فأسمعه من أبيخليفة وأبييعلى وابن زيدان البجلي والمفضل بن الجندي وبارك اللّه في سنّه وعلمه واتّفق أنّه أملى حديث الطير فلم تحتمله نفوسهم فوثبوا به وأقاموه وغسلوا موضعه فمضى ولزم بيته فكان لا يحدّث أحداً من الواسطيين، فلهذا قلّ حديثه عندهم وتوفي سنة إحدى وسبعين وثلاثمائة حدثني ذلك شيخنا أبوالحسن المغازلي؛</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خميس حوزى درباره ابن سقّا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طايفه مُزَيْنَه از قبيله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سقّا نبود؛</w:t>
      </w:r>
    </w:p>
    <w:p>
      <w:pPr>
        <w:pStyle w:val="BookText"/>
        <w:rPr/>
      </w:pPr>
      <w:r>
        <w:rPr>
          <w:rFonts w:ascii="IRNazanin" w:hAnsi="IRNazanin" w:eastAsia="IRNazanin"/>
          <w:color w:val="111111"/>
          <w:sz w:val="28"/>
          <w:sz w:val="28"/>
          <w:szCs w:val="28"/>
          <w:rtl w:val="true"/>
          <w:lang w:bidi="fa-IR"/>
        </w:rPr>
        <w:t>بلكه لقبش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بزرگان، ثروتمندان و اهل فضل شهر واسط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به سفر برد و بر سر درس ابوخليفه، ابويعلى، ابن زيدان بجلى و مفضّل بن جندى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عمر و دانش او بركت بخشيده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ابن سقّا حديث طير را بر مردم خواند، ايشان آن را برنتابيدند و بر اوشوريدند و از جاى بلندش كردند و جايگاهش را با آب 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اين رخداد، خانه‌نشين شد و با احدى از مردم واسط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احاديث اهل واسط از او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سقّا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را استاد ما ابوالحسن مغازلى، براى من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ممكن است دانشمندى چون ابن سقاء واسطى كه پيشوايان جرح و تعديل سنى، او را با القابى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من ائمه الواسطيين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حافظ المتيقنين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كرده‌اند،</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مورد تعرض و هتك حرمت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غير از كوردلى و تعصب بى‌پروايى است كه از سوى برخى از اهل سنت ابراز شده است؟ يكى ديگر از عالمان اهل سنت كه به اين مشكل دچار شده است، حافظ محمّد بن يوسف محمّد گنجى شافعى كه به جهت نقل فضايل آن حضرت در داخل مسجد دمشق، شكم او را با چاقو دريدند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الوافى بالوفيات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جريانات تاريخى در اين باره كه در زمره مشهورترين آن شمرده مى‌شود، ماجراى قتل نَسائى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در عصر نسائى در زمره پيروان بنى اميه بودند؛</w:t>
      </w:r>
    </w:p>
    <w:p>
      <w:pPr>
        <w:pStyle w:val="BookText"/>
        <w:rPr/>
      </w:pPr>
      <w:r>
        <w:rPr>
          <w:rFonts w:ascii="IRNazanin" w:hAnsi="IRNazanin" w:eastAsia="IRNazanin"/>
          <w:color w:val="111111"/>
          <w:sz w:val="28"/>
          <w:sz w:val="28"/>
          <w:szCs w:val="28"/>
          <w:rtl w:val="true"/>
          <w:lang w:bidi="fa-IR"/>
        </w:rPr>
        <w:t>از اين رو آنگاه كه نسائى به شام قدم گذاشت، براى جلوگيرى مردم از سب حضرت اميرالمومنين عليه‌السلام بر آن شد كتابى در فضايل آن حضرت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نيز با اطلاع يافتن از هدفش، از وى خواستند كه فضيلتى درباره معاويه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براى او فضيلتى نمى‌شناسم مگر آن كه پيامبر در نفرين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شكم تو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هميناظهار نظر حق وى موجب شد كه او را در ميانه مسجد جامع اموى كتك زدند و كشان‌كشان از مسجد بيرون بردند و چنان بر شكمش ضربه وارد كرده و بر خصيتين او فشار آوردند كه بر اثر همين ضربات پس از سه روز جان سپرد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فضاى سنگين، كثرت نقل فضائل آن حضرت در السنه و افواه عالمان مكتب خلفاء به گونه‌اى است كه به جرأت مى‌توان فضائل اميرالمؤنين عليه‌السلام را در مقابل ديگر صحابه غير قابل قياس دانست و اين خود نشانگر فضل و برترى بى‌چون و چراى آن حضرت بر ديگر صحابه است، به گونه‌اى كه به مانند خورشيد عالم تاب، ديگر اقمار را تحت شعاع خود قرار داده است و چيزى از اظهار وجود از آنان باقى نگذارده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مدينة العلم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6777_171988"/>
      <w:bookmarkStart w:id="36" w:name="pg16777_171988"/>
      <w:bookmarkEnd w:id="36"/>
    </w:p>
    <w:p>
      <w:pPr>
        <w:pStyle w:val="Heading2"/>
        <w:numPr>
          <w:ilvl w:val="1"/>
          <w:numId w:val="1"/>
        </w:numPr>
        <w:rPr/>
      </w:pPr>
      <w:bookmarkStart w:id="37" w:name="pg16777_171988"/>
      <w:bookmarkStart w:id="38" w:name="__RefHeading___Toc7125853_73709187"/>
      <w:bookmarkStart w:id="39" w:name="_Toc12"/>
      <w:bookmarkEnd w:id="37"/>
      <w:bookmarkEnd w:id="38"/>
      <w:r>
        <w:rPr>
          <w:rtl w:val="true"/>
        </w:rPr>
        <w:t xml:space="preserve">حديث </w:t>
      </w:r>
      <w:r>
        <w:rPr>
          <w:rtl w:val="true"/>
        </w:rPr>
        <w:t>«</w:t>
      </w:r>
      <w:r>
        <w:rPr>
          <w:rtl w:val="true"/>
        </w:rPr>
        <w:t>أنا مدينة العلم وعليّ بابها</w:t>
      </w:r>
      <w:r>
        <w:rPr>
          <w:rtl w:val="true"/>
        </w:rPr>
        <w:t>»</w:t>
      </w:r>
      <w:bookmarkEnd w:id="39"/>
    </w:p>
    <w:p>
      <w:pPr>
        <w:pStyle w:val="Heading3"/>
        <w:numPr>
          <w:ilvl w:val="2"/>
          <w:numId w:val="1"/>
        </w:numPr>
        <w:rPr/>
      </w:pPr>
      <w:bookmarkStart w:id="40" w:name="__RefHeading___Toc7125855_73709187"/>
      <w:bookmarkStart w:id="41" w:name="_Toc13"/>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يكى از رواياتى كه اعلميت و برترى مطلق اميرمؤمنان عليه السلام را بر ديگر اصحاب و خلفاى سه‌گانه به اثبات مى‌رساند، روايت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با تعبيرهاى گوناگون و در حدود ده‌ها مصدر از مصادر اهل سنت از طريق اميرالمؤمنين عليه السلام، عبداللّه بن عباس، جابر بن عبداللّه انصارى و ديگران با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الحكمة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تعابيرى ديگر نقل شده است و بسيارى از علماى اهل سنت، به صحّت و يا حسن بودن آن تصريح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ثابت مى‌كند كه مسلمان وظيفه دارند سنت پيامبر صلّى اللّه عليه وآله را تنها از طريق اميرمؤمنان عليه السلام دريافت كنند، و راه و طريقِ منحصر به سوى شهر، اميرمؤمنان عليه السلام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دلالت اين روايت بر اعلميت و انحصار باب علمِ پيامبر صلّى اللّه عليه وآله در اميرالمؤمنين آنچنان محكم است كه دشمنان پس از ناتوانى در خدشه به سند و دلالت اين حديث، سعى در مخدوش نمودن آن از طريق تعارض با احاديثى كم اعتبار و يا مجعول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از اين راه هم نتوانستند به مقاصد خود برسند، راه تحديد </w:t>
      </w:r>
    </w:p>
    <w:p>
      <w:pPr>
        <w:pStyle w:val="BookText"/>
        <w:rPr/>
      </w:pPr>
      <w:r>
        <w:rPr>
          <w:rFonts w:ascii="IRNazanin" w:hAnsi="IRNazanin" w:eastAsia="IRNazanin"/>
          <w:color w:val="111111"/>
          <w:sz w:val="28"/>
          <w:sz w:val="28"/>
          <w:szCs w:val="28"/>
          <w:rtl w:val="true"/>
          <w:lang w:bidi="fa-IR"/>
        </w:rPr>
        <w:t>و توهين و در نهايت ضرب و شتم را در پيش گرفته‌اند كه همه اينها خود دليلى بر محكم بودن اعتقاد شيعه مبنى بر خلافت بلافصل اميرالمؤمنين عليه السلام بعد از پيامبر اكرم صلّى اللّه عليه وآله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نيز همانند بحث‌هاى گذشته، به پنج بخش عمده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اسامى راويان اين حديث؛</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اين حديث كه از كتب اهل سنت، اسانيد مختلف و متعدد را ذكر خواهيم نمود؛</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متون و شواهدى كه در راستاى اين حديث، در كتب اهل سنت وارد شده است؛</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دلالت‌هاى اين حديث بر اعلميت و منع از رجوع به ديگران؛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راههاى مبارزه با اين حديث، و بررسى اشكالاتى است كه بر اين حديث از جهات مختلف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حذف آن در بعضى از كتب گرفته تا مصيبت‌ها و بلاهايى كه بر سر راويان اين حديث آورده‌اند</w:t>
      </w:r>
      <w:r>
        <w:rPr>
          <w:rFonts w:eastAsia="IRNazanin" w:cs="IRNazanin"/>
          <w:color w:val="111111"/>
          <w:sz w:val="28"/>
          <w:szCs w:val="28"/>
          <w:rtl w:val="true"/>
          <w:lang w:bidi="fa-IR"/>
        </w:rPr>
        <w:t xml:space="preserve">. </w:t>
      </w:r>
      <w:bookmarkStart w:id="42" w:name="pg16777_171990"/>
    </w:p>
    <w:p>
      <w:pPr>
        <w:pStyle w:val="Heading3"/>
        <w:numPr>
          <w:ilvl w:val="2"/>
          <w:numId w:val="1"/>
        </w:numPr>
        <w:rPr/>
      </w:pPr>
      <w:bookmarkStart w:id="43" w:name="__RefHeading___Toc7125857_73709187"/>
      <w:bookmarkStart w:id="44" w:name="_Toc14"/>
      <w:bookmarkEnd w:id="42"/>
      <w:bookmarkEnd w:id="43"/>
      <w:r>
        <w:rPr>
          <w:rtl w:val="true"/>
        </w:rPr>
        <w:t xml:space="preserve">راويان حديث </w:t>
      </w:r>
      <w:r>
        <w:rPr>
          <w:rtl w:val="true"/>
        </w:rPr>
        <w:t>«</w:t>
      </w:r>
      <w:r>
        <w:rPr>
          <w:rtl w:val="true"/>
        </w:rPr>
        <w:t>أنا مدينة العلم</w:t>
      </w:r>
      <w:r>
        <w:rPr>
          <w:rtl w:val="true"/>
        </w:rPr>
        <w:t>»</w:t>
      </w:r>
      <w:bookmarkEnd w:id="44"/>
    </w:p>
    <w:p>
      <w:pPr>
        <w:pStyle w:val="Heading4"/>
        <w:numPr>
          <w:ilvl w:val="3"/>
          <w:numId w:val="1"/>
        </w:numPr>
        <w:rPr/>
      </w:pPr>
      <w:bookmarkStart w:id="45" w:name="__RefHeading___Toc7125859_73709187"/>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تعداد بسيارى از صحابه و تابعان روايت شده و همچنين تعداد بى‌شمارى از علماى اهل سنت يعنى علماى پس از تابعان، در كتب حديثى خود به نقل آن پرداخته‌اند كه اسامى آنها در ذيل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علاوه بر اينكه توسط محدثان اهل سنت نقل شده، در كتب تفسير، تاريخ و همچنين در ميان اشعار شعراى عامه فراوان به چشم مى‌خورد كه نشان دهنده مفروغٌ عنه بودن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اميرالمؤمنين عليه السلام باشد و اين مطلب تا جايى است كه بعضى از اين علما، از اميرالمؤمنين عليه السلام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برده‌اند</w:t>
      </w:r>
      <w:r>
        <w:rPr>
          <w:rFonts w:eastAsia="IRNazanin" w:cs="IRNazanin"/>
          <w:color w:val="111111"/>
          <w:sz w:val="28"/>
          <w:szCs w:val="28"/>
          <w:rtl w:val="true"/>
          <w:lang w:bidi="fa-IR"/>
        </w:rPr>
        <w:t>.</w:t>
      </w:r>
    </w:p>
    <w:p>
      <w:pPr>
        <w:pStyle w:val="Heading4"/>
        <w:numPr>
          <w:ilvl w:val="3"/>
          <w:numId w:val="1"/>
        </w:numPr>
        <w:rPr/>
      </w:pPr>
      <w:bookmarkStart w:id="47" w:name="__RefHeading___Toc7125861_73709187"/>
      <w:bookmarkStart w:id="48" w:name="_Toc16"/>
      <w:bookmarkEnd w:id="47"/>
      <w:r>
        <w:rPr>
          <w:rtl w:val="true"/>
        </w:rPr>
        <w:t>راويان حديث غدير از صحابه</w:t>
      </w:r>
      <w:bookmarkEnd w:id="48"/>
    </w:p>
    <w:p>
      <w:pPr>
        <w:pStyle w:val="BookText"/>
        <w:rPr/>
      </w:pPr>
      <w:r>
        <w:rPr>
          <w:rFonts w:ascii="IRNazanin" w:hAnsi="IRNazanin" w:eastAsia="IRNazanin"/>
          <w:color w:val="111111"/>
          <w:sz w:val="28"/>
          <w:sz w:val="28"/>
          <w:szCs w:val="28"/>
          <w:rtl w:val="true"/>
          <w:lang w:bidi="fa-IR"/>
        </w:rPr>
        <w:t>اما از ميان صحابه و ياران پيامبر، نام گروهى از ايشان در زمره روايت‌كنندگان اين حديث به چشم مى‌خورد كه البته برخى از ايشان نيز شخصيت‌هاى مشهور و قابل توجهى هستند كه اينك به ذكر نام آنان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علىّ بن ابى‌طالب عليه السلام،</w:t>
      </w:r>
    </w:p>
    <w:p>
      <w:pPr>
        <w:pStyle w:val="BookText"/>
        <w:rPr/>
      </w:pPr>
      <w:r>
        <w:rPr>
          <w:rFonts w:ascii="Amiri" w:hAnsi="Amiri" w:eastAsia="Amiri" w:cs="Amiri"/>
          <w:color w:val="111111"/>
          <w:sz w:val="28"/>
          <w:sz w:val="28"/>
          <w:szCs w:val="28"/>
          <w:rtl w:val="true"/>
          <w:lang w:bidi="ar-SA"/>
        </w:rPr>
        <w:t>حضرت امام حسن مجتبى عليه السلام،</w:t>
      </w:r>
    </w:p>
    <w:p>
      <w:pPr>
        <w:pStyle w:val="BookText"/>
        <w:rPr/>
      </w:pPr>
      <w:r>
        <w:rPr>
          <w:rFonts w:ascii="Amiri" w:hAnsi="Amiri" w:eastAsia="Amiri" w:cs="Amiri"/>
          <w:color w:val="111111"/>
          <w:sz w:val="28"/>
          <w:sz w:val="28"/>
          <w:szCs w:val="28"/>
          <w:rtl w:val="true"/>
          <w:lang w:bidi="ar-SA"/>
        </w:rPr>
        <w:t>حضرت امام حسين عليه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عباس، </w:t>
      </w:r>
      <w:bookmarkStart w:id="49" w:name="pg16777_171991"/>
    </w:p>
    <w:p>
      <w:pPr>
        <w:pStyle w:val="BookText"/>
        <w:rPr/>
      </w:pPr>
      <w:bookmarkEnd w:id="49"/>
      <w:r>
        <w:rPr>
          <w:rFonts w:ascii="IRNazanin" w:hAnsi="IRNazanin" w:eastAsia="IRNazanin"/>
          <w:color w:val="111111"/>
          <w:sz w:val="28"/>
          <w:sz w:val="28"/>
          <w:szCs w:val="28"/>
          <w:rtl w:val="true"/>
          <w:lang w:bidi="fa-IR"/>
        </w:rPr>
        <w:t>جابر بن عبداللّه انصارى،</w:t>
      </w:r>
    </w:p>
    <w:p>
      <w:pPr>
        <w:pStyle w:val="BookText"/>
        <w:rPr/>
      </w:pPr>
      <w:r>
        <w:rPr>
          <w:rFonts w:ascii="IRNazanin" w:hAnsi="IRNazanin" w:eastAsia="IRNazanin"/>
          <w:color w:val="111111"/>
          <w:sz w:val="28"/>
          <w:sz w:val="28"/>
          <w:szCs w:val="28"/>
          <w:rtl w:val="true"/>
          <w:lang w:bidi="fa-IR"/>
        </w:rPr>
        <w:t>عبداللّه بن مسعود،</w:t>
      </w:r>
    </w:p>
    <w:p>
      <w:pPr>
        <w:pStyle w:val="BookText"/>
        <w:rPr/>
      </w:pPr>
      <w:r>
        <w:rPr>
          <w:rFonts w:ascii="Amiri" w:hAnsi="Amiri" w:eastAsia="Amiri" w:cs="Amiri"/>
          <w:color w:val="111111"/>
          <w:sz w:val="28"/>
          <w:sz w:val="28"/>
          <w:szCs w:val="28"/>
          <w:rtl w:val="true"/>
          <w:lang w:bidi="ar-SA"/>
        </w:rPr>
        <w:t>حذيفة بن يمان،</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ascii="Amiri" w:hAnsi="Amiri" w:eastAsia="Amiri" w:cs="Amiri"/>
          <w:color w:val="111111"/>
          <w:sz w:val="28"/>
          <w:sz w:val="28"/>
          <w:szCs w:val="28"/>
          <w:rtl w:val="true"/>
          <w:lang w:bidi="ar-SA"/>
        </w:rPr>
        <w:t>انس بن مالك و عمرو بن عاص</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7125863_73709187"/>
      <w:bookmarkStart w:id="51" w:name="_Toc17"/>
      <w:bookmarkEnd w:id="50"/>
      <w:r>
        <w:rPr>
          <w:rtl w:val="true"/>
        </w:rPr>
        <w:t>راويان حديث غدير از تابعان</w:t>
      </w:r>
      <w:bookmarkEnd w:id="51"/>
    </w:p>
    <w:p>
      <w:pPr>
        <w:pStyle w:val="BookText"/>
        <w:rPr/>
      </w:pPr>
      <w:r>
        <w:rPr>
          <w:rFonts w:ascii="IRNazanin" w:hAnsi="IRNazanin" w:eastAsia="IRNazanin"/>
          <w:color w:val="111111"/>
          <w:sz w:val="28"/>
          <w:sz w:val="28"/>
          <w:szCs w:val="28"/>
          <w:rtl w:val="true"/>
          <w:lang w:bidi="fa-IR"/>
        </w:rPr>
        <w:t>اين روايت را گروهى از تابعان نيز نقل كرده‌اند كه در اين ميان مى‌توان به حضرت امام زين العابدين علىّ بن الحسين عليه السلام،</w:t>
      </w:r>
    </w:p>
    <w:p>
      <w:pPr>
        <w:pStyle w:val="BookText"/>
        <w:rPr/>
      </w:pPr>
      <w:r>
        <w:rPr>
          <w:rFonts w:ascii="Amiri" w:hAnsi="Amiri" w:eastAsia="Amiri" w:cs="Amiri"/>
          <w:color w:val="111111"/>
          <w:sz w:val="28"/>
          <w:sz w:val="28"/>
          <w:szCs w:val="28"/>
          <w:rtl w:val="true"/>
          <w:lang w:bidi="ar-SA"/>
        </w:rPr>
        <w:t>حضرت امام باقر محمد بن علىّ عليه السلام،</w:t>
      </w:r>
    </w:p>
    <w:p>
      <w:pPr>
        <w:pStyle w:val="BookText"/>
        <w:rPr/>
      </w:pPr>
      <w:r>
        <w:rPr>
          <w:rFonts w:ascii="Amiri" w:hAnsi="Amiri" w:eastAsia="Amiri" w:cs="Amiri"/>
          <w:color w:val="111111"/>
          <w:sz w:val="28"/>
          <w:sz w:val="28"/>
          <w:szCs w:val="28"/>
          <w:rtl w:val="true"/>
          <w:lang w:bidi="ar-SA"/>
        </w:rPr>
        <w:t>اصبغ بن نباته حنظلى كوفى،</w:t>
      </w:r>
    </w:p>
    <w:p>
      <w:pPr>
        <w:pStyle w:val="BookText"/>
        <w:rPr/>
      </w:pPr>
      <w:r>
        <w:rPr>
          <w:rFonts w:ascii="Amiri" w:hAnsi="Amiri" w:eastAsia="Amiri" w:cs="Amiri"/>
          <w:color w:val="111111"/>
          <w:sz w:val="28"/>
          <w:sz w:val="28"/>
          <w:szCs w:val="28"/>
          <w:rtl w:val="true"/>
          <w:lang w:bidi="ar-SA"/>
        </w:rPr>
        <w:t>جرير ضبى،</w:t>
      </w:r>
    </w:p>
    <w:p>
      <w:pPr>
        <w:pStyle w:val="BookText"/>
        <w:rPr/>
      </w:pPr>
      <w:r>
        <w:rPr>
          <w:rFonts w:ascii="Amiri" w:hAnsi="Amiri" w:eastAsia="Amiri" w:cs="Amiri"/>
          <w:color w:val="111111"/>
          <w:sz w:val="28"/>
          <w:sz w:val="28"/>
          <w:szCs w:val="28"/>
          <w:rtl w:val="true"/>
          <w:lang w:bidi="ar-SA"/>
        </w:rPr>
        <w:t>حارث بن عبداللّه همدانى كوفى،</w:t>
      </w:r>
    </w:p>
    <w:p>
      <w:pPr>
        <w:pStyle w:val="BookText"/>
        <w:rPr/>
      </w:pPr>
      <w:r>
        <w:rPr>
          <w:rFonts w:ascii="Amiri" w:hAnsi="Amiri" w:eastAsia="Amiri" w:cs="Amiri"/>
          <w:color w:val="111111"/>
          <w:sz w:val="28"/>
          <w:sz w:val="28"/>
          <w:szCs w:val="28"/>
          <w:rtl w:val="true"/>
          <w:lang w:bidi="ar-SA"/>
        </w:rPr>
        <w:t>سعد بن طريف حنظلى كوفى،</w:t>
      </w:r>
    </w:p>
    <w:p>
      <w:pPr>
        <w:pStyle w:val="BookText"/>
        <w:rPr/>
      </w:pPr>
      <w:r>
        <w:rPr>
          <w:rFonts w:ascii="Amiri" w:hAnsi="Amiri" w:eastAsia="Amiri" w:cs="Amiri"/>
          <w:color w:val="111111"/>
          <w:sz w:val="28"/>
          <w:sz w:val="28"/>
          <w:szCs w:val="28"/>
          <w:rtl w:val="true"/>
          <w:lang w:bidi="ar-SA"/>
        </w:rPr>
        <w:t>سعيد بن جبير اسدى كوفى،</w:t>
      </w:r>
    </w:p>
    <w:p>
      <w:pPr>
        <w:pStyle w:val="BookText"/>
        <w:rPr/>
      </w:pPr>
      <w:r>
        <w:rPr>
          <w:rFonts w:ascii="Amiri" w:hAnsi="Amiri" w:eastAsia="Amiri" w:cs="Amiri"/>
          <w:color w:val="111111"/>
          <w:sz w:val="28"/>
          <w:sz w:val="28"/>
          <w:szCs w:val="28"/>
          <w:rtl w:val="true"/>
          <w:lang w:bidi="ar-SA"/>
        </w:rPr>
        <w:t>سلمة بن كهيل حضرمى كوفى،</w:t>
      </w:r>
    </w:p>
    <w:p>
      <w:pPr>
        <w:pStyle w:val="BookText"/>
        <w:rPr/>
      </w:pPr>
      <w:r>
        <w:rPr>
          <w:rFonts w:ascii="Amiri" w:hAnsi="Amiri" w:eastAsia="Amiri" w:cs="Amiri"/>
          <w:color w:val="111111"/>
          <w:sz w:val="28"/>
          <w:sz w:val="28"/>
          <w:szCs w:val="28"/>
          <w:rtl w:val="true"/>
          <w:lang w:bidi="ar-SA"/>
        </w:rPr>
        <w:t xml:space="preserve">سليمان بن مهران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عاصم بن ضمره سلولى كوفى،</w:t>
      </w:r>
    </w:p>
    <w:p>
      <w:pPr>
        <w:pStyle w:val="BookText"/>
        <w:rPr/>
      </w:pPr>
      <w:r>
        <w:rPr>
          <w:rFonts w:ascii="Amiri" w:hAnsi="Amiri" w:eastAsia="Amiri" w:cs="Amiri"/>
          <w:color w:val="111111"/>
          <w:sz w:val="28"/>
          <w:sz w:val="28"/>
          <w:szCs w:val="28"/>
          <w:rtl w:val="true"/>
          <w:lang w:bidi="ar-SA"/>
        </w:rPr>
        <w:t>عبداللّه بن عثمان بن خثيم قارى مكى،</w:t>
      </w:r>
    </w:p>
    <w:p>
      <w:pPr>
        <w:pStyle w:val="BookText"/>
        <w:rPr/>
      </w:pPr>
      <w:r>
        <w:rPr>
          <w:rFonts w:ascii="IRNazanin" w:hAnsi="IRNazanin" w:eastAsia="IRNazanin"/>
          <w:color w:val="111111"/>
          <w:sz w:val="28"/>
          <w:sz w:val="28"/>
          <w:szCs w:val="28"/>
          <w:rtl w:val="true"/>
          <w:lang w:bidi="fa-IR"/>
        </w:rPr>
        <w:t>عبدالرحمان بن عثمان،</w:t>
      </w:r>
    </w:p>
    <w:p>
      <w:pPr>
        <w:pStyle w:val="BookText"/>
        <w:rPr/>
      </w:pPr>
      <w:r>
        <w:rPr>
          <w:rFonts w:ascii="Amiri" w:hAnsi="Amiri" w:eastAsia="Amiri" w:cs="Amiri"/>
          <w:color w:val="111111"/>
          <w:sz w:val="28"/>
          <w:sz w:val="28"/>
          <w:szCs w:val="28"/>
          <w:rtl w:val="true"/>
          <w:lang w:bidi="ar-SA"/>
        </w:rPr>
        <w:t>عبدالرحمان بن عسيله مرادى،</w:t>
      </w:r>
    </w:p>
    <w:p>
      <w:pPr>
        <w:pStyle w:val="BookText"/>
        <w:rPr/>
      </w:pPr>
      <w:r>
        <w:rPr>
          <w:rFonts w:ascii="IRNazanin" w:hAnsi="IRNazanin" w:eastAsia="IRNazanin"/>
          <w:color w:val="111111"/>
          <w:sz w:val="28"/>
          <w:sz w:val="28"/>
          <w:szCs w:val="28"/>
          <w:rtl w:val="true"/>
          <w:lang w:bidi="fa-IR"/>
        </w:rPr>
        <w:t>ابوعبداللّه صنابحى،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مجاهد بن جبر و ابوحجاج مخزومى مكى اشاره نمود</w:t>
      </w:r>
      <w:r>
        <w:rPr>
          <w:rFonts w:eastAsia="Amiri" w:cs="Amiri" w:ascii="Amiri" w:hAnsi="Amiri"/>
          <w:color w:val="111111"/>
          <w:sz w:val="28"/>
          <w:szCs w:val="28"/>
          <w:rtl w:val="true"/>
          <w:lang w:bidi="ar-SA"/>
        </w:rPr>
        <w:t xml:space="preserve">. </w:t>
      </w:r>
      <w:bookmarkStart w:id="52" w:name="pg16777_171992"/>
    </w:p>
    <w:p>
      <w:pPr>
        <w:pStyle w:val="Heading4"/>
        <w:numPr>
          <w:ilvl w:val="3"/>
          <w:numId w:val="1"/>
        </w:numPr>
        <w:rPr/>
      </w:pPr>
      <w:bookmarkStart w:id="53" w:name="__RefHeading___Toc7125865_73709187"/>
      <w:bookmarkStart w:id="54" w:name="_Toc18"/>
      <w:bookmarkEnd w:id="52"/>
      <w:bookmarkEnd w:id="53"/>
      <w:r>
        <w:rPr>
          <w:rtl w:val="true"/>
        </w:rPr>
        <w:t>راويان حديث غدير در قرون متمادى</w:t>
      </w:r>
      <w:bookmarkEnd w:id="54"/>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بزرگان و پيشوايان بزرگ اهل سنت در سده‌هاى گذشته نقل كرده‌اند كه مى‌توان به عالمان ذيل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عبدالرزاق بن همام صنعانى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ابوزكريا يحيى بن معين 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ابومحمد سويد بن سعيد هروى حدثانى انبارى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حنبل شيبانى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بن يعقوب رواجنى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ابوعيسى محمد بن 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ابوعلى حسين بن محمد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ابوبكر احمد بن عمرو بن عبدالخالق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ابوجعفر محمد بن جرير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ابوبكر محمد بن محمد بن سليمان باغندى واسطى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ابوالعباس محمد بن يعقوب اموى 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ابوبكر محمد بن عمر تميمى بغدادى معروف به جعابى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ابوالقاسم سليمان بن احمد بن ايوب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ابومحمد عبداللّه بن عبداللّه بن حيان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ابومحمد عبداللّه بن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سقاء واسطى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ابوليث نصر بن محمد سمرقندى حنفى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ابوعبداللّه عبيداللّه بن محمد بن بطة عكبرا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ابوعبداللّه محمد بن عبداللّه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ابوبكر احمد بن موسى بن مردويه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ابونعيم احمد بن عبداللّه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ابوالحسن على بن محمد بصرى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احمد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خطيب بغدادى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ابوسعد عبدالكريم بن محمد تميمى سمعانى مروزى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ابوالقاسم بن على بن حسن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ابوالحسن على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محب‌الدين محمد بن محمود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ابوزكريا يحيى بن شرف بن مرى نووى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محب‌الدين احمد بن عبداللّه طبرى شافعى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جمال‌الدين ابوالحجاج يوسف بن عبدالرحمان مزى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صلاح‌الدين ابوسعيد خليل بن كيكلدى علائى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بدرالدين محمد بن بهادر زركشى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شمس‌الدين محمد بن محمد بن محمد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جلال‌الدين عبدالرحمان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نورالدين على بن عبداللّه سمهودى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شهاب‌الدين احمد بن محمد قسطلانى مصرى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سلطان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تعداد راويان اين حديث از قرن سوم تا قرن اخير خيلى بيشتر از مواردى است كه اشاره شد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برخورد با كثرت نقل اين حديث از سوى عالمان اهل</w:t>
      </w:r>
    </w:p>
    <w:p>
      <w:pPr>
        <w:pStyle w:val="BookText"/>
        <w:rPr/>
      </w:pPr>
      <w:r>
        <w:rPr>
          <w:rFonts w:ascii="IRNazanin" w:hAnsi="IRNazanin" w:eastAsia="IRNazanin"/>
          <w:color w:val="111111"/>
          <w:sz w:val="28"/>
          <w:sz w:val="28"/>
          <w:szCs w:val="28"/>
          <w:rtl w:val="true"/>
          <w:lang w:bidi="fa-IR"/>
        </w:rPr>
        <w:t>سنت، درمى‌يابيم كه ادعاى تواتر درباره اين حديث، ادعايى گزاف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اين حديث به راويان حديث بسنده نمى‌شود، بلكه شاعران نيز در زمان‌هاى مختلف اين منزلت و منقبت را در اشعار خود آورده‌اند كه از جمله مى‌توان به شاعرانى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ابوالقاسم اسماعيل بن عباد معروف به صاحب،</w:t>
      </w:r>
    </w:p>
    <w:p>
      <w:pPr>
        <w:pStyle w:val="BookText"/>
        <w:rPr/>
      </w:pPr>
      <w:r>
        <w:rPr>
          <w:rFonts w:ascii="IRNazanin" w:hAnsi="IRNazanin" w:eastAsia="IRNazanin"/>
          <w:color w:val="111111"/>
          <w:sz w:val="28"/>
          <w:sz w:val="28"/>
          <w:szCs w:val="28"/>
          <w:rtl w:val="true"/>
          <w:lang w:bidi="fa-IR"/>
        </w:rPr>
        <w:t>ابوالقاسم حسن بن اسحاق فردوسى طوسى،</w:t>
      </w:r>
    </w:p>
    <w:p>
      <w:pPr>
        <w:pStyle w:val="BookText"/>
        <w:rPr/>
      </w:pPr>
      <w:r>
        <w:rPr>
          <w:rFonts w:ascii="IRNazanin" w:hAnsi="IRNazanin" w:eastAsia="IRNazanin"/>
          <w:color w:val="111111"/>
          <w:sz w:val="28"/>
          <w:sz w:val="28"/>
          <w:szCs w:val="28"/>
          <w:rtl w:val="true"/>
          <w:lang w:bidi="fa-IR"/>
        </w:rPr>
        <w:t>ابوالمجد مجدود بن آدم سنائى،</w:t>
      </w:r>
    </w:p>
    <w:p>
      <w:pPr>
        <w:pStyle w:val="BookText"/>
        <w:rPr/>
      </w:pPr>
      <w:r>
        <w:rPr>
          <w:rFonts w:ascii="Amiri" w:hAnsi="Amiri" w:eastAsia="Amiri" w:cs="Amiri"/>
          <w:color w:val="111111"/>
          <w:sz w:val="28"/>
          <w:sz w:val="28"/>
          <w:szCs w:val="28"/>
          <w:rtl w:val="true"/>
          <w:lang w:bidi="ar-SA"/>
        </w:rPr>
        <w:t>موفق بن احمد خوارزمى مكى،</w:t>
      </w:r>
    </w:p>
    <w:p>
      <w:pPr>
        <w:pStyle w:val="BookText"/>
        <w:rPr/>
      </w:pPr>
      <w:r>
        <w:rPr>
          <w:rFonts w:ascii="Amiri" w:hAnsi="Amiri" w:eastAsia="Amiri" w:cs="Amiri"/>
          <w:color w:val="111111"/>
          <w:sz w:val="28"/>
          <w:sz w:val="28"/>
          <w:szCs w:val="28"/>
          <w:rtl w:val="true"/>
          <w:lang w:bidi="ar-SA"/>
        </w:rPr>
        <w:t>افضل‌الدين ابراهيم بن على خاقانى،</w:t>
      </w:r>
    </w:p>
    <w:p>
      <w:pPr>
        <w:pStyle w:val="BookText"/>
        <w:rPr/>
      </w:pPr>
      <w:r>
        <w:rPr>
          <w:rFonts w:ascii="Amiri" w:hAnsi="Amiri" w:eastAsia="Amiri" w:cs="Amiri"/>
          <w:color w:val="111111"/>
          <w:sz w:val="28"/>
          <w:sz w:val="28"/>
          <w:szCs w:val="28"/>
          <w:rtl w:val="true"/>
          <w:lang w:bidi="ar-SA"/>
        </w:rPr>
        <w:t>فريدالدين محمد بن ابراهيم عطار،</w:t>
      </w:r>
    </w:p>
    <w:p>
      <w:pPr>
        <w:pStyle w:val="BookText"/>
        <w:rPr/>
      </w:pPr>
      <w:r>
        <w:rPr>
          <w:rFonts w:ascii="Amiri" w:hAnsi="Amiri" w:eastAsia="Amiri" w:cs="Amiri"/>
          <w:color w:val="111111"/>
          <w:sz w:val="28"/>
          <w:sz w:val="28"/>
          <w:szCs w:val="28"/>
          <w:rtl w:val="true"/>
          <w:lang w:bidi="ar-SA"/>
        </w:rPr>
        <w:t>جلال‌الدين محمد بن محمد بلخى رومى معروف به مولوى،</w:t>
      </w:r>
    </w:p>
    <w:p>
      <w:pPr>
        <w:pStyle w:val="BookText"/>
        <w:rPr/>
      </w:pPr>
      <w:r>
        <w:rPr>
          <w:rFonts w:ascii="Amiri" w:hAnsi="Amiri" w:eastAsia="Amiri" w:cs="Amiri"/>
          <w:color w:val="111111"/>
          <w:sz w:val="28"/>
          <w:sz w:val="28"/>
          <w:szCs w:val="28"/>
          <w:rtl w:val="true"/>
          <w:lang w:bidi="ar-SA"/>
        </w:rPr>
        <w:t>محيى‌الدين يحيى بن شرف نووى،</w:t>
      </w:r>
    </w:p>
    <w:p>
      <w:pPr>
        <w:pStyle w:val="BookText"/>
        <w:rPr/>
      </w:pPr>
      <w:r>
        <w:rPr>
          <w:rFonts w:ascii="Amiri" w:hAnsi="Amiri" w:eastAsia="Amiri" w:cs="Amiri"/>
          <w:color w:val="111111"/>
          <w:sz w:val="28"/>
          <w:sz w:val="28"/>
          <w:szCs w:val="28"/>
          <w:rtl w:val="true"/>
          <w:lang w:bidi="ar-SA"/>
        </w:rPr>
        <w:t>شرف‌الدين مصلح بن عبداللّه سعدى شيرازى،</w:t>
      </w:r>
    </w:p>
    <w:p>
      <w:pPr>
        <w:pStyle w:val="BookText"/>
        <w:rPr/>
      </w:pPr>
      <w:r>
        <w:rPr>
          <w:rFonts w:ascii="Amiri" w:hAnsi="Amiri" w:eastAsia="Amiri" w:cs="Amiri"/>
          <w:color w:val="111111"/>
          <w:sz w:val="28"/>
          <w:sz w:val="28"/>
          <w:szCs w:val="28"/>
          <w:rtl w:val="true"/>
          <w:lang w:bidi="ar-SA"/>
        </w:rPr>
        <w:t>شمس‌الدين محمد بن احمد اندلسى هوارى معروف به ابن جابر،</w:t>
      </w:r>
    </w:p>
    <w:p>
      <w:pPr>
        <w:pStyle w:val="BookText"/>
        <w:rPr/>
      </w:pPr>
      <w:r>
        <w:rPr>
          <w:rFonts w:ascii="Amiri" w:hAnsi="Amiri" w:eastAsia="Amiri" w:cs="Amiri"/>
          <w:color w:val="111111"/>
          <w:sz w:val="28"/>
          <w:sz w:val="28"/>
          <w:szCs w:val="28"/>
          <w:rtl w:val="true"/>
          <w:lang w:bidi="ar-SA"/>
        </w:rPr>
        <w:t>فخرالدين عبدالرحمان بن مكانس قبطى مصرى،</w:t>
      </w:r>
    </w:p>
    <w:p>
      <w:pPr>
        <w:pStyle w:val="BookText"/>
        <w:rPr/>
      </w:pPr>
      <w:r>
        <w:rPr>
          <w:rFonts w:ascii="Amiri" w:hAnsi="Amiri" w:eastAsia="Amiri" w:cs="Amiri"/>
          <w:color w:val="111111"/>
          <w:sz w:val="28"/>
          <w:sz w:val="28"/>
          <w:szCs w:val="28"/>
          <w:rtl w:val="true"/>
          <w:lang w:bidi="ar-SA"/>
        </w:rPr>
        <w:t>عزّالدين عبدالعزيز بن عمر هاشمى مكى معروف به ابن فهد،</w:t>
      </w:r>
    </w:p>
    <w:p>
      <w:pPr>
        <w:pStyle w:val="BookText"/>
        <w:rPr/>
      </w:pPr>
      <w:r>
        <w:rPr>
          <w:rFonts w:ascii="Amiri" w:hAnsi="Amiri" w:eastAsia="Amiri" w:cs="Amiri"/>
          <w:color w:val="111111"/>
          <w:sz w:val="28"/>
          <w:sz w:val="28"/>
          <w:szCs w:val="28"/>
          <w:rtl w:val="true"/>
          <w:lang w:bidi="ar-SA"/>
        </w:rPr>
        <w:t>محمد بن اسماعيل بن صلاح صنعانى،</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شهاب‌الدين احمد بن عبدالقادر عجيلى اشاره نمود</w:t>
      </w:r>
      <w:r>
        <w:rPr>
          <w:rFonts w:eastAsia="Amiri" w:cs="Amiri" w:ascii="Amiri" w:hAnsi="Amiri"/>
          <w:color w:val="111111"/>
          <w:sz w:val="28"/>
          <w:szCs w:val="28"/>
          <w:rtl w:val="true"/>
          <w:lang w:bidi="ar-SA"/>
        </w:rPr>
        <w:t xml:space="preserve">. </w:t>
      </w:r>
      <w:bookmarkStart w:id="55" w:name="pg16777_171995"/>
    </w:p>
    <w:p>
      <w:pPr>
        <w:pStyle w:val="Heading3"/>
        <w:numPr>
          <w:ilvl w:val="2"/>
          <w:numId w:val="1"/>
        </w:numPr>
        <w:rPr/>
      </w:pPr>
      <w:bookmarkStart w:id="56" w:name="__RefHeading___Toc7125867_73709187"/>
      <w:bookmarkStart w:id="57" w:name="_Toc19"/>
      <w:bookmarkEnd w:id="55"/>
      <w:bookmarkEnd w:id="56"/>
      <w:r>
        <w:rPr>
          <w:rtl w:val="true"/>
        </w:rPr>
        <w:t xml:space="preserve">متن حديث </w:t>
      </w:r>
      <w:r>
        <w:rPr>
          <w:rtl w:val="true"/>
        </w:rPr>
        <w:t>«</w:t>
      </w:r>
      <w:r>
        <w:rPr>
          <w:rtl w:val="true"/>
        </w:rPr>
        <w:t>أنا مدينة العلم وعلي بابها</w:t>
      </w:r>
      <w:r>
        <w:rPr>
          <w:rtl w:val="true"/>
        </w:rPr>
        <w:t>»</w:t>
      </w:r>
      <w:bookmarkEnd w:id="57"/>
    </w:p>
    <w:p>
      <w:pPr>
        <w:pStyle w:val="Heading4"/>
        <w:numPr>
          <w:ilvl w:val="3"/>
          <w:numId w:val="1"/>
        </w:numPr>
        <w:rPr/>
      </w:pPr>
      <w:bookmarkStart w:id="58" w:name="__RefHeading___Toc7125869_73709187"/>
      <w:bookmarkStart w:id="59" w:name="_Toc20"/>
      <w:bookmarkEnd w:id="58"/>
      <w:r>
        <w:rPr>
          <w:rtl w:val="true"/>
        </w:rPr>
        <w:t>اشاره</w:t>
      </w:r>
      <w:bookmarkEnd w:id="59"/>
    </w:p>
    <w:p>
      <w:pPr>
        <w:pStyle w:val="Heading4"/>
        <w:numPr>
          <w:ilvl w:val="3"/>
          <w:numId w:val="1"/>
        </w:numPr>
        <w:rPr/>
      </w:pPr>
      <w:bookmarkStart w:id="60" w:name="__RefHeading___Toc7125871_73709187"/>
      <w:bookmarkStart w:id="61" w:name="_Toc21"/>
      <w:bookmarkEnd w:id="60"/>
      <w:r>
        <w:rPr/>
        <w:t>1</w:t>
      </w:r>
      <w:r>
        <w:rPr>
          <w:rtl w:val="true"/>
        </w:rPr>
        <w:t xml:space="preserve">. </w:t>
      </w:r>
      <w:r>
        <w:rPr>
          <w:rtl w:val="true"/>
        </w:rPr>
        <w:t>روايت به نقل از امير المؤمنين على عليه السلام</w:t>
      </w:r>
      <w:bookmarkEnd w:id="61"/>
    </w:p>
    <w:p>
      <w:pPr>
        <w:pStyle w:val="Heading5"/>
        <w:numPr>
          <w:ilvl w:val="4"/>
          <w:numId w:val="1"/>
        </w:numPr>
        <w:rPr/>
      </w:pPr>
      <w:bookmarkStart w:id="62" w:name="__RefHeading___Toc7125873_73709187"/>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سى و هشت نفر از بزرگان اهل سنت به نقل از حضرت امير المؤمنين عليه السلام نقل كرده‌اند كه در اين ميان نام بزرگانى همچون احمد بن حنبل، ترمذى، ابوبكر باغندى، حاكم نيشابورى، ابن مردويه و ديگر بزرگان اهل سنت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برخى از اينگونه روايات اشاره مى‌كنيم</w:t>
      </w:r>
      <w:r>
        <w:rPr>
          <w:rFonts w:eastAsia="IRNazanin" w:cs="IRNazanin"/>
          <w:color w:val="111111"/>
          <w:sz w:val="28"/>
          <w:szCs w:val="28"/>
          <w:rtl w:val="true"/>
          <w:lang w:bidi="fa-IR"/>
        </w:rPr>
        <w:t>.</w:t>
      </w:r>
    </w:p>
    <w:p>
      <w:pPr>
        <w:pStyle w:val="Heading5"/>
        <w:numPr>
          <w:ilvl w:val="4"/>
          <w:numId w:val="1"/>
        </w:numPr>
        <w:rPr/>
      </w:pPr>
      <w:bookmarkStart w:id="64" w:name="__RefHeading___Toc7125875_73709187"/>
      <w:bookmarkStart w:id="65" w:name="_Toc23"/>
      <w:bookmarkEnd w:id="64"/>
      <w:r>
        <w:rPr>
          <w:rtl w:val="true"/>
        </w:rPr>
        <w:t>روايت يكم</w:t>
      </w:r>
      <w:r>
        <w:rPr>
          <w:rtl w:val="true"/>
        </w:rPr>
        <w:t xml:space="preserve">: </w:t>
      </w:r>
      <w:r>
        <w:rPr>
          <w:rtl w:val="true"/>
        </w:rPr>
        <w:t>به نقل از امام رضا عليه آلاف التحية والثناء</w:t>
      </w:r>
      <w:bookmarkEnd w:id="65"/>
    </w:p>
    <w:p>
      <w:pPr>
        <w:pStyle w:val="BookText"/>
        <w:rPr/>
      </w:pPr>
      <w:r>
        <w:rPr>
          <w:rFonts w:ascii="Amiri" w:hAnsi="Amiri" w:eastAsia="Amiri" w:cs="Amiri"/>
          <w:color w:val="111111"/>
          <w:sz w:val="28"/>
          <w:sz w:val="28"/>
          <w:szCs w:val="28"/>
          <w:rtl w:val="true"/>
          <w:lang w:bidi="ar-SA"/>
        </w:rPr>
        <w:t>نخستين روايت، روايتى است كه حضرت على بن موسى الرضا عليه السلام به نقل از حضرت امير المؤمنين عليه السلام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به سند خويش مى‌فرمايند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 و هر آن كس كه طالب علم است بايد از در وارد شود</w:t>
      </w:r>
      <w:r>
        <w:rPr>
          <w:rFonts w:eastAsia="IRNazanin" w:cs="IRNazanin"/>
          <w:color w:val="111111"/>
          <w:sz w:val="28"/>
          <w:szCs w:val="28"/>
          <w:rtl w:val="true"/>
          <w:lang w:bidi="fa-IR"/>
        </w:rPr>
        <w:t xml:space="preserve">». </w:t>
      </w:r>
      <w:bookmarkStart w:id="66" w:name="pg16777_171996"/>
    </w:p>
    <w:p>
      <w:pPr>
        <w:pStyle w:val="Heading5"/>
        <w:numPr>
          <w:ilvl w:val="4"/>
          <w:numId w:val="1"/>
        </w:numPr>
        <w:rPr/>
      </w:pPr>
      <w:bookmarkStart w:id="67" w:name="__RefHeading___Toc7125877_73709187"/>
      <w:bookmarkStart w:id="68" w:name="_Toc24"/>
      <w:bookmarkEnd w:id="66"/>
      <w:bookmarkEnd w:id="67"/>
      <w:r>
        <w:rPr>
          <w:rtl w:val="true"/>
        </w:rPr>
        <w:t>روايت دوم</w:t>
      </w:r>
      <w:r>
        <w:rPr>
          <w:rtl w:val="true"/>
        </w:rPr>
        <w:t xml:space="preserve">: </w:t>
      </w:r>
      <w:r>
        <w:rPr>
          <w:rtl w:val="true"/>
        </w:rPr>
        <w:t>به نقل از ابوبكر باغندى واسطى</w:t>
      </w:r>
      <w:bookmarkEnd w:id="68"/>
    </w:p>
    <w:p>
      <w:pPr>
        <w:pStyle w:val="BookText"/>
        <w:rPr/>
      </w:pPr>
      <w:r>
        <w:rPr>
          <w:rFonts w:ascii="IRNazanin" w:hAnsi="IRNazanin" w:eastAsia="IRNazanin"/>
          <w:color w:val="111111"/>
          <w:sz w:val="28"/>
          <w:sz w:val="28"/>
          <w:szCs w:val="28"/>
          <w:rtl w:val="true"/>
          <w:lang w:bidi="fa-IR"/>
        </w:rPr>
        <w:t xml:space="preserve">ابن مغازلى در كتاب مناقب خود، به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باغندى واسطى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أحمد بن عثمان، أخبرنا أبوالحسين محمّد بن المظفّر بن موسى بن عيسى الحافظ البغدادي، حدّثنا الباغندي محمّد بن محمّد بن سليمان، حدّثنا محمّد بن مصفى، حدّثنا حفص بن عمر العدني، حدّثنا علي بن عمر، عن أبيه، عن جرير،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ولا تؤتى البيوت إلاّ من أبوابها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محمد بن احمد بن عثمان به سند خود از اميرالمؤمنين على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 و به خانه‌ها جز از درهاى آن وارد نمى‌شوند</w:t>
      </w:r>
      <w:r>
        <w:rPr>
          <w:rFonts w:eastAsia="IRNazanin" w:cs="IRNazanin"/>
          <w:color w:val="111111"/>
          <w:sz w:val="28"/>
          <w:szCs w:val="28"/>
          <w:rtl w:val="true"/>
          <w:lang w:bidi="fa-IR"/>
        </w:rPr>
        <w:t>».</w:t>
      </w:r>
    </w:p>
    <w:p>
      <w:pPr>
        <w:pStyle w:val="Heading5"/>
        <w:numPr>
          <w:ilvl w:val="4"/>
          <w:numId w:val="1"/>
        </w:numPr>
        <w:rPr/>
      </w:pPr>
      <w:bookmarkStart w:id="69" w:name="__RefHeading___Toc7125879_73709187"/>
      <w:bookmarkStart w:id="70" w:name="_Toc25"/>
      <w:bookmarkEnd w:id="69"/>
      <w:r>
        <w:rPr>
          <w:rtl w:val="true"/>
        </w:rPr>
        <w:t>روايت سوم</w:t>
      </w:r>
      <w:r>
        <w:rPr>
          <w:rtl w:val="true"/>
        </w:rPr>
        <w:t xml:space="preserve">: </w:t>
      </w:r>
      <w:r>
        <w:rPr>
          <w:rtl w:val="true"/>
        </w:rPr>
        <w:t>به نقل از احمد بن حنبل</w:t>
      </w:r>
      <w:bookmarkEnd w:id="70"/>
    </w:p>
    <w:p>
      <w:pPr>
        <w:pStyle w:val="BookText"/>
        <w:rPr/>
      </w:pPr>
      <w:r>
        <w:rPr>
          <w:rFonts w:ascii="Amiri" w:hAnsi="Amiri" w:eastAsia="Amiri" w:cs="Amiri"/>
          <w:color w:val="111111"/>
          <w:sz w:val="28"/>
          <w:sz w:val="28"/>
          <w:szCs w:val="28"/>
          <w:rtl w:val="true"/>
          <w:lang w:bidi="ar-SA"/>
        </w:rPr>
        <w:t>احمد بن حنبل اين روايت را به هشت طريق روايت كرده است؛</w:t>
      </w:r>
      <w:r>
        <w:rPr>
          <w:rStyle w:val="FootnoteAnchor"/>
          <w:rtl w:val="true"/>
        </w:rPr>
        <w:footnoteReference w:id="48"/>
      </w:r>
      <w:r>
        <w:rPr>
          <w:rFonts w:ascii="IRNazanin" w:hAnsi="IRNazanin" w:eastAsia="IRNazanin"/>
          <w:color w:val="111111"/>
          <w:sz w:val="28"/>
          <w:sz w:val="28"/>
          <w:szCs w:val="28"/>
          <w:rtl w:val="true"/>
          <w:lang w:bidi="fa-IR"/>
        </w:rPr>
        <w:t>اما در منابع موجود از كتاب فضائل الصحابه به اين لفظ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عالمان اهل سنت همچون سبط ابن جوزى، سمهودى، مناوى و شيخانى قادرى اين روايت را با همين لفظ از فضائل الصحابه احمد نقل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ابن جوزى در اين باره مى‌نويسد</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حدّثنا محمّد بن عبداللّه الرومي، حدّثنا شريك، عن سلمة بن كهيل، عن الصنابجي، عن عليّ،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احمد در كتاب فضائل به سند خود از على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الإمام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w:t>
      </w:r>
      <w:r>
        <w:rPr>
          <w:rStyle w:val="FootnoteAnchor"/>
          <w:rtl w:val="true"/>
        </w:rPr>
        <w:footnoteReference w:id="50"/>
      </w:r>
      <w:r>
        <w:rPr>
          <w:rFonts w:ascii="Amiri" w:hAnsi="Amiri" w:eastAsia="Amiri" w:cs="Amiri"/>
          <w:color w:val="111111"/>
          <w:sz w:val="28"/>
          <w:sz w:val="28"/>
          <w:szCs w:val="28"/>
          <w:rtl w:val="true"/>
          <w:lang w:bidi="ar-SA"/>
        </w:rPr>
        <w:t>احمد در كتاب فضائل خود اين روايت را از على رضى اللّه عنه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اين روايت از سوى احمد بن حنبل موجب اعتماد به آن خواهد شد، زيرا عده‌اى از انديشمندان اهل سنت بر اين باورند كه رجوع به حديثى كه احمد بن حنبل روايت مى‌كند، واجب است؛</w:t>
      </w:r>
    </w:p>
    <w:p>
      <w:pPr>
        <w:pStyle w:val="BookText"/>
        <w:rPr/>
      </w:pPr>
      <w:r>
        <w:rPr>
          <w:rFonts w:ascii="IRNazanin" w:hAnsi="IRNazanin" w:eastAsia="IRNazanin"/>
          <w:color w:val="111111"/>
          <w:sz w:val="28"/>
          <w:sz w:val="28"/>
          <w:szCs w:val="28"/>
          <w:rtl w:val="true"/>
          <w:lang w:bidi="fa-IR"/>
        </w:rPr>
        <w:t>چرا كه وى را پيشواى علم حديث در زمان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گنجى و اخطب خوارزم پس از اقرار به بى‌شمار بودن فضائل حضرت اميرالمؤمنين عليه السلام مى‌نويسند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ويدلّك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رويناه عن إمام أهل الحديث أحمد بن حنبل، وهو أعرف أصحاب الحديث في علم الحديث، قريع قران أقرانه، وإمام زمانه، والمقتدى به في هذا الفن في إبانه، والفارس الذي نكب فرسان الحفّاظ في ميدانه، وروايته مقبولة، وعلى كاهل التصديق محمولة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يُتّهم في دينه، ولا يُشكّ أنّه يقول بتفضيل الشيخين أبيبكر وعمر رضي اللّه عنهما وأرضاهما، وأظلّنا بظلّ رضاهما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روايته فيه كعمود الصباح، ولا يمكن ستره بالراح؛</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اندكى اختلاف در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كه از پيشواى اهل حديث، احمد بن حنبل روايت كرديم، بر اين امر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آشناترين اصحاب حديث به علم حديث بوده و گزيده همتايان خود و پيشواى زمان خويش است و از ابتدا در اين فن به او اقتدا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سوارى است كه اسب ديگر حافظان حديث در ميدان، در مقابل او فرو مى‌افتند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روايتش پذيرفته است و روايت‌هاى درستى حمل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دينش متّهم نيست و بى‌ترديد، قائل به برترى ابوبكر و عمر است كه خداوند از آن دو راضى شده و آن دو را راضى كرده و ما را در سايه رضايت آن دو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روايتش درباره او همچون ستون شعله چراغ است كه پوشانيدنش با كف دست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ابن جوزى نيز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رواه أحمد في الفضائل ليس فيه ميسرة ولا الحكم، وأحمد مقلَّد في الباب، متى روى حديثاً وجب المصير إلى روايته؛</w:t>
      </w:r>
    </w:p>
    <w:p>
      <w:pPr>
        <w:pStyle w:val="BookText"/>
        <w:rPr/>
      </w:pPr>
      <w:r>
        <w:rPr>
          <w:rFonts w:ascii="Amiri" w:hAnsi="Amiri" w:eastAsia="Amiri" w:cs="Amiri"/>
          <w:color w:val="111111"/>
          <w:sz w:val="28"/>
          <w:sz w:val="28"/>
          <w:szCs w:val="28"/>
          <w:rtl w:val="true"/>
          <w:lang w:bidi="ar-SA"/>
        </w:rPr>
        <w:t xml:space="preserve">لأنّه إمام زمانه، وعالم أوانه، والمبرّز في علم النقل على أقرانه، والفارس الذي لا يجارى في ميدانه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الجواب عن جميع ما يرد في الباب، وفي أحاديث الكتاب؛</w:t>
      </w:r>
      <w:r>
        <w:rPr>
          <w:rStyle w:val="FootnoteAnchor"/>
          <w:rtl w:val="true"/>
        </w:rPr>
        <w:footnoteReference w:id="52"/>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كه احمد در فضائل نقل كرده، هيچ ترديدى نمى‌باشد و در اين‌باره احمد مورد تقليد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احمد حديثى نقل كند، بازگشت به روايت منقول از وى واجب خواهد بود؛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وى پيشواى زمان خويش و دانشمند دوران خود است و در علم روايت بر همتايان خود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تك سوارى است كه در ميدان مسابقه هم آوردى ندارد و اين پاسخى به تمام اشكال‌هايى است كه در اين زمينه، به روايت‌هاى آن كتاب وارد شده است</w:t>
      </w:r>
      <w:r>
        <w:rPr>
          <w:rFonts w:eastAsia="IRNazanin" w:cs="IRNazanin"/>
          <w:color w:val="111111"/>
          <w:sz w:val="28"/>
          <w:szCs w:val="28"/>
          <w:rtl w:val="true"/>
          <w:lang w:bidi="fa-IR"/>
        </w:rPr>
        <w:t xml:space="preserve">. </w:t>
      </w:r>
      <w:bookmarkStart w:id="71" w:name="pg16777_171999"/>
    </w:p>
    <w:p>
      <w:pPr>
        <w:pStyle w:val="Heading5"/>
        <w:numPr>
          <w:ilvl w:val="4"/>
          <w:numId w:val="1"/>
        </w:numPr>
        <w:rPr/>
      </w:pPr>
      <w:bookmarkStart w:id="72" w:name="__RefHeading___Toc7125881_73709187"/>
      <w:bookmarkStart w:id="73" w:name="_Toc26"/>
      <w:bookmarkEnd w:id="71"/>
      <w:bookmarkEnd w:id="72"/>
      <w:r>
        <w:rPr>
          <w:rtl w:val="true"/>
        </w:rPr>
        <w:t>روايت چهارم</w:t>
      </w:r>
      <w:r>
        <w:rPr>
          <w:rtl w:val="true"/>
        </w:rPr>
        <w:t xml:space="preserve">: </w:t>
      </w:r>
      <w:r>
        <w:rPr>
          <w:rtl w:val="true"/>
        </w:rPr>
        <w:t>به نقل از حاكم نيشابورى</w:t>
      </w:r>
      <w:bookmarkEnd w:id="73"/>
    </w:p>
    <w:p>
      <w:pPr>
        <w:pStyle w:val="BookText"/>
        <w:rPr/>
      </w:pPr>
      <w:r>
        <w:rPr>
          <w:rFonts w:ascii="Amiri" w:hAnsi="Amiri" w:eastAsia="Amiri" w:cs="Amiri"/>
          <w:color w:val="111111"/>
          <w:sz w:val="28"/>
          <w:sz w:val="28"/>
          <w:szCs w:val="28"/>
          <w:rtl w:val="true"/>
          <w:lang w:bidi="ar-SA"/>
        </w:rPr>
        <w:t xml:space="preserve">ابن حجر هيتمى مكّى در كتاب الصواعق المحرقه،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والحاكم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حديث 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ترمذى و حاكم از على عليه السلام نقل مى‌كنند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w:t>
      </w:r>
    </w:p>
    <w:p>
      <w:pPr>
        <w:pStyle w:val="Heading5"/>
        <w:numPr>
          <w:ilvl w:val="4"/>
          <w:numId w:val="1"/>
        </w:numPr>
        <w:rPr/>
      </w:pPr>
      <w:bookmarkStart w:id="74" w:name="__RefHeading___Toc7125883_73709187"/>
      <w:bookmarkStart w:id="75" w:name="_Toc27"/>
      <w:bookmarkEnd w:id="74"/>
      <w:r>
        <w:rPr>
          <w:rtl w:val="true"/>
        </w:rPr>
        <w:t>روايت پنجم</w:t>
      </w:r>
      <w:r>
        <w:rPr>
          <w:rtl w:val="true"/>
        </w:rPr>
        <w:t xml:space="preserve">: </w:t>
      </w:r>
      <w:r>
        <w:rPr>
          <w:rtl w:val="true"/>
        </w:rPr>
        <w:t>به نقل از محبّ‌الدين طبرى</w:t>
      </w:r>
      <w:bookmarkEnd w:id="75"/>
    </w:p>
    <w:p>
      <w:pPr>
        <w:pStyle w:val="BookText"/>
        <w:rPr/>
      </w:pPr>
      <w:r>
        <w:rPr>
          <w:rFonts w:ascii="IRNazanin" w:hAnsi="IRNazanin" w:eastAsia="IRNazanin"/>
          <w:color w:val="111111"/>
          <w:sz w:val="28"/>
          <w:sz w:val="28"/>
          <w:szCs w:val="28"/>
          <w:rtl w:val="true"/>
          <w:lang w:bidi="fa-IR"/>
        </w:rPr>
        <w:t xml:space="preserve">محبّ‌الدين طبرى كه در زمان خود پيشواى علماى شافعى در مكه و استاد حرم مكى بوده است، در كتاب الرياض النضرة في مناقب العشرة، در باب مناقب على بن ابى‌طالب عليه السلام، فصلى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اختصاصه بأنّه باب دار العلم وباب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فصل مى‌نويسد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في المصابيح في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أبوعمر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العلم فليأته من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از اميرالمؤمنين على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علمم و على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روايت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مصابيح و در ضمن حديث‌هاى حسن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نيز آن را روايت كرده 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كس كه طالب علم است بايد به نزد آن در بيايد</w:t>
      </w:r>
      <w:r>
        <w:rPr>
          <w:rFonts w:eastAsia="IRNazanin" w:cs="IRNazanin"/>
          <w:color w:val="111111"/>
          <w:sz w:val="28"/>
          <w:szCs w:val="28"/>
          <w:rtl w:val="true"/>
          <w:lang w:bidi="fa-IR"/>
        </w:rPr>
        <w:t xml:space="preserve">». </w:t>
      </w:r>
      <w:bookmarkStart w:id="76" w:name="pg16777_172000"/>
    </w:p>
    <w:p>
      <w:pPr>
        <w:pStyle w:val="Heading5"/>
        <w:numPr>
          <w:ilvl w:val="4"/>
          <w:numId w:val="1"/>
        </w:numPr>
        <w:rPr/>
      </w:pPr>
      <w:bookmarkStart w:id="77" w:name="__RefHeading___Toc7125885_73709187"/>
      <w:bookmarkStart w:id="78" w:name="_Toc28"/>
      <w:bookmarkEnd w:id="76"/>
      <w:bookmarkEnd w:id="77"/>
      <w:r>
        <w:rPr>
          <w:rtl w:val="true"/>
        </w:rPr>
        <w:t>روايت ششم</w:t>
      </w:r>
      <w:r>
        <w:rPr>
          <w:rtl w:val="true"/>
        </w:rPr>
        <w:t xml:space="preserve">: </w:t>
      </w:r>
      <w:r>
        <w:rPr>
          <w:rtl w:val="true"/>
        </w:rPr>
        <w:t>به نقل از ابن اثير جزرى</w:t>
      </w:r>
      <w:bookmarkEnd w:id="78"/>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جامع الأصول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Style w:val="FootnoteAnchor"/>
          <w:rtl w:val="true"/>
        </w:rPr>
        <w:footnoteReference w:id="55"/>
      </w:r>
      <w:r>
        <w:rPr>
          <w:rFonts w:ascii="IRNazanin" w:hAnsi="IRNazanin" w:eastAsia="IRNazanin"/>
          <w:color w:val="111111"/>
          <w:sz w:val="28"/>
          <w:sz w:val="28"/>
          <w:szCs w:val="28"/>
          <w:rtl w:val="true"/>
          <w:lang w:bidi="fa-IR"/>
        </w:rPr>
        <w:t xml:space="preserve">على بن ابى‌طالب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حديث فوق ملاحظه مى‌شود، اين روايت در سنن ترمذى موجود بوده و عده‌اى از عالمان اهل سنت اين حديث را از سنن ترمذى نقل كرده‌اند، ولى آن‌گاه كه به چاپ‌هاى موجود مراجعه مى‌كنيم، اين حديث را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پيش‌رو، در اين‌باره بحث بيشترى خواهيم نمود</w:t>
      </w:r>
      <w:r>
        <w:rPr>
          <w:rFonts w:eastAsia="IRNazanin" w:cs="IRNazanin"/>
          <w:color w:val="111111"/>
          <w:sz w:val="28"/>
          <w:szCs w:val="28"/>
          <w:rtl w:val="true"/>
          <w:lang w:bidi="fa-IR"/>
        </w:rPr>
        <w:t>.</w:t>
      </w:r>
    </w:p>
    <w:p>
      <w:pPr>
        <w:pStyle w:val="Heading5"/>
        <w:numPr>
          <w:ilvl w:val="4"/>
          <w:numId w:val="1"/>
        </w:numPr>
        <w:rPr/>
      </w:pPr>
      <w:bookmarkStart w:id="79" w:name="__RefHeading___Toc7125887_73709187"/>
      <w:bookmarkStart w:id="80" w:name="_Toc29"/>
      <w:bookmarkEnd w:id="79"/>
      <w:r>
        <w:rPr>
          <w:rtl w:val="true"/>
        </w:rPr>
        <w:t>روايت هفتم</w:t>
      </w:r>
      <w:r>
        <w:rPr>
          <w:rtl w:val="true"/>
        </w:rPr>
        <w:t xml:space="preserve">: </w:t>
      </w:r>
      <w:r>
        <w:rPr>
          <w:rtl w:val="true"/>
        </w:rPr>
        <w:t>به نقل از ابن مردويه</w:t>
      </w:r>
      <w:bookmarkEnd w:id="80"/>
    </w:p>
    <w:p>
      <w:pPr>
        <w:pStyle w:val="BookText"/>
        <w:rPr/>
      </w:pPr>
      <w:r>
        <w:rPr>
          <w:rFonts w:ascii="IRNazanin" w:hAnsi="IRNazanin" w:eastAsia="IRNazanin"/>
          <w:color w:val="111111"/>
          <w:sz w:val="28"/>
          <w:sz w:val="28"/>
          <w:szCs w:val="28"/>
          <w:rtl w:val="true"/>
          <w:lang w:bidi="fa-IR"/>
        </w:rPr>
        <w:t>از ديگر كسانى كه به سند خود، اين روايت را از حضرت اميرالمؤمنينعليه السلام روايت كرده است، ابن مردويه اصفهانى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علي، عن أبيه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 xml:space="preserve">از حسن بن على عليهما السلام به نقل از امير المؤمنين عليه السلام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 xml:space="preserve">». </w:t>
      </w:r>
      <w:bookmarkStart w:id="81" w:name="pg16777_172001"/>
    </w:p>
    <w:p>
      <w:pPr>
        <w:pStyle w:val="Heading5"/>
        <w:numPr>
          <w:ilvl w:val="4"/>
          <w:numId w:val="1"/>
        </w:numPr>
        <w:rPr/>
      </w:pPr>
      <w:bookmarkStart w:id="82" w:name="__RefHeading___Toc7125889_73709187"/>
      <w:bookmarkStart w:id="83" w:name="_Toc30"/>
      <w:bookmarkEnd w:id="81"/>
      <w:bookmarkEnd w:id="82"/>
      <w:r>
        <w:rPr>
          <w:rtl w:val="true"/>
        </w:rPr>
        <w:t>روايت هشتم</w:t>
      </w:r>
      <w:r>
        <w:rPr>
          <w:rtl w:val="true"/>
        </w:rPr>
        <w:t xml:space="preserve">: </w:t>
      </w:r>
      <w:r>
        <w:rPr>
          <w:rtl w:val="true"/>
        </w:rPr>
        <w:t>به نقل از خطيب بغدادى</w:t>
      </w:r>
      <w:bookmarkEnd w:id="83"/>
    </w:p>
    <w:p>
      <w:pPr>
        <w:pStyle w:val="BookText"/>
        <w:rPr/>
      </w:pPr>
      <w:r>
        <w:rPr>
          <w:rFonts w:ascii="Amiri" w:hAnsi="Amiri" w:eastAsia="Amiri" w:cs="Amiri"/>
          <w:color w:val="111111"/>
          <w:sz w:val="28"/>
          <w:sz w:val="28"/>
          <w:szCs w:val="28"/>
          <w:rtl w:val="true"/>
          <w:lang w:bidi="ar-SA"/>
        </w:rPr>
        <w:t>ابن عساكر در كتاب خود، به نقل از خطيب بغدادى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أبوبكر الخطيب أنا عبداللّه بن محمّد بن عبيداللّه النّجار، نا محمّد بن المظفّر، نا أبوجعفر محمّد بن الحسين بن حفص الخثعمي بالكوفة</w:t>
      </w:r>
      <w:r>
        <w:rPr>
          <w:rStyle w:val="FootnoteAnchor"/>
          <w:rtl w:val="true"/>
        </w:rPr>
        <w:footnoteReference w:id="57"/>
      </w:r>
      <w:r>
        <w:rPr>
          <w:rFonts w:ascii="Amiri" w:hAnsi="Amiri" w:eastAsia="Amiri" w:cs="Amiri"/>
          <w:color w:val="111111"/>
          <w:sz w:val="28"/>
          <w:sz w:val="28"/>
          <w:szCs w:val="28"/>
          <w:rtl w:val="true"/>
          <w:lang w:bidi="ar-SA"/>
        </w:rPr>
        <w:t>، نا عبّاد بن يعقوب، نا يحيى بن بشير الكندي</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تلخيص المتشابة في الرسم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عساكر دمشقى نيز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أبوالقاسم هبة اللّه بن عبداللّه، أنا أبوبكر الخطيب، أنا عبداللّه‌محمّد بن عبيداللّه النجّار، نا محمّد بن المظفّر، نا أبوجعفر محمّد بن الحسين بن حفص الخثعمي، بالكوفة، نا عبّاد بن يعقوب،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أرادها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إسماعيل بن إبراهيم الهمداني، عن أبيإسحاق، عن الحارث،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عاصم بن ضمرة،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أنا أصلها، وعليّ فرعها، والحسن والحسين ثمرها، والشيعة ورقها، فهل يخرج من الطيّب إلاّ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مدينة العلم وعليّ بابها، فمن أرادها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محمد بن عبداللّه به دو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و عاصم بن ضمره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على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من و على را از يك درخت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ريشه درخت و على شاخه‌هاى آن و حسن و حسين</w:t>
      </w:r>
      <w:bookmarkStart w:id="84" w:name="pg16777_172002"/>
    </w:p>
    <w:p>
      <w:pPr>
        <w:pStyle w:val="BookText"/>
        <w:rPr/>
      </w:pPr>
      <w:bookmarkEnd w:id="84"/>
      <w:r>
        <w:rPr>
          <w:rFonts w:ascii="IRNazanin" w:hAnsi="IRNazanin" w:eastAsia="IRNazanin"/>
          <w:color w:val="111111"/>
          <w:sz w:val="28"/>
          <w:sz w:val="28"/>
          <w:szCs w:val="28"/>
          <w:rtl w:val="true"/>
          <w:lang w:bidi="fa-IR"/>
        </w:rPr>
        <w:t>ميوه‌اش و شيعيان برگ‌هاى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پاكيزه غير از پاكيزه بيرون مى‌آيد؟ و منشهر من شهر علمم و على در آن است؛</w:t>
      </w:r>
    </w:p>
    <w:p>
      <w:p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با همين عبارات در كتاب كفاية الطالب في مناقب عليّ بن أبيطالب عليه السلام نيز آمده است</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ديگر همچون محمود شيخانى قادرى، شيخ عبدالحق دهلوى، ميرزا محمد بدخشانى، مولوى محمد مبين لكهنوى، نورالدين سليمانى و ديگران به نقل اين حديث از حضرت على بن ابى‌طالب عليه السلام پرداخته‌اند كه از ذكر عبارات همه آنها صرف نظر مى‌كنيم</w:t>
      </w:r>
      <w:r>
        <w:rPr>
          <w:rFonts w:eastAsia="IRNazanin" w:cs="IRNazanin"/>
          <w:color w:val="111111"/>
          <w:sz w:val="28"/>
          <w:szCs w:val="28"/>
          <w:rtl w:val="true"/>
          <w:lang w:bidi="fa-IR"/>
        </w:rPr>
        <w:t>.</w:t>
      </w:r>
    </w:p>
    <w:p>
      <w:pPr>
        <w:pStyle w:val="Heading4"/>
        <w:numPr>
          <w:ilvl w:val="3"/>
          <w:numId w:val="1"/>
        </w:numPr>
        <w:rPr/>
      </w:pPr>
      <w:bookmarkStart w:id="85" w:name="__RefHeading___Toc7125891_73709187"/>
      <w:bookmarkStart w:id="86" w:name="_Toc31"/>
      <w:bookmarkEnd w:id="85"/>
      <w:r>
        <w:rPr/>
        <w:t>2</w:t>
      </w:r>
      <w:r>
        <w:rPr>
          <w:rtl w:val="true"/>
        </w:rPr>
        <w:t xml:space="preserve">. </w:t>
      </w:r>
      <w:r>
        <w:rPr>
          <w:rtl w:val="true"/>
        </w:rPr>
        <w:t>روايت به نقل از امام حسن مجتبى عليه السلام</w:t>
      </w:r>
      <w:bookmarkEnd w:id="86"/>
    </w:p>
    <w:p>
      <w:pPr>
        <w:pStyle w:val="BookText"/>
        <w:rPr/>
      </w:pPr>
      <w:r>
        <w:rPr>
          <w:rFonts w:ascii="Amiri" w:hAnsi="Amiri" w:eastAsia="Amiri" w:cs="Amiri"/>
          <w:color w:val="111111"/>
          <w:sz w:val="28"/>
          <w:sz w:val="28"/>
          <w:szCs w:val="28"/>
          <w:rtl w:val="true"/>
          <w:lang w:bidi="ar-SA"/>
        </w:rPr>
        <w:t>اين روايت، همان روايتى است كه ابن مردويه با سند خود از اميرالمؤمنين عليه السلام روايت كرده است كه راوى از حضرت اميرالمؤمنين عليه السلام، امام حسن مجتبى عليه السلام است</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7125893_73709187"/>
      <w:bookmarkStart w:id="88" w:name="_Toc32"/>
      <w:bookmarkEnd w:id="87"/>
      <w:r>
        <w:rPr/>
        <w:t>3</w:t>
      </w:r>
      <w:r>
        <w:rPr>
          <w:rtl w:val="true"/>
        </w:rPr>
        <w:t xml:space="preserve">. </w:t>
      </w:r>
      <w:r>
        <w:rPr>
          <w:rtl w:val="true"/>
        </w:rPr>
        <w:t>روايت به نقل از امام حسين عليه السلام</w:t>
      </w:r>
      <w:bookmarkEnd w:id="88"/>
    </w:p>
    <w:p>
      <w:pPr>
        <w:pStyle w:val="BookText"/>
        <w:rPr/>
      </w:pPr>
      <w:r>
        <w:rPr>
          <w:rFonts w:ascii="Amiri" w:hAnsi="Amiri" w:eastAsia="Amiri" w:cs="Amiri"/>
          <w:color w:val="111111"/>
          <w:sz w:val="28"/>
          <w:sz w:val="28"/>
          <w:szCs w:val="28"/>
          <w:rtl w:val="true"/>
          <w:lang w:bidi="ar-SA"/>
        </w:rPr>
        <w:t>اين روايت نيز همان روايت حضرت على بن موسى الرضا عليه السلام است كه در طريق اين روايت شريف، امام حسين عليه السلام قرار دارند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مردويه اصفهانى، ابن بشران واسطى، ابن مغازلى واسطى، احمد بن محمّد عاصمى، ابن نجّار بغدادى و سليمان بلخى قندوزى در زمره عالمانى هستند كه به نقل روايت از ايشان مبادرت كرده‌اند</w:t>
      </w:r>
      <w:r>
        <w:rPr>
          <w:rFonts w:eastAsia="Amiri" w:cs="Amiri" w:ascii="Amiri" w:hAnsi="Amiri"/>
          <w:color w:val="111111"/>
          <w:sz w:val="28"/>
          <w:szCs w:val="28"/>
          <w:rtl w:val="true"/>
          <w:lang w:bidi="ar-SA"/>
        </w:rPr>
        <w:t xml:space="preserve">. </w:t>
      </w:r>
      <w:bookmarkStart w:id="89" w:name="pg16777_172003"/>
    </w:p>
    <w:p>
      <w:pPr>
        <w:pStyle w:val="Heading4"/>
        <w:numPr>
          <w:ilvl w:val="3"/>
          <w:numId w:val="1"/>
        </w:numPr>
        <w:rPr/>
      </w:pPr>
      <w:bookmarkStart w:id="90" w:name="__RefHeading___Toc7125895_73709187"/>
      <w:bookmarkStart w:id="91" w:name="_Toc33"/>
      <w:bookmarkEnd w:id="89"/>
      <w:bookmarkEnd w:id="90"/>
      <w:r>
        <w:rPr/>
        <w:t>4</w:t>
      </w:r>
      <w:r>
        <w:rPr>
          <w:rtl w:val="true"/>
        </w:rPr>
        <w:t xml:space="preserve">. </w:t>
      </w:r>
      <w:r>
        <w:rPr>
          <w:rtl w:val="true"/>
        </w:rPr>
        <w:t>روايت به نقل از عبداللّه بن عباس</w:t>
      </w:r>
      <w:bookmarkEnd w:id="91"/>
    </w:p>
    <w:p>
      <w:pPr>
        <w:pStyle w:val="Heading5"/>
        <w:numPr>
          <w:ilvl w:val="4"/>
          <w:numId w:val="1"/>
        </w:numPr>
        <w:rPr/>
      </w:pPr>
      <w:bookmarkStart w:id="92" w:name="__RefHeading___Toc7125897_73709187"/>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از ديگر راويانى كه از پيامبر اكرم صلّى اللّه عليه وآله حديث مورد بحث را نقل كرده است،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چهل نفر از عالمان اهل سنت همچون يحيى بن معين، ابن فهم بغدادى، ابوالعبّاس اصم، ابن تميم قنطرى، ابن جرير طبرى، ابوالقاسم طبرانى، ابوالشيخ اصفهانى، حاكم نيشابورى، ابن مردويه اصفهانى، ابوبكر بيهقى، خطيب بغدادى، ابن عبدالبر قرطبى، ابن مغازلى واسطى، ابوعلى بيهقى، احمد بن محمّد عاصمى، اخطب خوارزم مكّى، عزّالدين ابن اثير، گنجى شافعى، صدرالدين حموئى، ابوحجّاج مزّى، جمال‌الدين زرندى، صلاح‌الدين علائى، مجدالدين فيروزآبادى، شمس‌الدين جزرى، ابن حجر عسقلانى، جلال‌الدين سيوطى، سمهودى، متّقى هندى، وصابى يمنى، جمال‌الدين محدِّث شيرازى، عبدالرؤوف مناوى، على عزيزى، محمّد بدخشانى، محمّد صدر العالم، شاه ولى اللّه دهلوى، محمّد مبين لكهنوى، ثناء اللّه پانى پتى، ولى اللّه لكهنوى، نورالدين سليمانى و بلخى قندوزى،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ابن عباس آورده‌اند كه ما در اينجا فقط به نقل چند مورد بسنده مى‌كنيم</w:t>
      </w:r>
      <w:r>
        <w:rPr>
          <w:rFonts w:eastAsia="IRNazanin" w:cs="IRNazanin"/>
          <w:color w:val="111111"/>
          <w:sz w:val="28"/>
          <w:szCs w:val="28"/>
          <w:rtl w:val="true"/>
          <w:lang w:bidi="fa-IR"/>
        </w:rPr>
        <w:t>.</w:t>
      </w:r>
    </w:p>
    <w:p>
      <w:pPr>
        <w:pStyle w:val="Heading5"/>
        <w:numPr>
          <w:ilvl w:val="4"/>
          <w:numId w:val="1"/>
        </w:numPr>
        <w:rPr/>
      </w:pPr>
      <w:bookmarkStart w:id="94" w:name="__RefHeading___Toc7125899_73709187"/>
      <w:bookmarkStart w:id="95" w:name="_Toc35"/>
      <w:bookmarkEnd w:id="94"/>
      <w:r>
        <w:rPr>
          <w:rtl w:val="true"/>
        </w:rPr>
        <w:t>روايت يكم</w:t>
      </w:r>
      <w:r>
        <w:rPr>
          <w:rtl w:val="true"/>
        </w:rPr>
        <w:t xml:space="preserve">: </w:t>
      </w:r>
      <w:r>
        <w:rPr>
          <w:rtl w:val="true"/>
        </w:rPr>
        <w:t>به نقل از ابوالقاسم طبرانى</w:t>
      </w:r>
      <w:bookmarkEnd w:id="95"/>
    </w:p>
    <w:p>
      <w:pPr>
        <w:pStyle w:val="BookText"/>
        <w:rPr/>
      </w:pPr>
      <w:r>
        <w:rPr>
          <w:rFonts w:ascii="Amiri" w:hAnsi="Amiri" w:eastAsia="Amiri" w:cs="Amiri"/>
          <w:color w:val="111111"/>
          <w:sz w:val="28"/>
          <w:sz w:val="28"/>
          <w:szCs w:val="28"/>
          <w:rtl w:val="true"/>
          <w:lang w:bidi="ar-SA"/>
        </w:rPr>
        <w:t>ابوالقاسم طبرانى در كتاب المعجم الكبير مى‌نويسد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المعمري ومحمد بن علي الصائغ المكي، قالا ثنا عبدالسلام بن صالح الهروي، ثنا أبومعاوية، عن الأعمش، عن مجاهد، عن ابن عباس قال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فليأته من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bookmarkStart w:id="96" w:name="pg16777_172004"/>
    </w:p>
    <w:p>
      <w:pPr>
        <w:pStyle w:val="BookText"/>
        <w:rPr/>
      </w:pPr>
      <w:bookmarkEnd w:id="96"/>
      <w:r>
        <w:rPr>
          <w:rFonts w:ascii="IRNazanin" w:hAnsi="IRNazanin" w:eastAsia="IRNazanin"/>
          <w:color w:val="111111"/>
          <w:sz w:val="28"/>
          <w:sz w:val="28"/>
          <w:szCs w:val="28"/>
          <w:rtl w:val="true"/>
          <w:lang w:bidi="fa-IR"/>
        </w:rPr>
        <w:t>معمرى و محمد بن على صائغ مكى، به سند خود از ابن عباس نقل مى‌كنند 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سلسله رجال بسيارى از اين‌گونه روايات كه اسانيد آن به ابن عباس ختم مى‌شود، شخصى به نام عبدالسلام بن صالح هروى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ابوصلت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شخص و رواياتى كه توسط ايشان نقل شده است، اشكال‌ها و شبهاتى مطرح است كه در بخش شبهات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اجمال بايد دانست كه بر طبق نظر بيشتر عالمان جرح و تعديل اهل سنت، وجود وى در سلسله سند، هيچ ضررى به اعتبار روايت نمى‌رساند</w:t>
      </w:r>
      <w:r>
        <w:rPr>
          <w:rFonts w:eastAsia="IRNazanin" w:cs="IRNazanin"/>
          <w:color w:val="111111"/>
          <w:sz w:val="28"/>
          <w:szCs w:val="28"/>
          <w:rtl w:val="true"/>
          <w:lang w:bidi="fa-IR"/>
        </w:rPr>
        <w:t>.</w:t>
      </w:r>
    </w:p>
    <w:p>
      <w:pPr>
        <w:pStyle w:val="Heading5"/>
        <w:numPr>
          <w:ilvl w:val="4"/>
          <w:numId w:val="1"/>
        </w:numPr>
        <w:rPr/>
      </w:pPr>
      <w:bookmarkStart w:id="97" w:name="__RefHeading___Toc7125901_73709187"/>
      <w:bookmarkStart w:id="98" w:name="_Toc36"/>
      <w:bookmarkEnd w:id="97"/>
      <w:r>
        <w:rPr>
          <w:rtl w:val="true"/>
        </w:rPr>
        <w:t>روايت دوم</w:t>
      </w:r>
      <w:r>
        <w:rPr>
          <w:rtl w:val="true"/>
        </w:rPr>
        <w:t xml:space="preserve">: </w:t>
      </w:r>
      <w:r>
        <w:rPr>
          <w:rtl w:val="true"/>
        </w:rPr>
        <w:t>به نقل از حاكم نيشابورى</w:t>
      </w:r>
      <w:bookmarkEnd w:id="98"/>
    </w:p>
    <w:p>
      <w:pPr>
        <w:pStyle w:val="BookText"/>
        <w:rPr/>
      </w:pPr>
      <w:r>
        <w:rPr>
          <w:rFonts w:ascii="Amiri" w:hAnsi="Amiri" w:eastAsia="Amiri" w:cs="Amiri"/>
          <w:color w:val="111111"/>
          <w:sz w:val="28"/>
          <w:sz w:val="28"/>
          <w:szCs w:val="28"/>
          <w:rtl w:val="true"/>
          <w:lang w:bidi="ar-SA"/>
        </w:rPr>
        <w:t>حاكم نيشابورى در كتاب مستدرك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أبوالعبّاس محمّد بن يعقوب، ثنا محمّد بن عبدالرحيم الهروي، بالرملة، ثنا أبوالصلت عبدالسلام بن صالح، ثنا أبومعاوية، عن الأعمش،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ابوالعباس محمد بن يعقوب، به سند خود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 xml:space="preserve">». </w:t>
      </w:r>
      <w:bookmarkStart w:id="99" w:name="pg16777_172005"/>
    </w:p>
    <w:p>
      <w:pPr>
        <w:pStyle w:val="BookText"/>
        <w:rPr/>
      </w:pPr>
      <w:bookmarkEnd w:id="99"/>
      <w:r>
        <w:rPr>
          <w:rFonts w:ascii="IRNazanin" w:hAnsi="IRNazanin" w:eastAsia="IRNazanin"/>
          <w:color w:val="111111"/>
          <w:sz w:val="28"/>
          <w:sz w:val="28"/>
          <w:szCs w:val="28"/>
          <w:rtl w:val="true"/>
          <w:lang w:bidi="fa-IR"/>
        </w:rPr>
        <w:t>وى پس از نقل حديث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صحيح الإسناد؛</w:t>
      </w:r>
      <w:r>
        <w:rPr>
          <w:rStyle w:val="FootnoteAnchor"/>
          <w:rtl w:val="true"/>
        </w:rPr>
        <w:footnoteReference w:id="62"/>
      </w:r>
      <w:r>
        <w:rPr>
          <w:rFonts w:ascii="Amiri" w:hAnsi="Amiri" w:eastAsia="Amiri" w:cs="Amiri"/>
          <w:color w:val="111111"/>
          <w:sz w:val="28"/>
          <w:sz w:val="28"/>
          <w:szCs w:val="28"/>
          <w:rtl w:val="true"/>
          <w:lang w:bidi="ar-SA"/>
        </w:rPr>
        <w:t>اين حديثى صحيح الاسناد است</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7125903_73709187"/>
      <w:bookmarkStart w:id="101" w:name="_Toc37"/>
      <w:bookmarkEnd w:id="100"/>
      <w:r>
        <w:rPr>
          <w:rtl w:val="true"/>
        </w:rPr>
        <w:t>روايت سوم</w:t>
      </w:r>
      <w:r>
        <w:rPr>
          <w:rtl w:val="true"/>
        </w:rPr>
        <w:t xml:space="preserve">: </w:t>
      </w:r>
      <w:r>
        <w:rPr>
          <w:rtl w:val="true"/>
        </w:rPr>
        <w:t>به نقل از خطيب بغدادى</w:t>
      </w:r>
      <w:bookmarkEnd w:id="101"/>
    </w:p>
    <w:p>
      <w:pPr>
        <w:pStyle w:val="BookText"/>
        <w:rPr/>
      </w:pPr>
      <w:r>
        <w:rPr>
          <w:rFonts w:ascii="IRNazanin" w:hAnsi="IRNazanin" w:eastAsia="IRNazanin"/>
          <w:color w:val="111111"/>
          <w:sz w:val="28"/>
          <w:sz w:val="28"/>
          <w:szCs w:val="28"/>
          <w:rtl w:val="true"/>
          <w:lang w:bidi="fa-IR"/>
        </w:rPr>
        <w:t>خطيب بغدادى نيز در كتاب تاريخ بغداد، با سه سند به نقل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يكى از اين احاديث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أحمد بن محمّد العتيقي،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محمّد بن عبداللّه الشاهد،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أبوبكر أحمد بن فاذويه بن عزرة الطحان،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ابوعبداللّه أحمد بن محمّد بن يزيد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رجاء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الضرير،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احمد بن محمد عتيقى، به سند خود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7125905_73709187"/>
      <w:bookmarkStart w:id="103" w:name="_Toc38"/>
      <w:bookmarkEnd w:id="102"/>
      <w:r>
        <w:rPr>
          <w:rtl w:val="true"/>
        </w:rPr>
        <w:t>روايت چهارم</w:t>
      </w:r>
      <w:r>
        <w:rPr>
          <w:rtl w:val="true"/>
        </w:rPr>
        <w:t xml:space="preserve">: </w:t>
      </w:r>
      <w:r>
        <w:rPr>
          <w:rtl w:val="true"/>
        </w:rPr>
        <w:t>به نقل از ابن اثير</w:t>
      </w:r>
      <w:bookmarkEnd w:id="103"/>
    </w:p>
    <w:p>
      <w:pPr>
        <w:pStyle w:val="BookText"/>
        <w:rPr/>
      </w:pPr>
      <w:r>
        <w:rPr>
          <w:rFonts w:ascii="Amiri" w:hAnsi="Amiri" w:eastAsia="Amiri" w:cs="Amiri"/>
          <w:color w:val="111111"/>
          <w:sz w:val="28"/>
          <w:sz w:val="28"/>
          <w:szCs w:val="28"/>
          <w:rtl w:val="true"/>
          <w:lang w:bidi="ar-SA"/>
        </w:rPr>
        <w:t>ابن اثير در كتاب أسد الغابه كه يكى از مهمترين مصادر رجال اهل سنت است، مى‌نويسد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القاسم بن عبدالرحمن الأنباري، حدثنا أبوالصلت الهروي، حدثنا </w:t>
      </w:r>
      <w:bookmarkStart w:id="104" w:name="pg16777_172006"/>
    </w:p>
    <w:p>
      <w:pPr>
        <w:pStyle w:val="BookText"/>
        <w:rPr/>
      </w:pPr>
      <w:bookmarkEnd w:id="104"/>
      <w:r>
        <w:rPr>
          <w:rFonts w:ascii="Amiri" w:hAnsi="Amiri" w:eastAsia="Amiri" w:cs="Amiri"/>
          <w:color w:val="111111"/>
          <w:sz w:val="28"/>
          <w:sz w:val="28"/>
          <w:szCs w:val="28"/>
          <w:rtl w:val="true"/>
          <w:lang w:bidi="ar-SA"/>
        </w:rPr>
        <w:t>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قاسم بن عبدالرحمان انبارى به سند خود،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7125907_73709187"/>
      <w:bookmarkStart w:id="106" w:name="_Toc39"/>
      <w:bookmarkEnd w:id="105"/>
      <w:r>
        <w:rPr>
          <w:rtl w:val="true"/>
        </w:rPr>
        <w:t>روايت پنجم</w:t>
      </w:r>
      <w:r>
        <w:rPr>
          <w:rtl w:val="true"/>
        </w:rPr>
        <w:t xml:space="preserve">: </w:t>
      </w:r>
      <w:r>
        <w:rPr>
          <w:rtl w:val="true"/>
        </w:rPr>
        <w:t>به نقل از مزّى</w:t>
      </w:r>
      <w:bookmarkEnd w:id="106"/>
    </w:p>
    <w:p>
      <w:pPr>
        <w:pStyle w:val="BookText"/>
        <w:rPr/>
      </w:pPr>
      <w:r>
        <w:rPr>
          <w:rFonts w:ascii="Amiri" w:hAnsi="Amiri" w:eastAsia="Amiri" w:cs="Amiri"/>
          <w:color w:val="111111"/>
          <w:sz w:val="28"/>
          <w:sz w:val="28"/>
          <w:szCs w:val="28"/>
          <w:rtl w:val="true"/>
          <w:lang w:bidi="ar-SA"/>
        </w:rPr>
        <w:t>مزّى در كتاب تهذيب الكمال، اين حديث را از ابن عباس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القاسم بن عبدالرحمن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65"/>
      </w:r>
      <w:r>
        <w:rPr>
          <w:rFonts w:ascii="IRNazanin" w:hAnsi="IRNazanin" w:eastAsia="IRNazanin"/>
          <w:color w:val="111111"/>
          <w:sz w:val="28"/>
          <w:sz w:val="28"/>
          <w:szCs w:val="28"/>
          <w:rtl w:val="true"/>
          <w:lang w:bidi="fa-IR"/>
        </w:rPr>
        <w:t>قاسم بن عبدالرحمان ابنارى به سند خود،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IRNazanin" w:hAnsi="IRNazanin" w:eastAsia="IRNazanin"/>
          <w:color w:val="111111"/>
          <w:sz w:val="28"/>
          <w:sz w:val="28"/>
          <w:szCs w:val="28"/>
          <w:rtl w:val="true"/>
          <w:lang w:bidi="fa-IR"/>
        </w:rPr>
        <w:t>هر آن كس كه طالب علم است بايد به نزد آن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اين حديث پرسش نمودم،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p>
    <w:p>
      <w:pPr>
        <w:pStyle w:val="Heading4"/>
        <w:numPr>
          <w:ilvl w:val="3"/>
          <w:numId w:val="1"/>
        </w:numPr>
        <w:rPr/>
      </w:pPr>
      <w:bookmarkStart w:id="107" w:name="__RefHeading___Toc7125909_73709187"/>
      <w:bookmarkStart w:id="108" w:name="_Toc40"/>
      <w:bookmarkEnd w:id="107"/>
      <w:r>
        <w:rPr/>
        <w:t>5</w:t>
      </w:r>
      <w:r>
        <w:rPr>
          <w:rtl w:val="true"/>
        </w:rPr>
        <w:t xml:space="preserve">. </w:t>
      </w:r>
      <w:r>
        <w:rPr>
          <w:rtl w:val="true"/>
        </w:rPr>
        <w:t>روايت به نقل از جابر بن عبداللّه انصارى</w:t>
      </w:r>
      <w:bookmarkEnd w:id="108"/>
    </w:p>
    <w:p>
      <w:pPr>
        <w:pStyle w:val="Heading5"/>
        <w:numPr>
          <w:ilvl w:val="4"/>
          <w:numId w:val="1"/>
        </w:numPr>
        <w:rPr/>
      </w:pPr>
      <w:bookmarkStart w:id="109" w:name="__RefHeading___Toc7125911_73709187"/>
      <w:bookmarkStart w:id="110" w:name="_Toc41"/>
      <w:bookmarkEnd w:id="109"/>
      <w:r>
        <w:rPr>
          <w:rtl w:val="true"/>
        </w:rPr>
        <w:t>اشاره</w:t>
      </w:r>
      <w:bookmarkEnd w:id="11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علمايى كه از اين صحابى روايت را نقل كرده‌اند به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مى‌رسند كه در اين ميان مى‌توان به افرادى چون عبدالرزاق صنعانى، ابوبكر بزّار، ابوالقاسم طبرانى، </w:t>
      </w:r>
      <w:bookmarkStart w:id="111" w:name="pg16777_172007"/>
    </w:p>
    <w:p>
      <w:pPr>
        <w:pStyle w:val="BookText"/>
        <w:rPr/>
      </w:pPr>
      <w:bookmarkEnd w:id="111"/>
      <w:r>
        <w:rPr>
          <w:rFonts w:ascii="IRNazanin" w:hAnsi="IRNazanin" w:eastAsia="IRNazanin"/>
          <w:color w:val="111111"/>
          <w:sz w:val="28"/>
          <w:sz w:val="28"/>
          <w:szCs w:val="28"/>
          <w:rtl w:val="true"/>
          <w:lang w:bidi="fa-IR"/>
        </w:rPr>
        <w:t>ابن سقاء واسطى، حاكم نيشابورى، خطيب بغدادى، ابن مغازلى واسطى، ابن عساكر دمشقى، ابن حجر عسقلانى، جلال‌الدين سيوطى، سمهودى شافعى، عبدالوهاب بخارى، ابن حجر مكّى، على متّقى هندى، عبدالرؤف مناوى، شيخ ابراهيم كردى، شاه ولى اللّه‌دهلوى و عده‌اى ديگر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عبارات برخى از اين علما را مى‌آوريم</w:t>
      </w:r>
      <w:r>
        <w:rPr>
          <w:rFonts w:eastAsia="IRNazanin" w:cs="IRNazanin"/>
          <w:color w:val="111111"/>
          <w:sz w:val="28"/>
          <w:szCs w:val="28"/>
          <w:rtl w:val="true"/>
          <w:lang w:bidi="fa-IR"/>
        </w:rPr>
        <w:t>.</w:t>
      </w:r>
    </w:p>
    <w:p>
      <w:pPr>
        <w:pStyle w:val="Heading5"/>
        <w:numPr>
          <w:ilvl w:val="4"/>
          <w:numId w:val="1"/>
        </w:numPr>
        <w:rPr/>
      </w:pPr>
      <w:bookmarkStart w:id="112" w:name="__RefHeading___Toc7125913_73709187"/>
      <w:bookmarkStart w:id="113" w:name="_Toc42"/>
      <w:bookmarkEnd w:id="112"/>
      <w:r>
        <w:rPr>
          <w:rtl w:val="true"/>
        </w:rPr>
        <w:t>روايت يكم</w:t>
      </w:r>
      <w:r>
        <w:rPr>
          <w:rtl w:val="true"/>
        </w:rPr>
        <w:t xml:space="preserve">: </w:t>
      </w:r>
      <w:r>
        <w:rPr>
          <w:rtl w:val="true"/>
        </w:rPr>
        <w:t>به نقل از ابوبكر بزّار</w:t>
      </w:r>
      <w:bookmarkEnd w:id="113"/>
    </w:p>
    <w:p>
      <w:pPr>
        <w:pStyle w:val="BookText"/>
        <w:rPr/>
      </w:pPr>
      <w:r>
        <w:rPr>
          <w:rFonts w:ascii="Amiri" w:hAnsi="Amiri" w:eastAsia="Amiri" w:cs="Amiri"/>
          <w:color w:val="111111"/>
          <w:sz w:val="28"/>
          <w:sz w:val="28"/>
          <w:szCs w:val="28"/>
          <w:rtl w:val="true"/>
          <w:lang w:bidi="ar-SA"/>
        </w:rPr>
        <w:t>ابن حجر هيتمى در كتاب الصواعق المحرقه، به نقل از ابوبكر بزّار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جابر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66"/>
      </w:r>
    </w:p>
    <w:p>
      <w:pPr>
        <w:pStyle w:val="Heading5"/>
        <w:numPr>
          <w:ilvl w:val="4"/>
          <w:numId w:val="1"/>
        </w:numPr>
        <w:rPr/>
      </w:pPr>
      <w:bookmarkStart w:id="114" w:name="__RefHeading___Toc7125915_73709187"/>
      <w:bookmarkStart w:id="115" w:name="_Toc43"/>
      <w:bookmarkEnd w:id="114"/>
      <w:r>
        <w:rPr>
          <w:rtl w:val="true"/>
        </w:rPr>
        <w:t>روايت دوم</w:t>
      </w:r>
      <w:r>
        <w:rPr>
          <w:rtl w:val="true"/>
        </w:rPr>
        <w:t xml:space="preserve">: </w:t>
      </w:r>
      <w:r>
        <w:rPr>
          <w:rtl w:val="true"/>
        </w:rPr>
        <w:t>به نقل از خطيب بغدادى</w:t>
      </w:r>
      <w:bookmarkEnd w:id="115"/>
    </w:p>
    <w:p>
      <w:pPr>
        <w:pStyle w:val="BookText"/>
        <w:rPr/>
      </w:pPr>
      <w:r>
        <w:rPr>
          <w:rFonts w:ascii="IRNazanin" w:hAnsi="IRNazanin" w:eastAsia="IRNazanin"/>
          <w:color w:val="111111"/>
          <w:sz w:val="28"/>
          <w:sz w:val="28"/>
          <w:szCs w:val="28"/>
          <w:rtl w:val="true"/>
          <w:lang w:bidi="fa-IR"/>
        </w:rPr>
        <w:t>همچنين خطيب بغدادى پس از نقل روايت ابن عباس، مى‌نويسد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يحيى بن علي الدَسكري بحُلْوان،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محمّد بن المقرئ بأصبهان،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أبوالطيّب محمّد بن عبدالصمد الدقّاق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أبوجعفر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عن عبداللّه بن عثمان بن خُثيم، عن عبدالرحمن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يوم الحديبية، وهو آخذ بيد عليّ،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أمير البررة، وقاتل الفجَرة، منصور من نصره، مخذول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بها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فمن أراد البيت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bookmarkStart w:id="116" w:name="pg16777_172008"/>
    </w:p>
    <w:p>
      <w:pPr>
        <w:pStyle w:val="BookText"/>
        <w:rPr/>
      </w:pPr>
      <w:bookmarkEnd w:id="116"/>
      <w:r>
        <w:rPr>
          <w:rFonts w:ascii="IRNazanin" w:hAnsi="IRNazanin" w:eastAsia="IRNazanin"/>
          <w:color w:val="111111"/>
          <w:sz w:val="28"/>
          <w:sz w:val="28"/>
          <w:szCs w:val="28"/>
          <w:rtl w:val="true"/>
          <w:lang w:bidi="fa-IR"/>
        </w:rPr>
        <w:t>يحيى بن على دسكرى به سند خود و به نقل از جابر بن عبداللّه انصارى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از پيامبر خدا صلّى اللّه عليه وآله، در حالى كه دست اميرالمؤمنين عليه السلام را گرفته بود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 نيكوكاران و كُشنده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است هر آن كس كه او را يارى كند و سر شكسته است هر آن كس كه او رايارى نكرده و واگذارد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پيامبر صداى خويش را بلند كرده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بحث‌هايى كه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انحصار باب علم در اميرالمؤمنين عليه السلام است كه در بحث دلالت،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هم قرائن لفظى، هم قرائن حالى وهم دلايل ديگرى همچون عَلَم بودن اين لقب براى حضرت امير عليه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فوق نيز، شيوه بيان پيامبر اكرم صلّى اللّه عليه وآله و قرائن حالى، دلالت بر انحصار باب در اميرالمؤمنين دارند</w:t>
      </w:r>
      <w:r>
        <w:rPr>
          <w:rFonts w:eastAsia="IRNazanin" w:cs="IRNazanin"/>
          <w:color w:val="111111"/>
          <w:sz w:val="28"/>
          <w:szCs w:val="28"/>
          <w:rtl w:val="true"/>
          <w:lang w:bidi="fa-IR"/>
        </w:rPr>
        <w:t>.</w:t>
      </w:r>
    </w:p>
    <w:p>
      <w:pPr>
        <w:pStyle w:val="Heading5"/>
        <w:numPr>
          <w:ilvl w:val="4"/>
          <w:numId w:val="1"/>
        </w:numPr>
        <w:rPr/>
      </w:pPr>
      <w:bookmarkStart w:id="117" w:name="__RefHeading___Toc7125917_73709187"/>
      <w:bookmarkStart w:id="118" w:name="_Toc44"/>
      <w:bookmarkEnd w:id="117"/>
      <w:r>
        <w:rPr>
          <w:rtl w:val="true"/>
        </w:rPr>
        <w:t>روايت سوم</w:t>
      </w:r>
      <w:r>
        <w:rPr>
          <w:rtl w:val="true"/>
        </w:rPr>
        <w:t xml:space="preserve">: </w:t>
      </w:r>
      <w:r>
        <w:rPr>
          <w:rtl w:val="true"/>
        </w:rPr>
        <w:t>به نقل از ابن عساكر دمشقى</w:t>
      </w:r>
      <w:bookmarkEnd w:id="118"/>
    </w:p>
    <w:p>
      <w:pPr>
        <w:pStyle w:val="BookText"/>
        <w:rPr/>
      </w:pPr>
      <w:r>
        <w:rPr>
          <w:rFonts w:ascii="Amiri" w:hAnsi="Amiri" w:eastAsia="Amiri" w:cs="Amiri"/>
          <w:color w:val="111111"/>
          <w:sz w:val="28"/>
          <w:sz w:val="28"/>
          <w:szCs w:val="28"/>
          <w:rtl w:val="true"/>
          <w:lang w:bidi="ar-SA"/>
        </w:rPr>
        <w:t>ابن عساكر نيز در كتاب تاريخ مدينة دمشق مى‌نويسد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أبوالقاسم بن السمرقندي، أخبرنا أبوالقاسم بن مسعدة، أخبرنا حمزة بن يوسف، أخبرنا أبوأحمد بن عدي، حدّثنا النعمان بن هارون البلدي، ومحمّد بن أحمد بن المؤمّل الصيرفي، وعبدالملك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عبداللّه بن يزيد المؤدّب، حدّثنا عبدالرزّاق، عن سفيان، عن عبداللّه بن عثمان بن خثيم، عن عبدالرحمن بن بهمان،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الحديبية، وهو آخذ بضبع عليّ بن أبيطالب،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أمير البررة، وقاتل </w:t>
      </w:r>
      <w:bookmarkStart w:id="119" w:name="pg16777_172009"/>
    </w:p>
    <w:p>
      <w:pPr>
        <w:pStyle w:val="BookText"/>
        <w:rPr/>
      </w:pPr>
      <w:bookmarkEnd w:id="119"/>
      <w:r>
        <w:rPr>
          <w:rFonts w:ascii="Amiri" w:hAnsi="Amiri" w:eastAsia="Amiri" w:cs="Amiri"/>
          <w:color w:val="111111"/>
          <w:sz w:val="28"/>
          <w:sz w:val="28"/>
          <w:szCs w:val="28"/>
          <w:rtl w:val="true"/>
          <w:lang w:bidi="ar-SA"/>
        </w:rPr>
        <w:t>الفجرة، منصور من نصره، مخذول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 بها صوته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الدار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ابوالقاسم بن سمرقندى به سند خود از جابر بن عبداللّه انصارى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حديبيه، از پيامبر خدا صلّى اللّه عليه وآله، در حالى كه دست اميرالمؤمنين عليه السلام گرفته بود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امير نيكوكاران و كُشنده بدكاران است؛</w:t>
      </w:r>
    </w:p>
    <w:p>
      <w:pPr>
        <w:pStyle w:val="BookText"/>
        <w:rPr/>
      </w:pPr>
      <w:r>
        <w:rPr>
          <w:rFonts w:ascii="IRNazanin" w:hAnsi="IRNazanin" w:eastAsia="IRNazanin"/>
          <w:color w:val="111111"/>
          <w:sz w:val="28"/>
          <w:sz w:val="28"/>
          <w:szCs w:val="28"/>
          <w:rtl w:val="true"/>
          <w:lang w:bidi="fa-IR"/>
        </w:rPr>
        <w:t>پيروز است هر آن كس كه او را يارى كند و سر شكسته است هر آن كس كه او را يارى نكرده 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صداى خويش را بلند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روايات در زمره رواياتى است كه از عالمان بزرگ اهل سنت و با الفاظ و عباراتى گوناگون نقل شده است كه در ادامه به برخى ديگر از عبارات اين حديث مى‌پردازيم</w:t>
      </w:r>
      <w:r>
        <w:rPr>
          <w:rFonts w:eastAsia="IRNazanin" w:cs="IRNazanin"/>
          <w:color w:val="111111"/>
          <w:sz w:val="28"/>
          <w:szCs w:val="28"/>
          <w:rtl w:val="true"/>
          <w:lang w:bidi="fa-IR"/>
        </w:rPr>
        <w:t>.</w:t>
      </w:r>
    </w:p>
    <w:p>
      <w:pPr>
        <w:pStyle w:val="Heading4"/>
        <w:numPr>
          <w:ilvl w:val="3"/>
          <w:numId w:val="1"/>
        </w:numPr>
        <w:rPr/>
      </w:pPr>
      <w:bookmarkStart w:id="120" w:name="__RefHeading___Toc7125919_73709187"/>
      <w:bookmarkStart w:id="121" w:name="_Toc45"/>
      <w:bookmarkEnd w:id="120"/>
      <w:r>
        <w:rPr>
          <w:rtl w:val="true"/>
        </w:rPr>
        <w:t>نقل‌هاى ديگر حديث</w:t>
      </w:r>
      <w:bookmarkEnd w:id="121"/>
    </w:p>
    <w:p>
      <w:pPr>
        <w:pStyle w:val="BookText"/>
        <w:rPr/>
      </w:pPr>
      <w:r>
        <w:rPr>
          <w:rFonts w:ascii="IRNazanin" w:hAnsi="IRNazanin" w:eastAsia="IRNazanin"/>
          <w:color w:val="111111"/>
          <w:sz w:val="28"/>
          <w:sz w:val="28"/>
          <w:szCs w:val="28"/>
          <w:rtl w:val="true"/>
          <w:lang w:bidi="fa-IR"/>
        </w:rPr>
        <w:t xml:space="preserve">تاكنون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آن را از سوى علماى اهل سنت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 كه اين حديث نه يك بار و دو بار، بلكه بارها از زبان مبارك رسول اكرم صلّى اللّه عليه وآله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جالب‌تر اين است كه علاوه بر تعداد دفعات صدور، اين حديث با الفاظ متعدّد و گوناگون كه هر كدام به تنهايى مى‌تواند دلالت بر مطلوب داشته باشد از رسول اكرم صلّى اللّه عليه وآله صادر شده است و همين نكته از سويى ما را به محكم بودن اين حديث و متقن بودن دلالت آن بر افضليت بى چون و چراى اميرالمؤمنين عليه السلام بر تمام صحابه رهنمون مى‌سازد؛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سويى </w:t>
      </w:r>
      <w:bookmarkStart w:id="122" w:name="pg16777_172010"/>
    </w:p>
    <w:p>
      <w:pPr>
        <w:pStyle w:val="BookText"/>
        <w:rPr/>
      </w:pPr>
      <w:bookmarkEnd w:id="122"/>
      <w:r>
        <w:rPr>
          <w:rFonts w:ascii="IRNazanin" w:hAnsi="IRNazanin" w:eastAsia="IRNazanin"/>
          <w:color w:val="111111"/>
          <w:sz w:val="28"/>
          <w:sz w:val="28"/>
          <w:szCs w:val="28"/>
          <w:rtl w:val="true"/>
          <w:lang w:bidi="fa-IR"/>
        </w:rPr>
        <w:t>ديگر، هر يك از اين عبارت‌ها داراى نكات لطيف و تأثيرگذار در دلالت روايت است كه به برخى اشاره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ذيل به نمونه‌هايى از متن حديث و شواهدو مؤيدات آن خواهيم پرداخت</w:t>
      </w:r>
      <w:r>
        <w:rPr>
          <w:rFonts w:eastAsia="IRNazanin" w:cs="IRNazanin"/>
          <w:color w:val="111111"/>
          <w:sz w:val="28"/>
          <w:szCs w:val="28"/>
          <w:rtl w:val="true"/>
          <w:lang w:bidi="fa-IR"/>
        </w:rPr>
        <w:t>.</w:t>
      </w:r>
    </w:p>
    <w:p>
      <w:pPr>
        <w:pStyle w:val="Heading4"/>
        <w:numPr>
          <w:ilvl w:val="3"/>
          <w:numId w:val="1"/>
        </w:numPr>
        <w:rPr/>
      </w:pPr>
      <w:bookmarkStart w:id="123" w:name="__RefHeading___Toc7125921_73709187"/>
      <w:bookmarkStart w:id="124" w:name="_Toc46"/>
      <w:bookmarkEnd w:id="123"/>
      <w:r>
        <w:rPr/>
        <w:t>1</w:t>
      </w:r>
      <w:r>
        <w:rPr>
          <w:rtl w:val="true"/>
        </w:rPr>
        <w:t>. «</w:t>
      </w:r>
      <w:r>
        <w:rPr>
          <w:rtl w:val="true"/>
        </w:rPr>
        <w:t>أنا مدينة العلم وعليٌّ بابها، فمن أراد العلم فليأت الباب</w:t>
      </w:r>
      <w:r>
        <w:rPr>
          <w:rtl w:val="true"/>
        </w:rPr>
        <w:t>»</w:t>
      </w:r>
      <w:bookmarkEnd w:id="124"/>
    </w:p>
    <w:p>
      <w:pPr>
        <w:pStyle w:val="BookText"/>
        <w:rPr/>
      </w:pPr>
      <w:r>
        <w:rPr>
          <w:rFonts w:ascii="IRNazanin" w:hAnsi="IRNazanin" w:eastAsia="IRNazanin"/>
          <w:color w:val="111111"/>
          <w:sz w:val="28"/>
          <w:sz w:val="28"/>
          <w:szCs w:val="28"/>
          <w:rtl w:val="true"/>
          <w:lang w:bidi="fa-IR"/>
        </w:rPr>
        <w:t>نخستين عبارتى كه در اين باره وارد شده است عبارت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در زمره معروف‌ترين عبارات اين حديث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و همچنين در روايتى ديگر كه در ادامه خواهد آمد،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الف و لام عهد آمده است كه دلالت بر انحصار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در بخش دلالت، بحث كاملترى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نكته را متذكر مى‌شويم كه متن اين روايت و دو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فمن أراد العلم فليأت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ولا تؤتى البيوت إلاّ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مكرر روايت شده و در گاهِ بررسى سند، به آن پرداخته و كتابهايى كه به نقل اين متون پرداخته بودند اشاره شد؛</w:t>
      </w:r>
    </w:p>
    <w:p>
      <w:pPr>
        <w:pStyle w:val="BookText"/>
        <w:rPr/>
      </w:pPr>
      <w:r>
        <w:rPr>
          <w:rFonts w:ascii="IRNazanin" w:hAnsi="IRNazanin" w:eastAsia="IRNazanin"/>
          <w:color w:val="111111"/>
          <w:sz w:val="28"/>
          <w:sz w:val="28"/>
          <w:szCs w:val="28"/>
          <w:rtl w:val="true"/>
          <w:lang w:bidi="fa-IR"/>
        </w:rPr>
        <w:t>از اين رو ديگر نيازى به تكرار آن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تؤتى البيوت إلاّ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استثناء پس از نفى است كه صراحت در انحصار دارد و به عبارتى‌ديگر، براى رسيدن به علم پيامبر اكرم صلّى اللّه عليه وآله كه شهر علم‌اند، منحصرا بايد از در وارد شويم كه همان اميرالمؤمنين على عليه السلام است نه از ديوار و يا بى‌راهه‌هاى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رسيدن به علم پيامبر مسيرى منحصر دارد و طىّ مسيرى غير از مسير ياد شده، علاوه بر انحراف از علم حقيقى، مخالفت صريح با پيامبر اكرم صلّى اللّه عليه وآله است كه خود انحرافى مضاعف است</w:t>
      </w:r>
      <w:r>
        <w:rPr>
          <w:rFonts w:eastAsia="IRNazanin" w:cs="IRNazanin"/>
          <w:color w:val="111111"/>
          <w:sz w:val="28"/>
          <w:szCs w:val="28"/>
          <w:rtl w:val="true"/>
          <w:lang w:bidi="fa-IR"/>
        </w:rPr>
        <w:t xml:space="preserve">. </w:t>
      </w:r>
      <w:bookmarkStart w:id="125" w:name="pg16777_172011"/>
    </w:p>
    <w:p>
      <w:pPr>
        <w:pStyle w:val="Heading4"/>
        <w:numPr>
          <w:ilvl w:val="3"/>
          <w:numId w:val="1"/>
        </w:numPr>
        <w:rPr/>
      </w:pPr>
      <w:bookmarkStart w:id="126" w:name="__RefHeading___Toc7125923_73709187"/>
      <w:bookmarkStart w:id="127" w:name="_Toc47"/>
      <w:bookmarkEnd w:id="125"/>
      <w:bookmarkEnd w:id="126"/>
      <w:r>
        <w:rPr/>
        <w:t>2</w:t>
      </w:r>
      <w:r>
        <w:rPr>
          <w:rtl w:val="true"/>
        </w:rPr>
        <w:t>. «</w:t>
      </w:r>
      <w:r>
        <w:rPr>
          <w:rtl w:val="true"/>
        </w:rPr>
        <w:t xml:space="preserve">أنا مدينة العلم </w:t>
      </w:r>
      <w:r>
        <w:rPr>
          <w:rtl w:val="true"/>
        </w:rPr>
        <w:t xml:space="preserve">... </w:t>
      </w:r>
      <w:r>
        <w:rPr>
          <w:rtl w:val="true"/>
        </w:rPr>
        <w:t>كذب من زعم أنّه يدخلها من غير بابها</w:t>
      </w:r>
      <w:r>
        <w:rPr>
          <w:rtl w:val="true"/>
        </w:rPr>
        <w:t>»</w:t>
      </w:r>
      <w:bookmarkEnd w:id="127"/>
    </w:p>
    <w:p>
      <w:pPr>
        <w:pStyle w:val="BookText"/>
        <w:rPr/>
      </w:pPr>
      <w:r>
        <w:rPr>
          <w:rFonts w:ascii="Amiri" w:hAnsi="Amiri" w:eastAsia="Amiri" w:cs="Amiri"/>
          <w:color w:val="111111"/>
          <w:sz w:val="28"/>
          <w:sz w:val="28"/>
          <w:szCs w:val="28"/>
          <w:rtl w:val="true"/>
          <w:lang w:bidi="ar-SA"/>
        </w:rPr>
        <w:t>اين روايت را ابن شاذان حربى در كتاب الأمالي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بارهمى‌نويسد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إسحاق بن مروان، ثنا أبي، ثنا عامر بن كثير السراج، عن أبيخالد، عن سعد بن طريف، عن الأصبغ بن نباتة، عن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يدخلها من غير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اسحاق بن مروان به سند خود و به نقل از اصبغ بن نباته، از امير المؤمنين على عليه السلام نقل مى‌كند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دروغ مى‌گويد هر آن كس كه ادعا كند كه از غير درش وارد مى‌شود</w:t>
      </w:r>
      <w:r>
        <w:rPr>
          <w:rFonts w:eastAsia="IRNazanin" w:cs="IRNazanin"/>
          <w:color w:val="111111"/>
          <w:sz w:val="28"/>
          <w:szCs w:val="28"/>
          <w:rtl w:val="true"/>
          <w:lang w:bidi="fa-IR"/>
        </w:rPr>
        <w:t>».</w:t>
      </w:r>
    </w:p>
    <w:p>
      <w:pPr>
        <w:pStyle w:val="Heading4"/>
        <w:numPr>
          <w:ilvl w:val="3"/>
          <w:numId w:val="1"/>
        </w:numPr>
        <w:rPr/>
      </w:pPr>
      <w:bookmarkStart w:id="128" w:name="__RefHeading___Toc7125925_73709187"/>
      <w:bookmarkStart w:id="129" w:name="_Toc48"/>
      <w:bookmarkEnd w:id="128"/>
      <w:r>
        <w:rPr/>
        <w:t>3</w:t>
      </w:r>
      <w:r>
        <w:rPr>
          <w:rtl w:val="true"/>
        </w:rPr>
        <w:t>. «</w:t>
      </w:r>
      <w:r>
        <w:rPr>
          <w:rtl w:val="true"/>
        </w:rPr>
        <w:t>يا عليّ</w:t>
      </w:r>
      <w:r>
        <w:rPr>
          <w:rtl w:val="true"/>
        </w:rPr>
        <w:t xml:space="preserve">: </w:t>
      </w:r>
      <w:r>
        <w:rPr>
          <w:rtl w:val="true"/>
        </w:rPr>
        <w:t xml:space="preserve">أنا مدينة العلم وأنت الباب </w:t>
      </w:r>
      <w:r>
        <w:rPr>
          <w:rtl w:val="true"/>
        </w:rPr>
        <w:t>...»</w:t>
      </w:r>
      <w:bookmarkEnd w:id="129"/>
    </w:p>
    <w:p>
      <w:pPr>
        <w:pStyle w:val="BookText"/>
        <w:rPr/>
      </w:pPr>
      <w:r>
        <w:rPr>
          <w:rFonts w:ascii="IRNazanin" w:hAnsi="IRNazanin" w:eastAsia="IRNazanin"/>
          <w:color w:val="111111"/>
          <w:sz w:val="28"/>
          <w:sz w:val="28"/>
          <w:szCs w:val="28"/>
          <w:rtl w:val="true"/>
          <w:lang w:bidi="fa-IR"/>
        </w:rPr>
        <w:t xml:space="preserve">اين روايت لفظ ديگرى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سند امام على بن موسى الرضا عليه آلاف التحية والثناء از اجداد طاهرينش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مغازلى در كتاب مناقب خود، به نقل اين روايت پرداخته، مى‌نويسد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أبوغالب محمّد بن أحمد بن سهل النحوي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أذن لي في روايته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أباطاهر إبراهيم بن عمر بن يحيى يحدّثهم،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عبداللّه بن المطّلب، حدّثنا أحمد بن محمّد بن عيسى، سنة عشر وثلاثمائة، حدّثنا محمّد بن عبداللّه بن عمر بن مسلم اللاحقي الصفّار، </w:t>
      </w:r>
    </w:p>
    <w:p>
      <w:pPr>
        <w:pStyle w:val="BookText"/>
        <w:rPr/>
      </w:pPr>
      <w:r>
        <w:rPr>
          <w:rFonts w:ascii="Amiri" w:hAnsi="Amiri" w:eastAsia="Amiri" w:cs="Amiri"/>
          <w:color w:val="111111"/>
          <w:sz w:val="28"/>
          <w:sz w:val="28"/>
          <w:szCs w:val="28"/>
          <w:rtl w:val="true"/>
          <w:lang w:bidi="ar-SA"/>
        </w:rPr>
        <w:t>بالبصرة، سنة أربع وأربعين ومائتين، حدّثنا أبوالحسن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جعفر بن محمّد، عن أبيه، عن جدّهعلي بن الحسين، عن أبيه الحسين، عن أبيه علي بن أبيطالب،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وأنت الباب، كذب من زعم أنّه يصل إلى المدينة إلاّ من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ابوغالب محمد بن احمد نحوى به سند خود و به نقل از حضرت على بن موسى الرضا عليه السلام روايت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حديث كرد پدرم از پدرش جعفر بن محمد، از پدرش، از جدش على بن الحسين، از پدرش حسين، از پدرش على بن ابى‌طالب عليهم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من شهر علمم و تو درِ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كه گمان مى‌كند كه غير از در به شهر مى‌توان راه يافت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كه سند روايت حضرت على بن موسى الرضا عليه آلاف التحية والثناء، سندى است در نهايت اعتبار و استحكام كه بيان جلالت مرتبه و بزرگى جايگاه آن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درباره سند اينچنين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قرأت هذا الإسناد على مجنون لبرئ من جنونه؛</w:t>
      </w:r>
      <w:r>
        <w:rPr>
          <w:rStyle w:val="FootnoteAnchor"/>
          <w:rtl w:val="true"/>
        </w:rPr>
        <w:footnoteReference w:id="71"/>
      </w:r>
      <w:r>
        <w:rPr>
          <w:rFonts w:ascii="IRNazanin" w:hAnsi="IRNazanin" w:eastAsia="IRNazanin"/>
          <w:color w:val="111111"/>
          <w:sz w:val="28"/>
          <w:sz w:val="28"/>
          <w:szCs w:val="28"/>
          <w:rtl w:val="true"/>
          <w:lang w:bidi="fa-IR"/>
        </w:rPr>
        <w:t>اگر اين اسناد بر ديوانه‌اى خوانده شود، شفا مى‌يابد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عبدالرحمان بن ابى‌حاتم همانند اين سخن روايت شده كه به نقل از پدرش مى‌نويسد</w:t>
      </w:r>
      <w:r>
        <w:rPr>
          <w:rFonts w:eastAsia="IRNazanin" w:cs="IRNazanin"/>
          <w:color w:val="111111"/>
          <w:sz w:val="28"/>
          <w:szCs w:val="28"/>
          <w:rtl w:val="true"/>
          <w:lang w:bidi="fa-IR"/>
        </w:rPr>
        <w:t xml:space="preserve">: </w:t>
      </w:r>
      <w:bookmarkStart w:id="130" w:name="pg16777_172013"/>
    </w:p>
    <w:p>
      <w:pPr>
        <w:pStyle w:val="BookText"/>
        <w:rPr/>
      </w:pPr>
      <w:bookmarkEnd w:id="130"/>
      <w:r>
        <w:rPr>
          <w:rFonts w:ascii="Amiri" w:hAnsi="Amiri" w:eastAsia="Amiri" w:cs="Amiri"/>
          <w:color w:val="111111"/>
          <w:sz w:val="28"/>
          <w:sz w:val="28"/>
          <w:szCs w:val="28"/>
          <w:rtl w:val="true"/>
          <w:lang w:bidi="ar-SA"/>
        </w:rPr>
        <w:t>مثل ذلك، يحكيه عن أبيه، وأنّه قرأه على مصروع فأفاق؛</w:t>
      </w:r>
      <w:r>
        <w:rPr>
          <w:rStyle w:val="FootnoteAnchor"/>
          <w:rtl w:val="true"/>
        </w:rPr>
        <w:footnoteReference w:id="72"/>
      </w:r>
      <w:r>
        <w:rPr>
          <w:rFonts w:ascii="IRNazanin" w:hAnsi="IRNazanin" w:eastAsia="IRNazanin"/>
          <w:color w:val="111111"/>
          <w:sz w:val="28"/>
          <w:sz w:val="28"/>
          <w:szCs w:val="28"/>
          <w:rtl w:val="true"/>
          <w:lang w:bidi="fa-IR"/>
        </w:rPr>
        <w:t>سند روايت بر بيمار صرعى خوانده شد و او به هوش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شريف، علاوه بر تصريح انحصار باب در اميرالمؤمنين عليه السلام، نص در انحصار تبعيت از ايشان براى رسيدن به پيامبر اكرم صلّى اللّه عليه وآله است</w:t>
      </w:r>
      <w:r>
        <w:rPr>
          <w:rFonts w:eastAsia="IRNazanin" w:cs="IRNazanin"/>
          <w:color w:val="111111"/>
          <w:sz w:val="28"/>
          <w:szCs w:val="28"/>
          <w:rtl w:val="true"/>
          <w:lang w:bidi="fa-IR"/>
        </w:rPr>
        <w:t>.</w:t>
      </w:r>
    </w:p>
    <w:p>
      <w:pPr>
        <w:pStyle w:val="Heading4"/>
        <w:numPr>
          <w:ilvl w:val="3"/>
          <w:numId w:val="1"/>
        </w:numPr>
        <w:rPr/>
      </w:pPr>
      <w:bookmarkStart w:id="131" w:name="__RefHeading___Toc7125927_73709187"/>
      <w:bookmarkStart w:id="132" w:name="_Toc49"/>
      <w:bookmarkEnd w:id="131"/>
      <w:r>
        <w:rPr/>
        <w:t>4</w:t>
      </w:r>
      <w:r>
        <w:rPr>
          <w:rtl w:val="true"/>
        </w:rPr>
        <w:t>. «</w:t>
      </w:r>
      <w:r>
        <w:rPr>
          <w:rtl w:val="true"/>
        </w:rPr>
        <w:t>أنا دار الحِكمة وعليُّ بابها</w:t>
      </w:r>
      <w:r>
        <w:rPr>
          <w:rtl w:val="true"/>
        </w:rPr>
        <w:t>»</w:t>
      </w:r>
      <w:bookmarkEnd w:id="132"/>
    </w:p>
    <w:p>
      <w:pPr>
        <w:pStyle w:val="BookText"/>
        <w:rPr/>
      </w:pPr>
      <w:r>
        <w:rPr>
          <w:rFonts w:ascii="IRNazanin" w:hAnsi="IRNazanin" w:eastAsia="IRNazanin"/>
          <w:color w:val="111111"/>
          <w:sz w:val="28"/>
          <w:sz w:val="28"/>
          <w:szCs w:val="28"/>
          <w:rtl w:val="true"/>
          <w:lang w:bidi="fa-IR"/>
        </w:rPr>
        <w:t xml:space="preserve">از احاديث ديگرى كه با متنى متفاوت در اين باره روايت شده است،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علماى اهل سنت اين متن از روايت را در كتابهاى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عالمانى همچون احمد بن حنبل، ابوعيسى ترمذى، ابومسلم ابراهيم بن عبداللّه كجى، ابوجعفر محمد بن جرير طبرى، ابوبكر محمد بن محمد باغندى، ابوالحسين محمد بن مظفر بغدادى، ابن بطة، حاكم نيشابورى، ابن مردويه اصفهانى، ابونعيم احمد بن عبداللّه اصفهانى، ابن مغازلى، ابوالمظفر منصور بن محمد سمعانى، ابوشجاع شيرويه بن شهردار ديلمى، ابومحمد الحسين بن مسعود فراء بغوى، احمد بن محمد بن على عاصمى، كمال‌الدين ابوسالم محمد بن طلحه شافعى، سبط ابن جوزى، ابوعبداللّه محمد بن يوسف گنجى شافعى، محب‌الدين طبرى، صدرالدين ابوالمجامع ابراهيم بن محمد حموئى، ولى‌الدين محمد بن عبداللّه خطيب تبريزى، جمال‌الدين محمد بن يوسف زرندى، صلاح‌الدين خليل بن كيكلدى علائى، مجدالدين محمد بن يعقوب فيروزآبادى، شمس‌الدين محمد بن محمد جزرى، ابن حجرعسقلانى، شهاب‌الدين احمد صاحب توضيح الدلائل، جلال‌الدين </w:t>
      </w:r>
    </w:p>
    <w:p>
      <w:pPr>
        <w:pStyle w:val="BookText"/>
        <w:rPr/>
      </w:pPr>
      <w:r>
        <w:rPr>
          <w:rFonts w:ascii="Amiri" w:hAnsi="Amiri" w:eastAsia="Amiri" w:cs="Amiri"/>
          <w:color w:val="111111"/>
          <w:sz w:val="28"/>
          <w:sz w:val="28"/>
          <w:szCs w:val="28"/>
          <w:rtl w:val="true"/>
          <w:lang w:bidi="ar-SA"/>
        </w:rPr>
        <w:t>عبدالرحمان بن ابى‌بكر سيوطى، شهاب‌الدين احمد بن محمد قسطلانى، شمس‌الدين محمد علقمى، شمس‌الدين محمد بن يوسف شامى، ابن حجر مكى، على بن حسام‌الدين مشهور به متقى هندى، ابراهيم بن عبداللّه وصابى، شيخ بن عبداللّه عيدروس يمنى، رحمت اللّه بن عبداللّه سندى، جمال‌الدين عطاء بن فضل اللّه شيرازى،محمد عبدالرؤف بن تاج العارفين مناوى، محمد حجازى بن محمد شعرانى، ملا يعقوب بنبانى لاهورى، احمد بن فضل بن محمد باكثير مكى، شيخ عبدالحق دهلوى، شيخ بن على بن محمد جفرى، نورالدين على بن احمد عزيزى، نورالدين على بن على شبراملسى، محمّد بن عبدالباقى زرقانى، ميرزا محمد بن معتمد خان بدخشى، محمد صدر العالم، نظام‌الدين بن قطب‌الدين سهالوى، شاه ولى اللّه بن عبدالرحيم دهلوى، محمد بن اسماعيل امير صنعانى، محمد بن على صبان مصرى، محمد مبين بن محب سهالوى لكهنوى، عبدالعزيز بن ولى اللّه دهلوى، محمد اسماعيل بن عبدالغنى دهلوى، حسن على محدث دهلوى، نورالدين بن اسماعيل سليمانى، ولى اللّه بن حبيب اللّه لكهنوى و سليمان بن ابراهيم بلخى قندوزى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ذيلِ برخى از اين نقل‌ها،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أراد الحكمة فاليأت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عبارتى شبيه به آن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تفريح الأحباب به نقل از كتاب المناقب آمده است كه اين روايت را احمد بن حنبل از صنابحى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تفريح الأحباب مى‌نويسد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بعضهم هذا الحديث عن شريك ولم‌يذكر فيه عن الصنابحي، ولا نعرف هذا الحديث عن أحد من الثقات غير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 عن الصنابحي؛</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على عليه السلام روايت شده است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حكمتم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نقل كرده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اين حديث را از شريك نقل كرده‌اند و نامى از صنابحى نبرده‌اند و ما اين حديث را از هيچ يك از ثقات مگر شريكنشناخته‌ايم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احمد از صنابحى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ذخائر العقبى، به نقل از كتاب سنن ترمذى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Style w:val="FootnoteAnchor"/>
          <w:rtl w:val="true"/>
        </w:rPr>
        <w:footnoteReference w:id="74"/>
      </w:r>
      <w:r>
        <w:rPr>
          <w:rFonts w:ascii="IRNazanin" w:hAnsi="IRNazanin" w:eastAsia="IRNazanin"/>
          <w:color w:val="111111"/>
          <w:sz w:val="28"/>
          <w:sz w:val="28"/>
          <w:szCs w:val="28"/>
          <w:rtl w:val="true"/>
          <w:lang w:bidi="fa-IR"/>
        </w:rPr>
        <w:t>از على عليه السلام نقل شده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حكمتم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ترمذى آورده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ابونعيم اصفهانى در كتاب حلية الأولياء مى‌نويسد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أبوأحمد محمد بن أحمد الجرجاني، ثنا الحسن بن سفيان، ثنا عبدالحميد بن بحر، ثنا شريك عن سلمة ابن كهيل عن الصنابحي، عن علي بن أبيطالب قال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الأصبغ بن نباتة والحارث عن علي نحوه، ومجاهد عن ابن عباس، عن النبي صلّى اللّه عليه وآله مثله؛</w:t>
      </w:r>
      <w:r>
        <w:rPr>
          <w:rStyle w:val="FootnoteAnchor"/>
          <w:rtl w:val="true"/>
        </w:rPr>
        <w:footnoteReference w:id="75"/>
      </w:r>
      <w:r>
        <w:rPr>
          <w:rFonts w:ascii="IRNazanin" w:hAnsi="IRNazanin" w:eastAsia="IRNazanin"/>
          <w:color w:val="111111"/>
          <w:sz w:val="28"/>
          <w:sz w:val="28"/>
          <w:szCs w:val="28"/>
          <w:rtl w:val="true"/>
          <w:lang w:bidi="fa-IR"/>
        </w:rPr>
        <w:t>ابواحمد محمد بن احمد جرجانى به سند خود از على بن ابى‌طالب عليه السلام و ايشان نيز از پيامبر خدا صلّى اللّه عليه وآله نقل 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حكمتم و على درِ آن است</w:t>
      </w:r>
      <w:r>
        <w:rPr>
          <w:rFonts w:eastAsia="IRNazanin" w:cs="IRNazanin"/>
          <w:color w:val="111111"/>
          <w:sz w:val="28"/>
          <w:szCs w:val="28"/>
          <w:rtl w:val="true"/>
          <w:lang w:bidi="fa-IR"/>
        </w:rPr>
        <w:t xml:space="preserve">». </w:t>
      </w:r>
      <w:bookmarkStart w:id="133" w:name="pg16777_172016"/>
    </w:p>
    <w:p>
      <w:pPr>
        <w:pStyle w:val="BookText"/>
        <w:rPr/>
      </w:pPr>
      <w:bookmarkEnd w:id="133"/>
      <w:r>
        <w:rPr>
          <w:rFonts w:ascii="IRNazanin" w:hAnsi="IRNazanin" w:eastAsia="IRNazanin"/>
          <w:color w:val="111111"/>
          <w:sz w:val="28"/>
          <w:sz w:val="28"/>
          <w:szCs w:val="28"/>
          <w:rtl w:val="true"/>
          <w:lang w:bidi="fa-IR"/>
        </w:rPr>
        <w:t>اين روايت را اصبغ بن نباته و حارث از على عليه السلام به همين صورت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مجاهد از ابن عباس از پيامبر خدا صلّى اللّه عليه وآله مثل اين روايت را نقل كرده‌اند</w:t>
      </w:r>
      <w:r>
        <w:rPr>
          <w:rFonts w:eastAsia="IRNazanin" w:cs="IRNazanin"/>
          <w:color w:val="111111"/>
          <w:sz w:val="28"/>
          <w:szCs w:val="28"/>
          <w:rtl w:val="true"/>
          <w:lang w:bidi="fa-IR"/>
        </w:rPr>
        <w:t>.</w:t>
      </w:r>
    </w:p>
    <w:p>
      <w:pPr>
        <w:pStyle w:val="Heading4"/>
        <w:numPr>
          <w:ilvl w:val="3"/>
          <w:numId w:val="1"/>
        </w:numPr>
        <w:rPr/>
      </w:pPr>
      <w:bookmarkStart w:id="134" w:name="__RefHeading___Toc7125929_73709187"/>
      <w:bookmarkStart w:id="135" w:name="_Toc50"/>
      <w:bookmarkEnd w:id="134"/>
      <w:r>
        <w:rPr/>
        <w:t>5</w:t>
      </w:r>
      <w:r>
        <w:rPr>
          <w:rtl w:val="true"/>
        </w:rPr>
        <w:t>. «</w:t>
      </w:r>
      <w:r>
        <w:rPr>
          <w:rtl w:val="true"/>
        </w:rPr>
        <w:t xml:space="preserve">أنا مدينة الحكمة </w:t>
      </w:r>
      <w:r>
        <w:rPr>
          <w:rtl w:val="true"/>
        </w:rPr>
        <w:t xml:space="preserve">... </w:t>
      </w:r>
      <w:r>
        <w:rPr>
          <w:rtl w:val="true"/>
        </w:rPr>
        <w:t>فمن أراد الحكمة فليأت الباب</w:t>
      </w:r>
      <w:r>
        <w:rPr>
          <w:rtl w:val="true"/>
        </w:rPr>
        <w:t>»</w:t>
      </w:r>
      <w:r>
        <w:rPr>
          <w:rtl w:val="true"/>
        </w:rPr>
        <w:t>خطيب بغدادى در تاريخش مى‌نويسد</w:t>
      </w:r>
      <w:r>
        <w:rPr>
          <w:rtl w:val="true"/>
        </w:rPr>
        <w:t>:</w:t>
      </w:r>
      <w:bookmarkEnd w:id="135"/>
    </w:p>
    <w:p>
      <w:pPr>
        <w:pStyle w:val="BookText"/>
        <w:rPr/>
      </w:pPr>
      <w:r>
        <w:rPr>
          <w:rFonts w:ascii="Amiri" w:hAnsi="Amiri" w:eastAsia="Amiri" w:cs="Amiri"/>
          <w:color w:val="111111"/>
          <w:sz w:val="28"/>
          <w:sz w:val="28"/>
          <w:szCs w:val="28"/>
          <w:rtl w:val="true"/>
          <w:lang w:bidi="ar-SA"/>
        </w:rPr>
        <w:t>أخبرنا علي بن أبيعلي المعدّل وعبيداللّه بن محمد بن عبيد النجار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المظفر، حدّثنا أحمد بن عبيداللّه بن سابور، حدثنا عثمان بن إسماعيل بن مجالد، حدثنا أبومعاوية الضرير، عن الأعمش، عن مجاهد، عن ابن عباس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على بن ابى‌على معدل به سند خود، به نقل از ابن عباس مى‌نويسد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حكمتم و على در آن است؛</w:t>
      </w:r>
    </w:p>
    <w:p>
      <w:pPr>
        <w:pStyle w:val="BookText"/>
        <w:rPr/>
      </w:pPr>
      <w:r>
        <w:rPr>
          <w:rFonts w:ascii="Amiri" w:hAnsi="Amiri" w:eastAsia="Amiri" w:cs="Amiri"/>
          <w:color w:val="111111"/>
          <w:sz w:val="28"/>
          <w:sz w:val="28"/>
          <w:szCs w:val="28"/>
          <w:rtl w:val="true"/>
          <w:lang w:bidi="ar-SA"/>
        </w:rPr>
        <w:t>از اين رو هر كس طالب حكمت است، بايد از در آن بيايد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در كتاب تلخيص المتشابه نيز روايتى به همين مضمون نقل كرده است</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ابن مغازلى در كتاب مناقب مى‌نويسد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أبوطالب محمّد بن أحمد بن عثمان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واسطاً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أبوالحسن علي بن محمّد بن لؤلؤ، إذناً، نا عبدالرحمن بن محمّد بن المغيرة، نا محمّد بن يحيى، نا محمّد بن جعفر الكوفي، عن محمّد بن الطفيل، عن أبي معاوية، عن الأعمش، عن مجاهد، عن ابن عبّاس، قال</w:t>
      </w:r>
      <w:r>
        <w:rPr>
          <w:rFonts w:eastAsia="Amiri" w:cs="Amiri" w:ascii="Amiri" w:hAnsi="Amiri"/>
          <w:color w:val="111111"/>
          <w:sz w:val="28"/>
          <w:szCs w:val="28"/>
          <w:rtl w:val="true"/>
          <w:lang w:bidi="ar-SA"/>
        </w:rPr>
        <w:t xml:space="preserve">: </w:t>
      </w:r>
      <w:bookmarkStart w:id="136" w:name="pg16777_172017"/>
    </w:p>
    <w:p>
      <w:pPr>
        <w:pStyle w:val="BookText"/>
        <w:rPr/>
      </w:pPr>
      <w:bookmarkEnd w:id="136"/>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وعليّ بابها، فمن أراد الحكمة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محمد بن احمد بن عثمان بغدادى به سند خود و به نقل از ابن عباس مى‌نويسد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حكمتم و على در آن است و هر آنكس طالب حكمت باشد بايد از در آن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مناوى نيز در فيض القدير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هو الباب الذي يدخل منه إلى الحكمة</w:t>
      </w:r>
      <w:r>
        <w:rPr>
          <w:rFonts w:eastAsia="Amiri" w:cs="Amiri" w:ascii="Amiri" w:hAnsi="Amiri"/>
          <w:color w:val="111111"/>
          <w:sz w:val="28"/>
          <w:szCs w:val="28"/>
          <w:rtl w:val="true"/>
          <w:lang w:bidi="ar-SA"/>
        </w:rPr>
        <w:t>».</w:t>
      </w:r>
      <w:r>
        <w:rPr>
          <w:rStyle w:val="FootnoteAnchor"/>
          <w:rtl w:val="true"/>
        </w:rPr>
        <w:footnoteReference w:id="79"/>
      </w:r>
      <w:r>
        <w:rPr>
          <w:rFonts w:ascii="IRNazanin" w:hAnsi="IRNazanin" w:eastAsia="IRNazanin"/>
          <w:color w:val="111111"/>
          <w:sz w:val="28"/>
          <w:sz w:val="28"/>
          <w:szCs w:val="28"/>
          <w:rtl w:val="true"/>
          <w:lang w:bidi="fa-IR"/>
        </w:rPr>
        <w:t>همچنين سيوطى در اللآلي المصنوعة</w:t>
      </w:r>
      <w:r>
        <w:rPr>
          <w:rStyle w:val="FootnoteAnchor"/>
          <w:rtl w:val="true"/>
        </w:rPr>
        <w:footnoteReference w:id="80"/>
      </w:r>
      <w:r>
        <w:rPr>
          <w:rFonts w:ascii="Amiri" w:hAnsi="Amiri" w:eastAsia="Amiri" w:cs="Amiri"/>
          <w:color w:val="111111"/>
          <w:sz w:val="28"/>
          <w:sz w:val="28"/>
          <w:szCs w:val="28"/>
          <w:rtl w:val="true"/>
          <w:lang w:bidi="ar-SA"/>
        </w:rPr>
        <w:t>، شاه ولى اللّه دهلوى در ازاحة الخلفاء</w:t>
      </w:r>
      <w:r>
        <w:rPr>
          <w:rStyle w:val="FootnoteAnchor"/>
          <w:rtl w:val="true"/>
        </w:rPr>
        <w:footnoteReference w:id="81"/>
      </w:r>
      <w:r>
        <w:rPr>
          <w:rFonts w:ascii="Amiri" w:hAnsi="Amiri" w:eastAsia="Amiri" w:cs="Amiri"/>
          <w:color w:val="111111"/>
          <w:sz w:val="28"/>
          <w:sz w:val="28"/>
          <w:szCs w:val="28"/>
          <w:rtl w:val="true"/>
          <w:lang w:bidi="ar-SA"/>
        </w:rPr>
        <w:t>و ولى‌اللّه لكهنوى در مرآة المؤمنين</w:t>
      </w:r>
      <w:r>
        <w:rPr>
          <w:rStyle w:val="FootnoteAnchor"/>
          <w:rtl w:val="true"/>
        </w:rPr>
        <w:footnoteReference w:id="82"/>
      </w:r>
      <w:r>
        <w:rPr>
          <w:rFonts w:ascii="Amiri" w:hAnsi="Amiri" w:eastAsia="Amiri" w:cs="Amiri"/>
          <w:color w:val="111111"/>
          <w:sz w:val="28"/>
          <w:sz w:val="28"/>
          <w:szCs w:val="28"/>
          <w:rtl w:val="true"/>
          <w:lang w:bidi="ar-SA"/>
        </w:rPr>
        <w:t>اين متن را با اين عبارات روايت كرده‌اند</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7125931_73709187"/>
      <w:bookmarkStart w:id="138" w:name="_Toc51"/>
      <w:bookmarkEnd w:id="137"/>
      <w:r>
        <w:rPr/>
        <w:t>6</w:t>
      </w:r>
      <w:r>
        <w:rPr>
          <w:rtl w:val="true"/>
        </w:rPr>
        <w:t>. «</w:t>
      </w:r>
      <w:r>
        <w:rPr>
          <w:rtl w:val="true"/>
        </w:rPr>
        <w:t>أنا دار العلم وعليّ بابها</w:t>
      </w:r>
      <w:r>
        <w:rPr>
          <w:rtl w:val="true"/>
        </w:rPr>
        <w:t>»</w:t>
      </w:r>
      <w:bookmarkEnd w:id="138"/>
    </w:p>
    <w:p>
      <w:pPr>
        <w:pStyle w:val="BookText"/>
        <w:rPr/>
      </w:pPr>
      <w:r>
        <w:rPr>
          <w:rFonts w:ascii="IRNazanin" w:hAnsi="IRNazanin" w:eastAsia="IRNazanin"/>
          <w:color w:val="111111"/>
          <w:sz w:val="28"/>
          <w:sz w:val="28"/>
          <w:szCs w:val="28"/>
          <w:rtl w:val="true"/>
          <w:lang w:bidi="fa-IR"/>
        </w:rPr>
        <w:t>محب‌الدين طبرى در كتاب ذخائر العقبى به نقل اين متن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از على كه رضوان خدا بر او باد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علمم و على درِ آن است</w:t>
      </w:r>
      <w:r>
        <w:rPr>
          <w:rFonts w:eastAsia="IRNazanin" w:cs="IRNazanin"/>
          <w:color w:val="111111"/>
          <w:sz w:val="28"/>
          <w:szCs w:val="28"/>
          <w:rtl w:val="true"/>
          <w:lang w:bidi="fa-IR"/>
        </w:rPr>
        <w:t xml:space="preserve">». </w:t>
      </w:r>
      <w:bookmarkStart w:id="139" w:name="pg16777_172018"/>
    </w:p>
    <w:p>
      <w:pPr>
        <w:pStyle w:val="BookText"/>
        <w:rPr/>
      </w:pPr>
      <w:bookmarkEnd w:id="139"/>
      <w:r>
        <w:rPr>
          <w:rFonts w:ascii="Amiri" w:hAnsi="Amiri" w:eastAsia="Amiri" w:cs="Amiri"/>
          <w:color w:val="111111"/>
          <w:sz w:val="28"/>
          <w:sz w:val="28"/>
          <w:szCs w:val="28"/>
          <w:rtl w:val="true"/>
          <w:lang w:bidi="ar-SA"/>
        </w:rPr>
        <w:t>محب طبرى اين روايت را به نقل از مصابيح السنة بغوى آورده است؛</w:t>
      </w:r>
    </w:p>
    <w:p>
      <w:pPr>
        <w:pStyle w:val="BookText"/>
        <w:rPr/>
      </w:pPr>
      <w:r>
        <w:rPr>
          <w:rFonts w:ascii="Amiri" w:hAnsi="Amiri" w:eastAsia="Amiri" w:cs="Amiri"/>
          <w:color w:val="111111"/>
          <w:sz w:val="28"/>
          <w:sz w:val="28"/>
          <w:szCs w:val="28"/>
          <w:rtl w:val="true"/>
          <w:lang w:bidi="ar-SA"/>
        </w:rPr>
        <w:t>از اين رو در ادامه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البغوي في المصابيح في الحسان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كتاب ديگرش به نام الرياض النضرة،</w:t>
      </w:r>
      <w:r>
        <w:rPr>
          <w:rStyle w:val="FootnoteAnchor"/>
          <w:rtl w:val="true"/>
        </w:rPr>
        <w:footnoteReference w:id="84"/>
      </w:r>
      <w:r>
        <w:rPr>
          <w:rFonts w:ascii="Amiri" w:hAnsi="Amiri" w:eastAsia="Amiri" w:cs="Amiri"/>
          <w:color w:val="111111"/>
          <w:sz w:val="28"/>
          <w:sz w:val="28"/>
          <w:szCs w:val="28"/>
          <w:rtl w:val="true"/>
          <w:lang w:bidi="ar-SA"/>
        </w:rPr>
        <w:t>ملا على قارى در المرقاة في شرح المشكاة</w:t>
      </w:r>
      <w:r>
        <w:rPr>
          <w:rStyle w:val="FootnoteAnchor"/>
          <w:rtl w:val="true"/>
        </w:rPr>
        <w:footnoteReference w:id="85"/>
      </w:r>
      <w:r>
        <w:rPr>
          <w:rFonts w:ascii="IRNazanin" w:hAnsi="IRNazanin" w:eastAsia="IRNazanin"/>
          <w:color w:val="111111"/>
          <w:sz w:val="28"/>
          <w:sz w:val="28"/>
          <w:szCs w:val="28"/>
          <w:rtl w:val="true"/>
          <w:lang w:bidi="fa-IR"/>
        </w:rPr>
        <w:t>و ديگران حديث را به همين صورت روايت كرده‌اند</w:t>
      </w:r>
      <w:r>
        <w:rPr>
          <w:rFonts w:eastAsia="IRNazanin" w:cs="IRNazanin"/>
          <w:color w:val="111111"/>
          <w:sz w:val="28"/>
          <w:szCs w:val="28"/>
          <w:rtl w:val="true"/>
          <w:lang w:bidi="fa-IR"/>
        </w:rPr>
        <w:t>.</w:t>
      </w:r>
    </w:p>
    <w:p>
      <w:pPr>
        <w:pStyle w:val="Heading4"/>
        <w:numPr>
          <w:ilvl w:val="3"/>
          <w:numId w:val="1"/>
        </w:numPr>
        <w:rPr/>
      </w:pPr>
      <w:bookmarkStart w:id="140" w:name="__RefHeading___Toc7125933_73709187"/>
      <w:bookmarkStart w:id="141" w:name="_Toc52"/>
      <w:bookmarkEnd w:id="140"/>
      <w:r>
        <w:rPr/>
        <w:t>7</w:t>
      </w:r>
      <w:r>
        <w:rPr>
          <w:rtl w:val="true"/>
        </w:rPr>
        <w:t>. «</w:t>
      </w:r>
      <w:r>
        <w:rPr>
          <w:rtl w:val="true"/>
        </w:rPr>
        <w:t>أنا ميزان العلم وعليّ كفتاه</w:t>
      </w:r>
      <w:r>
        <w:rPr>
          <w:rtl w:val="true"/>
        </w:rPr>
        <w:t>»</w:t>
      </w:r>
      <w:bookmarkEnd w:id="141"/>
    </w:p>
    <w:p>
      <w:pPr>
        <w:pStyle w:val="BookText"/>
        <w:rPr/>
      </w:pPr>
      <w:r>
        <w:rPr>
          <w:rFonts w:ascii="IRNazanin" w:hAnsi="IRNazanin" w:eastAsia="IRNazanin"/>
          <w:color w:val="111111"/>
          <w:sz w:val="28"/>
          <w:sz w:val="28"/>
          <w:szCs w:val="28"/>
          <w:rtl w:val="true"/>
          <w:lang w:bidi="fa-IR"/>
        </w:rPr>
        <w:t>ديلمى در فردوس الأخبار از ابن عباس و او از رسول اكرم صلّى اللّه عليه وآله چنين 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ميزان العلم، وعليّ كفّتاه، والحسن والحسين خيوطه، وفاطمة علاقته، والأئمّة من أُمّتي عموده، يوزن به أعمال المحبّين لنا والمبغضين لنا؛</w:t>
      </w:r>
      <w:r>
        <w:rPr>
          <w:rStyle w:val="FootnoteAnchor"/>
          <w:rtl w:val="true"/>
        </w:rPr>
        <w:footnoteReference w:id="86"/>
      </w:r>
      <w:r>
        <w:rPr>
          <w:rFonts w:ascii="IRNazanin" w:hAnsi="IRNazanin" w:eastAsia="IRNazanin"/>
          <w:color w:val="111111"/>
          <w:sz w:val="28"/>
          <w:sz w:val="28"/>
          <w:szCs w:val="28"/>
          <w:rtl w:val="true"/>
          <w:lang w:bidi="fa-IR"/>
        </w:rPr>
        <w:t>من ترازوى علمم و على دو كفه آن و حسن و حسين ريسمان آن و فاطمه دستگيره آن و امامان از امت من ستون آن مى‌باشند كه با آن ترازو، اعمال محبّان و مبغضان ما سنجيده مى‌شود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گزارش مرحوم صاحب عبقات رحمه اللّه، اين حديث را سيد على همدانى در روضة الفردوس، مودّة القربى و السبعين في فضائل أميرالمؤمنين عليه السلام، عبدالوهاب بخارى در تفسير أنورى و قندوزى در ينابيع المودة</w:t>
      </w:r>
      <w:r>
        <w:rPr>
          <w:rStyle w:val="FootnoteAnchor"/>
          <w:rtl w:val="true"/>
        </w:rPr>
        <w:footnoteReference w:id="87"/>
      </w:r>
      <w:r>
        <w:rPr>
          <w:rFonts w:ascii="Amiri" w:hAnsi="Amiri" w:eastAsia="Amiri" w:cs="Amiri"/>
          <w:color w:val="111111"/>
          <w:sz w:val="28"/>
          <w:sz w:val="28"/>
          <w:szCs w:val="28"/>
          <w:rtl w:val="true"/>
          <w:lang w:bidi="ar-SA"/>
        </w:rPr>
        <w:t>، از ابن عباس نقل كرده‌اند</w:t>
      </w:r>
      <w:r>
        <w:rPr>
          <w:rFonts w:eastAsia="Amiri" w:cs="Amiri" w:ascii="Amiri" w:hAnsi="Amiri"/>
          <w:color w:val="111111"/>
          <w:sz w:val="28"/>
          <w:szCs w:val="28"/>
          <w:rtl w:val="true"/>
          <w:lang w:bidi="ar-SA"/>
        </w:rPr>
        <w:t xml:space="preserve">. </w:t>
      </w:r>
      <w:bookmarkStart w:id="142" w:name="pg16777_172019"/>
    </w:p>
    <w:p>
      <w:pPr>
        <w:pStyle w:val="Heading4"/>
        <w:numPr>
          <w:ilvl w:val="3"/>
          <w:numId w:val="1"/>
        </w:numPr>
        <w:rPr/>
      </w:pPr>
      <w:bookmarkStart w:id="143" w:name="__RefHeading___Toc7125935_73709187"/>
      <w:bookmarkStart w:id="144" w:name="_Toc53"/>
      <w:bookmarkEnd w:id="142"/>
      <w:bookmarkEnd w:id="143"/>
      <w:r>
        <w:rPr/>
        <w:t>8</w:t>
      </w:r>
      <w:r>
        <w:rPr>
          <w:rtl w:val="true"/>
        </w:rPr>
        <w:t>. «</w:t>
      </w:r>
      <w:r>
        <w:rPr>
          <w:rtl w:val="true"/>
        </w:rPr>
        <w:t>فهو باب مدينة علمي</w:t>
      </w:r>
      <w:r>
        <w:rPr>
          <w:rtl w:val="true"/>
        </w:rPr>
        <w:t>»</w:t>
      </w:r>
      <w:bookmarkEnd w:id="144"/>
    </w:p>
    <w:p>
      <w:pPr>
        <w:pStyle w:val="BookText"/>
        <w:rPr/>
      </w:pPr>
      <w:r>
        <w:rPr>
          <w:rFonts w:ascii="Amiri" w:hAnsi="Amiri" w:eastAsia="Amiri" w:cs="Amiri"/>
          <w:color w:val="111111"/>
          <w:sz w:val="28"/>
          <w:sz w:val="28"/>
          <w:szCs w:val="28"/>
          <w:rtl w:val="true"/>
          <w:lang w:bidi="ar-SA"/>
        </w:rPr>
        <w:t>ابن مغازلى در كتاب مناقب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أبومحمّد الحسن بن أحمد بن موسى الغندجاني،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أبوالفتح هلال بن محمّد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بن رزين،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أخي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بن الحجّاج، عن أبيالتيّاح،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أتاني جبرئيلبدرنوك من درانيك الجنّة، فجلست عليه، فلمّا صرت بين يدي ربّي، كلّمني وناجاني، فما علّمني شيئاً إلاّ علمه عليّ؛</w:t>
      </w:r>
    </w:p>
    <w:p>
      <w:pPr>
        <w:pStyle w:val="BookText"/>
        <w:rPr/>
      </w:pPr>
      <w:r>
        <w:rPr>
          <w:rFonts w:ascii="Amiri" w:hAnsi="Amiri" w:eastAsia="Amiri" w:cs="Amiri"/>
          <w:color w:val="111111"/>
          <w:sz w:val="28"/>
          <w:sz w:val="28"/>
          <w:szCs w:val="28"/>
          <w:rtl w:val="true"/>
          <w:lang w:bidi="ar-SA"/>
        </w:rPr>
        <w:t>فهو باب مدينة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النبيّ صلّى اللّه عليه وآله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سلمك سلمي، وحربك حربي، وأنت العَلم ما بيني وبين أُمّتي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حسن بن احمد غندجانى به سند خود به نقل از ابن عباس آورده است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جبرئيل فرش مخملى از بهشت آورد و من رويش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رودر روى خدا تعالى قرار گرفتم، خداى تعالى با من سخن گفت و نجوا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چيزى را به من نياموخت مگر اينكه همان را به على عليه السلام نيز آموخت؛</w:t>
      </w:r>
    </w:p>
    <w:p>
      <w:pPr>
        <w:pStyle w:val="BookText"/>
        <w:rPr/>
      </w:pPr>
      <w:r>
        <w:rPr>
          <w:rFonts w:ascii="Amiri" w:hAnsi="Amiri" w:eastAsia="Amiri" w:cs="Amiri"/>
          <w:color w:val="111111"/>
          <w:sz w:val="28"/>
          <w:sz w:val="28"/>
          <w:szCs w:val="28"/>
          <w:rtl w:val="true"/>
          <w:lang w:bidi="ar-SA"/>
        </w:rPr>
        <w:t>از اين رو او باب علم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پيامبر صلّى اللّه عليه وآله على عليه السلام را نزد خود فرا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صلح با تو صلح با من و جنگ با تو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نشانه و عَلَم در ميان امتم هستى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را قندوزى در كتاب ينابيع المودة، پس از نقل روايت از ابن مغازلى، شبيه آن را از خوارزمى نقل كرده است، تنها با اين تفاوت كه در روايت خوارزمى به </w:t>
      </w:r>
      <w:bookmarkStart w:id="145" w:name="pg16777_172020"/>
    </w:p>
    <w:p>
      <w:pPr>
        <w:pStyle w:val="BookText"/>
        <w:rPr/>
      </w:pPr>
      <w:bookmarkEnd w:id="145"/>
      <w:r>
        <w:rPr>
          <w:rFonts w:ascii="Amiri" w:hAnsi="Amiri" w:eastAsia="Amiri" w:cs="Amiri"/>
          <w:color w:val="111111"/>
          <w:sz w:val="28"/>
          <w:sz w:val="28"/>
          <w:szCs w:val="28"/>
          <w:rtl w:val="true"/>
          <w:lang w:bidi="ar-SA"/>
        </w:rPr>
        <w:t xml:space="preserve">جاى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باب مدينة 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باب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r>
        <w:rPr>
          <w:rStyle w:val="FootnoteAnchor"/>
          <w:rtl w:val="true"/>
        </w:rPr>
        <w:footnoteReference w:id="89"/>
      </w:r>
    </w:p>
    <w:p>
      <w:pPr>
        <w:pStyle w:val="Heading4"/>
        <w:numPr>
          <w:ilvl w:val="3"/>
          <w:numId w:val="1"/>
        </w:numPr>
        <w:rPr/>
      </w:pPr>
      <w:bookmarkStart w:id="146" w:name="__RefHeading___Toc7125937_73709187"/>
      <w:bookmarkStart w:id="147" w:name="_Toc54"/>
      <w:bookmarkEnd w:id="146"/>
      <w:r>
        <w:rPr/>
        <w:t>9</w:t>
      </w:r>
      <w:r>
        <w:rPr>
          <w:rtl w:val="true"/>
        </w:rPr>
        <w:t>. «</w:t>
      </w:r>
      <w:r>
        <w:rPr>
          <w:rtl w:val="true"/>
        </w:rPr>
        <w:t>عليّ باب علمي ومبيّن لأمتي</w:t>
      </w:r>
      <w:r>
        <w:rPr>
          <w:rtl w:val="true"/>
        </w:rPr>
        <w:t>»</w:t>
      </w:r>
      <w:bookmarkEnd w:id="147"/>
    </w:p>
    <w:p>
      <w:pPr>
        <w:pStyle w:val="BookText"/>
        <w:rPr/>
      </w:pPr>
      <w:r>
        <w:rPr>
          <w:rFonts w:ascii="IRNazanin" w:hAnsi="IRNazanin" w:eastAsia="IRNazanin"/>
          <w:color w:val="111111"/>
          <w:sz w:val="28"/>
          <w:sz w:val="28"/>
          <w:szCs w:val="28"/>
          <w:rtl w:val="true"/>
          <w:lang w:bidi="fa-IR"/>
        </w:rPr>
        <w:t>همدانى در كتاب السبعين من مناقب أمير المؤمنين اين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علمي، ومبيّن لأُمّتي ما أُرسلت به منبعدي، حبّه إيمان، وبغضه نفاق، والنظر إليه رأفةً، ومودّته عبادة؛</w:t>
      </w:r>
      <w:r>
        <w:rPr>
          <w:rStyle w:val="FootnoteAnchor"/>
          <w:rtl w:val="true"/>
        </w:rPr>
        <w:footnoteReference w:id="90"/>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علم من است و بيان‌كننده آنچه را كه براى آن فرستاده شده‌ام براى امتم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است و بغض او نفاق و نظر به سوى وى رأفت است و مودّت به او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كتابهاى اللآلي المصنوعة،</w:t>
      </w:r>
      <w:r>
        <w:rPr>
          <w:rStyle w:val="FootnoteAnchor"/>
          <w:rtl w:val="true"/>
        </w:rPr>
        <w:footnoteReference w:id="91"/>
      </w:r>
      <w:r>
        <w:rPr>
          <w:rFonts w:ascii="IRNazanin" w:hAnsi="IRNazanin" w:eastAsia="IRNazanin"/>
          <w:color w:val="111111"/>
          <w:sz w:val="28"/>
          <w:sz w:val="28"/>
          <w:szCs w:val="28"/>
          <w:rtl w:val="true"/>
          <w:lang w:bidi="fa-IR"/>
        </w:rPr>
        <w:t>جمع الجوامع</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الجليّ في فضائل عليّ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عبدالوهاب بخارى در كتاب تفسير أنورى، متقى هندى در كنز العمّال،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لكهنوى در كتاب مرآة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قندوزى در ينابيع المودة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ديگران همانند اين متن را آورده‌اند</w:t>
      </w:r>
      <w:r>
        <w:rPr>
          <w:rFonts w:eastAsia="IRNazanin" w:cs="IRNazanin"/>
          <w:color w:val="111111"/>
          <w:sz w:val="28"/>
          <w:szCs w:val="28"/>
          <w:rtl w:val="true"/>
          <w:lang w:bidi="fa-IR"/>
        </w:rPr>
        <w:t>.</w:t>
      </w:r>
      <w:bookmarkStart w:id="148" w:name="pg16777_172021"/>
    </w:p>
    <w:p>
      <w:pPr>
        <w:pStyle w:val="Heading4"/>
        <w:numPr>
          <w:ilvl w:val="3"/>
          <w:numId w:val="1"/>
        </w:numPr>
        <w:rPr/>
      </w:pPr>
      <w:bookmarkStart w:id="149" w:name="__RefHeading___Toc7125939_73709187"/>
      <w:bookmarkStart w:id="150" w:name="_Toc55"/>
      <w:bookmarkEnd w:id="148"/>
      <w:bookmarkEnd w:id="149"/>
      <w:r>
        <w:rPr/>
        <w:t>10</w:t>
      </w:r>
      <w:r>
        <w:rPr>
          <w:rtl w:val="true"/>
        </w:rPr>
        <w:t>. «</w:t>
      </w:r>
      <w:r>
        <w:rPr>
          <w:rtl w:val="true"/>
        </w:rPr>
        <w:t>عليّ منّي وأنا من عليّ، فهو باب علمي ووصيّي</w:t>
      </w:r>
      <w:r>
        <w:rPr>
          <w:rtl w:val="true"/>
        </w:rPr>
        <w:t>»</w:t>
      </w:r>
      <w:bookmarkEnd w:id="150"/>
    </w:p>
    <w:p>
      <w:pPr>
        <w:pStyle w:val="BookText"/>
        <w:rPr/>
      </w:pPr>
      <w:r>
        <w:rPr>
          <w:rFonts w:ascii="IRNazanin" w:hAnsi="IRNazanin" w:eastAsia="IRNazanin"/>
          <w:color w:val="111111"/>
          <w:sz w:val="28"/>
          <w:sz w:val="28"/>
          <w:szCs w:val="28"/>
          <w:rtl w:val="true"/>
          <w:lang w:bidi="fa-IR"/>
        </w:rPr>
        <w:t>متن فوق را قندوزى در كتاب ينابيع المودة، از سيد على همدانى اين چنين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عكرمة،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أصحابي، وعلي بن أبيطالب أخي ومنّي وأنا من عليّ، فهو باب علمي ووصيّي وهو وفاطمة والحسن والحسين هم خير الأرض عنصراً وشرفاً وكرماً؛</w:t>
      </w:r>
      <w:r>
        <w:rPr>
          <w:rStyle w:val="FootnoteAnchor"/>
          <w:rtl w:val="true"/>
        </w:rPr>
        <w:footnoteReference w:id="93"/>
      </w:r>
      <w:r>
        <w:rPr>
          <w:rFonts w:ascii="IRNazanin" w:hAnsi="IRNazanin" w:eastAsia="IRNazanin"/>
          <w:color w:val="111111"/>
          <w:sz w:val="28"/>
          <w:sz w:val="28"/>
          <w:szCs w:val="28"/>
          <w:rtl w:val="true"/>
          <w:lang w:bidi="fa-IR"/>
        </w:rPr>
        <w:t>از عكرمه از ابن عباس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به عبدالرحمان بن عوف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عبدالرحمان، همانا شما اصحاب من هستيد و على بن ابى‌طالب برادر من است و من از اويم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باب علم من و وصىّ من است او، فاطمه، حسن و حسين بهترين اهل زمين از جهت تبار، شرف و كرامتند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متن‌هايى كه ذكر شد، در زمره روايت‌هايى است كه شاهد 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الفاظ و عبارت‌هاى مختلف، به تأييد حديث مورد بحث مى‌پرداخت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بررسى دلالت حديث مى‌پردازيم</w:t>
      </w:r>
      <w:r>
        <w:rPr>
          <w:rFonts w:eastAsia="IRNazanin" w:cs="IRNazanin"/>
          <w:color w:val="111111"/>
          <w:sz w:val="28"/>
          <w:szCs w:val="28"/>
          <w:rtl w:val="true"/>
          <w:lang w:bidi="fa-IR"/>
        </w:rPr>
        <w:t xml:space="preserve">. </w:t>
      </w:r>
      <w:bookmarkStart w:id="151" w:name="pg16777_172022"/>
    </w:p>
    <w:p>
      <w:pPr>
        <w:pStyle w:val="Heading3"/>
        <w:numPr>
          <w:ilvl w:val="2"/>
          <w:numId w:val="1"/>
        </w:numPr>
        <w:rPr/>
      </w:pPr>
      <w:bookmarkStart w:id="152" w:name="__RefHeading___Toc7125941_73709187"/>
      <w:bookmarkStart w:id="153" w:name="_Toc56"/>
      <w:bookmarkEnd w:id="151"/>
      <w:bookmarkEnd w:id="152"/>
      <w:r>
        <w:rPr>
          <w:rtl w:val="true"/>
        </w:rPr>
        <w:t xml:space="preserve">سند حديث </w:t>
      </w:r>
      <w:r>
        <w:rPr>
          <w:rtl w:val="true"/>
        </w:rPr>
        <w:t>«</w:t>
      </w:r>
      <w:r>
        <w:rPr>
          <w:rtl w:val="true"/>
        </w:rPr>
        <w:t>أنا مدينة العلم وعليّ بابها</w:t>
      </w:r>
      <w:r>
        <w:rPr>
          <w:rtl w:val="true"/>
        </w:rPr>
        <w:t>»</w:t>
      </w:r>
      <w:bookmarkEnd w:id="153"/>
    </w:p>
    <w:p>
      <w:pPr>
        <w:pStyle w:val="Heading4"/>
        <w:numPr>
          <w:ilvl w:val="3"/>
          <w:numId w:val="1"/>
        </w:numPr>
        <w:rPr/>
      </w:pPr>
      <w:bookmarkStart w:id="154" w:name="__RefHeading___Toc7125943_73709187"/>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در ميان احاديث پيامبر اكرم صلّى اللّه عليه وآله، گروهى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حديث غدير و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مناسبت و به جهت‌هاى مختلف، توسط پيامبر اكرم صلّى اللّه عليه وآله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دقت در روايات بر مى‌آيد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گروه است؛</w:t>
      </w:r>
    </w:p>
    <w:p>
      <w:pPr>
        <w:pStyle w:val="BookText"/>
        <w:rPr/>
      </w:pPr>
      <w:r>
        <w:rPr>
          <w:rFonts w:ascii="IRNazanin" w:hAnsi="IRNazanin" w:eastAsia="IRNazanin"/>
          <w:color w:val="111111"/>
          <w:sz w:val="28"/>
          <w:sz w:val="28"/>
          <w:szCs w:val="28"/>
          <w:rtl w:val="true"/>
          <w:lang w:bidi="fa-IR"/>
        </w:rPr>
        <w:t>يعنى پيامبر اكرم صلّى اللّه عليه وآله به ذكر اين حديث در موارد متعددى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مدعا سخن جلال‌الدين سيوطى است كه در كتابى كه طرق اين حديث را جمع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صلّى اللّه عليه 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 علمم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كليشه كه دلالت‌كننده بر استمرار است، پيامبر اكرم صلّى اللّه عليه وآله بارها و بارها اين حديث را در ميان اصحاب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اين نكته، حساسيت اين حديث را دوچندان مى‌نمايد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رجوع به كتب اهل سنت، مى‌توان به چند روش به اعتبار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سنت پى برد كه در ذيل به برخى از روش‌هاى اعتبار حديث مى‌پردازيم</w:t>
      </w:r>
      <w:r>
        <w:rPr>
          <w:rFonts w:eastAsia="IRNazanin" w:cs="IRNazanin"/>
          <w:color w:val="111111"/>
          <w:sz w:val="28"/>
          <w:szCs w:val="28"/>
          <w:rtl w:val="true"/>
          <w:lang w:bidi="fa-IR"/>
        </w:rPr>
        <w:t xml:space="preserve">: </w:t>
      </w:r>
      <w:bookmarkStart w:id="156" w:name="pg16777_172023"/>
    </w:p>
    <w:p>
      <w:pPr>
        <w:pStyle w:val="BookText"/>
        <w:rPr/>
      </w:pPr>
      <w:bookmarkEnd w:id="156"/>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عالمان بزرگ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عالمان و پيشوايان بزرگ حديثى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شهرت و تواتر حديث؛</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روايت به صورت ارسال مسلم؛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 اميرالمؤمنين على عليه السلام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سند يك يك روايات وارد شده در منابع اهل سنت</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125945_73709187"/>
      <w:bookmarkStart w:id="158" w:name="_Toc58"/>
      <w:bookmarkEnd w:id="157"/>
      <w:r>
        <w:rPr/>
        <w:t>1</w:t>
      </w:r>
      <w:r>
        <w:rPr>
          <w:rtl w:val="true"/>
        </w:rPr>
        <w:t xml:space="preserve">. </w:t>
      </w:r>
      <w:r>
        <w:rPr>
          <w:rtl w:val="true"/>
        </w:rPr>
        <w:t>تصريح به صحّت حديث</w:t>
      </w:r>
      <w:bookmarkEnd w:id="158"/>
    </w:p>
    <w:p>
      <w:pPr>
        <w:pStyle w:val="BookText"/>
        <w:rPr/>
      </w:pPr>
      <w:r>
        <w:rPr>
          <w:rFonts w:ascii="IRNazanin" w:hAnsi="IRNazanin" w:eastAsia="IRNazanin"/>
          <w:color w:val="111111"/>
          <w:sz w:val="28"/>
          <w:sz w:val="28"/>
          <w:szCs w:val="28"/>
          <w:rtl w:val="true"/>
          <w:lang w:bidi="fa-IR"/>
        </w:rPr>
        <w:t>بسيارى از عالمان رجالى اهل سنت همچون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معين،</w:t>
      </w:r>
    </w:p>
    <w:p>
      <w:pPr>
        <w:pStyle w:val="BookText"/>
        <w:rPr/>
      </w:pPr>
      <w:r>
        <w:rPr>
          <w:rFonts w:ascii="Amiri" w:hAnsi="Amiri" w:eastAsia="Amiri" w:cs="Amiri"/>
          <w:color w:val="111111"/>
          <w:sz w:val="28"/>
          <w:sz w:val="28"/>
          <w:szCs w:val="28"/>
          <w:rtl w:val="true"/>
          <w:lang w:bidi="ar-SA"/>
        </w:rPr>
        <w:t>محمد بن جرير طبرى،</w:t>
      </w:r>
    </w:p>
    <w:p>
      <w:pPr>
        <w:pStyle w:val="BookText"/>
        <w:rPr/>
      </w:pPr>
      <w:r>
        <w:rPr>
          <w:rFonts w:ascii="Amiri" w:hAnsi="Amiri" w:eastAsia="Amiri" w:cs="Amiri"/>
          <w:color w:val="111111"/>
          <w:sz w:val="28"/>
          <w:sz w:val="28"/>
          <w:szCs w:val="28"/>
          <w:rtl w:val="true"/>
          <w:lang w:bidi="ar-SA"/>
        </w:rPr>
        <w:t>حاكم نيشابورى،</w:t>
      </w:r>
    </w:p>
    <w:p>
      <w:pPr>
        <w:pStyle w:val="BookText"/>
        <w:rPr/>
      </w:pPr>
      <w:r>
        <w:rPr>
          <w:rFonts w:ascii="IRNazanin" w:hAnsi="IRNazanin" w:eastAsia="IRNazanin"/>
          <w:color w:val="111111"/>
          <w:sz w:val="28"/>
          <w:sz w:val="28"/>
          <w:szCs w:val="28"/>
          <w:rtl w:val="true"/>
          <w:lang w:bidi="fa-IR"/>
        </w:rPr>
        <w:t>محمد بن طلحه شافعى،</w:t>
      </w:r>
    </w:p>
    <w:p>
      <w:pPr>
        <w:pStyle w:val="BookText"/>
        <w:rPr/>
      </w:pPr>
      <w:r>
        <w:rPr>
          <w:rFonts w:ascii="IRNazanin" w:hAnsi="IRNazanin" w:eastAsia="IRNazanin"/>
          <w:color w:val="111111"/>
          <w:sz w:val="28"/>
          <w:sz w:val="28"/>
          <w:szCs w:val="28"/>
          <w:rtl w:val="true"/>
          <w:lang w:bidi="fa-IR"/>
        </w:rPr>
        <w:t>سبط ابن جوزى،</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يوسف گنجى،</w:t>
      </w:r>
      <w:r>
        <w:rPr>
          <w:rStyle w:val="FootnoteAnchor"/>
          <w:rtl w:val="true"/>
        </w:rPr>
        <w:footnoteReference w:id="94"/>
      </w:r>
      <w:r>
        <w:rPr>
          <w:rFonts w:ascii="Amiri" w:hAnsi="Amiri" w:eastAsia="Amiri" w:cs="Amiri"/>
          <w:color w:val="111111"/>
          <w:sz w:val="28"/>
          <w:sz w:val="28"/>
          <w:szCs w:val="28"/>
          <w:rtl w:val="true"/>
          <w:lang w:bidi="ar-SA"/>
        </w:rPr>
        <w:t>صلاح‌الدين علائى،</w:t>
      </w:r>
      <w:r>
        <w:rPr>
          <w:rStyle w:val="FootnoteAnchor"/>
          <w:rtl w:val="true"/>
        </w:rPr>
        <w:footnoteReference w:id="95"/>
      </w:r>
      <w:r>
        <w:rPr>
          <w:rFonts w:ascii="Amiri" w:hAnsi="Amiri" w:eastAsia="Amiri" w:cs="Amiri"/>
          <w:color w:val="111111"/>
          <w:sz w:val="28"/>
          <w:sz w:val="28"/>
          <w:szCs w:val="28"/>
          <w:rtl w:val="true"/>
          <w:lang w:bidi="ar-SA"/>
        </w:rPr>
        <w:t>شمس‌الدين ابن جزرى،</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شمس‌الدين سخاوى،</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جلال‌الدين سيوطى،</w:t>
      </w:r>
    </w:p>
    <w:p>
      <w:pPr>
        <w:pStyle w:val="BookText"/>
        <w:rPr/>
      </w:pPr>
      <w:r>
        <w:rPr>
          <w:rFonts w:ascii="Amiri" w:hAnsi="Amiri" w:eastAsia="Amiri" w:cs="Amiri"/>
          <w:color w:val="111111"/>
          <w:sz w:val="28"/>
          <w:sz w:val="28"/>
          <w:szCs w:val="28"/>
          <w:rtl w:val="true"/>
          <w:lang w:bidi="ar-SA"/>
        </w:rPr>
        <w:t>فضل اللّه ابن روزبهان شيرازى،</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على متقى هندى،</w:t>
      </w:r>
    </w:p>
    <w:p>
      <w:pPr>
        <w:pStyle w:val="BookText"/>
        <w:rPr/>
      </w:pPr>
      <w:r>
        <w:rPr>
          <w:rFonts w:ascii="Amiri" w:hAnsi="Amiri" w:eastAsia="Amiri" w:cs="Amiri"/>
          <w:color w:val="111111"/>
          <w:sz w:val="28"/>
          <w:sz w:val="28"/>
          <w:szCs w:val="28"/>
          <w:rtl w:val="true"/>
          <w:lang w:bidi="ar-SA"/>
        </w:rPr>
        <w:t>سيد محمد بخارى،</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ميرزا محمد بدخشانى،</w:t>
      </w:r>
    </w:p>
    <w:p>
      <w:pPr>
        <w:pStyle w:val="BookText"/>
        <w:rPr/>
      </w:pPr>
      <w:r>
        <w:rPr>
          <w:rFonts w:ascii="IRNazanin" w:hAnsi="IRNazanin" w:eastAsia="IRNazanin"/>
          <w:color w:val="111111"/>
          <w:sz w:val="28"/>
          <w:sz w:val="28"/>
          <w:szCs w:val="28"/>
          <w:rtl w:val="true"/>
          <w:lang w:bidi="fa-IR"/>
        </w:rPr>
        <w:t>محمد صدر العالم،</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محمد امير يمانى</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شرح التحفة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ثناء اللّه پانى پتى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قائل به صحت اين حديث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چه گروهى از اهل سنت در صدد كاستن از اعتبار اين حديث‌اند؛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آنگاه كه به گروهى از علماى عامه برمى‌خوريم كه حديث را تصحيح كرده و يا حسن شمرده‌اند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سطور آينده قائلان به حسن بودن روايت نيز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مى‌يابيم كه قول به ضعف و يا موضوع بودن اين حديث همراه با تعصب و چشم فرو بستن بر روى حقيقتى است كه وضوح آن را نمى‌توان منكر شد</w:t>
      </w:r>
      <w:r>
        <w:rPr>
          <w:rFonts w:eastAsia="IRNazanin" w:cs="IRNazanin"/>
          <w:color w:val="111111"/>
          <w:sz w:val="28"/>
          <w:szCs w:val="28"/>
          <w:rtl w:val="true"/>
          <w:lang w:bidi="fa-IR"/>
        </w:rPr>
        <w:t xml:space="preserve">. </w:t>
      </w:r>
      <w:bookmarkStart w:id="159" w:name="pg16777_172025"/>
    </w:p>
    <w:p>
      <w:pPr>
        <w:pStyle w:val="BookText"/>
        <w:rPr/>
      </w:pPr>
      <w:bookmarkEnd w:id="159"/>
      <w:r>
        <w:rPr>
          <w:rFonts w:ascii="IRNazanin" w:hAnsi="IRNazanin" w:eastAsia="IRNazanin"/>
          <w:color w:val="111111"/>
          <w:sz w:val="28"/>
          <w:sz w:val="28"/>
          <w:szCs w:val="28"/>
          <w:rtl w:val="true"/>
          <w:lang w:bidi="fa-IR"/>
        </w:rPr>
        <w:t>به هر روى در ذيل به عبارات چند تن از قائلان به صحت حديث اشاره مى‌كنيم</w:t>
      </w:r>
      <w:r>
        <w:rPr>
          <w:rFonts w:eastAsia="IRNazanin" w:cs="IRNazanin"/>
          <w:color w:val="111111"/>
          <w:sz w:val="28"/>
          <w:szCs w:val="28"/>
          <w:rtl w:val="true"/>
          <w:lang w:bidi="fa-IR"/>
        </w:rPr>
        <w:t>:</w:t>
      </w:r>
    </w:p>
    <w:p>
      <w:pPr>
        <w:pStyle w:val="Heading4"/>
        <w:numPr>
          <w:ilvl w:val="3"/>
          <w:numId w:val="1"/>
        </w:numPr>
        <w:rPr/>
      </w:pPr>
      <w:bookmarkStart w:id="160" w:name="__RefHeading___Toc7125947_73709187"/>
      <w:bookmarkStart w:id="161" w:name="_Toc59"/>
      <w:bookmarkEnd w:id="160"/>
      <w:r>
        <w:rPr/>
        <w:t>1-1</w:t>
      </w:r>
      <w:r>
        <w:rPr>
          <w:rtl w:val="true"/>
        </w:rPr>
        <w:t xml:space="preserve"> </w:t>
      </w:r>
      <w:r>
        <w:rPr>
          <w:rtl w:val="true"/>
        </w:rPr>
        <w:t>يحيى بن معين</w:t>
      </w:r>
      <w:r>
        <w:rPr>
          <w:rtl w:val="true"/>
        </w:rPr>
        <w:t>:</w:t>
      </w:r>
      <w:bookmarkEnd w:id="161"/>
    </w:p>
    <w:p>
      <w:pPr>
        <w:pStyle w:val="BookText"/>
        <w:rPr/>
      </w:pPr>
      <w:r>
        <w:rPr>
          <w:rFonts w:ascii="Amiri" w:hAnsi="Amiri" w:eastAsia="Amiri" w:cs="Amiri"/>
          <w:color w:val="111111"/>
          <w:sz w:val="28"/>
          <w:sz w:val="28"/>
          <w:szCs w:val="28"/>
          <w:rtl w:val="true"/>
          <w:lang w:bidi="ar-SA"/>
        </w:rPr>
        <w:t>يحيى بن معين</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يعنى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علي بن المديني لانعلم أحد من لدن آدم كتب من الحديث ما كتب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أبوحاتم الرازي إذا رأيت البغدادي يحب أحمد بن حنبل فاعلم أنّه صاحب سنة وإذا رأيته يبغض يحيى بن معين فاعلم أنّه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تهذيب الكمال، جلد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566</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بالمدينة فحمل على أعواد النبي صلّى اللّه عليه وسلّم ونودي بين يديه هذا الذي كان ينفي الكذب عن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على سرير النبي صلّى اللّه عليه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زمره افرادى است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اعتراف در كتب مختلفى همچون تاريخ بغداد، تاريخ مدينة دمشق، كنز العمّال و منابعى ديگر به نقل از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مزّى در تهذيب الكمال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103"/>
      </w:r>
      <w:r>
        <w:rPr>
          <w:rFonts w:ascii="IRNazanin" w:hAnsi="IRNazanin" w:eastAsia="IRNazanin"/>
          <w:color w:val="111111"/>
          <w:sz w:val="28"/>
          <w:sz w:val="28"/>
          <w:szCs w:val="28"/>
          <w:rtl w:val="true"/>
          <w:lang w:bidi="fa-IR"/>
        </w:rPr>
        <w:t>قاسم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حديث ابن عباس پرسيدم،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در تاريخ خود، از يحيى بن معين نقل مى‌كند كه او در ابتدا صحت روايت را انكار مى‌كرده است؛</w:t>
      </w:r>
    </w:p>
    <w:p>
      <w:pPr>
        <w:pStyle w:val="BookText"/>
        <w:rPr/>
      </w:pPr>
      <w:r>
        <w:rPr>
          <w:rFonts w:ascii="IRNazanin" w:hAnsi="IRNazanin" w:eastAsia="IRNazanin"/>
          <w:color w:val="111111"/>
          <w:sz w:val="28"/>
          <w:sz w:val="28"/>
          <w:szCs w:val="28"/>
          <w:rtl w:val="true"/>
          <w:lang w:bidi="fa-IR"/>
        </w:rPr>
        <w:t>اما پس از جستجو متوجه شده كه اين روايت را كسانى غير از ابوصلت هروى نقل كرده‌اند؛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روى ديدگاهش تغيير كرده و آن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حديث الأعمش، فإنّ أباالصلت كان يرويه عن أبيمعاوية عنه، فأنكره أحمد بن حنبل، ويحيى بن معين من حديث أبيمعاوية، ثمّ بحث يحيى عنه فوجد غير أبيالصلت قد رواه عن أبيمعاوية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محمد بنأحمد بن رزق، أخبرنا أبوبكر مكرم بن احمد بن مكرم القاضي، حدثنا القاسم بن عبدالرحمن الأنباري، حدثنا أبوالصلت الهروي، حدثنا أبومعاوية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Style w:val="FootnoteAnchor"/>
          <w:rtl w:val="true"/>
        </w:rPr>
        <w:footnoteReference w:id="104"/>
      </w:r>
      <w:r>
        <w:rPr>
          <w:rFonts w:ascii="Amiri" w:hAnsi="Amiri" w:eastAsia="Amiri" w:cs="Amiri"/>
          <w:color w:val="111111"/>
          <w:sz w:val="28"/>
          <w:sz w:val="28"/>
          <w:szCs w:val="28"/>
          <w:rtl w:val="true"/>
          <w:lang w:bidi="ar-SA"/>
        </w:rPr>
        <w:t>اما حديث اعمش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ابوصلت همواره از ابومعاويه، از اعمش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نقل مى‌كند؛</w:t>
      </w:r>
    </w:p>
    <w:p>
      <w:pPr>
        <w:pStyle w:val="BookText"/>
        <w:rPr/>
      </w:pPr>
      <w:r>
        <w:rPr>
          <w:rFonts w:ascii="IRNazanin" w:hAnsi="IRNazanin" w:eastAsia="IRNazanin"/>
          <w:color w:val="111111"/>
          <w:sz w:val="28"/>
          <w:sz w:val="28"/>
          <w:szCs w:val="28"/>
          <w:rtl w:val="true"/>
          <w:lang w:bidi="fa-IR"/>
        </w:rPr>
        <w:t>به همين روى احمد بن حنبل و يحيى بن معين نقل ابوصلت از ابومعاويه را انكار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يحيى بن معين در جستجو بر آمد تا اينكه دريافت غير از ابوصلت، راوى ديگرى از ابومعاويه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روايت ابوصلت را نيز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محمد بن احمد بن ارزق، از ابوصلت هروى، از ابومعاويه، از اعمش، از ابن عباس روايت كرد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IRNazanin" w:hAnsi="IRNazanin" w:eastAsia="IRNazanin"/>
          <w:color w:val="111111"/>
          <w:sz w:val="28"/>
          <w:sz w:val="28"/>
          <w:szCs w:val="28"/>
          <w:rtl w:val="true"/>
          <w:lang w:bidi="fa-IR"/>
        </w:rPr>
        <w:t>هر آن كس كه طالب علم است بايد به نزد آن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عبدالرحمان انبارى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اين حديث پرسش نمودم،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سيوطى در كتاب جمع الجوامع مى‌نويسد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الخطيب في تاريخه عن يحيى بن معين أنّه سئل عن حديث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w:t>
      </w:r>
      <w:r>
        <w:rPr>
          <w:rStyle w:val="FootnoteAnchor"/>
          <w:rtl w:val="true"/>
        </w:rPr>
        <w:footnoteReference w:id="105"/>
      </w:r>
      <w:bookmarkStart w:id="162" w:name="pg16777_172027"/>
    </w:p>
    <w:p>
      <w:pPr>
        <w:pStyle w:val="BookText"/>
        <w:rPr/>
      </w:pPr>
      <w:bookmarkEnd w:id="162"/>
      <w:r>
        <w:rPr>
          <w:rFonts w:ascii="IRNazanin" w:hAnsi="IRNazanin" w:eastAsia="IRNazanin"/>
          <w:color w:val="111111"/>
          <w:sz w:val="28"/>
          <w:sz w:val="28"/>
          <w:szCs w:val="28"/>
          <w:rtl w:val="true"/>
          <w:lang w:bidi="fa-IR"/>
        </w:rPr>
        <w:t>خطيب بغدادى در تاريخش مى‌نويسد كه از يحيى بن معين درباره حديث ابن عباس پرسش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p>
    <w:p>
      <w:pPr>
        <w:pStyle w:val="Heading4"/>
        <w:numPr>
          <w:ilvl w:val="3"/>
          <w:numId w:val="1"/>
        </w:numPr>
        <w:rPr/>
      </w:pPr>
      <w:bookmarkStart w:id="163" w:name="__RefHeading___Toc7125949_73709187"/>
      <w:bookmarkStart w:id="164" w:name="_Toc60"/>
      <w:bookmarkEnd w:id="163"/>
      <w:r>
        <w:rPr/>
        <w:t>2-1</w:t>
      </w:r>
      <w:r>
        <w:rPr>
          <w:rtl w:val="true"/>
        </w:rPr>
        <w:t xml:space="preserve"> </w:t>
      </w:r>
      <w:r>
        <w:rPr>
          <w:rtl w:val="true"/>
        </w:rPr>
        <w:t>ابن جرير طبرى</w:t>
      </w:r>
      <w:r>
        <w:rPr>
          <w:rtl w:val="true"/>
        </w:rPr>
        <w:t>:</w:t>
      </w:r>
      <w:bookmarkEnd w:id="164"/>
    </w:p>
    <w:p>
      <w:pPr>
        <w:pStyle w:val="BookText"/>
        <w:rPr/>
      </w:pPr>
      <w:r>
        <w:rPr>
          <w:rFonts w:ascii="Amiri" w:hAnsi="Amiri" w:eastAsia="Amiri" w:cs="Amiri"/>
          <w:color w:val="111111"/>
          <w:sz w:val="28"/>
          <w:sz w:val="28"/>
          <w:szCs w:val="28"/>
          <w:rtl w:val="true"/>
          <w:lang w:bidi="ar-SA"/>
        </w:rPr>
        <w:t>ابن جرير طبرى</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ولى دشمنان، اين كتاب را معدوم كردند و يا به هر شكل نگذاشتند به دست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ميان اهل سنت، مذهبى فقهى داشته كه تا قرن ششم و هفتم نيز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افرادى است كه قائل به صحت اين حديث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حديث را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تهذيب الآثار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خبر صحيح سنده؛</w:t>
      </w:r>
      <w:r>
        <w:rPr>
          <w:rStyle w:val="FootnoteAnchor"/>
          <w:rtl w:val="true"/>
        </w:rPr>
        <w:footnoteReference w:id="107"/>
      </w:r>
      <w:r>
        <w:rPr>
          <w:rFonts w:ascii="Amiri" w:hAnsi="Amiri" w:eastAsia="Amiri" w:cs="Amiri"/>
          <w:color w:val="111111"/>
          <w:sz w:val="28"/>
          <w:sz w:val="28"/>
          <w:szCs w:val="28"/>
          <w:rtl w:val="true"/>
          <w:lang w:bidi="ar-SA"/>
        </w:rPr>
        <w:t>اين خبر سندش صحيح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سيوطى نيز در كتاب جمع الجوامع، به نقل از طبرى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خبر عندنا صحيح؛</w:t>
      </w:r>
      <w:r>
        <w:rPr>
          <w:rStyle w:val="FootnoteAnchor"/>
          <w:rtl w:val="true"/>
        </w:rPr>
        <w:footnoteReference w:id="108"/>
      </w:r>
      <w:r>
        <w:rPr>
          <w:rFonts w:ascii="Amiri" w:hAnsi="Amiri" w:eastAsia="Amiri" w:cs="Amiri"/>
          <w:color w:val="111111"/>
          <w:sz w:val="28"/>
          <w:sz w:val="28"/>
          <w:szCs w:val="28"/>
          <w:rtl w:val="true"/>
          <w:lang w:bidi="ar-SA"/>
        </w:rPr>
        <w:t>اين خبر در نزد ما عامه صحيح است</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125951_73709187"/>
      <w:bookmarkStart w:id="166" w:name="_Toc61"/>
      <w:bookmarkEnd w:id="165"/>
      <w:r>
        <w:rPr/>
        <w:t>3-1</w:t>
      </w:r>
      <w:r>
        <w:rPr>
          <w:rtl w:val="true"/>
        </w:rPr>
        <w:t xml:space="preserve"> </w:t>
      </w:r>
      <w:r>
        <w:rPr>
          <w:rtl w:val="true"/>
        </w:rPr>
        <w:t>حاكم نيشابورى</w:t>
      </w:r>
      <w:r>
        <w:rPr>
          <w:rtl w:val="true"/>
        </w:rPr>
        <w:t>:</w:t>
      </w:r>
      <w:bookmarkEnd w:id="16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حاكم نيشابورى در كتاب مستدرك، پس از نقل حديث از ابن عباس مى‌نويسد</w:t>
      </w:r>
      <w:r>
        <w:rPr>
          <w:rFonts w:eastAsia="IRNazanin" w:cs="IRNazanin"/>
          <w:color w:val="111111"/>
          <w:sz w:val="28"/>
          <w:szCs w:val="28"/>
          <w:rtl w:val="true"/>
          <w:lang w:bidi="fa-IR"/>
        </w:rPr>
        <w:t xml:space="preserve">: </w:t>
      </w:r>
      <w:bookmarkStart w:id="167" w:name="pg16777_172028"/>
    </w:p>
    <w:p>
      <w:pPr>
        <w:pStyle w:val="BookText"/>
        <w:rPr/>
      </w:pPr>
      <w:bookmarkEnd w:id="167"/>
      <w:r>
        <w:rPr>
          <w:rFonts w:ascii="Amiri" w:hAnsi="Amiri" w:eastAsia="Amiri" w:cs="Amiri"/>
          <w:color w:val="111111"/>
          <w:sz w:val="28"/>
          <w:sz w:val="28"/>
          <w:szCs w:val="28"/>
          <w:rtl w:val="true"/>
          <w:lang w:bidi="ar-SA"/>
        </w:rPr>
        <w:t>هذا حديث صحيح الإسناد؛</w:t>
      </w:r>
      <w:r>
        <w:rPr>
          <w:rStyle w:val="FootnoteAnchor"/>
          <w:rtl w:val="true"/>
        </w:rPr>
        <w:footnoteReference w:id="109"/>
      </w:r>
      <w:r>
        <w:rPr>
          <w:rFonts w:ascii="Amiri" w:hAnsi="Amiri" w:eastAsia="Amiri" w:cs="Amiri"/>
          <w:color w:val="111111"/>
          <w:sz w:val="28"/>
          <w:sz w:val="28"/>
          <w:szCs w:val="28"/>
          <w:rtl w:val="true"/>
          <w:lang w:bidi="ar-SA"/>
        </w:rPr>
        <w:t>اين حديث صحيح الاسناد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حديث ديگرى را از طريق جابر بن عبداللّه انصارى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سند را نيز تصحيح كرده و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الحديث شاهد من حديث سفيان الثوري بإسناد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أبوبكر محمّد بن علي الفقيه الإمام الشاشي القفّال، ببخارا، وأنا سألته، حدّثني النعمان بن هارون البلدي، ببلد، من أصل كتابه، ثنا أحمد بن عبداللّه بن يزيد الحرّاني، ثنا عبدالرزّاق، ثنا سفيان الثوري، عن عبداللّه بن عثمان بن خثيم، عن عبدالرحمن بن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براى اين حديث شاهدى از حديث سفيان ثورى با سندى صحيح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على فقيه امام چچنى قفّال براى ما به سند خود از جابر بن عبداللّه انصارى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Amiri" w:hAnsi="Amiri" w:eastAsia="Amiri" w:cs="Amiri"/>
          <w:color w:val="111111"/>
          <w:sz w:val="28"/>
          <w:sz w:val="28"/>
          <w:szCs w:val="28"/>
          <w:rtl w:val="true"/>
          <w:lang w:bidi="ar-SA"/>
        </w:rPr>
        <w:t>هر آن كس كه طالب علم است بايد به نزد آن در بيايد</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7125953_73709187"/>
      <w:bookmarkStart w:id="169" w:name="_Toc62"/>
      <w:bookmarkEnd w:id="168"/>
      <w:r>
        <w:rPr/>
        <w:t>4-1</w:t>
      </w:r>
      <w:r>
        <w:rPr>
          <w:rtl w:val="true"/>
        </w:rPr>
        <w:t xml:space="preserve"> </w:t>
      </w:r>
      <w:r>
        <w:rPr>
          <w:rtl w:val="true"/>
        </w:rPr>
        <w:t>ابن روزبهان</w:t>
      </w:r>
      <w:r>
        <w:rPr>
          <w:rtl w:val="true"/>
        </w:rPr>
        <w:t>:</w:t>
      </w:r>
      <w:bookmarkEnd w:id="16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اللّه بن روزبهان خنجى شيرازى يكى از علماى متعصّب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استدلال علاّمة حلّى مبنى بر اعلميّت و در نهايت امامت بلافصل اميرالمؤمنين على عليه السلام، كتابى تحت عنوان إبطال نهج الباطل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p>
    <w:p>
      <w:pPr>
        <w:pStyle w:val="BookText"/>
        <w:rPr/>
      </w:pPr>
      <w:r>
        <w:rPr>
          <w:rFonts w:ascii="Amiri" w:hAnsi="Amiri" w:eastAsia="Amiri" w:cs="Amiri"/>
          <w:color w:val="111111"/>
          <w:sz w:val="28"/>
          <w:sz w:val="28"/>
          <w:szCs w:val="28"/>
          <w:rtl w:val="true"/>
          <w:lang w:bidi="ar-SA"/>
        </w:rPr>
        <w:t xml:space="preserve">اين كتاب و در نقد استشهاد علاّمه حلّى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ترمذى،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المصنّف من علم أمير المؤمنين، فلا شكّ في أنّه من علماء الأُمّة، والناس محتاجون إليه فيه، وكيف لا؟ وهو وصيّ النبيّ صلّى اللّه عليه وآله في إبلاغ العلم وبدائع حقائق المعارف، فلا نزاع لأحد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منصحيح الترمذي، فصحيح؛</w:t>
      </w:r>
      <w:r>
        <w:rPr>
          <w:rStyle w:val="FootnoteAnchor"/>
          <w:rtl w:val="true"/>
        </w:rPr>
        <w:footnoteReference w:id="111"/>
      </w:r>
      <w:r>
        <w:rPr>
          <w:rFonts w:ascii="IRNazanin" w:hAnsi="IRNazanin" w:eastAsia="IRNazanin"/>
          <w:color w:val="111111"/>
          <w:sz w:val="28"/>
          <w:sz w:val="28"/>
          <w:szCs w:val="28"/>
          <w:rtl w:val="true"/>
          <w:lang w:bidi="fa-IR"/>
        </w:rPr>
        <w:t xml:space="preserve">آنچه كه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اميرالمؤمنين عليه السلام يادآورى كرده است، هيچ ترديدى باقى نمى‌ماند كه ايشان در زمره علماء امت است و مردم نيز در علم نيازمند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چگونه نباشند؟ در حالى كه وى وصىّ پيامبر صلّى اللّه عليه وآله در رساندن علم و شگفتى‌هاى حقايق شناخت است و كسى در اين باره اختلافى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روايتى كه وى از صحيح ترمذى نقل كرده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در جواب يكى از استدلالات علاّمه مبنى بر اينكه غير اميرالمؤمنين، هيچ يك از صحابه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نگفته‌اند مى‌افزايد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يدلّ على وفور علمه واستحضاره أجوبة الوقائع واطّلاعه على العلوم والمعارف، وكلّ هذه الأُمور مسلّمة، ولا دليل على النص؛</w:t>
      </w:r>
      <w:r>
        <w:rPr>
          <w:rStyle w:val="FootnoteAnchor"/>
          <w:rtl w:val="true"/>
        </w:rPr>
        <w:footnoteReference w:id="112"/>
      </w:r>
      <w:r>
        <w:rPr>
          <w:rFonts w:ascii="IRNazanin" w:hAnsi="IRNazanin" w:eastAsia="IRNazanin"/>
          <w:color w:val="111111"/>
          <w:sz w:val="28"/>
          <w:sz w:val="28"/>
          <w:szCs w:val="28"/>
          <w:rtl w:val="true"/>
          <w:lang w:bidi="fa-IR"/>
        </w:rPr>
        <w:t>اين دليلى است بر بسيارى علم ايشان و پاسخ‌گويى بى‌درنگش به اتفاقات مختلف و آگاهى ايشان بر علوم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تمامى اين گفته‌ها از امور قطعى و مسلّم است و دليلى در برابر نص وجود ندارد</w:t>
      </w:r>
      <w:r>
        <w:rPr>
          <w:rFonts w:eastAsia="IRNazanin" w:cs="IRNazanin"/>
          <w:color w:val="111111"/>
          <w:sz w:val="28"/>
          <w:szCs w:val="28"/>
          <w:rtl w:val="true"/>
          <w:lang w:bidi="fa-IR"/>
        </w:rPr>
        <w:t xml:space="preserve">. </w:t>
      </w:r>
      <w:bookmarkStart w:id="170" w:name="pg16777_172030"/>
    </w:p>
    <w:p>
      <w:pPr>
        <w:pStyle w:val="Heading4"/>
        <w:numPr>
          <w:ilvl w:val="3"/>
          <w:numId w:val="1"/>
        </w:numPr>
        <w:rPr/>
      </w:pPr>
      <w:bookmarkStart w:id="171" w:name="__RefHeading___Toc7125955_73709187"/>
      <w:bookmarkStart w:id="172" w:name="_Toc63"/>
      <w:bookmarkEnd w:id="170"/>
      <w:bookmarkEnd w:id="171"/>
      <w:r>
        <w:rPr/>
        <w:t>5-1</w:t>
      </w:r>
      <w:r>
        <w:rPr>
          <w:rtl w:val="true"/>
        </w:rPr>
        <w:t xml:space="preserve"> </w:t>
      </w:r>
      <w:r>
        <w:rPr>
          <w:rtl w:val="true"/>
        </w:rPr>
        <w:t>متقى هندى</w:t>
      </w:r>
      <w:r>
        <w:rPr>
          <w:rtl w:val="true"/>
        </w:rPr>
        <w:t>:</w:t>
      </w:r>
      <w:bookmarkEnd w:id="172"/>
    </w:p>
    <w:p>
      <w:pPr>
        <w:pStyle w:val="BookText"/>
        <w:rPr/>
      </w:pPr>
      <w:r>
        <w:rPr>
          <w:rFonts w:ascii="IRNazanin" w:hAnsi="IRNazanin" w:eastAsia="IRNazanin"/>
          <w:color w:val="111111"/>
          <w:sz w:val="28"/>
          <w:sz w:val="28"/>
          <w:szCs w:val="28"/>
          <w:rtl w:val="true"/>
          <w:lang w:bidi="fa-IR"/>
        </w:rPr>
        <w:t xml:space="preserve">متقى هندى پس از نقل اشكالاتى كه توسط علماى اهل سنت بر اين روايت وارد شده، و برخى ديگر كه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اين چنين نتيجه‌گيرى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كنت أُجيب بهذا الجواب دهراً، إلى أن وقفت على تصحيح ابن جرير لحديث عليّ في تهذيب الآثار، مع تصحيح لحديث ابن عبّاس، فاستخرتاللّه وجزمت بإرتقاء الحديث من مرتبة الحسن إلى مرتبة الصحّة؛</w:t>
      </w:r>
      <w:r>
        <w:rPr>
          <w:rStyle w:val="FootnoteAnchor"/>
          <w:rtl w:val="true"/>
        </w:rPr>
        <w:footnoteReference w:id="113"/>
      </w:r>
      <w:r>
        <w:rPr>
          <w:rFonts w:ascii="IRNazanin" w:hAnsi="IRNazanin" w:eastAsia="IRNazanin"/>
          <w:color w:val="111111"/>
          <w:sz w:val="28"/>
          <w:sz w:val="28"/>
          <w:szCs w:val="28"/>
          <w:rtl w:val="true"/>
          <w:lang w:bidi="fa-IR"/>
        </w:rPr>
        <w:t xml:space="preserve">مدتى طولانى من نيز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پرسش در باره سند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جواب را ارائه مى‌كردم تا اين كه صحيح شمردن حديث ابن عباس از سوى طبرى در كتاب تهذيب الآثار و حاكم نيشابورى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كردم و با طلب خير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قطعى گرفتم تا اين حديث را از مرتبه حسن به مرتبه صحيح بالا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بسيارى به صحيح بودن حديث حكم كرده‌اند كه براى جلوگيرى از اطاله كلام، به همين مقدار اكتفاء كنيم</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73" w:name="__RefHeading___Toc7125957_73709187"/>
      <w:bookmarkStart w:id="174" w:name="_Toc64"/>
      <w:bookmarkEnd w:id="173"/>
      <w:r>
        <w:rPr/>
        <w:t>2</w:t>
      </w:r>
      <w:r>
        <w:rPr>
          <w:rtl w:val="true"/>
        </w:rPr>
        <w:t xml:space="preserve">. </w:t>
      </w:r>
      <w:r>
        <w:rPr>
          <w:rtl w:val="true"/>
        </w:rPr>
        <w:t>تصريح به حسن بودن روايت</w:t>
      </w:r>
      <w:bookmarkEnd w:id="174"/>
    </w:p>
    <w:p>
      <w:pPr>
        <w:pStyle w:val="BookText"/>
        <w:rPr/>
      </w:pPr>
      <w:r>
        <w:rPr>
          <w:rFonts w:ascii="IRNazanin" w:hAnsi="IRNazanin" w:eastAsia="IRNazanin"/>
          <w:color w:val="111111"/>
          <w:sz w:val="28"/>
          <w:sz w:val="28"/>
          <w:szCs w:val="28"/>
          <w:rtl w:val="true"/>
          <w:lang w:bidi="fa-IR"/>
        </w:rPr>
        <w:t>قول ديگرى كه در سند اين حديث وجود دارد، حسن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عالمانى كه به حسن بودن روايت تصريح كرده‌اند، مى‌توان به عالمان زير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w:t>
      </w:r>
    </w:p>
    <w:p>
      <w:pPr>
        <w:pStyle w:val="BookText"/>
        <w:rPr/>
      </w:pPr>
      <w:r>
        <w:rPr>
          <w:rFonts w:ascii="IRNazanin" w:hAnsi="IRNazanin" w:eastAsia="IRNazanin"/>
          <w:color w:val="111111"/>
          <w:sz w:val="28"/>
          <w:sz w:val="28"/>
          <w:szCs w:val="28"/>
          <w:rtl w:val="true"/>
          <w:lang w:bidi="fa-IR"/>
        </w:rPr>
        <w:t>گنجى شافعى،</w:t>
      </w:r>
    </w:p>
    <w:p>
      <w:pPr>
        <w:pStyle w:val="BookText"/>
        <w:rPr/>
      </w:pPr>
      <w:r>
        <w:rPr>
          <w:rFonts w:ascii="Amiri" w:hAnsi="Amiri" w:eastAsia="Amiri" w:cs="Amiri"/>
          <w:color w:val="111111"/>
          <w:sz w:val="28"/>
          <w:sz w:val="28"/>
          <w:szCs w:val="28"/>
          <w:rtl w:val="true"/>
          <w:lang w:bidi="ar-SA"/>
        </w:rPr>
        <w:t>صلاح‌الدين علائى،</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بدرالدين زركشى </w:t>
      </w:r>
      <w:bookmarkStart w:id="175" w:name="pg16777_172031"/>
    </w:p>
    <w:p>
      <w:pPr>
        <w:pStyle w:val="BookText"/>
        <w:rPr/>
      </w:pPr>
      <w:bookmarkEnd w:id="175"/>
      <w:r>
        <w:rPr>
          <w:rFonts w:ascii="Amiri" w:hAnsi="Amiri" w:eastAsia="Amiri" w:cs="Amiri"/>
          <w:color w:val="111111"/>
          <w:sz w:val="28"/>
          <w:sz w:val="28"/>
          <w:szCs w:val="28"/>
          <w:rtl w:val="true"/>
          <w:lang w:bidi="ar-SA"/>
        </w:rPr>
        <w:t>مجد شيرازى،</w:t>
      </w:r>
    </w:p>
    <w:p>
      <w:pPr>
        <w:pStyle w:val="BookText"/>
        <w:rPr/>
      </w:pPr>
      <w:r>
        <w:rPr>
          <w:rFonts w:ascii="IRNazanin" w:hAnsi="IRNazanin" w:eastAsia="IRNazanin"/>
          <w:color w:val="111111"/>
          <w:sz w:val="28"/>
          <w:sz w:val="28"/>
          <w:szCs w:val="28"/>
          <w:rtl w:val="true"/>
          <w:lang w:bidi="fa-IR"/>
        </w:rPr>
        <w:t>ابن حجر عسقلانى،</w:t>
      </w:r>
    </w:p>
    <w:p>
      <w:pPr>
        <w:pStyle w:val="BookText"/>
        <w:rPr/>
      </w:pPr>
      <w:r>
        <w:rPr>
          <w:rFonts w:ascii="IRNazanin" w:hAnsi="IRNazanin" w:eastAsia="IRNazanin"/>
          <w:color w:val="111111"/>
          <w:sz w:val="28"/>
          <w:sz w:val="28"/>
          <w:szCs w:val="28"/>
          <w:rtl w:val="true"/>
          <w:lang w:bidi="fa-IR"/>
        </w:rPr>
        <w:t>حافظ سخاوى،</w:t>
      </w:r>
    </w:p>
    <w:p>
      <w:pPr>
        <w:pStyle w:val="BookText"/>
        <w:rPr/>
      </w:pPr>
      <w:r>
        <w:rPr>
          <w:rFonts w:ascii="Amiri" w:hAnsi="Amiri" w:eastAsia="Amiri" w:cs="Amiri"/>
          <w:color w:val="111111"/>
          <w:sz w:val="28"/>
          <w:sz w:val="28"/>
          <w:szCs w:val="28"/>
          <w:rtl w:val="true"/>
          <w:lang w:bidi="ar-SA"/>
        </w:rPr>
        <w:t>سيوطى،</w:t>
      </w:r>
    </w:p>
    <w:p>
      <w:pPr>
        <w:pStyle w:val="BookText"/>
        <w:rPr/>
      </w:pPr>
      <w:r>
        <w:rPr>
          <w:rFonts w:ascii="Amiri" w:hAnsi="Amiri" w:eastAsia="Amiri" w:cs="Amiri"/>
          <w:color w:val="111111"/>
          <w:sz w:val="28"/>
          <w:sz w:val="28"/>
          <w:szCs w:val="28"/>
          <w:rtl w:val="true"/>
          <w:lang w:bidi="ar-SA"/>
        </w:rPr>
        <w:t>سمهودى،محمد بن يوسف شامى صالحى،</w:t>
      </w:r>
    </w:p>
    <w:p>
      <w:pPr>
        <w:pStyle w:val="BookText"/>
        <w:rPr/>
      </w:pPr>
      <w:r>
        <w:rPr>
          <w:rFonts w:ascii="IRNazanin" w:hAnsi="IRNazanin" w:eastAsia="IRNazanin"/>
          <w:color w:val="111111"/>
          <w:sz w:val="28"/>
          <w:sz w:val="28"/>
          <w:szCs w:val="28"/>
          <w:rtl w:val="true"/>
          <w:lang w:bidi="fa-IR"/>
        </w:rPr>
        <w:t>ابوالحسن على بن عراق،</w:t>
      </w:r>
    </w:p>
    <w:p>
      <w:pPr>
        <w:pStyle w:val="BookText"/>
        <w:rPr/>
      </w:pPr>
      <w:r>
        <w:rPr>
          <w:rFonts w:ascii="Amiri" w:hAnsi="Amiri" w:eastAsia="Amiri" w:cs="Amiri"/>
          <w:color w:val="111111"/>
          <w:sz w:val="28"/>
          <w:sz w:val="28"/>
          <w:szCs w:val="28"/>
          <w:rtl w:val="true"/>
          <w:lang w:bidi="ar-SA"/>
        </w:rPr>
        <w:t>ابن حجر مكّى،</w:t>
      </w:r>
    </w:p>
    <w:p>
      <w:pPr>
        <w:pStyle w:val="BookText"/>
        <w:rPr/>
      </w:pPr>
      <w:r>
        <w:rPr>
          <w:rFonts w:ascii="IRNazanin" w:hAnsi="IRNazanin" w:eastAsia="IRNazanin"/>
          <w:color w:val="111111"/>
          <w:sz w:val="28"/>
          <w:sz w:val="28"/>
          <w:szCs w:val="28"/>
          <w:rtl w:val="true"/>
          <w:lang w:bidi="fa-IR"/>
        </w:rPr>
        <w:t>محمد طاهر فتنى،</w:t>
      </w:r>
    </w:p>
    <w:p>
      <w:pPr>
        <w:pStyle w:val="BookText"/>
        <w:rPr/>
      </w:pPr>
      <w:r>
        <w:rPr>
          <w:rFonts w:ascii="IRNazanin" w:hAnsi="IRNazanin" w:eastAsia="IRNazanin"/>
          <w:color w:val="111111"/>
          <w:sz w:val="28"/>
          <w:sz w:val="28"/>
          <w:szCs w:val="28"/>
          <w:rtl w:val="true"/>
          <w:lang w:bidi="fa-IR"/>
        </w:rPr>
        <w:t>ملا على قارى،</w:t>
      </w:r>
    </w:p>
    <w:p>
      <w:pPr>
        <w:pStyle w:val="BookText"/>
        <w:rPr/>
      </w:pPr>
      <w:r>
        <w:rPr>
          <w:rFonts w:ascii="IRNazanin" w:hAnsi="IRNazanin" w:eastAsia="IRNazanin"/>
          <w:color w:val="111111"/>
          <w:sz w:val="28"/>
          <w:sz w:val="28"/>
          <w:szCs w:val="28"/>
          <w:rtl w:val="true"/>
          <w:lang w:bidi="fa-IR"/>
        </w:rPr>
        <w:t>مناوى،</w:t>
      </w:r>
    </w:p>
    <w:p>
      <w:pPr>
        <w:pStyle w:val="BookText"/>
        <w:rPr/>
      </w:pPr>
      <w:r>
        <w:rPr>
          <w:rFonts w:ascii="IRNazanin" w:hAnsi="IRNazanin" w:eastAsia="IRNazanin"/>
          <w:color w:val="111111"/>
          <w:sz w:val="28"/>
          <w:sz w:val="28"/>
          <w:szCs w:val="28"/>
          <w:rtl w:val="true"/>
          <w:lang w:bidi="fa-IR"/>
        </w:rPr>
        <w:t>عبدالحقّ دهلوى و عدّه‌اى ديگر از عالمان اهل سنت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همانگونه كه در ميان اين اسامى مشاهده مى‌شود،</w:t>
      </w:r>
    </w:p>
    <w:p>
      <w:pPr>
        <w:pStyle w:val="BookText"/>
        <w:rPr/>
      </w:pPr>
      <w:r>
        <w:rPr>
          <w:rFonts w:ascii="IRNazanin" w:hAnsi="IRNazanin" w:eastAsia="IRNazanin"/>
          <w:color w:val="111111"/>
          <w:sz w:val="28"/>
          <w:sz w:val="28"/>
          <w:szCs w:val="28"/>
          <w:rtl w:val="true"/>
          <w:lang w:bidi="fa-IR"/>
        </w:rPr>
        <w:t>برخى از قائلان به صحت نيز در ميان اينان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امر اين است كه يا در ابتدا اين حديث را حسن مى‌دانسته و سپس قائل به صحت آن شده‌اند، و يا اينكه حديث را از طريق حسن و از طريق ديگر صحيح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در ذيل به نام برخى از كسانى كه به حسن بودن حديث تصريح كرده‌اند اشاره مى‌كنيم</w:t>
      </w:r>
      <w:r>
        <w:rPr>
          <w:rFonts w:eastAsia="IRNazanin" w:cs="IRNazanin"/>
          <w:color w:val="111111"/>
          <w:sz w:val="28"/>
          <w:szCs w:val="28"/>
          <w:rtl w:val="true"/>
          <w:lang w:bidi="fa-IR"/>
        </w:rPr>
        <w:t>.</w:t>
      </w:r>
    </w:p>
    <w:p>
      <w:pPr>
        <w:pStyle w:val="Heading4"/>
        <w:numPr>
          <w:ilvl w:val="3"/>
          <w:numId w:val="1"/>
        </w:numPr>
        <w:rPr/>
      </w:pPr>
      <w:bookmarkStart w:id="176" w:name="__RefHeading___Toc7125959_73709187"/>
      <w:bookmarkStart w:id="177" w:name="_Toc65"/>
      <w:bookmarkEnd w:id="176"/>
      <w:r>
        <w:rPr/>
        <w:t>1-2</w:t>
      </w:r>
      <w:r>
        <w:rPr>
          <w:rtl w:val="true"/>
        </w:rPr>
        <w:t xml:space="preserve"> </w:t>
      </w:r>
      <w:r>
        <w:rPr>
          <w:rtl w:val="true"/>
        </w:rPr>
        <w:t>ابن عراق كنانى</w:t>
      </w:r>
      <w:bookmarkEnd w:id="1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ابوالحسن على بن محمد بن عراق كنانى در كتاب تنزيه الشريعة، به حسن بودن حديث حكم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 xml:space="preserve">: </w:t>
      </w:r>
      <w:bookmarkStart w:id="178" w:name="pg16777_172032"/>
    </w:p>
    <w:p>
      <w:pPr>
        <w:pStyle w:val="BookText"/>
        <w:rPr/>
      </w:pPr>
      <w:bookmarkEnd w:id="178"/>
      <w:r>
        <w:rPr>
          <w:rFonts w:ascii="Amiri" w:hAnsi="Amiri" w:eastAsia="Amiri" w:cs="Amiri"/>
          <w:color w:val="111111"/>
          <w:sz w:val="28"/>
          <w:sz w:val="28"/>
          <w:szCs w:val="28"/>
          <w:rtl w:val="true"/>
          <w:lang w:bidi="ar-SA"/>
        </w:rPr>
        <w:t>وسئل الحافظ ابن حجر عن هذا الحديث في فتيا، فكتب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أخرجه الحاكم في المستدرك وصحّحه، وخالف أبوالفرج ابن الجوزي فذكره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خلاف قولهما معاً، وأنّ الحديث من قسم الحسن، لا يرتقي إلى الصحّة ولا ينحط إلى الكذب، وبيان ذلك يستدعى طولاً، ولكن هذا هو المعتمد؛</w:t>
      </w:r>
      <w:r>
        <w:rPr>
          <w:rStyle w:val="FootnoteAnchor"/>
          <w:rtl w:val="true"/>
        </w:rPr>
        <w:footnoteReference w:id="116"/>
      </w:r>
      <w:r>
        <w:rPr>
          <w:rFonts w:ascii="IRNazanin" w:hAnsi="IRNazanin" w:eastAsia="IRNazanin"/>
          <w:color w:val="111111"/>
          <w:sz w:val="28"/>
          <w:sz w:val="28"/>
          <w:szCs w:val="28"/>
          <w:rtl w:val="true"/>
          <w:lang w:bidi="fa-IR"/>
        </w:rPr>
        <w:t>از حافظ ابن حجر در فتيا، درباره اين حديث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حاكم نقل كرده و تصحيح كرده است و ابوالفرج ابن جوزى با اين نظر وى مخالفت كرده و آن را در موضوعات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سخن صحيح بر خلاف اين دو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حديث در زمره احاديث حسن است كه از سويى به حد صحّت نمى‌رسد و از سوى ديگر به كذب و دروغ دچار نمى‌شود و توضيح آن نيازمند بحثى طولانى است؛</w:t>
      </w:r>
    </w:p>
    <w:p>
      <w:pPr>
        <w:pStyle w:val="BookText"/>
        <w:rPr/>
      </w:pPr>
      <w:r>
        <w:rPr>
          <w:rFonts w:ascii="Amiri" w:hAnsi="Amiri" w:eastAsia="Amiri" w:cs="Amiri"/>
          <w:color w:val="111111"/>
          <w:sz w:val="28"/>
          <w:sz w:val="28"/>
          <w:szCs w:val="28"/>
          <w:rtl w:val="true"/>
          <w:lang w:bidi="ar-SA"/>
        </w:rPr>
        <w:t>ليكن اين نظر همان نظريه مورد اعتماد است</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7125961_73709187"/>
      <w:bookmarkStart w:id="180" w:name="_Toc66"/>
      <w:bookmarkEnd w:id="179"/>
      <w:r>
        <w:rPr/>
        <w:t>2-2</w:t>
      </w:r>
      <w:r>
        <w:rPr>
          <w:rtl w:val="true"/>
        </w:rPr>
        <w:t xml:space="preserve"> </w:t>
      </w:r>
      <w:r>
        <w:rPr>
          <w:rtl w:val="true"/>
        </w:rPr>
        <w:t>گنجى شافعى</w:t>
      </w:r>
      <w:bookmarkEnd w:id="180"/>
    </w:p>
    <w:p>
      <w:pPr>
        <w:pStyle w:val="BookText"/>
        <w:rPr/>
      </w:pPr>
      <w:r>
        <w:rPr>
          <w:rFonts w:ascii="IRNazanin" w:hAnsi="IRNazanin" w:eastAsia="IRNazanin"/>
          <w:color w:val="111111"/>
          <w:sz w:val="28"/>
          <w:sz w:val="28"/>
          <w:szCs w:val="28"/>
          <w:rtl w:val="true"/>
          <w:lang w:bidi="fa-IR"/>
        </w:rPr>
        <w:t>گنجى از ديگر عالمانى است كه اين حديث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نقل روايت در كفاية الطالب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حسن عال؛</w:t>
      </w:r>
      <w:r>
        <w:rPr>
          <w:rStyle w:val="FootnoteAnchor"/>
          <w:rtl w:val="true"/>
        </w:rPr>
        <w:footnoteReference w:id="117"/>
      </w:r>
      <w:r>
        <w:rPr>
          <w:rFonts w:ascii="Amiri" w:hAnsi="Amiri" w:eastAsia="Amiri" w:cs="Amiri"/>
          <w:color w:val="111111"/>
          <w:sz w:val="28"/>
          <w:sz w:val="28"/>
          <w:szCs w:val="28"/>
          <w:rtl w:val="true"/>
          <w:lang w:bidi="ar-SA"/>
        </w:rPr>
        <w:t>اين حديث حسن عالى است</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7125963_73709187"/>
      <w:bookmarkStart w:id="182" w:name="_Toc67"/>
      <w:bookmarkEnd w:id="181"/>
      <w:r>
        <w:rPr/>
        <w:t>3-2</w:t>
      </w:r>
      <w:r>
        <w:rPr>
          <w:rtl w:val="true"/>
        </w:rPr>
        <w:t xml:space="preserve"> </w:t>
      </w:r>
      <w:r>
        <w:rPr>
          <w:rtl w:val="true"/>
        </w:rPr>
        <w:t>ابن حجر مكى</w:t>
      </w:r>
      <w:bookmarkEnd w:id="18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در چندين كتاب خويش، به حسن بودن روايت تصريح كرده است </w:t>
      </w:r>
      <w:bookmarkStart w:id="183" w:name="pg16777_172033"/>
    </w:p>
    <w:p>
      <w:pPr>
        <w:pStyle w:val="BookText"/>
        <w:rPr/>
      </w:pPr>
      <w:bookmarkEnd w:id="183"/>
      <w:r>
        <w:rPr>
          <w:rFonts w:ascii="IRNazanin" w:hAnsi="IRNazanin" w:eastAsia="IRNazanin"/>
          <w:color w:val="111111"/>
          <w:sz w:val="28"/>
          <w:sz w:val="28"/>
          <w:szCs w:val="28"/>
          <w:rtl w:val="true"/>
          <w:lang w:bidi="fa-IR"/>
        </w:rPr>
        <w:t>وى در كتاب الصواعق المحرقه، پس از نقل چندين روايت از بزرگان اهل سنت،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وصوّب بعض محقّقي المتأخّرين المطّلعين من المحدِّثين أنّه حديث حسن؛</w:t>
      </w:r>
      <w:r>
        <w:rPr>
          <w:rStyle w:val="FootnoteAnchor"/>
          <w:rtl w:val="true"/>
        </w:rPr>
        <w:footnoteReference w:id="118"/>
      </w:r>
      <w:r>
        <w:rPr>
          <w:rFonts w:ascii="IRNazanin" w:hAnsi="IRNazanin" w:eastAsia="IRNazanin"/>
          <w:color w:val="111111"/>
          <w:sz w:val="28"/>
          <w:sz w:val="28"/>
          <w:szCs w:val="28"/>
          <w:rtl w:val="true"/>
          <w:lang w:bidi="fa-IR"/>
        </w:rPr>
        <w:t>برخى از محقّقان محدّث متاخّرِ آگاه، حسن بودن حديث را ثابت كرده‌اند</w:t>
      </w:r>
      <w:r>
        <w:rPr>
          <w:rFonts w:eastAsia="IRNazanin" w:cs="IRNazanin"/>
          <w:color w:val="111111"/>
          <w:sz w:val="28"/>
          <w:szCs w:val="28"/>
          <w:rtl w:val="true"/>
          <w:lang w:bidi="fa-IR"/>
        </w:rPr>
        <w:t>.</w:t>
      </w:r>
    </w:p>
    <w:p>
      <w:pPr>
        <w:pStyle w:val="Heading4"/>
        <w:numPr>
          <w:ilvl w:val="3"/>
          <w:numId w:val="1"/>
        </w:numPr>
        <w:rPr/>
      </w:pPr>
      <w:bookmarkStart w:id="184" w:name="__RefHeading___Toc7125965_73709187"/>
      <w:bookmarkStart w:id="185" w:name="_Toc68"/>
      <w:bookmarkEnd w:id="184"/>
      <w:r>
        <w:rPr/>
        <w:t>4-2</w:t>
      </w:r>
      <w:r>
        <w:rPr>
          <w:rtl w:val="true"/>
        </w:rPr>
        <w:t xml:space="preserve"> </w:t>
      </w:r>
      <w:r>
        <w:rPr>
          <w:rtl w:val="true"/>
        </w:rPr>
        <w:t>محمد طاهر فتنى</w:t>
      </w:r>
      <w:bookmarkEnd w:id="185"/>
    </w:p>
    <w:p>
      <w:pPr>
        <w:pStyle w:val="BookText"/>
        <w:rPr/>
      </w:pPr>
      <w:r>
        <w:rPr>
          <w:rFonts w:ascii="IRNazanin" w:hAnsi="IRNazanin" w:eastAsia="IRNazanin"/>
          <w:color w:val="111111"/>
          <w:sz w:val="28"/>
          <w:sz w:val="28"/>
          <w:szCs w:val="28"/>
          <w:rtl w:val="true"/>
          <w:lang w:bidi="fa-IR"/>
        </w:rPr>
        <w:t>وى در كتاب تذكرة الموضوعات، پس از رد قول به ضعف و يا موضوع بودن حديث، حكم به حسن بودن اين حديث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تعقّب العلائي على ابن الجوزي في حكمه بوضعه، فإنّه ينتهي بطرقه إلى درجة الحسن، فلا يكون ضعيفاً فضلاً عن أن يكون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الحاكم، وخالفه ابن الجوزي فكذّبه، والصواب خلاف قولهما، والحديث حسن، لا صحيح ولا كذب؛</w:t>
      </w:r>
      <w:r>
        <w:rPr>
          <w:rStyle w:val="FootnoteAnchor"/>
          <w:rtl w:val="true"/>
        </w:rPr>
        <w:footnoteReference w:id="119"/>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علائى نظر ابن جوزى مبنى بر ساختگى بودن حديث را پى‌گيرى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طرق اين حديث منتهى به مرتبه حسن مى‌شود؛</w:t>
      </w:r>
    </w:p>
    <w:p>
      <w:pPr>
        <w:pStyle w:val="BookText"/>
        <w:rPr/>
      </w:pPr>
      <w:r>
        <w:rPr>
          <w:rFonts w:ascii="IRNazanin" w:hAnsi="IRNazanin" w:eastAsia="IRNazanin"/>
          <w:color w:val="111111"/>
          <w:sz w:val="28"/>
          <w:sz w:val="28"/>
          <w:szCs w:val="28"/>
          <w:rtl w:val="true"/>
          <w:lang w:bidi="fa-IR"/>
        </w:rPr>
        <w:t>از اين رو اين حديث ضعيف نخواهد بود، چه رسد به اين كه ساختگى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حاكم تصحيح كرده است و با او ابن جوزى مخالفت كرده و حديث را دروغ 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گفتار صحيح خلاف اين دو نظريه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نه صحيح است و نه دروغ؛</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حسن است</w:t>
      </w:r>
      <w:r>
        <w:rPr>
          <w:rFonts w:eastAsia="Amiri" w:cs="Amiri" w:ascii="Amiri" w:hAnsi="Amiri"/>
          <w:color w:val="111111"/>
          <w:sz w:val="28"/>
          <w:szCs w:val="28"/>
          <w:rtl w:val="true"/>
          <w:lang w:bidi="ar-SA"/>
        </w:rPr>
        <w:t xml:space="preserve">. </w:t>
      </w:r>
      <w:bookmarkStart w:id="186" w:name="pg16777_172034"/>
    </w:p>
    <w:p>
      <w:pPr>
        <w:pStyle w:val="BookText"/>
        <w:rPr/>
      </w:pPr>
      <w:bookmarkEnd w:id="186"/>
      <w:r>
        <w:rPr>
          <w:rFonts w:ascii="IRNazanin" w:hAnsi="IRNazanin" w:eastAsia="IRNazanin"/>
          <w:color w:val="111111"/>
          <w:sz w:val="28"/>
          <w:sz w:val="28"/>
          <w:szCs w:val="28"/>
          <w:rtl w:val="true"/>
          <w:lang w:bidi="fa-IR"/>
        </w:rPr>
        <w:t>وى در جاى ديگرى از اين كتاب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حكم بكذبه فقد أخطأ؛</w:t>
      </w:r>
      <w:r>
        <w:rPr>
          <w:rStyle w:val="FootnoteAnchor"/>
          <w:rtl w:val="true"/>
        </w:rPr>
        <w:footnoteReference w:id="120"/>
      </w:r>
      <w:r>
        <w:rPr>
          <w:rFonts w:ascii="Amiri" w:hAnsi="Amiri" w:eastAsia="Amiri" w:cs="Amiri"/>
          <w:color w:val="111111"/>
          <w:sz w:val="28"/>
          <w:sz w:val="28"/>
          <w:szCs w:val="28"/>
          <w:rtl w:val="true"/>
          <w:lang w:bidi="ar-SA"/>
        </w:rPr>
        <w:t>هر آن كس به دروغ بودن روايت حكم كند، به يقين به اشتباه رفته است</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125967_73709187"/>
      <w:bookmarkStart w:id="188" w:name="_Toc69"/>
      <w:bookmarkEnd w:id="187"/>
      <w:r>
        <w:rPr/>
        <w:t>5-2</w:t>
      </w:r>
      <w:r>
        <w:rPr>
          <w:rtl w:val="true"/>
        </w:rPr>
        <w:t xml:space="preserve"> </w:t>
      </w:r>
      <w:r>
        <w:rPr>
          <w:rtl w:val="true"/>
        </w:rPr>
        <w:t>شمس الدين سخاوى</w:t>
      </w:r>
      <w:bookmarkEnd w:id="188"/>
    </w:p>
    <w:p>
      <w:pPr>
        <w:pStyle w:val="BookText"/>
        <w:rPr/>
      </w:pPr>
      <w:r>
        <w:rPr>
          <w:rFonts w:ascii="IRNazanin" w:hAnsi="IRNazanin" w:eastAsia="IRNazanin"/>
          <w:color w:val="111111"/>
          <w:sz w:val="28"/>
          <w:sz w:val="28"/>
          <w:szCs w:val="28"/>
          <w:rtl w:val="true"/>
          <w:lang w:bidi="fa-IR"/>
        </w:rPr>
        <w:t>سخاوى نيز پس از نقل طرق و ديدگاه‌هاى علما،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أحسنها حديث ابن عباس بل هو حسن؛</w:t>
      </w:r>
      <w:r>
        <w:rPr>
          <w:rStyle w:val="FootnoteAnchor"/>
          <w:rtl w:val="true"/>
        </w:rPr>
        <w:footnoteReference w:id="121"/>
      </w:r>
      <w:r>
        <w:rPr>
          <w:rFonts w:ascii="Amiri" w:hAnsi="Amiri" w:eastAsia="Amiri" w:cs="Amiri"/>
          <w:color w:val="111111"/>
          <w:sz w:val="28"/>
          <w:sz w:val="28"/>
          <w:szCs w:val="28"/>
          <w:rtl w:val="true"/>
          <w:lang w:bidi="ar-SA"/>
        </w:rPr>
        <w:t>بهترين روايت حديث ابن عباس است؛</w:t>
      </w:r>
    </w:p>
    <w:p>
      <w:pPr>
        <w:pStyle w:val="BookText"/>
        <w:rPr/>
      </w:pPr>
      <w:r>
        <w:rPr>
          <w:rFonts w:ascii="Amiri" w:hAnsi="Amiri" w:eastAsia="Amiri" w:cs="Amiri"/>
          <w:color w:val="111111"/>
          <w:sz w:val="28"/>
          <w:sz w:val="28"/>
          <w:szCs w:val="28"/>
          <w:rtl w:val="true"/>
          <w:lang w:bidi="ar-SA"/>
        </w:rPr>
        <w:t>بلكه اين روايت حسن است</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7125969_73709187"/>
      <w:bookmarkStart w:id="190" w:name="_Toc70"/>
      <w:bookmarkEnd w:id="189"/>
      <w:r>
        <w:rPr>
          <w:rtl w:val="true"/>
        </w:rPr>
        <w:t xml:space="preserve">اعتبار روايت </w:t>
      </w:r>
      <w:r>
        <w:rPr>
          <w:rtl w:val="true"/>
        </w:rPr>
        <w:t>«</w:t>
      </w:r>
      <w:r>
        <w:rPr>
          <w:rtl w:val="true"/>
        </w:rPr>
        <w:t>حسن</w:t>
      </w:r>
      <w:r>
        <w:rPr>
          <w:rtl w:val="true"/>
        </w:rPr>
        <w:t xml:space="preserve">» </w:t>
      </w:r>
      <w:r>
        <w:rPr>
          <w:rtl w:val="true"/>
        </w:rPr>
        <w:t xml:space="preserve">همانند روايت </w:t>
      </w:r>
      <w:r>
        <w:rPr>
          <w:rtl w:val="true"/>
        </w:rPr>
        <w:t>«</w:t>
      </w:r>
      <w:r>
        <w:rPr>
          <w:rtl w:val="true"/>
        </w:rPr>
        <w:t>صحيح</w:t>
      </w:r>
      <w:r>
        <w:rPr>
          <w:rtl w:val="true"/>
        </w:rPr>
        <w:t>»</w:t>
      </w:r>
      <w:bookmarkEnd w:id="190"/>
    </w:p>
    <w:p>
      <w:pPr>
        <w:pStyle w:val="BookText"/>
        <w:rPr/>
      </w:pPr>
      <w:r>
        <w:rPr>
          <w:rFonts w:ascii="Amiri" w:hAnsi="Amiri" w:eastAsia="Amiri" w:cs="Amiri"/>
          <w:color w:val="111111"/>
          <w:sz w:val="28"/>
          <w:sz w:val="28"/>
          <w:szCs w:val="28"/>
          <w:rtl w:val="true"/>
          <w:lang w:bidi="ar-SA"/>
        </w:rPr>
        <w:t>همانطور كه ذكر شد، عده‌اى از علماى اهل سنت قائل به صحّت اين حديث شده‌اند؛</w:t>
      </w:r>
    </w:p>
    <w:p>
      <w:pPr>
        <w:pStyle w:val="BookText"/>
        <w:rPr/>
      </w:pPr>
      <w:r>
        <w:rPr>
          <w:rFonts w:ascii="IRNazanin" w:hAnsi="IRNazanin" w:eastAsia="IRNazanin"/>
          <w:color w:val="111111"/>
          <w:sz w:val="28"/>
          <w:sz w:val="28"/>
          <w:szCs w:val="28"/>
          <w:rtl w:val="true"/>
          <w:lang w:bidi="fa-IR"/>
        </w:rPr>
        <w:t xml:space="preserve">در عين حال، اگر فرض را بر اين بگيريم كه اين روايت از نظر سندى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هم در حجّيت آن خللى وارد نمى‌شود؛</w:t>
      </w:r>
    </w:p>
    <w:p>
      <w:pPr>
        <w:pStyle w:val="BookText"/>
        <w:rPr/>
      </w:pPr>
      <w:r>
        <w:rPr>
          <w:rFonts w:ascii="IRNazanin" w:hAnsi="IRNazanin" w:eastAsia="IRNazanin"/>
          <w:color w:val="111111"/>
          <w:sz w:val="28"/>
          <w:sz w:val="28"/>
          <w:szCs w:val="28"/>
          <w:rtl w:val="true"/>
          <w:lang w:bidi="fa-IR"/>
        </w:rPr>
        <w:t xml:space="preserve">چرا كه از منظر اهل سنت،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همانند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حجّيت برخوردار است و از نظر حجّيت هيچ تفاوتى ميان اين دو دسته از روايات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نووى در همين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الحسن كالصحيح في الإحتجاج به وإن كان دونه في القوة؛</w:t>
      </w:r>
    </w:p>
    <w:p>
      <w:pPr>
        <w:pStyle w:val="BookText"/>
        <w:rPr/>
      </w:pPr>
      <w:r>
        <w:rPr>
          <w:rFonts w:ascii="Amiri" w:hAnsi="Amiri" w:eastAsia="Amiri" w:cs="Amiri"/>
          <w:color w:val="111111"/>
          <w:sz w:val="28"/>
          <w:sz w:val="28"/>
          <w:szCs w:val="28"/>
          <w:rtl w:val="true"/>
          <w:lang w:bidi="ar-SA"/>
        </w:rPr>
        <w:t>ولهذا أدرجته طائفة في نوع الصحيح؛</w:t>
      </w:r>
      <w:r>
        <w:rPr>
          <w:rStyle w:val="FootnoteAnchor"/>
          <w:rtl w:val="true"/>
        </w:rPr>
        <w:footnoteReference w:id="122"/>
      </w:r>
      <w:r>
        <w:rPr>
          <w:rFonts w:ascii="IRNazanin" w:hAnsi="IRNazanin" w:eastAsia="IRNazanin"/>
          <w:color w:val="111111"/>
          <w:sz w:val="28"/>
          <w:sz w:val="28"/>
          <w:szCs w:val="28"/>
          <w:rtl w:val="true"/>
          <w:lang w:bidi="fa-IR"/>
        </w:rPr>
        <w:t>حديث حسن از جهت احتجاج و استدلال به مانند صحيح است، اگر چه از جهت قوّت پايين‌تر از صحيح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عده‌اى حديث حسن را در نوعى از صحيح گنجانده‌اند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ابن كثير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وهو في الإحتجاج به كالصحيح عند الجمهور؛</w:t>
      </w:r>
      <w:r>
        <w:rPr>
          <w:rStyle w:val="FootnoteAnchor"/>
          <w:rtl w:val="true"/>
        </w:rPr>
        <w:footnoteReference w:id="123"/>
      </w:r>
      <w:r>
        <w:rPr>
          <w:rFonts w:ascii="IRNazanin" w:hAnsi="IRNazanin" w:eastAsia="IRNazanin"/>
          <w:color w:val="111111"/>
          <w:sz w:val="28"/>
          <w:sz w:val="28"/>
          <w:szCs w:val="28"/>
          <w:rtl w:val="true"/>
          <w:lang w:bidi="fa-IR"/>
        </w:rPr>
        <w:t>نوع دوم حديث حسن است و آن در ميان جمهور اهل سنت، به هنگام احتجاج، همانند حديث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شريف جرجانى در كتاب المختصر في أصول الحديث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 حجّة كالصحيح، ولذلك أدرج في الصحيح؛</w:t>
      </w:r>
      <w:r>
        <w:rPr>
          <w:rStyle w:val="FootnoteAnchor"/>
          <w:rtl w:val="true"/>
        </w:rPr>
        <w:footnoteReference w:id="124"/>
      </w:r>
      <w:r>
        <w:rPr>
          <w:rFonts w:ascii="Amiri" w:hAnsi="Amiri" w:eastAsia="Amiri" w:cs="Amiri"/>
          <w:color w:val="111111"/>
          <w:sz w:val="28"/>
          <w:sz w:val="28"/>
          <w:szCs w:val="28"/>
          <w:rtl w:val="true"/>
          <w:lang w:bidi="ar-SA"/>
        </w:rPr>
        <w:t>حديثِ حسن به مانند صحيح حجت است؛</w:t>
      </w:r>
    </w:p>
    <w:p>
      <w:pPr>
        <w:pStyle w:val="BookText"/>
        <w:rPr/>
      </w:pPr>
      <w:r>
        <w:rPr>
          <w:rFonts w:ascii="IRNazanin" w:hAnsi="IRNazanin" w:eastAsia="IRNazanin"/>
          <w:color w:val="111111"/>
          <w:sz w:val="28"/>
          <w:sz w:val="28"/>
          <w:szCs w:val="28"/>
          <w:rtl w:val="true"/>
          <w:lang w:bidi="fa-IR"/>
        </w:rPr>
        <w:t>از اين‌رو در زمره احاديث صحيح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جماعة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حجة كالصحيح وإن كان دونه، ولذلك أدرجه بعض أهل الحديث فيه ولم‌يفردوه عنه؛</w:t>
      </w:r>
      <w:r>
        <w:rPr>
          <w:rStyle w:val="FootnoteAnchor"/>
          <w:rtl w:val="true"/>
        </w:rPr>
        <w:footnoteReference w:id="125"/>
      </w:r>
      <w:r>
        <w:rPr>
          <w:rFonts w:ascii="IRNazanin" w:hAnsi="IRNazanin" w:eastAsia="IRNazanin"/>
          <w:color w:val="111111"/>
          <w:sz w:val="28"/>
          <w:sz w:val="28"/>
          <w:szCs w:val="28"/>
          <w:rtl w:val="true"/>
          <w:lang w:bidi="fa-IR"/>
        </w:rPr>
        <w:t xml:space="preserve">حديث حسن به مانند صحيح است و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 از آن است؛</w:t>
      </w:r>
    </w:p>
    <w:p>
      <w:pPr>
        <w:pStyle w:val="BookText"/>
        <w:rPr/>
      </w:pPr>
      <w:r>
        <w:rPr>
          <w:rFonts w:ascii="IRNazanin" w:hAnsi="IRNazanin" w:eastAsia="IRNazanin"/>
          <w:color w:val="111111"/>
          <w:sz w:val="28"/>
          <w:sz w:val="28"/>
          <w:szCs w:val="28"/>
          <w:rtl w:val="true"/>
          <w:lang w:bidi="fa-IR"/>
        </w:rPr>
        <w:t xml:space="preserve">از اين رو برخى از اهل حديث آن را در زمره حديث صحيح گنجانده‌اند و آن را از صحيح جدا نمى‌دانند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به آن حسن نمى‌گويند؛</w:t>
      </w:r>
    </w:p>
    <w:p>
      <w:pPr>
        <w:pStyle w:val="BookText"/>
        <w:rPr/>
      </w:pPr>
      <w:r>
        <w:rPr>
          <w:rFonts w:ascii="Amiri" w:hAnsi="Amiri" w:eastAsia="Amiri" w:cs="Amiri"/>
          <w:color w:val="111111"/>
          <w:sz w:val="28"/>
          <w:sz w:val="28"/>
          <w:szCs w:val="28"/>
          <w:rtl w:val="true"/>
          <w:lang w:bidi="ar-SA"/>
        </w:rPr>
        <w:t>بلكه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جلال‌الدين سيوطى مى‌گويد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الحسن كالصحيح في الإحتجاج به، وإن كان دونه في القوة، ولهذا أدرجته طائفة في نوع الصحيح كالحاكم وابن حبان وابن خزيمه؛</w:t>
      </w:r>
      <w:r>
        <w:rPr>
          <w:rStyle w:val="FootnoteAnchor"/>
          <w:rtl w:val="true"/>
        </w:rPr>
        <w:footnoteReference w:id="126"/>
      </w:r>
      <w:bookmarkStart w:id="191" w:name="pg16777_172036"/>
    </w:p>
    <w:p>
      <w:pPr>
        <w:pStyle w:val="BookText"/>
        <w:rPr/>
      </w:pPr>
      <w:bookmarkEnd w:id="191"/>
      <w:r>
        <w:rPr>
          <w:rFonts w:ascii="IRNazanin" w:hAnsi="IRNazanin" w:eastAsia="IRNazanin"/>
          <w:color w:val="111111"/>
          <w:sz w:val="28"/>
          <w:sz w:val="28"/>
          <w:szCs w:val="28"/>
          <w:rtl w:val="true"/>
          <w:lang w:bidi="fa-IR"/>
        </w:rPr>
        <w:t>حديث حسن از جهت احتجاج و استدلال به مانند صحيح است، اگر چه از جهت قوت پايين‌تر از صحيح است؛</w:t>
      </w:r>
    </w:p>
    <w:p>
      <w:pPr>
        <w:pStyle w:val="BookText"/>
        <w:rPr/>
      </w:pPr>
      <w:r>
        <w:rPr>
          <w:rFonts w:ascii="IRNazanin" w:hAnsi="IRNazanin" w:eastAsia="IRNazanin"/>
          <w:color w:val="111111"/>
          <w:sz w:val="28"/>
          <w:sz w:val="28"/>
          <w:szCs w:val="28"/>
          <w:rtl w:val="true"/>
          <w:lang w:bidi="fa-IR"/>
        </w:rPr>
        <w:t>از اين رو عده‌اى همچون حاكم، ابن حبان و ابن خزيمه حديث حسن را در زمره نوعى از صحيح گنجانده‌اند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عبدالرؤوف مناوى نيز به مانند سيوطى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مشارك للصحيح في الإحتجاج به، وإن كان دونه في القوة؛</w:t>
      </w:r>
      <w:r>
        <w:rPr>
          <w:rStyle w:val="FootnoteAnchor"/>
          <w:rtl w:val="true"/>
        </w:rPr>
        <w:footnoteReference w:id="127"/>
      </w:r>
      <w:r>
        <w:rPr>
          <w:rFonts w:ascii="IRNazanin" w:hAnsi="IRNazanin" w:eastAsia="IRNazanin"/>
          <w:color w:val="111111"/>
          <w:sz w:val="28"/>
          <w:sz w:val="28"/>
          <w:szCs w:val="28"/>
          <w:rtl w:val="true"/>
          <w:lang w:bidi="fa-IR"/>
        </w:rPr>
        <w:t>حديث حسن از جهت احتجاج و استدلال به مانند صحيح است، اگر چه از جهتقوت پايين‌تر از صحيح است</w:t>
      </w:r>
      <w:r>
        <w:rPr>
          <w:rFonts w:eastAsia="IRNazanin" w:cs="IRNazanin"/>
          <w:color w:val="111111"/>
          <w:sz w:val="28"/>
          <w:szCs w:val="28"/>
          <w:rtl w:val="true"/>
          <w:lang w:bidi="fa-IR"/>
        </w:rPr>
        <w:t>.</w:t>
      </w:r>
    </w:p>
    <w:p>
      <w:pPr>
        <w:pStyle w:val="Heading4"/>
        <w:numPr>
          <w:ilvl w:val="3"/>
          <w:numId w:val="1"/>
        </w:numPr>
        <w:rPr/>
      </w:pPr>
      <w:bookmarkStart w:id="192" w:name="__RefHeading___Toc7125971_73709187"/>
      <w:bookmarkStart w:id="193" w:name="_Toc71"/>
      <w:bookmarkEnd w:id="192"/>
      <w:r>
        <w:rPr/>
        <w:t>3</w:t>
      </w:r>
      <w:r>
        <w:rPr>
          <w:rtl w:val="true"/>
        </w:rPr>
        <w:t xml:space="preserve">. </w:t>
      </w:r>
      <w:r>
        <w:rPr>
          <w:rtl w:val="true"/>
        </w:rPr>
        <w:t xml:space="preserve">حديث </w:t>
      </w:r>
      <w:r>
        <w:rPr>
          <w:rtl w:val="true"/>
        </w:rPr>
        <w:t>«</w:t>
      </w:r>
      <w:r>
        <w:rPr>
          <w:rtl w:val="true"/>
        </w:rPr>
        <w:t>أنا مدينة العلم</w:t>
      </w:r>
      <w:r>
        <w:rPr>
          <w:rtl w:val="true"/>
        </w:rPr>
        <w:t>»</w:t>
      </w:r>
      <w:r>
        <w:rPr>
          <w:rtl w:val="true"/>
        </w:rPr>
        <w:t>، حديثى متواتر و مشهور</w:t>
      </w:r>
      <w:bookmarkEnd w:id="193"/>
    </w:p>
    <w:p>
      <w:pPr>
        <w:pStyle w:val="BookText"/>
        <w:rPr/>
      </w:pPr>
      <w:r>
        <w:rPr>
          <w:rFonts w:ascii="IRNazanin" w:hAnsi="IRNazanin" w:eastAsia="IRNazanin"/>
          <w:color w:val="111111"/>
          <w:sz w:val="28"/>
          <w:sz w:val="28"/>
          <w:szCs w:val="28"/>
          <w:rtl w:val="true"/>
          <w:lang w:bidi="fa-IR"/>
        </w:rPr>
        <w:t xml:space="preserve">با توجه به كثرت روايت و راويان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است كه اين حديث در زمره حديث‌هاى مشهور و متواترى است كه از پيامبر اكرم صلّى اللّه عليه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كثرت نقل و بسيارى راويان حديث، نشان‌گر شهرت و تواتر اين حديث در ميان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اعتراف عالمان بزرگ اهل سنت در اين باره مى‌تواند در فزونى اعتبار اين حديث يارى‌گر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سخن برخى از عالمان بزرگ اهل سنت در اين باره مى‌پردازيم</w:t>
      </w:r>
      <w:r>
        <w:rPr>
          <w:rFonts w:eastAsia="IRNazanin" w:cs="IRNazanin"/>
          <w:color w:val="111111"/>
          <w:sz w:val="28"/>
          <w:szCs w:val="28"/>
          <w:rtl w:val="true"/>
          <w:lang w:bidi="fa-IR"/>
        </w:rPr>
        <w:t>.</w:t>
      </w:r>
    </w:p>
    <w:p>
      <w:pPr>
        <w:pStyle w:val="Heading4"/>
        <w:numPr>
          <w:ilvl w:val="3"/>
          <w:numId w:val="1"/>
        </w:numPr>
        <w:rPr/>
      </w:pPr>
      <w:bookmarkStart w:id="194" w:name="__RefHeading___Toc7125973_73709187"/>
      <w:bookmarkStart w:id="195" w:name="_Toc72"/>
      <w:bookmarkEnd w:id="194"/>
      <w:r>
        <w:rPr/>
        <w:t>1-3</w:t>
      </w:r>
      <w:r>
        <w:rPr>
          <w:rtl w:val="true"/>
        </w:rPr>
        <w:t xml:space="preserve"> </w:t>
      </w:r>
      <w:r>
        <w:rPr>
          <w:rtl w:val="true"/>
        </w:rPr>
        <w:t>سبط ابن</w:t>
      </w:r>
      <w:bookmarkEnd w:id="195"/>
    </w:p>
    <w:p>
      <w:pPr>
        <w:pStyle w:val="BookText"/>
        <w:rPr/>
      </w:pPr>
      <w:r>
        <w:rPr>
          <w:rFonts w:ascii="Amiri" w:hAnsi="Amiri" w:eastAsia="Amiri" w:cs="Amiri"/>
          <w:color w:val="111111"/>
          <w:sz w:val="28"/>
          <w:sz w:val="28"/>
          <w:szCs w:val="28"/>
          <w:rtl w:val="true"/>
          <w:lang w:bidi="ar-SA"/>
        </w:rPr>
        <w:t>جوزى نخستين عالمى كه بر شهرت اين حديث حكم كرده، سبط ابن جوزى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فصل دوم از كتاب تذكرة الخواص كه اختصاص به فضائل حضرت اميرالمؤمنين عليه السلام دارد، مى‌نويسد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أشهر من الشمس والقمر، وأكثر من الحصى والمدر، وقد اخترت </w:t>
      </w:r>
      <w:bookmarkStart w:id="196" w:name="pg16777_172037"/>
    </w:p>
    <w:p>
      <w:pPr>
        <w:pStyle w:val="BookText"/>
        <w:rPr/>
      </w:pPr>
      <w:bookmarkEnd w:id="196"/>
      <w:r>
        <w:rPr>
          <w:rFonts w:ascii="Amiri" w:hAnsi="Amiri" w:eastAsia="Amiri" w:cs="Amiri"/>
          <w:color w:val="111111"/>
          <w:sz w:val="28"/>
          <w:sz w:val="28"/>
          <w:szCs w:val="28"/>
          <w:rtl w:val="true"/>
          <w:lang w:bidi="ar-SA"/>
        </w:rPr>
        <w:t>منها ما ثبت واشتهر، وهي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مستنبط من الكتاب، والثاني من السُنّة الظاهرة التي لا شكّ فيها ولا ارتياب؛</w:t>
      </w:r>
      <w:r>
        <w:rPr>
          <w:rStyle w:val="FootnoteAnchor"/>
          <w:rtl w:val="true"/>
        </w:rPr>
        <w:footnoteReference w:id="128"/>
      </w:r>
      <w:r>
        <w:rPr>
          <w:rFonts w:ascii="IRNazanin" w:hAnsi="IRNazanin" w:eastAsia="IRNazanin"/>
          <w:color w:val="111111"/>
          <w:sz w:val="28"/>
          <w:sz w:val="28"/>
          <w:szCs w:val="28"/>
          <w:rtl w:val="true"/>
          <w:lang w:bidi="fa-IR"/>
        </w:rPr>
        <w:t>فضيلت‌هاى وى مشهورتر از خورشيد و ماه و افزون‌تر از ريگ‌ها و سنگريزه‌ها است و من از ميان آنها، فضائلى را كه ثابت و مشهور شده برگزيدم كه اين فضائل برگزيده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بخشى كه از قرآن به دست آمده و ديگرى بخشى كه از سنت آشكارى به دست آمده كه هيچ شك و ترديدى در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سويى با توجه به اين سخن سبط ابن جوزى كه خود را ملتزم به نقل روايت‌هاى مشهور كرده است، و از سويى ديگر نقل اين حديث شريف در كتاب خود بيان‌گر اين است كه وى اين حديث را در زمره احاديث مشهورى كه هيچ شك و ترديدى در آن نيست،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نتيجه، سخن شهاب‌الدين قسطلانى كه حديث مشهور را ملحق به متواتر دانسته است بيافزاييم، در مى‌يابيم كه با توجه به شهرت اين حديث، حديث متواتر نيز خواهد بود</w:t>
      </w:r>
      <w:r>
        <w:rPr>
          <w:rFonts w:eastAsia="IRNazanin" w:cs="IRNazanin"/>
          <w:color w:val="111111"/>
          <w:sz w:val="28"/>
          <w:szCs w:val="28"/>
          <w:rtl w:val="true"/>
          <w:lang w:bidi="fa-IR"/>
        </w:rPr>
        <w:t>.</w:t>
      </w:r>
    </w:p>
    <w:p>
      <w:pPr>
        <w:pStyle w:val="Heading4"/>
        <w:numPr>
          <w:ilvl w:val="3"/>
          <w:numId w:val="1"/>
        </w:numPr>
        <w:rPr/>
      </w:pPr>
      <w:bookmarkStart w:id="197" w:name="__RefHeading___Toc7125975_73709187"/>
      <w:bookmarkStart w:id="198" w:name="_Toc73"/>
      <w:bookmarkEnd w:id="197"/>
      <w:r>
        <w:rPr/>
        <w:t>2-3</w:t>
      </w:r>
      <w:r>
        <w:rPr>
          <w:rtl w:val="true"/>
        </w:rPr>
        <w:t xml:space="preserve"> </w:t>
      </w:r>
      <w:r>
        <w:rPr>
          <w:rtl w:val="true"/>
        </w:rPr>
        <w:t>عبدالحق دهلوى</w:t>
      </w:r>
      <w:bookmarkEnd w:id="198"/>
    </w:p>
    <w:p>
      <w:pPr>
        <w:pStyle w:val="BookText"/>
        <w:rPr/>
      </w:pPr>
      <w:r>
        <w:rPr>
          <w:rFonts w:ascii="Amiri" w:hAnsi="Amiri" w:eastAsia="Amiri" w:cs="Amiri"/>
          <w:color w:val="111111"/>
          <w:sz w:val="28"/>
          <w:sz w:val="28"/>
          <w:szCs w:val="28"/>
          <w:rtl w:val="true"/>
          <w:lang w:bidi="ar-SA"/>
        </w:rPr>
        <w:t>عبدالحق دهلوى در كتاب اللمعات في شرح المشكاة، قائل به شهرت اين حديث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المشهور من لفظ الحديث في 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بدان كه لفظ مشهور حديث در اين معنا،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bookmarkStart w:id="199" w:name="pg16777_172038"/>
    </w:p>
    <w:p>
      <w:pPr>
        <w:pStyle w:val="Heading4"/>
        <w:numPr>
          <w:ilvl w:val="3"/>
          <w:numId w:val="1"/>
        </w:numPr>
        <w:rPr/>
      </w:pPr>
      <w:bookmarkStart w:id="200" w:name="__RefHeading___Toc7125977_73709187"/>
      <w:bookmarkStart w:id="201" w:name="_Toc74"/>
      <w:bookmarkEnd w:id="199"/>
      <w:bookmarkEnd w:id="200"/>
      <w:r>
        <w:rPr/>
        <w:t>3-3</w:t>
      </w:r>
      <w:r>
        <w:rPr>
          <w:rtl w:val="true"/>
        </w:rPr>
        <w:t xml:space="preserve"> </w:t>
      </w:r>
      <w:r>
        <w:rPr>
          <w:rtl w:val="true"/>
        </w:rPr>
        <w:t>محمد بن اسماعيل امير يمانى صنعانى</w:t>
      </w:r>
      <w:bookmarkEnd w:id="201"/>
    </w:p>
    <w:p>
      <w:pPr>
        <w:pStyle w:val="BookText"/>
        <w:rPr/>
      </w:pPr>
      <w:r>
        <w:rPr>
          <w:rFonts w:ascii="Amiri" w:hAnsi="Amiri" w:eastAsia="Amiri" w:cs="Amiri"/>
          <w:color w:val="111111"/>
          <w:sz w:val="28"/>
          <w:sz w:val="28"/>
          <w:szCs w:val="28"/>
          <w:rtl w:val="true"/>
          <w:lang w:bidi="ar-SA"/>
        </w:rPr>
        <w:t>يمانى صنعانى در كتاب الروضة الندية في شرح التحفة العلوية، به شهرت اين حديث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علم المصطفى إن تأته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 بالعلم مريا</w:t>
      </w:r>
    </w:p>
    <w:p>
      <w:pPr>
        <w:pStyle w:val="BookText"/>
        <w:rPr/>
      </w:pPr>
      <w:r>
        <w:rPr>
          <w:rFonts w:ascii="Amiri" w:hAnsi="Amiri" w:eastAsia="Amiri" w:cs="Amiri"/>
          <w:color w:val="111111"/>
          <w:sz w:val="28"/>
          <w:sz w:val="28"/>
          <w:szCs w:val="28"/>
          <w:rtl w:val="true"/>
          <w:lang w:bidi="ar-SA"/>
        </w:rPr>
        <w:t>البيت إشارة إلى الحديث المشهور المروي من طرق عن ابن عبّاس وغيره، ولفظه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العقيلي وابن عدي والطبرانيوالحاكم؛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به نزد باب علم مصطفى آيى علم و دانش گوارايت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بيت اشاره به حديث مشهورى دارد كه از ابن عباس و غير او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ابن عباس با اين عبارات آمده است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p>
    <w:p>
      <w:pPr>
        <w:pStyle w:val="BookText"/>
        <w:rPr/>
      </w:pPr>
      <w:r>
        <w:rPr>
          <w:rFonts w:ascii="IRNazanin" w:hAnsi="IRNazanin" w:eastAsia="IRNazanin"/>
          <w:color w:val="111111"/>
          <w:sz w:val="28"/>
          <w:sz w:val="28"/>
          <w:szCs w:val="28"/>
          <w:rtl w:val="true"/>
          <w:lang w:bidi="fa-IR"/>
        </w:rPr>
        <w:t>پس هر آن كس كه علم را بخواهد بايد به نزد آن در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عقيلى، ابن عدى، طبرانى و حاكم نيشابورى نقل كرده‌اند</w:t>
      </w:r>
      <w:r>
        <w:rPr>
          <w:rFonts w:eastAsia="IRNazanin" w:cs="IRNazanin"/>
          <w:color w:val="111111"/>
          <w:sz w:val="28"/>
          <w:szCs w:val="28"/>
          <w:rtl w:val="true"/>
          <w:lang w:bidi="fa-IR"/>
        </w:rPr>
        <w:t>.</w:t>
      </w:r>
    </w:p>
    <w:p>
      <w:pPr>
        <w:pStyle w:val="Heading4"/>
        <w:numPr>
          <w:ilvl w:val="3"/>
          <w:numId w:val="1"/>
        </w:numPr>
        <w:rPr/>
      </w:pPr>
      <w:bookmarkStart w:id="202" w:name="__RefHeading___Toc7125979_73709187"/>
      <w:bookmarkStart w:id="203" w:name="_Toc75"/>
      <w:bookmarkEnd w:id="202"/>
      <w:r>
        <w:rPr/>
        <w:t>4-3</w:t>
      </w:r>
      <w:r>
        <w:rPr>
          <w:rtl w:val="true"/>
        </w:rPr>
        <w:t xml:space="preserve"> </w:t>
      </w:r>
      <w:r>
        <w:rPr>
          <w:rtl w:val="true"/>
        </w:rPr>
        <w:t>مولوى حسن زمان</w:t>
      </w:r>
      <w:bookmarkEnd w:id="203"/>
    </w:p>
    <w:p>
      <w:pPr>
        <w:pStyle w:val="BookText"/>
        <w:rPr/>
      </w:pPr>
      <w:r>
        <w:rPr>
          <w:rFonts w:ascii="Amiri" w:hAnsi="Amiri" w:eastAsia="Amiri" w:cs="Amiri"/>
          <w:color w:val="111111"/>
          <w:sz w:val="28"/>
          <w:sz w:val="28"/>
          <w:szCs w:val="28"/>
          <w:rtl w:val="true"/>
          <w:lang w:bidi="ar-SA"/>
        </w:rPr>
        <w:t>مولوى حسن زمان در زمره عالمان اهل سنتى است كه به شهرت اين روايت تصريح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القول المستحسن مى‌نويسد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أحسن بيّنة على معنى ختم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المشهور الصحيح، الذي صحّحه جماعات من الأئمّة؛</w:t>
      </w:r>
      <w:r>
        <w:rPr>
          <w:rStyle w:val="FootnoteAnchor"/>
          <w:rtl w:val="true"/>
        </w:rPr>
        <w:footnoteReference w:id="131"/>
      </w:r>
      <w:bookmarkStart w:id="204" w:name="pg16777_172039"/>
    </w:p>
    <w:p>
      <w:pPr>
        <w:pStyle w:val="BookText"/>
        <w:rPr/>
      </w:pPr>
      <w:bookmarkEnd w:id="204"/>
      <w:r>
        <w:rPr>
          <w:rFonts w:ascii="IRNazanin" w:hAnsi="IRNazanin" w:eastAsia="IRNazanin"/>
          <w:color w:val="111111"/>
          <w:sz w:val="28"/>
          <w:sz w:val="28"/>
          <w:szCs w:val="28"/>
          <w:rtl w:val="true"/>
          <w:lang w:bidi="fa-IR"/>
        </w:rPr>
        <w:t>بهترين شاهد بر معناى خاتم الأنبياء حديث صحيح مشهورى است كه گروه‌هاى بسيارى از پيشوايان اهل سنت آن را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به انظار عالمان درباره اعتبار اين روايت مى‌پردازد</w:t>
      </w:r>
      <w:r>
        <w:rPr>
          <w:rFonts w:eastAsia="IRNazanin" w:cs="IRNazanin"/>
          <w:color w:val="111111"/>
          <w:sz w:val="28"/>
          <w:szCs w:val="28"/>
          <w:rtl w:val="true"/>
          <w:lang w:bidi="fa-IR"/>
        </w:rPr>
        <w:t>.</w:t>
      </w:r>
    </w:p>
    <w:p>
      <w:pPr>
        <w:pStyle w:val="Heading4"/>
        <w:numPr>
          <w:ilvl w:val="3"/>
          <w:numId w:val="1"/>
        </w:numPr>
        <w:rPr/>
      </w:pPr>
      <w:bookmarkStart w:id="205" w:name="__RefHeading___Toc7125981_73709187"/>
      <w:bookmarkStart w:id="206" w:name="_Toc76"/>
      <w:bookmarkEnd w:id="205"/>
      <w:r>
        <w:rPr/>
        <w:t>5-3</w:t>
      </w:r>
      <w:r>
        <w:rPr>
          <w:rtl w:val="true"/>
        </w:rPr>
        <w:t xml:space="preserve"> </w:t>
      </w:r>
      <w:r>
        <w:rPr>
          <w:rtl w:val="true"/>
        </w:rPr>
        <w:t>ابن حجر مكّى</w:t>
      </w:r>
      <w:bookmarkEnd w:id="206"/>
    </w:p>
    <w:p>
      <w:pPr>
        <w:pStyle w:val="BookText"/>
        <w:rPr/>
      </w:pPr>
      <w:r>
        <w:rPr>
          <w:rFonts w:ascii="Amiri" w:hAnsi="Amiri" w:eastAsia="Amiri" w:cs="Amiri"/>
          <w:color w:val="111111"/>
          <w:sz w:val="28"/>
          <w:sz w:val="28"/>
          <w:szCs w:val="28"/>
          <w:rtl w:val="true"/>
          <w:lang w:bidi="ar-SA"/>
        </w:rPr>
        <w:t>ابن حجر مكّى يكى از عالمان متعصّب اهل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شهرت و يا تواتر اين حديث تصريح و حتى اشاره نكرده است؛</w:t>
      </w:r>
    </w:p>
    <w:p>
      <w:pPr>
        <w:pStyle w:val="BookText"/>
        <w:rPr/>
      </w:pPr>
      <w:r>
        <w:rPr>
          <w:rFonts w:ascii="IRNazanin" w:hAnsi="IRNazanin" w:eastAsia="IRNazanin"/>
          <w:color w:val="111111"/>
          <w:sz w:val="28"/>
          <w:sz w:val="28"/>
          <w:szCs w:val="28"/>
          <w:rtl w:val="true"/>
          <w:lang w:bidi="fa-IR"/>
        </w:rPr>
        <w:t xml:space="preserve">اما با توجه به مبانى خود، بايد به تواتر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الصواعق المحرقه، آنگاه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أبابكر فليصلّ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مدعى مى‌شود كه هشت نفر از صحابه اين روايترا نقل كرده‌اند؛</w:t>
      </w:r>
    </w:p>
    <w:p>
      <w:pPr>
        <w:pStyle w:val="BookText"/>
        <w:rPr/>
      </w:pPr>
      <w:r>
        <w:rPr>
          <w:rFonts w:ascii="Amiri" w:hAnsi="Amiri" w:eastAsia="Amiri" w:cs="Amiri"/>
          <w:color w:val="111111"/>
          <w:sz w:val="28"/>
          <w:sz w:val="28"/>
          <w:szCs w:val="28"/>
          <w:rtl w:val="true"/>
          <w:lang w:bidi="ar-SA"/>
        </w:rPr>
        <w:t>از اين رو آن را متواتر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 أنّ هذا الحديث متواتر؛</w:t>
      </w:r>
    </w:p>
    <w:p>
      <w:pPr>
        <w:pStyle w:val="BookText"/>
        <w:rPr/>
      </w:pPr>
      <w:r>
        <w:rPr>
          <w:rFonts w:ascii="Amiri" w:hAnsi="Amiri" w:eastAsia="Amiri" w:cs="Amiri"/>
          <w:color w:val="111111"/>
          <w:sz w:val="28"/>
          <w:sz w:val="28"/>
          <w:szCs w:val="28"/>
          <w:rtl w:val="true"/>
          <w:lang w:bidi="ar-SA"/>
        </w:rPr>
        <w:t>فإنّه ورد من حديث عائشة، وابن مسعود، وابن عبّاس، وابن عمر، وعبداللّه بن زمعة، وأبيسعيد، وعلي بن أبيطالب، وحفصة؛</w:t>
      </w:r>
      <w:r>
        <w:rPr>
          <w:rStyle w:val="FootnoteAnchor"/>
          <w:rtl w:val="true"/>
        </w:rPr>
        <w:footnoteReference w:id="132"/>
      </w:r>
      <w:r>
        <w:rPr>
          <w:rFonts w:ascii="Amiri" w:hAnsi="Amiri" w:eastAsia="Amiri" w:cs="Amiri"/>
          <w:color w:val="111111"/>
          <w:sz w:val="28"/>
          <w:sz w:val="28"/>
          <w:szCs w:val="28"/>
          <w:rtl w:val="true"/>
          <w:lang w:bidi="ar-SA"/>
        </w:rPr>
        <w:t>بدان كه اين حديث متواتر است و از سوى عايشه، ابن مسعود، ابن عباس، عبداللّه بن عمر، عبداللّه بن زمعه، ابوسعيد خدرى، على بن ابى‌طالب و حفصه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روى اگر ملاك وى از تواتر نقل هشت نفر از صحابه است، بنابر اولى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ده صحابى نقل شده است، در زمره احاديث متواتر خواهد بود</w:t>
      </w:r>
      <w:r>
        <w:rPr>
          <w:rFonts w:eastAsia="IRNazanin" w:cs="IRNazanin"/>
          <w:color w:val="111111"/>
          <w:sz w:val="28"/>
          <w:szCs w:val="28"/>
          <w:rtl w:val="true"/>
          <w:lang w:bidi="fa-IR"/>
        </w:rPr>
        <w:t>.</w:t>
      </w:r>
    </w:p>
    <w:p>
      <w:pPr>
        <w:pStyle w:val="Heading4"/>
        <w:numPr>
          <w:ilvl w:val="3"/>
          <w:numId w:val="1"/>
        </w:numPr>
        <w:rPr/>
      </w:pPr>
      <w:bookmarkStart w:id="207" w:name="__RefHeading___Toc7125983_73709187"/>
      <w:bookmarkStart w:id="208" w:name="_Toc77"/>
      <w:bookmarkEnd w:id="207"/>
      <w:r>
        <w:rPr/>
        <w:t>6-3</w:t>
      </w:r>
      <w:r>
        <w:rPr>
          <w:rtl w:val="true"/>
        </w:rPr>
        <w:t xml:space="preserve"> </w:t>
      </w:r>
      <w:r>
        <w:rPr>
          <w:rtl w:val="true"/>
        </w:rPr>
        <w:t>ابن حزم</w:t>
      </w:r>
      <w:bookmarkEnd w:id="208"/>
    </w:p>
    <w:p>
      <w:pPr>
        <w:pStyle w:val="BookText"/>
        <w:rPr/>
      </w:pPr>
      <w:r>
        <w:rPr>
          <w:rFonts w:ascii="Amiri" w:hAnsi="Amiri" w:eastAsia="Amiri" w:cs="Amiri"/>
          <w:color w:val="111111"/>
          <w:sz w:val="28"/>
          <w:sz w:val="28"/>
          <w:szCs w:val="28"/>
          <w:rtl w:val="true"/>
          <w:lang w:bidi="ar-SA"/>
        </w:rPr>
        <w:t>ابن حزم اندلسى به مانند ابن حجر هيتمى به شهرت و يا تواتر حديث حكم نكرده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توجه به مبانى وى در ديگر احاديث، بايد ملتزم به تواتر حديث مورد بحث نيز بشود</w:t>
      </w:r>
      <w:r>
        <w:rPr>
          <w:rFonts w:eastAsia="IRNazanin" w:cs="IRNazanin"/>
          <w:color w:val="111111"/>
          <w:sz w:val="28"/>
          <w:szCs w:val="28"/>
          <w:rtl w:val="true"/>
          <w:lang w:bidi="fa-IR"/>
        </w:rPr>
        <w:t xml:space="preserve">. </w:t>
      </w:r>
      <w:bookmarkStart w:id="209" w:name="pg16777_172040"/>
    </w:p>
    <w:p>
      <w:pPr>
        <w:pStyle w:val="BookText"/>
        <w:rPr/>
      </w:pPr>
      <w:bookmarkEnd w:id="209"/>
      <w:r>
        <w:rPr>
          <w:rFonts w:ascii="IRNazanin" w:hAnsi="IRNazanin" w:eastAsia="IRNazanin"/>
          <w:color w:val="111111"/>
          <w:sz w:val="28"/>
          <w:sz w:val="28"/>
          <w:szCs w:val="28"/>
          <w:rtl w:val="true"/>
          <w:lang w:bidi="fa-IR"/>
        </w:rPr>
        <w:t>وى در كتاب المحلّى و در بحث عدم جواز فروش آب، پشتوانه اين حكم را احاديث متواترى مى‌داند كه فقط چهار صحابى آن را روايت كرده‌اند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از اين رو اگر نقل چهار نفر از صحابه موجب تواتر حديث است، بنابر اولى حديث مورد بحث نيز متواتر خواهد بود</w:t>
      </w:r>
      <w:r>
        <w:rPr>
          <w:rFonts w:eastAsia="IRNazanin" w:cs="IRNazanin"/>
          <w:color w:val="111111"/>
          <w:sz w:val="28"/>
          <w:szCs w:val="28"/>
          <w:rtl w:val="true"/>
          <w:lang w:bidi="fa-IR"/>
        </w:rPr>
        <w:t>.</w:t>
      </w:r>
    </w:p>
    <w:p>
      <w:pPr>
        <w:pStyle w:val="Heading4"/>
        <w:numPr>
          <w:ilvl w:val="3"/>
          <w:numId w:val="1"/>
        </w:numPr>
        <w:rPr/>
      </w:pPr>
      <w:bookmarkStart w:id="210" w:name="__RefHeading___Toc7125985_73709187"/>
      <w:bookmarkStart w:id="211" w:name="_Toc78"/>
      <w:bookmarkEnd w:id="210"/>
      <w:r>
        <w:rPr/>
        <w:t>7-3</w:t>
      </w:r>
      <w:r>
        <w:rPr>
          <w:rtl w:val="true"/>
        </w:rPr>
        <w:t xml:space="preserve"> </w:t>
      </w:r>
      <w:r>
        <w:rPr>
          <w:rtl w:val="true"/>
        </w:rPr>
        <w:t>ابن تيميه</w:t>
      </w:r>
      <w:bookmarkEnd w:id="211"/>
    </w:p>
    <w:p>
      <w:pPr>
        <w:pStyle w:val="BookText"/>
        <w:rPr/>
      </w:pPr>
      <w:r>
        <w:rPr>
          <w:rFonts w:ascii="Amiri" w:hAnsi="Amiri" w:eastAsia="Amiri" w:cs="Amiri"/>
          <w:color w:val="111111"/>
          <w:sz w:val="28"/>
          <w:sz w:val="28"/>
          <w:szCs w:val="28"/>
          <w:rtl w:val="true"/>
          <w:lang w:bidi="ar-SA"/>
        </w:rPr>
        <w:t>وى نيز اشاره‌اى به شهرت و تواتر حديث نكرده است؛</w:t>
      </w:r>
    </w:p>
    <w:p>
      <w:pPr>
        <w:pStyle w:val="BookText"/>
        <w:rPr/>
      </w:pPr>
      <w:r>
        <w:rPr>
          <w:rFonts w:ascii="IRNazanin" w:hAnsi="IRNazanin" w:eastAsia="IRNazanin"/>
          <w:color w:val="111111"/>
          <w:sz w:val="28"/>
          <w:sz w:val="28"/>
          <w:szCs w:val="28"/>
          <w:rtl w:val="true"/>
          <w:lang w:bidi="fa-IR"/>
        </w:rPr>
        <w:t xml:space="preserve">ولى مبانى ديگر وى در ديگر روايات، او را ملزم به تواتر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كتاب منهاج السنة و در راستاى اعتبار سازى براى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كنت متّخذاً من أهلالأرض خليلاً لاتخّذت أبابكر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الحديث مستفيض بل متواتر عند أهل العلم بالحديث؛</w:t>
      </w:r>
    </w:p>
    <w:p>
      <w:pPr>
        <w:pStyle w:val="BookText"/>
        <w:rPr/>
      </w:pPr>
      <w:r>
        <w:rPr>
          <w:rFonts w:ascii="Amiri" w:hAnsi="Amiri" w:eastAsia="Amiri" w:cs="Amiri"/>
          <w:color w:val="111111"/>
          <w:sz w:val="28"/>
          <w:sz w:val="28"/>
          <w:szCs w:val="28"/>
          <w:rtl w:val="true"/>
          <w:lang w:bidi="ar-SA"/>
        </w:rPr>
        <w:t>فإنّه قد أُخرج في الصحاح من وجوه متعدّدة من حديث ابن مسعود وأبيسعيد وابن عبّاس وابن الزبير؛</w:t>
      </w:r>
      <w:r>
        <w:rPr>
          <w:rStyle w:val="FootnoteAnchor"/>
          <w:rtl w:val="true"/>
        </w:rPr>
        <w:footnoteReference w:id="134"/>
      </w:r>
      <w:r>
        <w:rPr>
          <w:rFonts w:ascii="Amiri" w:hAnsi="Amiri" w:eastAsia="Amiri" w:cs="Amiri"/>
          <w:color w:val="111111"/>
          <w:sz w:val="28"/>
          <w:sz w:val="28"/>
          <w:szCs w:val="28"/>
          <w:rtl w:val="true"/>
          <w:lang w:bidi="ar-SA"/>
        </w:rPr>
        <w:t>اين حديث در نزد آشنايان به حديث مستفيض، بلكه متواتر است؛</w:t>
      </w:r>
    </w:p>
    <w:p>
      <w:pPr>
        <w:pStyle w:val="BookText"/>
        <w:rPr/>
      </w:pPr>
      <w:r>
        <w:rPr>
          <w:rFonts w:ascii="IRNazanin" w:hAnsi="IRNazanin" w:eastAsia="IRNazanin"/>
          <w:color w:val="111111"/>
          <w:sz w:val="28"/>
          <w:sz w:val="28"/>
          <w:szCs w:val="28"/>
          <w:rtl w:val="true"/>
          <w:lang w:bidi="fa-IR"/>
        </w:rPr>
        <w:t>پس همانا اين حديث به وجوه متعدد از ابن مسعود، ابوسعيد، ابن عباس و ابن زبير در صحاح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مدّعاى وى در تواتر اين حديث جعلى نقل چهار نفر از صحابه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روايتى كه ده نفر از صحابه، يعنى اميرالمؤمنين عليه السلام، امام حسن و امام حسين عليهما السلام، ابن عباس، جابر بن عبداللّه، ابن مسعود، حذيفة، عبداللّه بن عمر، انس بن مالك و عمرو بن عاص آن را نقل كرده‌اند، بنابر اولى متواتر خواهد بود</w:t>
      </w:r>
      <w:r>
        <w:rPr>
          <w:rFonts w:eastAsia="Amiri" w:cs="Amiri" w:ascii="Amiri" w:hAnsi="Amiri"/>
          <w:color w:val="111111"/>
          <w:sz w:val="28"/>
          <w:szCs w:val="28"/>
          <w:rtl w:val="true"/>
          <w:lang w:bidi="ar-SA"/>
        </w:rPr>
        <w:t xml:space="preserve">. </w:t>
      </w:r>
      <w:bookmarkStart w:id="212" w:name="pg16777_172041"/>
    </w:p>
    <w:p>
      <w:pPr>
        <w:pStyle w:val="Heading4"/>
        <w:numPr>
          <w:ilvl w:val="3"/>
          <w:numId w:val="1"/>
        </w:numPr>
        <w:rPr/>
      </w:pPr>
      <w:bookmarkStart w:id="213" w:name="__RefHeading___Toc7125987_73709187"/>
      <w:bookmarkStart w:id="214" w:name="_Toc79"/>
      <w:bookmarkEnd w:id="212"/>
      <w:bookmarkEnd w:id="213"/>
      <w:r>
        <w:rPr/>
        <w:t>8-3</w:t>
      </w:r>
      <w:r>
        <w:rPr>
          <w:rtl w:val="true"/>
        </w:rPr>
        <w:t xml:space="preserve"> </w:t>
      </w:r>
      <w:r>
        <w:rPr>
          <w:rtl w:val="true"/>
        </w:rPr>
        <w:t>عبدالعزيز دهلوى</w:t>
      </w:r>
      <w:bookmarkEnd w:id="214"/>
    </w:p>
    <w:p>
      <w:pPr>
        <w:pStyle w:val="BookText"/>
        <w:rPr/>
      </w:pPr>
      <w:r>
        <w:rPr>
          <w:rFonts w:ascii="Amiri" w:hAnsi="Amiri" w:eastAsia="Amiri" w:cs="Amiri"/>
          <w:color w:val="111111"/>
          <w:sz w:val="28"/>
          <w:sz w:val="28"/>
          <w:szCs w:val="28"/>
          <w:rtl w:val="true"/>
          <w:lang w:bidi="ar-SA"/>
        </w:rPr>
        <w:t xml:space="preserve">وى در تحفه اثنا عشريه و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مطاعن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مثلي ومثل عثمان كمثل أثوار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دروغ به اميرالمؤمنين على عليه السلام نسبت داده‌اند مشهور و متواتر مى‌داند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صرف نقل اين روايت در منابع فريقين را علت اين سخن خود برشمرده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قصه در شهرت و تواتر به حدى رسيده كه در كتب فريقين مذكور و مسطور است، جاى انكار نيست</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پس اگر ملاك دهلوى در شهرت و تواتر اين حديث، صرف نقل روايت در منابعشيعه و اهل سنت است،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قطع و يقين در زمره همين روايت‌هاى مشهور و متواتر جاى خواهد گرفت</w:t>
      </w:r>
      <w:r>
        <w:rPr>
          <w:rFonts w:eastAsia="IRNazanin" w:cs="IRNazanin"/>
          <w:color w:val="111111"/>
          <w:sz w:val="28"/>
          <w:szCs w:val="28"/>
          <w:rtl w:val="true"/>
          <w:lang w:bidi="fa-IR"/>
        </w:rPr>
        <w:t>.</w:t>
      </w:r>
    </w:p>
    <w:p>
      <w:pPr>
        <w:pStyle w:val="Heading4"/>
        <w:numPr>
          <w:ilvl w:val="3"/>
          <w:numId w:val="1"/>
        </w:numPr>
        <w:rPr/>
      </w:pPr>
      <w:bookmarkStart w:id="215" w:name="__RefHeading___Toc7125989_73709187"/>
      <w:bookmarkStart w:id="216" w:name="_Toc80"/>
      <w:bookmarkEnd w:id="215"/>
      <w:r>
        <w:rPr/>
        <w:t>4</w:t>
      </w:r>
      <w:r>
        <w:rPr>
          <w:rtl w:val="true"/>
        </w:rPr>
        <w:t xml:space="preserve">. </w:t>
      </w:r>
      <w:r>
        <w:rPr>
          <w:rtl w:val="true"/>
        </w:rPr>
        <w:t xml:space="preserve">نقل روايت به صورت </w:t>
      </w:r>
      <w:r>
        <w:rPr>
          <w:rtl w:val="true"/>
        </w:rPr>
        <w:t>«</w:t>
      </w:r>
      <w:r>
        <w:rPr>
          <w:rtl w:val="true"/>
        </w:rPr>
        <w:t>ارسال مسلّم</w:t>
      </w:r>
      <w:r>
        <w:rPr>
          <w:rtl w:val="true"/>
        </w:rPr>
        <w:t>»</w:t>
      </w:r>
      <w:bookmarkEnd w:id="216"/>
    </w:p>
    <w:p>
      <w:pPr>
        <w:pStyle w:val="BookText"/>
        <w:rPr/>
      </w:pPr>
      <w:r>
        <w:rPr>
          <w:rFonts w:ascii="IRNazanin" w:hAnsi="IRNazanin" w:eastAsia="IRNazanin"/>
          <w:color w:val="111111"/>
          <w:sz w:val="28"/>
          <w:sz w:val="28"/>
          <w:szCs w:val="28"/>
          <w:rtl w:val="true"/>
          <w:lang w:bidi="fa-IR"/>
        </w:rPr>
        <w:t>مسير چهارم در اثبات اعتبار اين حديث، نقل روايت به صورت ارسال مسلّم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را بسيارى از عالمان حديثى و غير حديثى اهل سنت مسلّم دانسته‌اند؛ به همين روى، با مسلّم دانستن اين روايت شريف، جايى براى شك و شبهه در اعتبار اين حديث باقى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سى و نه نفر از عالمان اهل سنت كه روايت را مسلّم دانسته‌اند مى‌توان به عالمانى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ابوليث سمرقندى، احمد بن محمد عاصمى، ابن عربى اندلسى، ابن طلحة شافعى، ابوعبداللّه گنجى شافعى، عز بن عبدالسلام، محب‌الدين طبرى شافعى، شمس‌الدين زرندى، سيد على همدانى، كمال‌الدين دميرى، شهاب‌الدين دولت‌آبادى، احمد بن صباغ مالكى، شاه ولى اللّه الدهلوى و ديگران اشاره نمود</w:t>
      </w:r>
      <w:r>
        <w:rPr>
          <w:rFonts w:eastAsia="IRNazanin" w:cs="IRNazanin"/>
          <w:color w:val="111111"/>
          <w:sz w:val="28"/>
          <w:szCs w:val="28"/>
          <w:rtl w:val="true"/>
          <w:lang w:bidi="fa-IR"/>
        </w:rPr>
        <w:t xml:space="preserve">. </w:t>
      </w:r>
      <w:bookmarkStart w:id="217" w:name="pg16777_172042"/>
    </w:p>
    <w:p>
      <w:pPr>
        <w:pStyle w:val="Heading4"/>
        <w:numPr>
          <w:ilvl w:val="3"/>
          <w:numId w:val="1"/>
        </w:numPr>
        <w:rPr/>
      </w:pPr>
      <w:bookmarkStart w:id="218" w:name="__RefHeading___Toc7125991_73709187"/>
      <w:bookmarkStart w:id="219" w:name="_Toc81"/>
      <w:bookmarkEnd w:id="217"/>
      <w:bookmarkEnd w:id="218"/>
      <w:r>
        <w:rPr/>
        <w:t>5</w:t>
      </w:r>
      <w:r>
        <w:rPr>
          <w:rtl w:val="true"/>
        </w:rPr>
        <w:t xml:space="preserve">. </w:t>
      </w:r>
      <w:r>
        <w:rPr>
          <w:rtl w:val="true"/>
        </w:rPr>
        <w:t xml:space="preserve">توصيف اميرالمؤمنين به لقب </w:t>
      </w:r>
      <w:r>
        <w:rPr>
          <w:rtl w:val="true"/>
        </w:rPr>
        <w:t>«</w:t>
      </w:r>
      <w:r>
        <w:rPr>
          <w:rtl w:val="true"/>
        </w:rPr>
        <w:t>باب مدينة العلم</w:t>
      </w:r>
      <w:r>
        <w:rPr>
          <w:rtl w:val="true"/>
        </w:rPr>
        <w:t>»</w:t>
      </w:r>
      <w:bookmarkEnd w:id="219"/>
    </w:p>
    <w:p>
      <w:pPr>
        <w:pStyle w:val="BookText"/>
        <w:rPr/>
      </w:pPr>
      <w:r>
        <w:rPr>
          <w:rFonts w:ascii="IRNazanin" w:hAnsi="IRNazanin" w:eastAsia="IRNazanin"/>
          <w:color w:val="111111"/>
          <w:sz w:val="28"/>
          <w:sz w:val="28"/>
          <w:szCs w:val="28"/>
          <w:rtl w:val="true"/>
          <w:lang w:bidi="fa-IR"/>
        </w:rPr>
        <w:t xml:space="preserve">بزرگان و پيشوايان اهل سنت، پيامبر اكرم صلّى اللّه عليه وآله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اميرالمؤمنين عليه السلام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قريب به اين مضمون، توصيف كرده‌اند كه بدون ترديد اين توصيف برگرفته از همين حديث مورد بحث است و از سويى ديگر نشان‌گر اين است كه حديث در نزد اهل سنت، در زمره احاديث مسلّم و قطعى محسوب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حضرت اميرالمؤمنين عليه السلام را به اين لقب توصيف كرده‌اند مى‌توان به ابونعيم اصفهانى، ابوسعد سمعانى، ابومؤيد خوارزمى، ابوعبداللّه گنجى، سعيدالدين كازرونى، شمس‌الدين زرندى، سيد على همدانى، ميرزا محمد بدخشانى،هروى ايجى، شهاب‌الدين دولت‌آبادى، شهاب‌الدين قسطلانى، جلال‌الدين دوانى، شمس‌الدين صالحى دمشقى، ابن حجر مكّى، جمال‌الدين محدّث شيرازى، شيخ على قارى، عبدالرؤف مناوى، عبدالحق دهلوى، سيد محمد ماه عالم، عبدالرحمان چشتى، شيخ تاج‌الدين نقشبندى، شيخ ابراهيم كردى، شيخ سالم بصرى، سيد محمد برزنجى، محمد معين سندى، محمد بن اسماعيل امير، شهاب‌الدين احمد عجيلى، رشيدالدين دهلوى، سلامة اللّه بدايونى، حسن الزمان تركمانى و عبدالغنى غنيمى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در ذيل به سخن برخى از بزرگان اهل سنت در اين باره اشاره مى‌كنيم</w:t>
      </w:r>
      <w:r>
        <w:rPr>
          <w:rFonts w:eastAsia="IRNazanin" w:cs="IRNazanin"/>
          <w:color w:val="111111"/>
          <w:sz w:val="28"/>
          <w:szCs w:val="28"/>
          <w:rtl w:val="true"/>
          <w:lang w:bidi="fa-IR"/>
        </w:rPr>
        <w:t>.</w:t>
      </w:r>
    </w:p>
    <w:p>
      <w:pPr>
        <w:pStyle w:val="Heading4"/>
        <w:numPr>
          <w:ilvl w:val="3"/>
          <w:numId w:val="1"/>
        </w:numPr>
        <w:rPr/>
      </w:pPr>
      <w:bookmarkStart w:id="220" w:name="__RefHeading___Toc7125993_73709187"/>
      <w:bookmarkStart w:id="221" w:name="_Toc82"/>
      <w:bookmarkEnd w:id="220"/>
      <w:r>
        <w:rPr/>
        <w:t>1-5</w:t>
      </w:r>
      <w:r>
        <w:rPr>
          <w:rtl w:val="true"/>
        </w:rPr>
        <w:t xml:space="preserve"> </w:t>
      </w:r>
      <w:r>
        <w:rPr>
          <w:rtl w:val="true"/>
        </w:rPr>
        <w:t>أبونعيم اصفهانى</w:t>
      </w:r>
      <w:bookmarkEnd w:id="221"/>
    </w:p>
    <w:p>
      <w:pPr>
        <w:pStyle w:val="BookText"/>
        <w:rPr/>
      </w:pPr>
      <w:r>
        <w:rPr>
          <w:rFonts w:ascii="Amiri" w:hAnsi="Amiri" w:eastAsia="Amiri" w:cs="Amiri"/>
          <w:color w:val="111111"/>
          <w:sz w:val="28"/>
          <w:sz w:val="28"/>
          <w:szCs w:val="28"/>
          <w:rtl w:val="true"/>
          <w:lang w:bidi="ar-SA"/>
        </w:rPr>
        <w:t xml:space="preserve">ابونعيم در زمره كسانى است كه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سند صحيح نقل كرده است</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وى در كتاب حلية الأولياء و در شرح حال اميرالمؤمنين على عليه السلام به القاب آن حضرت نيز اشاره كرده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مى‌نويسد</w:t>
      </w:r>
      <w:r>
        <w:rPr>
          <w:rFonts w:eastAsia="Amiri" w:cs="Amiri" w:ascii="Amiri" w:hAnsi="Amiri"/>
          <w:color w:val="111111"/>
          <w:sz w:val="28"/>
          <w:szCs w:val="28"/>
          <w:rtl w:val="true"/>
          <w:lang w:bidi="ar-SA"/>
        </w:rPr>
        <w:t xml:space="preserve">: </w:t>
      </w:r>
      <w:bookmarkStart w:id="222" w:name="pg16777_172043"/>
    </w:p>
    <w:p>
      <w:pPr>
        <w:pStyle w:val="BookText"/>
        <w:rPr/>
      </w:pPr>
      <w:bookmarkEnd w:id="222"/>
      <w:r>
        <w:rPr>
          <w:rFonts w:ascii="Amiri" w:hAnsi="Amiri" w:eastAsia="Amiri" w:cs="Amiri"/>
          <w:color w:val="111111"/>
          <w:sz w:val="28"/>
          <w:sz w:val="28"/>
          <w:szCs w:val="28"/>
          <w:rtl w:val="true"/>
          <w:lang w:bidi="ar-SA"/>
        </w:rPr>
        <w:t xml:space="preserve">سيد القوم، محبّ المشهود ومحبوب المعبود، باب مدينة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والعلوم؛</w:t>
      </w:r>
      <w:r>
        <w:rPr>
          <w:rStyle w:val="FootnoteAnchor"/>
          <w:rtl w:val="true"/>
        </w:rPr>
        <w:footnoteReference w:id="137"/>
      </w:r>
      <w:r>
        <w:rPr>
          <w:rFonts w:ascii="Amiri" w:hAnsi="Amiri" w:eastAsia="Amiri" w:cs="Amiri"/>
          <w:color w:val="111111"/>
          <w:sz w:val="28"/>
          <w:sz w:val="28"/>
          <w:szCs w:val="28"/>
          <w:rtl w:val="true"/>
          <w:lang w:bidi="ar-SA"/>
        </w:rPr>
        <w:t xml:space="preserve">آقاى قوم، دوستدار مردمان، محبوب خداوند، درِ شهر حكمت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7125995_73709187"/>
      <w:bookmarkStart w:id="224" w:name="_Toc83"/>
      <w:bookmarkEnd w:id="223"/>
      <w:r>
        <w:rPr/>
        <w:t>2-5</w:t>
      </w:r>
      <w:r>
        <w:rPr>
          <w:rtl w:val="true"/>
        </w:rPr>
        <w:t xml:space="preserve"> </w:t>
      </w:r>
      <w:r>
        <w:rPr>
          <w:rtl w:val="true"/>
        </w:rPr>
        <w:t>ابوسعيد سمعانى</w:t>
      </w:r>
      <w:bookmarkEnd w:id="224"/>
    </w:p>
    <w:p>
      <w:pPr>
        <w:pStyle w:val="BookText"/>
        <w:rPr/>
      </w:pPr>
      <w:r>
        <w:rPr>
          <w:rFonts w:ascii="Amiri" w:hAnsi="Amiri" w:eastAsia="Amiri" w:cs="Amiri"/>
          <w:color w:val="111111"/>
          <w:sz w:val="28"/>
          <w:sz w:val="28"/>
          <w:szCs w:val="28"/>
          <w:rtl w:val="true"/>
          <w:lang w:bidi="ar-SA"/>
        </w:rPr>
        <w:t xml:space="preserve">او در كتاب الأنساب و در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حضرت سيد الشهداء حسين بن على عليهما السلام، يا همان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نخستين كسى دانسته كه به اين لقب مشهور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إشتهر بهذا الإسم جماعة من العلماء المعروفين، قتلوا فعرفوا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 مدينة العلم وريحانة رسول اللّه صلّى اللّه عليه وآله وسلّم، الشهيد بن الشهيد، الحسين بن علي، سيّد شباب أهل الجنة؛</w:t>
      </w:r>
      <w:r>
        <w:rPr>
          <w:rStyle w:val="FootnoteAnchor"/>
          <w:rtl w:val="true"/>
        </w:rPr>
        <w:footnoteReference w:id="138"/>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عالمان كه كشته شدند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گشتند كه نخستين آنان فرزند باب مدينه العلم و ريحانه پيامبر خدا صلّى اللّه عليه وآله، شهيد فرزند شهيد حسين بن على سرور جوانان اهل بهشت</w:t>
      </w:r>
      <w:r>
        <w:rPr>
          <w:rFonts w:eastAsia="IRNazanin" w:cs="IRNazanin"/>
          <w:color w:val="111111"/>
          <w:sz w:val="28"/>
          <w:szCs w:val="28"/>
          <w:rtl w:val="true"/>
          <w:lang w:bidi="fa-IR"/>
        </w:rPr>
        <w:t>.</w:t>
      </w:r>
    </w:p>
    <w:p>
      <w:pPr>
        <w:pStyle w:val="Heading4"/>
        <w:numPr>
          <w:ilvl w:val="3"/>
          <w:numId w:val="1"/>
        </w:numPr>
        <w:rPr/>
      </w:pPr>
      <w:bookmarkStart w:id="225" w:name="__RefHeading___Toc7125997_73709187"/>
      <w:bookmarkStart w:id="226" w:name="_Toc84"/>
      <w:bookmarkEnd w:id="225"/>
      <w:r>
        <w:rPr/>
        <w:t>3-5</w:t>
      </w:r>
      <w:r>
        <w:rPr>
          <w:rtl w:val="true"/>
        </w:rPr>
        <w:t xml:space="preserve"> </w:t>
      </w:r>
      <w:r>
        <w:rPr>
          <w:rtl w:val="true"/>
        </w:rPr>
        <w:t>بدرالدين عينى</w:t>
      </w:r>
      <w:bookmarkEnd w:id="226"/>
    </w:p>
    <w:p>
      <w:pPr>
        <w:pStyle w:val="BookText"/>
        <w:rPr/>
      </w:pPr>
      <w:r>
        <w:rPr>
          <w:rFonts w:ascii="IRNazanin" w:hAnsi="IRNazanin" w:eastAsia="IRNazanin"/>
          <w:color w:val="111111"/>
          <w:sz w:val="28"/>
          <w:sz w:val="28"/>
          <w:szCs w:val="28"/>
          <w:rtl w:val="true"/>
          <w:lang w:bidi="fa-IR"/>
        </w:rPr>
        <w:t xml:space="preserve">عينى در شرح صحيح بخارى، به نقل از ابوالثناء، يكى از ويژگى‌هاى اميرمؤمنان على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عليّ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فيما ذكره أبوالثناء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أقضى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باب مدينة العلم؛</w:t>
      </w:r>
      <w:r>
        <w:rPr>
          <w:rStyle w:val="FootnoteAnchor"/>
          <w:rtl w:val="true"/>
        </w:rPr>
        <w:footnoteReference w:id="139"/>
      </w:r>
      <w:bookmarkStart w:id="227" w:name="pg16777_172044"/>
    </w:p>
    <w:p>
      <w:pPr>
        <w:pStyle w:val="BookText"/>
        <w:rPr/>
      </w:pPr>
      <w:bookmarkEnd w:id="227"/>
      <w:r>
        <w:rPr>
          <w:rFonts w:ascii="IRNazanin" w:hAnsi="IRNazanin" w:eastAsia="IRNazanin"/>
          <w:color w:val="111111"/>
          <w:sz w:val="28"/>
          <w:sz w:val="28"/>
          <w:szCs w:val="28"/>
          <w:rtl w:val="true"/>
          <w:lang w:bidi="fa-IR"/>
        </w:rPr>
        <w:t xml:space="preserve">از ويژگى‌هاى على رضى اللّه عنه از منظر ابوالثناء اين است كه ايشان اقضى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ايشان درِ شهر علم است</w:t>
      </w:r>
      <w:r>
        <w:rPr>
          <w:rFonts w:eastAsia="IRNazanin" w:cs="IRNazanin"/>
          <w:color w:val="111111"/>
          <w:sz w:val="28"/>
          <w:szCs w:val="28"/>
          <w:rtl w:val="true"/>
          <w:lang w:bidi="fa-IR"/>
        </w:rPr>
        <w:t>.</w:t>
      </w:r>
    </w:p>
    <w:p>
      <w:pPr>
        <w:pStyle w:val="Heading4"/>
        <w:numPr>
          <w:ilvl w:val="3"/>
          <w:numId w:val="1"/>
        </w:numPr>
        <w:rPr/>
      </w:pPr>
      <w:bookmarkStart w:id="228" w:name="__RefHeading___Toc7125999_73709187"/>
      <w:bookmarkStart w:id="229" w:name="_Toc85"/>
      <w:bookmarkEnd w:id="228"/>
      <w:r>
        <w:rPr/>
        <w:t>4-5</w:t>
      </w:r>
      <w:r>
        <w:rPr>
          <w:rtl w:val="true"/>
        </w:rPr>
        <w:t xml:space="preserve"> </w:t>
      </w:r>
      <w:r>
        <w:rPr>
          <w:rtl w:val="true"/>
        </w:rPr>
        <w:t>ملا على هروى</w:t>
      </w:r>
      <w:bookmarkEnd w:id="229"/>
    </w:p>
    <w:p>
      <w:pPr>
        <w:pStyle w:val="BookText"/>
        <w:rPr/>
      </w:pPr>
      <w:r>
        <w:rPr>
          <w:rFonts w:ascii="Amiri" w:hAnsi="Amiri" w:eastAsia="Amiri" w:cs="Amiri"/>
          <w:color w:val="111111"/>
          <w:sz w:val="28"/>
          <w:sz w:val="28"/>
          <w:szCs w:val="28"/>
          <w:rtl w:val="true"/>
          <w:lang w:bidi="ar-SA"/>
        </w:rPr>
        <w:t>ملا على هروى قارى در تقابل ميان فهم علماى امت اسلامى و صحابه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فهم الصحابي لا سيّما مثل عليّ باب مدينة العلم مقدّم على فهم غيره؛</w:t>
      </w:r>
      <w:r>
        <w:rPr>
          <w:rStyle w:val="FootnoteAnchor"/>
          <w:rtl w:val="true"/>
        </w:rPr>
        <w:footnoteReference w:id="140"/>
      </w:r>
      <w:r>
        <w:rPr>
          <w:rFonts w:ascii="IRNazanin" w:hAnsi="IRNazanin" w:eastAsia="IRNazanin"/>
          <w:color w:val="111111"/>
          <w:sz w:val="28"/>
          <w:sz w:val="28"/>
          <w:szCs w:val="28"/>
          <w:rtl w:val="true"/>
          <w:lang w:bidi="fa-IR"/>
        </w:rPr>
        <w:t>همانا فهم صحابى به ويژه همچون على عليه السلام درِ شهر علم بر غير آنان مقدم است</w:t>
      </w:r>
      <w:r>
        <w:rPr>
          <w:rFonts w:eastAsia="IRNazanin" w:cs="IRNazanin"/>
          <w:color w:val="111111"/>
          <w:sz w:val="28"/>
          <w:szCs w:val="28"/>
          <w:rtl w:val="true"/>
          <w:lang w:bidi="fa-IR"/>
        </w:rPr>
        <w:t>.</w:t>
      </w:r>
    </w:p>
    <w:p>
      <w:pPr>
        <w:pStyle w:val="Heading4"/>
        <w:numPr>
          <w:ilvl w:val="3"/>
          <w:numId w:val="1"/>
        </w:numPr>
        <w:rPr/>
      </w:pPr>
      <w:bookmarkStart w:id="230" w:name="__RefHeading___Toc7126001_73709187"/>
      <w:bookmarkStart w:id="231" w:name="_Toc86"/>
      <w:bookmarkEnd w:id="230"/>
      <w:r>
        <w:rPr/>
        <w:t>5-5</w:t>
      </w:r>
      <w:r>
        <w:rPr>
          <w:rtl w:val="true"/>
        </w:rPr>
        <w:t xml:space="preserve"> </w:t>
      </w:r>
      <w:r>
        <w:rPr>
          <w:rtl w:val="true"/>
        </w:rPr>
        <w:t>شهاب‌الدين آلوسى</w:t>
      </w:r>
      <w:bookmarkEnd w:id="231"/>
    </w:p>
    <w:p>
      <w:pPr>
        <w:pStyle w:val="BookText"/>
        <w:rPr/>
      </w:pPr>
      <w:r>
        <w:rPr>
          <w:rFonts w:ascii="Amiri" w:hAnsi="Amiri" w:eastAsia="Amiri" w:cs="Amiri"/>
          <w:color w:val="111111"/>
          <w:sz w:val="28"/>
          <w:sz w:val="28"/>
          <w:szCs w:val="28"/>
          <w:rtl w:val="true"/>
          <w:lang w:bidi="ar-SA"/>
        </w:rPr>
        <w:t xml:space="preserve">آلوسى در تفسير خود و در مواردى متعدد،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براى اميرمؤمنان عليه السلام استفاده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تفسير روح المعاني و در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ديدن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الإمكان ممّا لا نزاع فيه، وليس الكلام إلاّ في الوقوع، وورود ذلك عن النبيّ صلّى اللّه عليه وآله وأجلّة أصحابه، كالصديق، والفاروق، وذي النورين، وباب مدينة العلم والنقطة التي تحت الباء؛</w:t>
      </w:r>
      <w:r>
        <w:rPr>
          <w:rStyle w:val="FootnoteAnchor"/>
          <w:rtl w:val="true"/>
        </w:rPr>
        <w:footnoteReference w:id="141"/>
      </w:r>
      <w:r>
        <w:rPr>
          <w:rFonts w:ascii="IRNazanin" w:hAnsi="IRNazanin" w:eastAsia="IRNazanin"/>
          <w:color w:val="111111"/>
          <w:sz w:val="28"/>
          <w:sz w:val="28"/>
          <w:szCs w:val="28"/>
          <w:rtl w:val="true"/>
          <w:lang w:bidi="fa-IR"/>
        </w:rPr>
        <w:t>در امكان اين امر هيچ اختلافى نيست و كلام فقط در وقوع آن است و آن از پيامبر اكرم صلّى اللّه عليه وآله و بزرگان اصحاب مانند صديق، فاروق، ذوالنورين، باب مدينة العلم و نقطه زير باء وارد شده است</w:t>
      </w:r>
      <w:r>
        <w:rPr>
          <w:rFonts w:eastAsia="IRNazanin" w:cs="IRNazanin"/>
          <w:color w:val="111111"/>
          <w:sz w:val="28"/>
          <w:szCs w:val="28"/>
          <w:rtl w:val="true"/>
          <w:lang w:bidi="fa-IR"/>
        </w:rPr>
        <w:t xml:space="preserve">. </w:t>
      </w:r>
      <w:bookmarkStart w:id="232" w:name="pg16777_172045"/>
    </w:p>
    <w:p>
      <w:pPr>
        <w:pStyle w:val="Heading4"/>
        <w:numPr>
          <w:ilvl w:val="3"/>
          <w:numId w:val="1"/>
        </w:numPr>
        <w:rPr/>
      </w:pPr>
      <w:bookmarkStart w:id="233" w:name="__RefHeading___Toc7126003_73709187"/>
      <w:bookmarkStart w:id="234" w:name="_Toc87"/>
      <w:bookmarkEnd w:id="232"/>
      <w:bookmarkEnd w:id="233"/>
      <w:r>
        <w:rPr/>
        <w:t>6-5</w:t>
      </w:r>
      <w:r>
        <w:rPr>
          <w:rtl w:val="true"/>
        </w:rPr>
        <w:t xml:space="preserve"> </w:t>
      </w:r>
      <w:r>
        <w:rPr>
          <w:rtl w:val="true"/>
        </w:rPr>
        <w:t>ابن عبدربّه</w:t>
      </w:r>
      <w:bookmarkEnd w:id="234"/>
    </w:p>
    <w:p>
      <w:pPr>
        <w:pStyle w:val="BookText"/>
        <w:rPr/>
      </w:pPr>
      <w:r>
        <w:rPr>
          <w:rFonts w:ascii="IRNazanin" w:hAnsi="IRNazanin" w:eastAsia="IRNazanin"/>
          <w:color w:val="111111"/>
          <w:sz w:val="28"/>
          <w:sz w:val="28"/>
          <w:szCs w:val="28"/>
          <w:rtl w:val="true"/>
          <w:lang w:bidi="fa-IR"/>
        </w:rPr>
        <w:t>ابن عبدربّه سخنان زنى به نام ام الخير بنت حريش با رقيه را نقل مى‌كند كه در حضور معاويه سخنرانى غرائى كرده و از جمله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فإلى أين تريدون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 رسول اللّه وصهره وأبيسبطيه؟ خلق من طينته، وتفرّع من نبعته،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خصّه بسرّه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 باب مدينته وأعلم بحبّه المسلمين وأبان ببغضه المنافقين؛</w:t>
      </w:r>
      <w:r>
        <w:rPr>
          <w:rStyle w:val="FootnoteAnchor"/>
          <w:rtl w:val="true"/>
        </w:rPr>
        <w:footnoteReference w:id="142"/>
      </w:r>
      <w:r>
        <w:rPr>
          <w:rFonts w:ascii="IRNazanin" w:hAnsi="IRNazanin" w:eastAsia="IRNazanin"/>
          <w:color w:val="111111"/>
          <w:sz w:val="28"/>
          <w:sz w:val="28"/>
          <w:szCs w:val="28"/>
          <w:rtl w:val="true"/>
          <w:lang w:bidi="fa-IR"/>
        </w:rPr>
        <w:t>به دنبال چه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عموى پيامبر خدا، دامادش و پدر دو نوه‌اش به كدام سو منحرف مى‌شويد؟ همو كه از سرشت و طينت پيامبر آفريده شده و از سرچشمه‌هاى او شاخه گرفته و باب شهرش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كسىكه به محبت او مسلمانان و بغض او منافقان شناخته مى‌شدند</w:t>
      </w:r>
      <w:r>
        <w:rPr>
          <w:rFonts w:eastAsia="IRNazanin" w:cs="IRNazanin"/>
          <w:color w:val="111111"/>
          <w:sz w:val="28"/>
          <w:szCs w:val="28"/>
          <w:rtl w:val="true"/>
          <w:lang w:bidi="fa-IR"/>
        </w:rPr>
        <w:t>.</w:t>
      </w:r>
    </w:p>
    <w:p>
      <w:pPr>
        <w:pStyle w:val="Heading4"/>
        <w:numPr>
          <w:ilvl w:val="3"/>
          <w:numId w:val="1"/>
        </w:numPr>
        <w:rPr/>
      </w:pPr>
      <w:bookmarkStart w:id="235" w:name="__RefHeading___Toc7126005_73709187"/>
      <w:bookmarkStart w:id="236" w:name="_Toc88"/>
      <w:bookmarkEnd w:id="235"/>
      <w:r>
        <w:rPr/>
        <w:t>7-5</w:t>
      </w:r>
      <w:r>
        <w:rPr>
          <w:rtl w:val="true"/>
        </w:rPr>
        <w:t xml:space="preserve"> </w:t>
      </w:r>
      <w:r>
        <w:rPr>
          <w:rtl w:val="true"/>
        </w:rPr>
        <w:t>صلاح‌الدين صفدى</w:t>
      </w:r>
      <w:bookmarkEnd w:id="236"/>
    </w:p>
    <w:p>
      <w:pPr>
        <w:pStyle w:val="BookText"/>
        <w:rPr/>
      </w:pPr>
      <w:r>
        <w:rPr>
          <w:rFonts w:ascii="IRNazanin" w:hAnsi="IRNazanin" w:eastAsia="IRNazanin"/>
          <w:color w:val="111111"/>
          <w:sz w:val="28"/>
          <w:sz w:val="28"/>
          <w:szCs w:val="28"/>
          <w:rtl w:val="true"/>
          <w:lang w:bidi="fa-IR"/>
        </w:rPr>
        <w:t>او نيز در كتاب الوافي بالوفيات، به نقل شعرى از صفى‌الدين حلّى در باره رسول خدا صلّى اللّه عليه وآله پرداخته كه در آن، از دروازه علم آن حضرت نيز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شاعر را مى‌ستايد و او را شاعر على الاطلاق زمان خود مى‌داند،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ونقلت من خطه قصيدة يمدح بها سيدنا رسول اللّه صلّى اللّه عليه وآله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لأنّك سرّ اللّه والآية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فجلّى ظلمة الشرك نورها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علم وابن عمّك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غير ذاك الباب لم يؤت سرورها</w:t>
      </w:r>
      <w:r>
        <w:rPr>
          <w:rStyle w:val="FootnoteAnchor"/>
          <w:rtl w:val="true"/>
        </w:rPr>
        <w:footnoteReference w:id="143"/>
      </w:r>
      <w:bookmarkStart w:id="237" w:name="pg16777_172046"/>
    </w:p>
    <w:p>
      <w:pPr>
        <w:pStyle w:val="Heading3"/>
        <w:numPr>
          <w:ilvl w:val="2"/>
          <w:numId w:val="1"/>
        </w:numPr>
        <w:rPr/>
      </w:pPr>
      <w:bookmarkStart w:id="238" w:name="__RefHeading___Toc7126007_73709187"/>
      <w:bookmarkStart w:id="239" w:name="_Toc89"/>
      <w:bookmarkEnd w:id="237"/>
      <w:bookmarkEnd w:id="238"/>
      <w:r>
        <w:rPr>
          <w:rtl w:val="true"/>
        </w:rPr>
        <w:t xml:space="preserve">دلالت حديث </w:t>
      </w:r>
      <w:r>
        <w:rPr>
          <w:rtl w:val="true"/>
        </w:rPr>
        <w:t>«</w:t>
      </w:r>
      <w:r>
        <w:rPr>
          <w:rtl w:val="true"/>
        </w:rPr>
        <w:t>أنا مدينة العلم وعليّ بابها</w:t>
      </w:r>
      <w:r>
        <w:rPr>
          <w:rtl w:val="true"/>
        </w:rPr>
        <w:t>»</w:t>
      </w:r>
      <w:bookmarkEnd w:id="239"/>
    </w:p>
    <w:p>
      <w:pPr>
        <w:pStyle w:val="Heading4"/>
        <w:numPr>
          <w:ilvl w:val="3"/>
          <w:numId w:val="1"/>
        </w:numPr>
        <w:rPr/>
      </w:pPr>
      <w:bookmarkStart w:id="240" w:name="__RefHeading___Toc7126009_73709187"/>
      <w:bookmarkStart w:id="241" w:name="_Toc90"/>
      <w:bookmarkEnd w:id="240"/>
      <w:r>
        <w:rPr>
          <w:rtl w:val="true"/>
        </w:rPr>
        <w:t>اعلميت، افضليت و امامت</w:t>
      </w:r>
      <w:bookmarkEnd w:id="241"/>
    </w:p>
    <w:p>
      <w:pPr>
        <w:pStyle w:val="BookText"/>
        <w:rPr/>
      </w:pPr>
      <w:r>
        <w:rPr>
          <w:rFonts w:ascii="IRNazanin" w:hAnsi="IRNazanin" w:eastAsia="IRNazanin"/>
          <w:color w:val="111111"/>
          <w:sz w:val="28"/>
          <w:sz w:val="28"/>
          <w:szCs w:val="28"/>
          <w:rtl w:val="true"/>
          <w:lang w:bidi="fa-IR"/>
        </w:rPr>
        <w:t xml:space="preserve">بحث علم و دانش اميرالمؤمنين على عليه السلام در زمره بحث‌هايى است كه ميان شيعه و اهل سنت قابل مناقشه نيست و آنچنان آشكار است كه نياز به استدلال و برهان ندارد، به‌گونه‌اى كه از برخى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تابعان و عالمان اهل سنت در قرونپس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جملاتى در مورد علم اميرالمؤمنين على عليه السلام شنيده شده و در كتابهاى معتبرشان نقل گشته است كه جاى هيچ‌گونه شك و ترديد در اعلميت اميرالمؤمنين عليه السلام باقى نمى‌ماند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روايت‌هايى كه به علم اميرالمؤمنين عليه السلام رهنمون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نتيجه يكى از دلالت‌هاى آن، اثبات اعلميت اميرالمؤمنين بر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كه چشمه سار معارف ناب الاهى و منشأ تمام علوم و حقائق اسلامى است، در اين حديث شريف خود را به شهر علم تشبيه كرده و راه وصول به ژرفاى عميق اين شهر را كسى جز اميرالمؤمنين عليه السلام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انحصار راه وصول به اميرالمؤمنين عليه السلام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ما را به اعلميت مطلق اميرالمؤمنين عليه السلام بر تمام مردم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اگر ادلّه فضيلت علم و افضليت اعلم را مورد بررسى قرار دهيم و آن را به ادلّه عقلى لزوم تقدّم </w:t>
      </w:r>
      <w:bookmarkStart w:id="242" w:name="pg16777_172047"/>
    </w:p>
    <w:p>
      <w:pPr>
        <w:pStyle w:val="BookText"/>
        <w:rPr/>
      </w:pPr>
      <w:bookmarkEnd w:id="242"/>
      <w:r>
        <w:rPr>
          <w:rFonts w:ascii="IRNazanin" w:hAnsi="IRNazanin" w:eastAsia="IRNazanin"/>
          <w:color w:val="111111"/>
          <w:sz w:val="28"/>
          <w:sz w:val="28"/>
          <w:szCs w:val="28"/>
          <w:rtl w:val="true"/>
          <w:lang w:bidi="fa-IR"/>
        </w:rPr>
        <w:t xml:space="preserve">افضل بر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رسد به افضل بر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نماييم، به نتيجه‌اى جز ولايت و خلافت بلافصل اميرالمؤمنين عليه السلام پس از رسول اكرم صلّى اللّه عليه وآله نخواهيم رسيد كه در ذيل به اين فرايند استدلالى خواهيم پراخت</w:t>
      </w:r>
      <w:r>
        <w:rPr>
          <w:rFonts w:eastAsia="IRNazanin" w:cs="IRNazanin"/>
          <w:color w:val="111111"/>
          <w:sz w:val="28"/>
          <w:szCs w:val="28"/>
          <w:rtl w:val="true"/>
          <w:lang w:bidi="fa-IR"/>
        </w:rPr>
        <w:t>.</w:t>
      </w:r>
    </w:p>
    <w:p>
      <w:pPr>
        <w:pStyle w:val="Heading4"/>
        <w:numPr>
          <w:ilvl w:val="3"/>
          <w:numId w:val="1"/>
        </w:numPr>
        <w:rPr/>
      </w:pPr>
      <w:bookmarkStart w:id="243" w:name="__RefHeading___Toc7126011_73709187"/>
      <w:bookmarkStart w:id="244" w:name="_Toc91"/>
      <w:bookmarkEnd w:id="243"/>
      <w:r>
        <w:rPr>
          <w:rtl w:val="true"/>
        </w:rPr>
        <w:t>جايگاه رفيع علم پيامبر</w:t>
      </w:r>
      <w:bookmarkEnd w:id="244"/>
    </w:p>
    <w:p>
      <w:pPr>
        <w:pStyle w:val="BookText"/>
        <w:rPr/>
      </w:pPr>
      <w:r>
        <w:rPr>
          <w:rFonts w:ascii="IRNazanin" w:hAnsi="IRNazanin" w:eastAsia="IRNazanin"/>
          <w:color w:val="111111"/>
          <w:sz w:val="28"/>
          <w:sz w:val="28"/>
          <w:szCs w:val="28"/>
          <w:rtl w:val="true"/>
          <w:lang w:bidi="fa-IR"/>
        </w:rPr>
        <w:t>اساسا پيرامون علم پيامبر اكرم صلّى اللّه عليه وآله بحث است كه آيا خداوند متعال تمام آنچه را كه علم دارد به پيامبر اكرم صلّى اللّه عليه وآله نيز عنايت فرموده، يا امورى را براى خود نگاه داشته است؟ با صرف نظر از جواب اين پرسش، خود اين سؤال نشان دهنده جايگاه غير قابل تصور علمى پيامبر اكرم صلّى اللّه عليه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بايد گفت كه پيامبر اكرم صلّى اللّه عليه وآله جامع تمام علوم هستند و بر همه حقائق و معارف احاطه علمى دارند، به‌گونه‌اى كه قرآن با اين عظمت، در گوشه‌اى از قلب پيامبر اكرم صلّى اللّه عليه وآلهحك شده و اين خود يك جنبه از علوم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 دلائل افضليت پيامبر اكرم صلّى اللّه عليه وآله بر ساير پيامبران، از قول حكيم ترمذى در تفسير رازى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كلّ أمير فإنّه تكون مؤنته على قدر رعيّته، فالأمير الذي تكون إمارته على قرية تكون مؤنته بقدر تلك القرية، ومن ملك الشرق والغرب احتاج إلى أموال وذخائر أكثر من أموال أمير تلك القرية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كلّ رسول بعث إلى قومه فأُعطي من كنوز التوحيد وجواهر المعرفة على قدر ما حمل من الرسالة، فالمرسل إلى قومه في طرف مخصوص من الأرض إنّما يُعطى من هذه الكنوز الروحانيّة بقدر ذلك الموضع، والمرسل إلى كلّ أهل الشرق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إنسهم وجنّهم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وأن يُعطي من المعرفة بقدر ما يمكّنه أن يقوم بسعيه بأُمور أهل الشرق والغرب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كذلك كانت نسبة نبوّة محمّد صلّى اللّه عليه وآله إلى نبوّة سائر الأنبياء كنسبة كلّ المشارق والمغارب إلى ملك بعض البلاد المخصوصة، ولمّا كان كذلك لا جرم أُعطي من كنوز الحكمة والعلم ما لم‌يعط أحدٌ قبله، فلا جرم بلغ في العلم إلى الحدّ الذي لم يبلغه أحد من البشر؛</w:t>
      </w:r>
    </w:p>
    <w:p>
      <w:pPr>
        <w:pStyle w:val="BookText"/>
        <w:rPr/>
      </w:pPr>
      <w:r>
        <w:rPr>
          <w:rFonts w:ascii="Amiri" w:hAnsi="Amiri" w:eastAsia="Amiri" w:cs="Amiri"/>
          <w:color w:val="111111"/>
          <w:sz w:val="28"/>
          <w:sz w:val="28"/>
          <w:szCs w:val="28"/>
          <w:rtl w:val="true"/>
          <w:lang w:bidi="ar-SA"/>
        </w:rPr>
        <w:t>قال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وفي الفصاحة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أُوتيت جوامع الكلم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وصار كتابه مهيمناً على الكتب، وصارت أُمّته خير الأُمم؛</w:t>
      </w:r>
      <w:r>
        <w:rPr>
          <w:rStyle w:val="FootnoteAnchor"/>
          <w:rtl w:val="true"/>
        </w:rPr>
        <w:footnoteReference w:id="145"/>
      </w:r>
      <w:r>
        <w:rPr>
          <w:rFonts w:ascii="IRNazanin" w:hAnsi="IRNazanin" w:eastAsia="IRNazanin"/>
          <w:color w:val="111111"/>
          <w:sz w:val="28"/>
          <w:sz w:val="28"/>
          <w:szCs w:val="28"/>
          <w:rtl w:val="true"/>
          <w:lang w:bidi="fa-IR"/>
        </w:rPr>
        <w:t>برترى هر اميرى به ميزان رعيّت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اميرى كه فرمانروائى‌اش بر يك دهكده است، فرمانروايى و برتريش به ميزان همان دهكده است و كسى كه مالكشرق و غرب است، نياز به اموال و اندوخته‌هايى بيش از ثروت آن دهكده دارد و همين‌گونه هر فرستاده‌اى كه به سوى قومش برانگيخته شد، از گنجينه‌هاى توحيد و گوهرهاى معرفت به ميزان بار رسالتى كه بر دوش او گذارده شد به او عطا مى‌شود، پس فرستاده‌اى كه در مكان مشخصى از زمين براى قومش فرستاده شده، از گنجينه‌هاى روحانى به اندازه همان سرزمين به او عطا مى‌شود و فرستاده به سوى تمامى مردم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بايد به آن اندازه از معرفت به او عطا شود كه بتواند با تلاش خودش، به كارهاى شرق و غرب اقدام كند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روى، اگر نسبت نبوت محمد صلّى اللّه عليه وآله به نبوت ديگر پيامبران، مانند نسبت تمام شرق و غرب به يك سرزمين مخصوص است، و اگر چنين است، به ناچار از گنجينه‌هاى حكمت و دانش به اندازه‌اى به او عطا شده كه به هيچ كس پيش از او بخشيده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درجه‌اى از علم رسيده كه هيچ بشرى به </w:t>
      </w:r>
      <w:bookmarkStart w:id="245" w:name="pg16777_172049"/>
    </w:p>
    <w:p>
      <w:pPr>
        <w:pStyle w:val="BookText"/>
        <w:rPr/>
      </w:pPr>
      <w:bookmarkEnd w:id="245"/>
      <w:r>
        <w:rPr>
          <w:rFonts w:ascii="IRNazanin" w:hAnsi="IRNazanin" w:eastAsia="IRNazanin"/>
          <w:color w:val="111111"/>
          <w:sz w:val="28"/>
          <w:sz w:val="28"/>
          <w:szCs w:val="28"/>
          <w:rtl w:val="true"/>
          <w:lang w:bidi="fa-IR"/>
        </w:rPr>
        <w:t>آن مقام و مرتبه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حق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فَأَوْحى إِلى عَبْدِهِ ما أَوْحى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تا آنجا رسيد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كلمه‌ها به من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كتابش سرآمد و نگهبان بر تمام كتاب‌ها و امتش برترين امت‌ها شد</w:t>
      </w:r>
      <w:r>
        <w:rPr>
          <w:rFonts w:eastAsia="IRNazanin" w:cs="IRNazanin"/>
          <w:color w:val="111111"/>
          <w:sz w:val="28"/>
          <w:szCs w:val="28"/>
          <w:rtl w:val="true"/>
          <w:lang w:bidi="fa-IR"/>
        </w:rPr>
        <w:t>».</w:t>
      </w:r>
    </w:p>
    <w:p>
      <w:pPr>
        <w:pStyle w:val="Heading4"/>
        <w:numPr>
          <w:ilvl w:val="3"/>
          <w:numId w:val="1"/>
        </w:numPr>
        <w:rPr/>
      </w:pPr>
      <w:bookmarkStart w:id="246" w:name="__RefHeading___Toc7126013_73709187"/>
      <w:bookmarkStart w:id="247" w:name="_Toc92"/>
      <w:bookmarkEnd w:id="246"/>
      <w:r>
        <w:rPr>
          <w:rtl w:val="true"/>
        </w:rPr>
        <w:t>اميرالمؤمنين باب علم پيامبر</w:t>
      </w:r>
      <w:bookmarkEnd w:id="247"/>
    </w:p>
    <w:p>
      <w:pPr>
        <w:pStyle w:val="BookText"/>
        <w:rPr/>
      </w:pPr>
      <w:r>
        <w:rPr>
          <w:rFonts w:ascii="IRNazanin" w:hAnsi="IRNazanin" w:eastAsia="IRNazanin"/>
          <w:color w:val="111111"/>
          <w:sz w:val="28"/>
          <w:sz w:val="28"/>
          <w:szCs w:val="28"/>
          <w:rtl w:val="true"/>
          <w:lang w:bidi="fa-IR"/>
        </w:rPr>
        <w:t>در بحث‌هاى گذشته، متن‌هاى مختلفى از اين روايت آورده شد و پس از بررسى سند آنها و راويان مختلف آن، از صحابه تا علماى پس از تابعان و حتى قرون اخير نام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فرايند طرح اينگونه مباحث، دانستيم كه هيچ جايى‌براى مناقشه در سند اين روايت وجود ندارد و اگر كسى بدون عناد و تعصّب با اين حديث روبرو شود، حكم به صحّت و يا لااقل حسن بودن آن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دلالت نيز بسيار روشن است كه پيامبر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p>
    <w:p>
      <w:pPr>
        <w:pStyle w:val="BookText"/>
        <w:rPr/>
      </w:pPr>
      <w:r>
        <w:rPr>
          <w:rFonts w:ascii="IRNazanin" w:hAnsi="IRNazanin" w:eastAsia="IRNazanin"/>
          <w:color w:val="111111"/>
          <w:sz w:val="28"/>
          <w:sz w:val="28"/>
          <w:szCs w:val="28"/>
          <w:rtl w:val="true"/>
          <w:lang w:bidi="fa-IR"/>
        </w:rPr>
        <w:t>شهر علمى كه از جهت ارزش، فوقتصور بشريت است و تنها خود پيامبر اكرم صلّى اللّه عليه وآله و ائمه معصومان عليهم السلام قادر به بيان عمق آن هستند؛</w:t>
      </w:r>
    </w:p>
    <w:p>
      <w:pPr>
        <w:pStyle w:val="BookText"/>
        <w:rPr/>
      </w:pPr>
      <w:r>
        <w:rPr>
          <w:rFonts w:ascii="IRNazanin" w:hAnsi="IRNazanin" w:eastAsia="IRNazanin"/>
          <w:color w:val="111111"/>
          <w:sz w:val="28"/>
          <w:sz w:val="28"/>
          <w:szCs w:val="28"/>
          <w:rtl w:val="true"/>
          <w:lang w:bidi="fa-IR"/>
        </w:rPr>
        <w:t>ولى به هر صورت، رفعت و بلندى اين علم بر هيچ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پيامبرى كه داراى اينچنين مقام علمى والايى است و دلسوزترين شخص نسبت به مردم بوده و از سويى، تمام مصالح و مفاسد اجتماع و امت را مى‌داند، و از سويى ديگر، هيچ گاه سخنى از روى هوا و هوس بر لبان مباركشان جارى نمى‌شود، مى‌خواهد براى وصول به علوم خود، شخصى را به عنوان شاخص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مى‌خواهيد به سراغ من بياييد و از علوم من بهره بجوييد، راهى جز على بن ابى‌طالب عليه السلام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كه درب ورود به شهر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اين سؤال مطرح مى‌شود كه صحّت اين سخن پيامبر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طبق اين حديث شريف، على بن ابى‌طالب عليه السلام را باب ورود به شهر علمش ناميده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248" w:name="pg16777_172050"/>
    </w:p>
    <w:p>
      <w:pPr>
        <w:pStyle w:val="BookText"/>
        <w:rPr/>
      </w:pPr>
      <w:bookmarkEnd w:id="248"/>
      <w:r>
        <w:rPr>
          <w:rFonts w:ascii="IRNazanin" w:hAnsi="IRNazanin" w:eastAsia="IRNazanin"/>
          <w:color w:val="111111"/>
          <w:sz w:val="28"/>
          <w:sz w:val="28"/>
          <w:szCs w:val="28"/>
          <w:rtl w:val="true"/>
          <w:lang w:bidi="fa-IR"/>
        </w:rPr>
        <w:t>مى‌پذيريم؛</w:t>
      </w:r>
    </w:p>
    <w:p>
      <w:pPr>
        <w:pStyle w:val="BookText"/>
        <w:rPr/>
      </w:pPr>
      <w:r>
        <w:rPr>
          <w:rFonts w:ascii="IRNazanin" w:hAnsi="IRNazanin" w:eastAsia="IRNazanin"/>
          <w:color w:val="111111"/>
          <w:sz w:val="28"/>
          <w:sz w:val="28"/>
          <w:szCs w:val="28"/>
          <w:rtl w:val="true"/>
          <w:lang w:bidi="fa-IR"/>
        </w:rPr>
        <w:t>ولى اين سخن به معناى انحصار باب علم در اميرالمؤمنين عيله السلام نيست، بلكه راههاى وصول و دسترسى به علوم پيامبر اكرم صلّى اللّه عليه وآله بسيار است كه يكى از آنها على بن ابى‌طالب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فضيلت، فضيلتى مشترك ميان آن حضرت و ديگران است و نمى‌توان آن را دليلى انحصارى براى امير المؤمنين عليه السلام در نظر گرفت تا بتوان افضليت را براى آن حضرت ثابت كرد و در ادامه، از آن براى اثبات امامت حضرت اميرالمؤمنين عليه السلام بهره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اين سؤال بايد گفت كه دلائل بسيارى بر انحصار باب علم پيامبردر اميرالمؤمنين عليه السلام وجود دارد كه به برخى از آنها اشاره مى‌كنيم</w:t>
      </w:r>
      <w:r>
        <w:rPr>
          <w:rFonts w:eastAsia="IRNazanin" w:cs="IRNazanin"/>
          <w:color w:val="111111"/>
          <w:sz w:val="28"/>
          <w:szCs w:val="28"/>
          <w:rtl w:val="true"/>
          <w:lang w:bidi="fa-IR"/>
        </w:rPr>
        <w:t>.</w:t>
      </w:r>
    </w:p>
    <w:p>
      <w:pPr>
        <w:pStyle w:val="Heading4"/>
        <w:numPr>
          <w:ilvl w:val="3"/>
          <w:numId w:val="1"/>
        </w:numPr>
        <w:rPr/>
      </w:pPr>
      <w:bookmarkStart w:id="249" w:name="__RefHeading___Toc7126015_73709187"/>
      <w:bookmarkStart w:id="250" w:name="_Toc93"/>
      <w:bookmarkEnd w:id="249"/>
      <w:r>
        <w:rPr>
          <w:rtl w:val="true"/>
        </w:rPr>
        <w:t>انحصار باب علم پيامبر در اميرالمؤمنين</w:t>
      </w:r>
      <w:bookmarkEnd w:id="250"/>
    </w:p>
    <w:p>
      <w:pPr>
        <w:pStyle w:val="BookText"/>
        <w:rPr/>
      </w:pPr>
      <w:r>
        <w:rPr>
          <w:rFonts w:ascii="IRNazanin" w:hAnsi="IRNazanin" w:eastAsia="IRNazanin"/>
          <w:color w:val="111111"/>
          <w:sz w:val="28"/>
          <w:sz w:val="28"/>
          <w:szCs w:val="28"/>
          <w:rtl w:val="true"/>
          <w:lang w:bidi="fa-IR"/>
        </w:rPr>
        <w:t>با رجوع به منابع معتبر اهل سنت و بررسى گفته‌هاى عالمان بزرگ عامهدر اين باره، مى‌توان به اين حقيقت پى برد كه تنها باب علم پيامبر اميرالمؤمنين عليه السلام است و اين منصبى انحصارى است و كسى ديگر در اين منصب با ايشان اشتراكى ندارد كه در ذيل به برخى از اين انظار خواهيم پرداخت</w:t>
      </w:r>
      <w:r>
        <w:rPr>
          <w:rFonts w:eastAsia="IRNazanin" w:cs="IRNazanin"/>
          <w:color w:val="111111"/>
          <w:sz w:val="28"/>
          <w:szCs w:val="28"/>
          <w:rtl w:val="true"/>
          <w:lang w:bidi="fa-IR"/>
        </w:rPr>
        <w:t>.</w:t>
      </w:r>
    </w:p>
    <w:p>
      <w:pPr>
        <w:pStyle w:val="Heading4"/>
        <w:numPr>
          <w:ilvl w:val="3"/>
          <w:numId w:val="1"/>
        </w:numPr>
        <w:rPr/>
      </w:pPr>
      <w:bookmarkStart w:id="251" w:name="__RefHeading___Toc7126017_73709187"/>
      <w:bookmarkStart w:id="252" w:name="_Toc94"/>
      <w:bookmarkEnd w:id="251"/>
      <w:r>
        <w:rPr/>
        <w:t>1</w:t>
      </w:r>
      <w:r>
        <w:rPr>
          <w:rtl w:val="true"/>
        </w:rPr>
        <w:t xml:space="preserve">. </w:t>
      </w:r>
      <w:r>
        <w:rPr>
          <w:rtl w:val="true"/>
        </w:rPr>
        <w:t>عبدالرؤوف مناوى</w:t>
      </w:r>
      <w:bookmarkEnd w:id="252"/>
    </w:p>
    <w:p>
      <w:pPr>
        <w:pStyle w:val="BookText"/>
        <w:rPr/>
      </w:pPr>
      <w:r>
        <w:rPr>
          <w:rFonts w:ascii="Amiri" w:hAnsi="Amiri" w:eastAsia="Amiri" w:cs="Amiri"/>
          <w:color w:val="111111"/>
          <w:sz w:val="28"/>
          <w:sz w:val="28"/>
          <w:szCs w:val="28"/>
          <w:rtl w:val="true"/>
          <w:lang w:bidi="ar-SA"/>
        </w:rPr>
        <w:t>مناوى در كتاب فيض القدير في شرح الجامع الصغير، در باره انحصار علم در على بن ابى‌طالب عليه السلام مى‌نويسد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الأوّلون والآخرون أنّ فهم كتاب اللّه منحصر إلى علم عليّ، ومن جهل ذلك فقد ضلّ عن الباب، الذي من ورائه يرفع اللّه عن القلوب الحجاب حتّى يتحقّق اليقين الذي لا يتغيّر بكشف الغطاء؛</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حرالى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پيشينيان و پسينيان دانسته‌اند كه فهم قرآن منحصر به علم على عليه السلام است و هر كس آن را نداند، به يقين از آن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خداوند از وراء آن پرده‌ها را از قلب‌ها بر مى‌دارد تا آن يقينى كه با برداشته شدن پوشش آن تغيير نيابد،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شرح دو متن از اين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هو الباب الذي يدخل منه إلى الحكمة، فناهيك بهذه المرتبة ما أسناها، وهذه المنقبة ما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زعم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من العلو، وهو الإرتفاع، فقد تنحل لغرضه الفاسد بما لا يجزيه، ولا يسمنه ولا يغنيه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أبونعيم عن ترجمان القرآن،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وعليّ رأسها وأميرها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فسئل عن عليّ كرّم اللّه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فأُعطي عليّ تسعة أجزاء والناس جزءاً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القرآن على سبعة أحرف، ما منها حرف إلاّ له بطن وظهر، وأمّا عليّ فعنده منه علم الظاهر والباطن</w:t>
      </w:r>
      <w:r>
        <w:rPr>
          <w:rFonts w:eastAsia="Amiri" w:cs="Amiri" w:ascii="Amiri" w:hAnsi="Amiri"/>
          <w:color w:val="111111"/>
          <w:sz w:val="28"/>
          <w:szCs w:val="28"/>
          <w:rtl w:val="true"/>
          <w:lang w:bidi="ar-SA"/>
        </w:rPr>
        <w:t>»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أُدنيك وأُعلّمك لتعي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والأخبار في هذا الباب لا تكاد تحصى؛</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خانه 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روايتى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حكمتم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در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يعنى علىّ بن ابى‌طالب عليه السلام همان درى است كه از آن وارد حكمت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كافى است اين مرتبه كه چقدر والاست و اين منقبت چقدر 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ابونعيم از ابن عباس مرفوعا نقل مى‌كند كه خداوند عزّ وجلّ هيچ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نفرمود مگر آنكه على عليه السلام رأس و امير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پيامبر صلّى اللّه عليه 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عليه السلام از ايشان پرسش شد، ايشان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حكمت به ده بخش تقسيم شده است و نُه بخش آن به على و يك بخش آن به مردم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پيامبر صلّى اللّه عليه وآله آورده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فرو فرستاده شد و حرفى از آن نيست مگر اين كه ظاهر و باطنى دارد و علم ظاهر و باطن آن نزد على عليه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همچنين از پيامبر نقل شده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خداوند به من فرمان داد تا تو را به خود نزديك كنم و به تو بياموزم تا شنوا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راستا اين آيه را فرو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در اين باب به شمارش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در ادامه،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شرح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المصطفى صلّى اللّه عليه وآله المدينة الجامعة لمعاني الديانات كلّها، أو لابدّ للمدينة من باب، فأخبر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كرّم اللّه وجهه، فمن أخذ طريقه دخل المدينة، ومن أخطأه أخطأ طريق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شهد له بالأعلمية الموافق والمخالف، والمعادي والمحالف؛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الكلاباذي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معاوية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هو أعلم منّي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رجلاً كان رسول اللّه صلّى اللّه عليه وآله يغزّه بالعلم عزّاً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أكابر الصحب يعترفون له بذلك، وكان عمر يسأله عمّا أشكل عليه؛</w:t>
      </w:r>
    </w:p>
    <w:p>
      <w:pPr>
        <w:pStyle w:val="BookText"/>
        <w:rPr/>
      </w:pPr>
      <w:r>
        <w:rPr>
          <w:rFonts w:ascii="Amiri" w:hAnsi="Amiri" w:eastAsia="Amiri" w:cs="Amiri"/>
          <w:color w:val="111111"/>
          <w:sz w:val="28"/>
          <w:sz w:val="28"/>
          <w:szCs w:val="28"/>
          <w:rtl w:val="true"/>
          <w:lang w:bidi="ar-SA"/>
        </w:rPr>
        <w:t>جاءه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عليّ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أسمع منك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ومحى اسمه من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عنه من طرق أنّه كان يتعوّذ من قوم ليس هو فيهم، حتّى أمسكه عنده ولم‌يولّه شيئاً من البعوث، لمشاورته في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عبدالملك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أحد من الصحب أفقه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Style w:val="FootnoteAnchor"/>
          <w:rtl w:val="true"/>
        </w:rPr>
        <w:footnoteReference w:id="149"/>
      </w:r>
      <w:r>
        <w:rPr>
          <w:rFonts w:ascii="IRNazanin" w:hAnsi="IRNazanin" w:eastAsia="IRNazanin"/>
          <w:color w:val="111111"/>
          <w:sz w:val="28"/>
          <w:sz w:val="28"/>
          <w:szCs w:val="28"/>
          <w:rtl w:val="true"/>
          <w:lang w:bidi="fa-IR"/>
        </w:rPr>
        <w:t>همانا مصطفى صلّى اللّه عليه وآله شهر جامع تمامى اديان مى‌باشد و به ناچار براى شهر درى بايد باشد، پس خبر داد كه درش على عليه السلام است؛</w:t>
      </w:r>
    </w:p>
    <w:p>
      <w:pPr>
        <w:pStyle w:val="BookText"/>
        <w:rPr/>
      </w:pPr>
      <w:r>
        <w:rPr>
          <w:rFonts w:ascii="IRNazanin" w:hAnsi="IRNazanin" w:eastAsia="IRNazanin"/>
          <w:color w:val="111111"/>
          <w:sz w:val="28"/>
          <w:sz w:val="28"/>
          <w:szCs w:val="28"/>
          <w:rtl w:val="true"/>
          <w:lang w:bidi="fa-IR"/>
        </w:rPr>
        <w:t>از اين رو هر كس راه اورا پى گرفت، وارد شهر شد و هر كس كه راه را به خطا رفت، راه هدايت را به خطا رفته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موافق و دوست، دشمن و مخالف به اعلميت ايشان گواهى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كلاباذى نقل مى‌كند كه مردى از معاويه مسئله‌اى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 از على بپرس، چرا كه او از من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پاسخ تو را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مردى را كراهت دارى كه پيامبر خدا صلّى اللّه عليه وآله پيوسته او را با علم برترى و بزرگى مى‌بخشيد و بزرگان صحابه به اين امر براى او اعتراف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 مشكلى داشت از ايشان سؤال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او آمد و پرسشى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اينجاست، پس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مى‌خواهم از تو بپرسم 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خداوند پاهايات را بر پا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او را از ديوان حذف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bookmarkStart w:id="253" w:name="pg16777_172054"/>
    </w:p>
    <w:p>
      <w:pPr>
        <w:pStyle w:val="BookText"/>
        <w:rPr/>
      </w:pPr>
      <w:bookmarkEnd w:id="253"/>
      <w:r>
        <w:rPr>
          <w:rFonts w:ascii="IRNazanin" w:hAnsi="IRNazanin" w:eastAsia="IRNazanin"/>
          <w:color w:val="111111"/>
          <w:sz w:val="28"/>
          <w:sz w:val="28"/>
          <w:szCs w:val="28"/>
          <w:rtl w:val="true"/>
          <w:lang w:bidi="fa-IR"/>
        </w:rPr>
        <w:t xml:space="preserve">به طرق مختلف و صحيح از عمر نقل شده است كه به خداوند پناه مى‌برد از گروهى كه در ميانشان على عليه السلام نباشد تا به آنجا كه او را نزد خود نگاه داشت و ولايتى را به او نسپرد تا در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ايشان مشورت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عبدالملك بن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 گفته شد كه آيا در ميان اصحاب كسى فقيه‌تر از على عليه السلام بود؟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در اين عبارات مشهود است، بحث اعلميت اميرالمؤمنين عليه السلام مسأله‌اى واضح است و بسيارى از علماى اهل سنت كه در ميان اين عبارات به بعضى از آنها اشاره شد، شهادت به اعلميت ايشان داده‌اند به طورى كه مناوى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شهد له بالأعلميّة الموافق والمخالف، والمعادي والمحالف</w:t>
      </w:r>
      <w:r>
        <w:rPr>
          <w:rFonts w:eastAsia="IRNazanin" w:cs="IRNazanin"/>
          <w:color w:val="111111"/>
          <w:sz w:val="28"/>
          <w:szCs w:val="28"/>
          <w:rtl w:val="true"/>
          <w:lang w:bidi="fa-IR"/>
        </w:rPr>
        <w:t>».</w:t>
      </w:r>
    </w:p>
    <w:p>
      <w:pPr>
        <w:pStyle w:val="Heading4"/>
        <w:numPr>
          <w:ilvl w:val="3"/>
          <w:numId w:val="1"/>
        </w:numPr>
        <w:rPr/>
      </w:pPr>
      <w:bookmarkStart w:id="254" w:name="__RefHeading___Toc7126019_73709187"/>
      <w:bookmarkStart w:id="255" w:name="_Toc95"/>
      <w:bookmarkEnd w:id="254"/>
      <w:r>
        <w:rPr/>
        <w:t>2</w:t>
      </w:r>
      <w:r>
        <w:rPr>
          <w:rtl w:val="true"/>
        </w:rPr>
        <w:t xml:space="preserve">. </w:t>
      </w:r>
      <w:r>
        <w:rPr>
          <w:rtl w:val="true"/>
        </w:rPr>
        <w:t>قثم بن عباس</w:t>
      </w:r>
      <w:bookmarkEnd w:id="255"/>
    </w:p>
    <w:p>
      <w:pPr>
        <w:pStyle w:val="BookText"/>
        <w:rPr/>
      </w:pPr>
      <w:r>
        <w:rPr>
          <w:rFonts w:ascii="IRNazanin" w:hAnsi="IRNazanin" w:eastAsia="IRNazanin"/>
          <w:color w:val="111111"/>
          <w:sz w:val="28"/>
          <w:sz w:val="28"/>
          <w:szCs w:val="28"/>
          <w:rtl w:val="true"/>
          <w:lang w:bidi="fa-IR"/>
        </w:rPr>
        <w:t>همچنين قثم بن عباس در جواب به اين سؤال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كيف ورث عليّ رسول اللّه‌صلّى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دونكم؟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كه فقط اميرالمؤمنين على عليه السلام وارث رسول اللّه شد؟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كان أوّلنا به لحوقاً وأشدّنا به لزوقاً؛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المصنف ابن ابى‌شيبه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او نخستين كسى بود كه از ميان ما مسلمان شد و بيشتر از همه ما به پيامبر اكرم صلّى اللّه عليه وآله متصل بود و از ايشان جدا نمى‌شد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در متن پرسش مشاهده مى‌شود،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انحصار وراثت علمى اميرالمؤمنين عليه السلام از پيامبر اكرم صلّى اللّه عليه وآله و اعلميّت او پس از پيامبر اكرم دارد</w:t>
      </w:r>
      <w:r>
        <w:rPr>
          <w:rFonts w:eastAsia="IRNazanin" w:cs="IRNazanin"/>
          <w:color w:val="111111"/>
          <w:sz w:val="28"/>
          <w:szCs w:val="28"/>
          <w:rtl w:val="true"/>
          <w:lang w:bidi="fa-IR"/>
        </w:rPr>
        <w:t xml:space="preserve">. </w:t>
      </w:r>
      <w:bookmarkStart w:id="256" w:name="pg16777_172055"/>
    </w:p>
    <w:p>
      <w:pPr>
        <w:pStyle w:val="Heading4"/>
        <w:numPr>
          <w:ilvl w:val="3"/>
          <w:numId w:val="1"/>
        </w:numPr>
        <w:rPr/>
      </w:pPr>
      <w:bookmarkStart w:id="257" w:name="__RefHeading___Toc7126021_73709187"/>
      <w:bookmarkStart w:id="258" w:name="_Toc96"/>
      <w:bookmarkEnd w:id="256"/>
      <w:bookmarkEnd w:id="257"/>
      <w:r>
        <w:rPr/>
        <w:t>3</w:t>
      </w:r>
      <w:r>
        <w:rPr>
          <w:rtl w:val="true"/>
        </w:rPr>
        <w:t xml:space="preserve">. </w:t>
      </w:r>
      <w:r>
        <w:rPr>
          <w:rtl w:val="true"/>
        </w:rPr>
        <w:t>ابن حجر مكّى</w:t>
      </w:r>
      <w:bookmarkEnd w:id="258"/>
    </w:p>
    <w:p>
      <w:pPr>
        <w:pStyle w:val="BookText"/>
        <w:rPr/>
      </w:pPr>
      <w:r>
        <w:rPr>
          <w:rFonts w:ascii="IRNazanin" w:hAnsi="IRNazanin" w:eastAsia="IRNazanin"/>
          <w:color w:val="111111"/>
          <w:sz w:val="28"/>
          <w:sz w:val="28"/>
          <w:szCs w:val="28"/>
          <w:rtl w:val="true"/>
          <w:lang w:bidi="fa-IR"/>
        </w:rPr>
        <w:t>ابن حجر عالم متعصب اهل سنت، در كتاب المنح المكية في شرح القصيدة الهمزية، در مورد علم اميرالمؤمنين عليه 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أنّ اللّه سبحانه اختص عليّاً من العلوم بما تقصر عنه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صحيح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عبارت‌هايى كه دلالت دارد بر اينكه خداوند سبحان دانشى مختصّ على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در بيانش ناتوان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 پيامبر صلّى اللّه عليه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أقضاكم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حديث صحيحى است كه هيچ اختلافى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فرموده ايشان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خانه حكمتم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من شهر علمم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در كتاب تطهير الجنان كه در دفاع از معاويه نوشته،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على عليّ كرّم اللّه وجهه ومحاربته له، مع أنّه الإمام الحقّ بإجماع أهل الحلّ والعقد، والأفضل والأعدل والأعلم؛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 الحديث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طرقه، خلافاً لمن زعم وضعه، ولمن زعم صحّته، ولمن أطلق حسنه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 خروج او بر على، با اينكه حضرت اميرالمؤمنين عليه السلام امام حق، افضل، اعدل و اعلم بود به نصّ حديث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كثرت اسنادش، بر خلاف كسى كه آن را ساختگى پنداشته و همچنين كسى كه گمان كرده صحيح است و يا به طور مطلق حسن دانسته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bookmarkStart w:id="259" w:name="pg16777_172056"/>
    </w:p>
    <w:p>
      <w:pPr>
        <w:pStyle w:val="Heading4"/>
        <w:numPr>
          <w:ilvl w:val="3"/>
          <w:numId w:val="1"/>
        </w:numPr>
        <w:rPr/>
      </w:pPr>
      <w:bookmarkStart w:id="260" w:name="__RefHeading___Toc7126023_73709187"/>
      <w:bookmarkStart w:id="261" w:name="_Toc97"/>
      <w:bookmarkEnd w:id="259"/>
      <w:bookmarkEnd w:id="260"/>
      <w:r>
        <w:rPr/>
        <w:t>4</w:t>
      </w:r>
      <w:r>
        <w:rPr>
          <w:rtl w:val="true"/>
        </w:rPr>
        <w:t xml:space="preserve">. </w:t>
      </w:r>
      <w:r>
        <w:rPr>
          <w:rtl w:val="true"/>
        </w:rPr>
        <w:t>شهاب الدين احمد</w:t>
      </w:r>
      <w:bookmarkEnd w:id="261"/>
    </w:p>
    <w:p>
      <w:pPr>
        <w:pStyle w:val="BookText"/>
        <w:rPr/>
      </w:pPr>
      <w:r>
        <w:rPr>
          <w:rFonts w:ascii="Amiri" w:hAnsi="Amiri" w:eastAsia="Amiri" w:cs="Amiri"/>
          <w:color w:val="111111"/>
          <w:sz w:val="28"/>
          <w:sz w:val="28"/>
          <w:szCs w:val="28"/>
          <w:rtl w:val="true"/>
          <w:lang w:bidi="ar-SA"/>
        </w:rPr>
        <w:t>وى در توضيح الدلائل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النبيّ صلّى اللّه عليه وآله وبارك وسلّم دار حكمة ومدينة علم وعليّ لهما باب، وأنّه أعلم الناس باللّه تعالى، وأحكامه وآياته وكلامه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مولانا أمير المؤمنين عليّ رضي اللّه تعالى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وعلى 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أن أُدنيك فأعلّمك لتعي، وأنزلت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أُذُن واعية 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الحافظ الإمام أبونعيم 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سلطان الطريقة وبرهانالحقيقة الشيخ شهاب‌الدين أبوجعفر عمر السهروردي في العوارف بإسناده إلى عبداللّه بن الحسن رضي اللّه تعالى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قال رسول اللّه‌صلّى اللّه عليه وعلى آله وبارك وسلّم لعليّ رضي اللّه تعالى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اللّه أن يجعلها أُذُنك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كرّم اللّه تعالى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 شيئاً بعده، وما كان لي أن أنسى</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 المشايخ في زمانه، وواحد الأقران في علومه وعرفانه، الشيخ زين‌الدين أبوبكر محمّد بن محمّد بن علي الخوافي قدّس اللّه تعالى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اختص عليّ كرّم اللّه وجهه بمزيد العلم والحكمة، حتّى قال رسول اللّه صلّى اللّه عليه وعلى آله وبارك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p>
    <w:p>
      <w:pPr>
        <w:pStyle w:val="BookText"/>
        <w:rPr/>
      </w:pPr>
      <w:r>
        <w:rPr>
          <w:rFonts w:ascii="Amiri" w:hAnsi="Amiri" w:eastAsia="Amiri" w:cs="Amiri"/>
          <w:color w:val="111111"/>
          <w:sz w:val="28"/>
          <w:sz w:val="28"/>
          <w:szCs w:val="28"/>
          <w:rtl w:val="true"/>
          <w:lang w:bidi="ar-SA"/>
        </w:rPr>
        <w:t>عليّ لهلك عمر؛</w:t>
      </w:r>
      <w:r>
        <w:rPr>
          <w:rStyle w:val="FootnoteAnchor"/>
          <w:rtl w:val="true"/>
        </w:rPr>
        <w:footnoteReference w:id="155"/>
      </w:r>
      <w:r>
        <w:rPr>
          <w:rFonts w:ascii="IRNazanin" w:hAnsi="IRNazanin" w:eastAsia="IRNazanin"/>
          <w:color w:val="111111"/>
          <w:sz w:val="28"/>
          <w:sz w:val="28"/>
          <w:szCs w:val="28"/>
          <w:rtl w:val="true"/>
          <w:lang w:bidi="fa-IR"/>
        </w:rPr>
        <w:t>باب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پيامبر اكرم صلّى اللّه عليه وآله خانه حكمت و شهر علم است و على عليه السلام درِ اين دو مى‌باشد و اين كه حضرت اميرالمؤمنين عليه السلام بى‌شك، عالم‌ترين مردم به خداوند متعال، احكام و آيات و سخن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مولايمان اميرالمؤمنين على عليه السلام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على، خداوند مرا فرمان داده است كه تو را نزديك ساخته تا به تو بياموزم تا حفظ 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آيه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تو گوش دريابنده دانش من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 پيشوا ابونعيم در حلية الاولياء آن را روايت كرده است و سلطان طريقت و برهان حقيقت، شيخ شهاب‌الدّين ابوجعفر عمر سهروردى در عوارف المعارف، آن را با اسنادش به عبداللّه بن حسن و لفظ او روايت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خدا صلّى اللّه عليه وآله به على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از خداوند خواستم آن را گوش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چيزى را فراموش نكردم و فراموش نخواهم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اساتيد در زمان خود و يگانه هم رديفان در علوم و عرفان، شيخ زين‌الدّين ابوبكر محمّد بن محمّد بن على خوافى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على عليه السلام به دانش و حكمتِ افزون، اختصاص يافت تا اينكه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به هلاكت مى‌رسيد</w:t>
      </w:r>
      <w:r>
        <w:rPr>
          <w:rFonts w:eastAsia="IRNazanin" w:cs="IRNazanin"/>
          <w:color w:val="111111"/>
          <w:sz w:val="28"/>
          <w:szCs w:val="28"/>
          <w:rtl w:val="true"/>
          <w:lang w:bidi="fa-IR"/>
        </w:rPr>
        <w:t xml:space="preserve">. </w:t>
      </w:r>
      <w:bookmarkStart w:id="262" w:name="pg16777_172058"/>
    </w:p>
    <w:p>
      <w:pPr>
        <w:pStyle w:val="Heading4"/>
        <w:numPr>
          <w:ilvl w:val="3"/>
          <w:numId w:val="1"/>
        </w:numPr>
        <w:rPr/>
      </w:pPr>
      <w:bookmarkStart w:id="263" w:name="__RefHeading___Toc7126025_73709187"/>
      <w:bookmarkStart w:id="264" w:name="_Toc98"/>
      <w:bookmarkEnd w:id="262"/>
      <w:bookmarkEnd w:id="263"/>
      <w:r>
        <w:rPr/>
        <w:t>5</w:t>
      </w:r>
      <w:r>
        <w:rPr>
          <w:rtl w:val="true"/>
        </w:rPr>
        <w:t xml:space="preserve">. </w:t>
      </w:r>
      <w:r>
        <w:rPr>
          <w:rtl w:val="true"/>
        </w:rPr>
        <w:t>ابن</w:t>
      </w:r>
      <w:bookmarkEnd w:id="264"/>
    </w:p>
    <w:p>
      <w:pPr>
        <w:pStyle w:val="BookText"/>
        <w:rPr/>
      </w:pPr>
      <w:r>
        <w:rPr>
          <w:rFonts w:ascii="Amiri" w:hAnsi="Amiri" w:eastAsia="Amiri" w:cs="Amiri"/>
          <w:color w:val="111111"/>
          <w:sz w:val="28"/>
          <w:sz w:val="28"/>
          <w:szCs w:val="28"/>
          <w:rtl w:val="true"/>
          <w:lang w:bidi="ar-SA"/>
        </w:rPr>
        <w:t xml:space="preserve">روزبهان وى در جواب استدلال علاّمه حلّى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اثبات خلافت بلافصل اميرالمؤمنين عليه السلام، قائل به دلالت اين حديث بر اعلميت ايشان شده است، ولى آن را مستلزم خلافت بلافصل اميرالمؤمنين عليه السلام ندانسته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حلّى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أحمد بن حنبل وصحيح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أصحاب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إلاّ عليّ بن أبيطالب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احمد بن حنبل و صحيح مسلم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اصحابرسول خدا صلّى اللّه عليه وآله نبود كه بگويد سلونى مگر على بن ابى‌طالب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روزبهان در جواب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يدلّ على وفور علمه واستحضاره أجوبة الوقائع واطّلاعه على شتات العلوم والمعارف، وكلّ هذه الأُمور مسلّمة، ولا دليل على النص، حيث لا يجب أن يكون الأعلم خليفة، بل الأحفظ للحوزة والأصلح للأُمّة، ولو لم يكن أبوبكر أصلح للإمامة لما اختاروه كما مرّ؛</w:t>
      </w:r>
      <w:r>
        <w:rPr>
          <w:rStyle w:val="FootnoteAnchor"/>
          <w:rtl w:val="true"/>
        </w:rPr>
        <w:footnoteReference w:id="157"/>
      </w:r>
      <w:r>
        <w:rPr>
          <w:rFonts w:ascii="IRNazanin" w:hAnsi="IRNazanin" w:eastAsia="IRNazanin"/>
          <w:color w:val="111111"/>
          <w:sz w:val="28"/>
          <w:sz w:val="28"/>
          <w:szCs w:val="28"/>
          <w:rtl w:val="true"/>
          <w:lang w:bidi="fa-IR"/>
        </w:rPr>
        <w:t>اين حديث بر بسيارى دانش و حضور ذهن او درباره رخدادها و آگاهى‌اش بر دانش‌ها و معارف گوناگون دلالت دارد و تمام اين امور مسلّم است؛</w:t>
      </w:r>
    </w:p>
    <w:p>
      <w:pPr>
        <w:pStyle w:val="BookText"/>
        <w:rPr/>
      </w:pPr>
      <w:r>
        <w:rPr>
          <w:rFonts w:ascii="Amiri" w:hAnsi="Amiri" w:eastAsia="Amiri" w:cs="Amiri"/>
          <w:color w:val="111111"/>
          <w:sz w:val="28"/>
          <w:sz w:val="28"/>
          <w:szCs w:val="28"/>
          <w:rtl w:val="true"/>
          <w:lang w:bidi="ar-SA"/>
        </w:rPr>
        <w:t>اما دليلى بر نص بر امامت نيست؛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واجب نيست كه اعلم خليفه باشد، بلكه براى امت حفظ نظام مسلمين </w:t>
      </w:r>
      <w:bookmarkStart w:id="265" w:name="pg16777_172059"/>
    </w:p>
    <w:p>
      <w:pPr>
        <w:pStyle w:val="BookText"/>
        <w:rPr/>
      </w:pPr>
      <w:bookmarkEnd w:id="265"/>
      <w:r>
        <w:rPr>
          <w:rFonts w:ascii="IRNazanin" w:hAnsi="IRNazanin" w:eastAsia="IRNazanin"/>
          <w:color w:val="111111"/>
          <w:sz w:val="28"/>
          <w:sz w:val="28"/>
          <w:szCs w:val="28"/>
          <w:rtl w:val="true"/>
          <w:lang w:bidi="fa-IR"/>
        </w:rPr>
        <w:t xml:space="preserve">اصلح خواهد بود و اگر ابوبكر اصلح براى امامت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برنمى‌گزيدند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كلام ابن روزبهان و نقد آن، تفصيلاتى در بحث مناقشات خواهيم آورد</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7126027_73709187"/>
      <w:bookmarkStart w:id="267" w:name="_Toc99"/>
      <w:bookmarkEnd w:id="266"/>
      <w:r>
        <w:rPr/>
        <w:t>6</w:t>
      </w:r>
      <w:r>
        <w:rPr>
          <w:rtl w:val="true"/>
        </w:rPr>
        <w:t xml:space="preserve">. </w:t>
      </w:r>
      <w:r>
        <w:rPr>
          <w:rtl w:val="true"/>
        </w:rPr>
        <w:t>عاصمى</w:t>
      </w:r>
      <w:bookmarkEnd w:id="267"/>
    </w:p>
    <w:p>
      <w:pPr>
        <w:pStyle w:val="BookText"/>
        <w:rPr/>
      </w:pPr>
      <w:r>
        <w:rPr>
          <w:rFonts w:ascii="IRNazanin" w:hAnsi="IRNazanin" w:eastAsia="IRNazanin"/>
          <w:color w:val="111111"/>
          <w:sz w:val="28"/>
          <w:sz w:val="28"/>
          <w:szCs w:val="28"/>
          <w:rtl w:val="true"/>
          <w:lang w:bidi="fa-IR"/>
        </w:rPr>
        <w:t xml:space="preserve">عاصمى در كتاب زين الفتى، به شكلى بسيار لطيف و زيبا اعلميت اميرالمؤمنين علىّ بن ابى‌طالب عليه السلام را بر جميع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خلفاى 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اعلميت حضرت آدم عليه السلام بر جميع ملائكه تشبيه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عاصمى اعلميت اميرالمؤمنين على عليه السلام را بر جميع خلق، مخصوص به غير خلفا مى‌داند و براى ادعاى خود هيچ دليلى نمى‌آورد؛</w:t>
      </w:r>
    </w:p>
    <w:p>
      <w:pPr>
        <w:pStyle w:val="BookText"/>
        <w:rPr/>
      </w:pPr>
      <w:r>
        <w:rPr>
          <w:rFonts w:ascii="IRNazanin" w:hAnsi="IRNazanin" w:eastAsia="IRNazanin"/>
          <w:color w:val="111111"/>
          <w:sz w:val="28"/>
          <w:sz w:val="28"/>
          <w:szCs w:val="28"/>
          <w:rtl w:val="true"/>
          <w:lang w:bidi="fa-IR"/>
        </w:rPr>
        <w:t xml:space="preserve">ولى نكته‌اى كه ما در صدد بيان و توجه به آن هستيم اين است كه او براى اثبات ادعاى‌اعلميت امير المؤمنين عليه السلام، به دو روايت نبوى كهيكى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ملئت علماً وحكمة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تمسك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كلام او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قال لآدم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ففضّل بالعلم العباد الذين كانوا لا يعصون اللّه ما أمرهم ويفعلون ما يؤمرون، واستحقّ بذاك منهم السجود له، فكما لا يصير العلم جهلاً والعالم جاهلاً، فكذلك لم يصر آدم المفضّل بالعلم مفضولاً، وكذلك حال من فضل بالعلم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فضل بالعبادة، فربّما يصير مفضولاً؛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العابد ربّما يسقط عن درجة العبادة إن تركها معرضاً عنها، أو توانى فيها تغافلاً منها، فيسقط فضله، ولذلك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يعلو ولا يُعلى، والعالم يُزار ولا يزور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p>
    <w:p>
      <w:pPr>
        <w:pStyle w:val="BookText"/>
        <w:rPr/>
      </w:pPr>
      <w:r>
        <w:rPr>
          <w:rFonts w:ascii="Amiri" w:hAnsi="Amiri" w:eastAsia="Amiri" w:cs="Amiri"/>
          <w:color w:val="111111"/>
          <w:sz w:val="28"/>
          <w:sz w:val="28"/>
          <w:szCs w:val="28"/>
          <w:rtl w:val="true"/>
          <w:lang w:bidi="ar-SA"/>
        </w:rPr>
        <w:t>وجوب الوصف للّه سبحانه بالعلم والعالم، وفساد الوصف له بالعبادة والعابد، ولذلك منَّ على نبيّه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وَعَلَّمَكَ ما لَمْ تَكُنْ تَعْلَمُ وَكانَ فَضْلُ اللّه‌ِ عَلَيْكَ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فعظّم الفضل عليه بالعلم دون سائر ما أكرمه به من الخصال والأخلاق، وما فتح عليه من البلاد والآفاق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المرتضى رضوان اللّه عليه، فضّل بالعلم والحكمة، ففاق بهما جميع الأُمّة، ما خلا الخلفاء الماضين رضي اللّه عنهم أجمعين، ولذلك وصفه الرسول عليه السلام بهما؛</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ملئتَ علماً وحكمة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الحديث عن المرتضى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كان ذات ليلة في بيت أُمّ سلمة، فبكرت إليه بالغداة، فإذا عبداللّه بن عبّاس بالباب، فخرج النبيّ صلّى اللّه عليه وآله إلى المسجد وأنا عن يمينه وابن عبّاس عن يساره، فقال النبيّعليه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نعم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خلقني فأحسن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عرّفني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تَعُدُّوا نِعْمَةَ اللّه‌ِ لا تُحْصُوها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سوره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النبيّ صلّى اللّه عليه وآله على كتفي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علماً وحكمة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شباهت در علم و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آدم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اسماء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دانش، بندگانى را كه از فرمان خداوند سرپيچى نمى‌كنند و آن‌چه را امر مى‌شوند، انجام مى‌دهند برترى داد؛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شايستگى سجده كردن براى او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علم و عالم نادان نمى‌گردند، همچنين آدم كه با علم برترى قرار گرفته بود، زير دست قرار نگرفت و حالِ آن كس كه با دانش </w:t>
      </w:r>
    </w:p>
    <w:p>
      <w:pPr>
        <w:pStyle w:val="BookText"/>
        <w:rPr/>
      </w:pPr>
      <w:r>
        <w:rPr>
          <w:rFonts w:ascii="IRNazanin" w:hAnsi="IRNazanin" w:eastAsia="IRNazanin"/>
          <w:color w:val="111111"/>
          <w:sz w:val="28"/>
          <w:sz w:val="28"/>
          <w:szCs w:val="28"/>
          <w:rtl w:val="true"/>
          <w:lang w:bidi="fa-IR"/>
        </w:rPr>
        <w:t>برترى يافته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كس كه با عبادت برترى يافته، ممكن است كه زير دست قرار گيرد؛</w:t>
      </w:r>
    </w:p>
    <w:p>
      <w:pPr>
        <w:pStyle w:val="BookText"/>
        <w:rPr/>
      </w:pPr>
      <w:r>
        <w:rPr>
          <w:rFonts w:ascii="IRNazanin" w:hAnsi="IRNazanin" w:eastAsia="IRNazanin"/>
          <w:color w:val="111111"/>
          <w:sz w:val="28"/>
          <w:sz w:val="28"/>
          <w:szCs w:val="28"/>
          <w:rtl w:val="true"/>
          <w:lang w:bidi="fa-IR"/>
        </w:rPr>
        <w:t>چرا كه ممكن است عابد از درجه عبادت به جهت رها كردن و روى برگرداندن از عبادت سقوط كند و در عبادت و بندگى از روى غفلت و يا تغافل سستى كند كه در اين صورت فضل او فرو مى‌ريزد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برترى مى‌يابد و بر او برترى نمى‌يابند و به ديدار دانشمند مى‌روند و او به ديدار كسى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واجب است كه خداوند به علم و عالم توصيف شود و نادرست است توصيف او به عبادت و عابد؛</w:t>
      </w:r>
    </w:p>
    <w:p>
      <w:pPr>
        <w:pStyle w:val="BookText"/>
        <w:rPr/>
      </w:pPr>
      <w:r>
        <w:rPr>
          <w:rFonts w:ascii="IRNazanin" w:hAnsi="IRNazanin" w:eastAsia="IRNazanin"/>
          <w:color w:val="111111"/>
          <w:sz w:val="28"/>
          <w:sz w:val="28"/>
          <w:szCs w:val="28"/>
          <w:rtl w:val="true"/>
          <w:lang w:bidi="fa-IR"/>
        </w:rPr>
        <w:t>به همين‌روى بر پيامبرش صلّى اللّه عليه وآله منت نهاد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كه نمى‌دانستى به تو آموخت و بخشش خداوند بر تو بسيار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بخشش علم به او را بسيار بزرگ داشت، در مقابل ديگر فضيلت‌هايى كه به او عطا فرمود، از خصلت‌ها، اخلاق و آن‌چه كه از سرزمين‌هاو كشورها برايش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على مرتضى عليه السلام به دانش و حكمت بر تمام امت جز خلفاى پيشين برترى يافته است؛</w:t>
      </w:r>
    </w:p>
    <w:p>
      <w:pPr>
        <w:pStyle w:val="BookText"/>
        <w:rPr/>
      </w:pPr>
      <w:r>
        <w:rPr>
          <w:rFonts w:ascii="IRNazanin" w:hAnsi="IRNazanin" w:eastAsia="IRNazanin"/>
          <w:color w:val="111111"/>
          <w:sz w:val="28"/>
          <w:sz w:val="28"/>
          <w:szCs w:val="28"/>
          <w:rtl w:val="true"/>
          <w:lang w:bidi="fa-IR"/>
        </w:rPr>
        <w:t>از اين‌رو پيامبر صلّى اللّه عليه وآله او را به اين دو صفت چنين توصيف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از دانش و حكمت انباشته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از مرتضى عليه السلام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شبى پيامبر صلّى اللّه عليه وآله در منزل امّ‌سلمه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به سوى ايشان رفتم، ديدم عبداللّه بن عباس بر در خانه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قصد مسجد بيرون آمدند در حالى كه من در سمت راست و ابن عباس در سمت چپ ايشان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نخستين نعمت خداوند بر 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مرا آفريد و آفرينش مرا نيكو گردانيد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خودش را به من شناساند</w:t>
      </w:r>
      <w:r>
        <w:rPr>
          <w:rFonts w:eastAsia="IRNazanin" w:cs="IRNazanin"/>
          <w:color w:val="111111"/>
          <w:sz w:val="28"/>
          <w:szCs w:val="28"/>
          <w:rtl w:val="true"/>
          <w:lang w:bidi="fa-IR"/>
        </w:rPr>
        <w:t xml:space="preserve">. </w:t>
      </w:r>
      <w:bookmarkStart w:id="268" w:name="pg16777_172062"/>
    </w:p>
    <w:p>
      <w:pPr>
        <w:pStyle w:val="BookText"/>
        <w:rPr/>
      </w:pPr>
      <w:bookmarkEnd w:id="26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نعمت‌هاى خداوند را بشماريد، آن‌ها را نمى‌توانيد بشماريد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پيامبر صلّى اللّه عليه وآله بر شانه‌ام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تو از دانش و حكمت انباشته شده‌اى</w:t>
      </w:r>
      <w:r>
        <w:rPr>
          <w:rFonts w:eastAsia="IRNazanin" w:cs="IRNazanin"/>
          <w:color w:val="111111"/>
          <w:sz w:val="28"/>
          <w:szCs w:val="28"/>
          <w:rtl w:val="true"/>
          <w:lang w:bidi="fa-IR"/>
        </w:rPr>
        <w:t>».</w:t>
      </w:r>
    </w:p>
    <w:p>
      <w:pPr>
        <w:pStyle w:val="Heading4"/>
        <w:numPr>
          <w:ilvl w:val="3"/>
          <w:numId w:val="1"/>
        </w:numPr>
        <w:rPr/>
      </w:pPr>
      <w:bookmarkStart w:id="269" w:name="__RefHeading___Toc7126029_73709187"/>
      <w:bookmarkStart w:id="270" w:name="_Toc100"/>
      <w:bookmarkEnd w:id="269"/>
      <w:r>
        <w:rPr>
          <w:rtl w:val="true"/>
        </w:rPr>
        <w:t>فضليت علم و افضليت اعلم</w:t>
      </w:r>
      <w:bookmarkEnd w:id="270"/>
    </w:p>
    <w:p>
      <w:pPr>
        <w:pStyle w:val="BookText"/>
        <w:rPr/>
      </w:pPr>
      <w:r>
        <w:rPr>
          <w:rFonts w:ascii="IRNazanin" w:hAnsi="IRNazanin" w:eastAsia="IRNazanin"/>
          <w:color w:val="111111"/>
          <w:sz w:val="28"/>
          <w:sz w:val="28"/>
          <w:szCs w:val="28"/>
          <w:rtl w:val="true"/>
          <w:lang w:bidi="fa-IR"/>
        </w:rPr>
        <w:t>شأن و فضيلت علم چيزى نيست كه احتياج به دليل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زمانها و مكانها و در ميان تمام ملل و اقوام و اديان، علم داراى امتيازات فراوانى بوده است و عالمان جايگاه خاصى در ميان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سنّت و عقل هم دلايل فراوانى بر فضيلت علم اقامه شده كه در جاى خود به تفصيل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بيان‌كننده خلقت حضرت آدم هستند، بحث از علم به ميان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مواردى كه بيان‌كننده فضيلت و جايگاه رفيع علم است، همين آيات مى‌باشد كه خداى تعالى 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 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هؤلاءِ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 لَمْ أَقُلْ لَكُمْ إِنّي أَعْلَمُ غَيْبَ السَّماواتِ وَالْأَرْضِ وَأَعْلَمُ ما تُبْدُونَ وَما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آنگاه كه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زمين جانشينى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آن كسى را قرار مى‌دهى كه فساد كند و خون‌ها بريزد، در حالى كه ما همراه با ستايش تو، تو را تسبيح كنيم و به تقديس تو مى‌پردازيم؟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چيزى مى‌دانم كه شما نمى‌دانيد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همه نام‌ها را به آدم آموخت، سپس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فرشتگان عرضه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مى‌گوييد مرا از نام اينان خبر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 آنچه خود به ما آموخته‌اى علمى نداريم، همانا تو خود دانا و حكيمى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فرشتگان را از نام‌هاى اينان آگاه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آدم آنان را از آن نام‌ها آگاه كرد،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نگفتم كه من غيب آسمان‌ها و زمين را مى‌دانم و آنچه را آشكار مى‌سازيد و آنچه را كتمان مى‌كنيد 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آيات فوق، پس از آنكه ملائكه علت خلقت انسان را جويا مى‌شوند و برايشان شبهاتى مطرح مى‌شود، خداوند متعال به حضرت آدم، اسماء و علومى عنايت مى‌فرمايد و با اين موضوع، خليفه خود را در زمين معرفى و برتر بودن آن از همه مخلوقات را بيان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همين علم و جايگاه رفيع آن در تمام جهان است كه انسان را از ساير مخلوقات متمايز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آياتى كه در باب فضيلت علم وارد شده و علم و عدم علم را با هم برابر نمى‌داند آيات زير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هَلْ يَسْتَوِي الَّذينَ يَعْلَمُونَ وَالَّذينَ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ascii="IRNazanin" w:hAnsi="IRNazanin" w:eastAsia="IRNazanin"/>
          <w:color w:val="111111"/>
          <w:sz w:val="28"/>
          <w:sz w:val="28"/>
          <w:szCs w:val="28"/>
          <w:rtl w:val="true"/>
          <w:lang w:bidi="fa-IR"/>
        </w:rPr>
        <w:t xml:space="preserve">بگو آيا كسانى كه مى‌دانند با كسانى كه نمى‌دانند برابرند؟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وَالْمَلائِكَةُ وَأُولُوا الْعِلْمِ قائِمًا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خداوند خود شاهد است بر اينكه معبودى غير او نيست و ملائكه صاحبان علم نيز شهادت مى‌دهند به يگانگى او و اينكه او همواره قيام به قسط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إِلاَّ اللّه‌ُ وَالرّاسِخُونَ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r>
        <w:rPr>
          <w:rFonts w:ascii="IRNazanin" w:hAnsi="IRNazanin" w:eastAsia="IRNazanin"/>
          <w:color w:val="111111"/>
          <w:sz w:val="28"/>
          <w:sz w:val="28"/>
          <w:szCs w:val="28"/>
          <w:rtl w:val="true"/>
          <w:lang w:bidi="fa-IR"/>
        </w:rPr>
        <w:t>تأويل قرآن را نمى‌داند مگر خداوند و راسخان در 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بگو خداوند و كسى كه در نزد او علم قرآن است كه ميان من و شما گواه باشند كافى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يَرْفَعِ اللّه‌ُ الَّذينَ آمَنُوا مِنْكُمْ وَالَّذينَ أُوتُوا الْعِلْمَ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خداوند كسانى را كه علم به آنان داده شده است را درجات عظيمى مى‌بخشد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يَخْشَى اللّه‌َ مِنْ عِبادِهِ الْعُلَمؤا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از ميان بندگان خدا، فقط عالمان از او در خشيت‌اند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علماى اهل سنت، افراد بسيارى به بيان فضيلت علم پرداخته دلائل و مؤيداتى نيز از قرآن، روايات و عقل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و به جهت اختصار، سه عبارت كوتاه از اهل سنت مى‌آوريم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نيشابورى در تفسيرش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الإمكان شيء أشرف من العلم لأظهر اللّه تعالى فضل آدم بذلك الشيء، وممّا يدل على فضله الكتاب والسنة والمعقول؛</w:t>
      </w:r>
      <w:r>
        <w:rPr>
          <w:rStyle w:val="FootnoteAnchor"/>
          <w:rtl w:val="true"/>
        </w:rPr>
        <w:footnoteReference w:id="168"/>
      </w:r>
      <w:r>
        <w:rPr>
          <w:rFonts w:ascii="IRNazanin" w:hAnsi="IRNazanin" w:eastAsia="IRNazanin"/>
          <w:color w:val="111111"/>
          <w:sz w:val="28"/>
          <w:sz w:val="28"/>
          <w:szCs w:val="28"/>
          <w:rtl w:val="true"/>
          <w:lang w:bidi="fa-IR"/>
        </w:rPr>
        <w:t>بحث سوم در فضيلت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امكان چيزى شريف‌تر از علم بود، به يقين خداى تعالى به واسطه آن آدم را فضيلت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بر فضل علم دلالت دارد، كتاب، سنت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به ذكر آياتى از قرآن و احاديثى از پيامبر اكرم صلّى اللّه عليه وآله پيرامون فضيلت علم و علما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سمهودى در باب نخست از كتاب جواهر العقدين كه به فضيلت علم و علمااختصاص داده است، مى‌نويسد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الأدلّة الدالّة على فضل العلم والعلماء ووجوب توقيرهم وإحترامهم والتحذير من بغضهم والأذى لبعضهم، وقد تظاهرت الآيات، وصحيح الأخبار والآثار، وتواترت الدلائل العقلية والنقلية، وتوافقت على هذا الغرض الذي أشرنا إليه، وعوّلنا في هذا الباب عليه؛</w:t>
      </w:r>
      <w:r>
        <w:rPr>
          <w:rStyle w:val="FootnoteAnchor"/>
          <w:rtl w:val="true"/>
        </w:rPr>
        <w:footnoteReference w:id="169"/>
      </w:r>
      <w:r>
        <w:rPr>
          <w:rFonts w:ascii="IRNazanin" w:hAnsi="IRNazanin" w:eastAsia="IRNazanin"/>
          <w:color w:val="111111"/>
          <w:sz w:val="28"/>
          <w:sz w:val="28"/>
          <w:szCs w:val="28"/>
          <w:rtl w:val="true"/>
          <w:lang w:bidi="fa-IR"/>
        </w:rPr>
        <w:t>پيرامون آوردن دليل‌هايى مبنى بر دلالت برترى علم عالمان و لزوم بزرگ داشت و احترامشان و دورى از خشم و آزار برخى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آيات و روايات و آثار صحيح بسيارى ظاهر گشته است و دليل‌هاى عقلى و نقلى به تواتر رسيده </w:t>
      </w:r>
      <w:bookmarkStart w:id="271" w:name="pg16777_172066"/>
    </w:p>
    <w:p>
      <w:pPr>
        <w:pStyle w:val="BookText"/>
        <w:rPr/>
      </w:pPr>
      <w:bookmarkEnd w:id="271"/>
      <w:r>
        <w:rPr>
          <w:rFonts w:ascii="IRNazanin" w:hAnsi="IRNazanin" w:eastAsia="IRNazanin"/>
          <w:color w:val="111111"/>
          <w:sz w:val="28"/>
          <w:sz w:val="28"/>
          <w:szCs w:val="28"/>
          <w:rtl w:val="true"/>
          <w:lang w:bidi="fa-IR"/>
        </w:rPr>
        <w:t>است كه با يكديگر مطابقت و موافقت دارند به آن جهتى كه به آن اشاره كرديم و در اين باب به آن تكيه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عبدالعلى، در بيان مقام و جايگاه علما و بزرگان، و اينكه تفاوت آنان تنها در ميزان علم آنهاست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التفاضل ليس إلاّ بالعلم، والفضل بما عداه غير معتد به؛</w:t>
      </w:r>
      <w:r>
        <w:rPr>
          <w:rStyle w:val="FootnoteAnchor"/>
          <w:rtl w:val="true"/>
        </w:rPr>
        <w:footnoteReference w:id="170"/>
      </w:r>
      <w:r>
        <w:rPr>
          <w:rFonts w:ascii="IRNazanin" w:hAnsi="IRNazanin" w:eastAsia="IRNazanin"/>
          <w:color w:val="111111"/>
          <w:sz w:val="28"/>
          <w:sz w:val="28"/>
          <w:szCs w:val="28"/>
          <w:rtl w:val="true"/>
          <w:lang w:bidi="fa-IR"/>
        </w:rPr>
        <w:t>چرا كه برترى نيست مگر به وسيله علم، و به فضيلتى غير علم توجهى نمى‌شود</w:t>
      </w:r>
      <w:r>
        <w:rPr>
          <w:rFonts w:eastAsia="IRNazanin" w:cs="IRNazanin"/>
          <w:color w:val="111111"/>
          <w:sz w:val="28"/>
          <w:szCs w:val="28"/>
          <w:rtl w:val="true"/>
          <w:lang w:bidi="fa-IR"/>
        </w:rPr>
        <w:t>.</w:t>
      </w:r>
    </w:p>
    <w:p>
      <w:pPr>
        <w:pStyle w:val="Heading4"/>
        <w:numPr>
          <w:ilvl w:val="3"/>
          <w:numId w:val="1"/>
        </w:numPr>
        <w:rPr/>
      </w:pPr>
      <w:bookmarkStart w:id="272" w:name="__RefHeading___Toc7126031_73709187"/>
      <w:bookmarkStart w:id="273" w:name="_Toc101"/>
      <w:bookmarkEnd w:id="272"/>
      <w:r>
        <w:rPr>
          <w:rtl w:val="true"/>
        </w:rPr>
        <w:t>نتيجه بحث</w:t>
      </w:r>
      <w:r>
        <w:rPr>
          <w:rtl w:val="true"/>
        </w:rPr>
        <w:t>:</w:t>
      </w:r>
      <w:bookmarkEnd w:id="273"/>
    </w:p>
    <w:p>
      <w:pPr>
        <w:pStyle w:val="BookText"/>
        <w:rPr/>
      </w:pPr>
      <w:r>
        <w:rPr>
          <w:rFonts w:ascii="IRNazanin" w:hAnsi="IRNazanin" w:eastAsia="IRNazanin"/>
          <w:color w:val="111111"/>
          <w:sz w:val="28"/>
          <w:sz w:val="28"/>
          <w:szCs w:val="28"/>
          <w:rtl w:val="true"/>
          <w:lang w:bidi="fa-IR"/>
        </w:rPr>
        <w:t>پس از پذيرش كبراى ادلّه عقلى قبح تقدّم مفضول بر فاضل، و همچنين وجوب تقدّم فاضل بر مفضول و اثبات صغراى اعلميّت اميرالمؤمنين عليه السلام و انحصار بابعلم در ايشان، و توجه به اين نكته كه اعلميّت دلالت بر افضليّت دارد، عقل سليم و وجدان پاك، به نتيجه‌اى جز ولايت و خلافت بلافصل اميرالمؤمنين پس از رسول خدا صلّى اللّه عليه وآله نخواهد رسيد</w:t>
      </w:r>
      <w:r>
        <w:rPr>
          <w:rFonts w:eastAsia="IRNazanin" w:cs="IRNazanin"/>
          <w:color w:val="111111"/>
          <w:sz w:val="28"/>
          <w:szCs w:val="28"/>
          <w:rtl w:val="true"/>
          <w:lang w:bidi="fa-IR"/>
        </w:rPr>
        <w:t>.</w:t>
      </w:r>
    </w:p>
    <w:p>
      <w:pPr>
        <w:pStyle w:val="Heading4"/>
        <w:numPr>
          <w:ilvl w:val="3"/>
          <w:numId w:val="1"/>
        </w:numPr>
        <w:rPr/>
      </w:pPr>
      <w:bookmarkStart w:id="274" w:name="__RefHeading___Toc7126033_73709187"/>
      <w:bookmarkStart w:id="275" w:name="_Toc102"/>
      <w:bookmarkEnd w:id="274"/>
      <w:r>
        <w:rPr>
          <w:rtl w:val="true"/>
        </w:rPr>
        <w:t>منع رجوع به غير اميرالمؤمنين برابر با عصمت</w:t>
      </w:r>
      <w:bookmarkEnd w:id="275"/>
    </w:p>
    <w:p>
      <w:pPr>
        <w:pStyle w:val="BookText"/>
        <w:rPr/>
      </w:pPr>
      <w:r>
        <w:rPr>
          <w:rFonts w:ascii="IRNazanin" w:hAnsi="IRNazanin" w:eastAsia="IRNazanin"/>
          <w:color w:val="111111"/>
          <w:sz w:val="28"/>
          <w:sz w:val="28"/>
          <w:szCs w:val="28"/>
          <w:rtl w:val="true"/>
          <w:lang w:bidi="fa-IR"/>
        </w:rPr>
        <w:t>يكى ديگر از وجوه دلالت اين حديث عصمت اميرالمؤمنين عليه السلام است؛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از سويى پيامبر اكرم صلّى اللّه عليه وآله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امير المؤمنين عليه السلام امر فرموده‌اند و از سويى‌ديگر، اگر اميرالمؤمنين عليه السلام معصوم نباشند، ميان اين امر پيامبر صلّى اللّه عليه وآله و نهى از عمل به آنچه از روى اشتباه و خطا رخ دهد تناقض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شكل تناقض به اين صورت است كه بنابر برهان خلف اگر اميرالمؤمنين عليه السلام معصوم نباشند، احتمال اشتباه و خطا در گفته‌ها و كردارهايشان وجود خواهد داشت و اين يعنى از سويى دستور به اتباع مطلق از ايشان و از سويى ديگر اطاعت از شخص غير معصوم و افتادن در ورطه گمراهى و ظلالت خواهد بود كه اين همان نقض غرض و خلف است</w:t>
      </w:r>
      <w:r>
        <w:rPr>
          <w:rFonts w:eastAsia="IRNazanin" w:cs="IRNazanin"/>
          <w:color w:val="111111"/>
          <w:sz w:val="28"/>
          <w:szCs w:val="28"/>
          <w:rtl w:val="true"/>
          <w:lang w:bidi="fa-IR"/>
        </w:rPr>
        <w:t xml:space="preserve">. </w:t>
      </w:r>
      <w:bookmarkStart w:id="276" w:name="pg16777_172068"/>
    </w:p>
    <w:p>
      <w:pPr>
        <w:pStyle w:val="Heading3"/>
        <w:numPr>
          <w:ilvl w:val="2"/>
          <w:numId w:val="1"/>
        </w:numPr>
        <w:rPr/>
      </w:pPr>
      <w:bookmarkStart w:id="277" w:name="__RefHeading___Toc7126035_73709187"/>
      <w:bookmarkStart w:id="278" w:name="_Toc103"/>
      <w:bookmarkEnd w:id="276"/>
      <w:bookmarkEnd w:id="277"/>
      <w:r>
        <w:rPr>
          <w:rtl w:val="true"/>
        </w:rPr>
        <w:t>راه‌هاى مبارزه با حديث</w:t>
      </w:r>
      <w:bookmarkEnd w:id="278"/>
    </w:p>
    <w:p>
      <w:pPr>
        <w:pStyle w:val="Heading4"/>
        <w:numPr>
          <w:ilvl w:val="3"/>
          <w:numId w:val="1"/>
        </w:numPr>
        <w:rPr/>
      </w:pPr>
      <w:bookmarkStart w:id="279" w:name="__RefHeading___Toc7126037_73709187"/>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در طول تاريخ، بسيارى از ظلم‌ها، تعدّى‌ها و حق كشى‌ها، در همين جهان مورد بازخواست قرار گرفته و افرادى كه از حق خود تعدّى كرده‌اند به سزاى عمل خويش رسيده‌اند؛</w:t>
      </w:r>
    </w:p>
    <w:p>
      <w:pPr>
        <w:pStyle w:val="BookText"/>
        <w:rPr/>
      </w:pPr>
      <w:r>
        <w:rPr>
          <w:rFonts w:ascii="IRNazanin" w:hAnsi="IRNazanin" w:eastAsia="IRNazanin"/>
          <w:color w:val="111111"/>
          <w:sz w:val="28"/>
          <w:sz w:val="28"/>
          <w:szCs w:val="28"/>
          <w:rtl w:val="true"/>
          <w:lang w:bidi="fa-IR"/>
        </w:rPr>
        <w:t>ولى اين يك قاعده كلّى نيست و اينگونه نيست كه هرجا حقى خورده شده، در همين دنيا باز پس گرفته شده باشد و به صاحب حق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كم نيستند افرادى كه به ظلم پرداخته‌اند و حق كشى كرده‌اند؛</w:t>
      </w:r>
    </w:p>
    <w:p>
      <w:pPr>
        <w:pStyle w:val="BookText"/>
        <w:rPr/>
      </w:pPr>
      <w:r>
        <w:rPr>
          <w:rFonts w:ascii="IRNazanin" w:hAnsi="IRNazanin" w:eastAsia="IRNazanin"/>
          <w:color w:val="111111"/>
          <w:sz w:val="28"/>
          <w:sz w:val="28"/>
          <w:szCs w:val="28"/>
          <w:rtl w:val="true"/>
          <w:lang w:bidi="fa-IR"/>
        </w:rPr>
        <w:t>اما در ظاهر به كاميابى رسيده و به سزاى عمل خويش نرسيده‌اند و اصولاً مشيّت خداوند مدبّر حكيم بر اين است كه بسيارى از ظلم‌ها و حق كشى‌ها در جهانى جاويد و سراى باقى در ميزان سنجش قرار گيرد و در آنجا حق مظلوم باز پس گرفته شود و اگر اينگونه نبود، ديگر حشر و حسابرسى اعمال معنايى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اين مطلب به اين جهت است كه نبايد معيار حق و ناحق را در اتفاقات تاريخى جستجو كنيم؛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مستحضر باشيم كه رويدادهاى تاريخ فقط مى‌تواند مؤيدى باشد بر ادلّه قطعى كه از سوى عقل و شرع مقدس، ما را به سوى حقيقت رهنمون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تابع دليل باشيم و تا به يقين نرسيده‌ايم، به هيچ امرى معتقد و پايبند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صدر اسلام برخى از صحابه آمده و خودسرانه خليفه پس از رسول خدا صلّى اللّه عليه وآله را تعيين كردند، هيچ دليلى بر پذيرش اين رفتار آنان از سوى ما و هر انسانى كه در جستجوى حقيقت است،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به مسأله جانشينى پيامبر خدا بر مى‌خوريم، بايد ببينيم چه چيزى بيانگر واقع است و ما را به سكون و يقين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صدر اسلام حضور نداشته ايم و اكنون ادله‌اى كه به دست ما رسيده عبارتند از قرآن كريم و روايات پيامبر اكرم صلّى اللّه عليه وآله كه توسط صحابه ايشان، نسل به نسل به دست ما رسيده است و البته عقل، آن هم در محدوده‌اى كه عدم حجيت آن نزد شرع به اثبات نرسيده باشد، مى‌تواند بيان‌گر حق و حقيقت در گزاره‌هاى اعتقادى و تاريخى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ادله جانشينى پس از پيامبر اكرم صلّى اللّه عليه وآله،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كنون اين حديث را از دو جنبه به صورت تفصيلى مورد بررسى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بحث سند كه دانستيم اين حديث از طرق مختلف و از سوى عالمان متعدد اهل سنت وارد شده و تمام راويان آن مورد وثوق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مناقشه در راوى با نام ابوصلت هروى بود كه اشكال و جواب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بسيارى از عالمان اهل سنت، اين حديث را تصحيح و يا تحسين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كثرت نقل و تصريحات به صحيح يا حسن بودن اين روايت از جانب بزرگان اهل سنت، با توجه به مبانى آنها در تواتر روايات و ملاكهايى كه براى متواتر خواندن روايتى مورد نظر قرار مى‌دهند، ما را به متواتر بودن و يا لااقل يقينى بودن صدور آن توسط پيامبر اكرم صلّى للّه عليه و آله رهنمون مى‌كند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جنبه، بحث دلالت اين حديث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نصوص عبارات اهل سنت در دلالت اين حديث بر اعلميت اميرالمؤمنين علىّ بن ابى‌طالب عليه السلام، و همچنين خود الفاظ اين روايت كه به روشنى بيانگر واقع حال هستند، جاى هيچ‌گونه ترديد و شبهه‌اى را براى كسى كه جوياى حقيقت و خواهان وصول به چشمه پرفيض پيامبر اكرم صلّى للّه عليه وآله و استفاده از اين گوهر ناب الاهى است،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چه كنيم </w:t>
      </w:r>
      <w:bookmarkStart w:id="281" w:name="pg16777_172070"/>
    </w:p>
    <w:p>
      <w:pPr>
        <w:pStyle w:val="BookText"/>
        <w:rPr/>
      </w:pPr>
      <w:bookmarkEnd w:id="281"/>
      <w:r>
        <w:rPr>
          <w:rFonts w:ascii="IRNazanin" w:hAnsi="IRNazanin" w:eastAsia="IRNazanin"/>
          <w:color w:val="111111"/>
          <w:sz w:val="28"/>
          <w:sz w:val="28"/>
          <w:szCs w:val="28"/>
          <w:rtl w:val="true"/>
          <w:lang w:bidi="fa-IR"/>
        </w:rPr>
        <w:t>كه تعصبات و هواهاى نفس و در برخى موارد كج فهمى و تقليدهاى بى‌جا از علماى سلف، و ميل نفسانى انسان به حركت در مسير آب، انسان را از حقيقت زلال و شفافى كه بايد ما را از مسير پيامبر اكرم صلّى للّه عليه وآله به قرب ذات اقدس احديت برساند، دور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تعصّبات و كج فهمى‌ها و تقليد بدون عقلانيت از پيشينيان، باعث شده گروهى از اهل سنت، به مبارزه با اين حديث شريف پرداخته تا شايد بتوانند صحّه‌اى بر اتفاقات صدر اسلام گذاشته و خود را با اين توجيهات، سرگرم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راهها و شيوه‌هاى گوناگونى براى مبارزه با اين حديث در پيش گرفته‌اند كه در ذيل به اهم آنها اشاره خواهيم نمود</w:t>
      </w:r>
      <w:r>
        <w:rPr>
          <w:rFonts w:eastAsia="IRNazanin" w:cs="IRNazanin"/>
          <w:color w:val="111111"/>
          <w:sz w:val="28"/>
          <w:szCs w:val="28"/>
          <w:rtl w:val="true"/>
          <w:lang w:bidi="fa-IR"/>
        </w:rPr>
        <w:t>:</w:t>
      </w:r>
    </w:p>
    <w:p>
      <w:pPr>
        <w:pStyle w:val="Heading4"/>
        <w:numPr>
          <w:ilvl w:val="3"/>
          <w:numId w:val="1"/>
        </w:numPr>
        <w:rPr/>
      </w:pPr>
      <w:bookmarkStart w:id="282" w:name="__RefHeading___Toc7126039_73709187"/>
      <w:bookmarkStart w:id="283" w:name="_Toc105"/>
      <w:bookmarkEnd w:id="282"/>
      <w:r>
        <w:rPr>
          <w:rtl w:val="true"/>
        </w:rPr>
        <w:t>راه نخست</w:t>
      </w:r>
      <w:r>
        <w:rPr>
          <w:rtl w:val="true"/>
        </w:rPr>
        <w:t xml:space="preserve">: </w:t>
      </w:r>
      <w:r>
        <w:rPr>
          <w:rtl w:val="true"/>
        </w:rPr>
        <w:t>خدشه در سند و يا دلالت حديث</w:t>
      </w:r>
      <w:bookmarkEnd w:id="283"/>
    </w:p>
    <w:p>
      <w:pPr>
        <w:pStyle w:val="BookText"/>
        <w:rPr/>
      </w:pPr>
      <w:r>
        <w:rPr>
          <w:rFonts w:ascii="IRNazanin" w:hAnsi="IRNazanin" w:eastAsia="IRNazanin"/>
          <w:color w:val="111111"/>
          <w:sz w:val="28"/>
          <w:sz w:val="28"/>
          <w:szCs w:val="28"/>
          <w:rtl w:val="true"/>
          <w:lang w:bidi="fa-IR"/>
        </w:rPr>
        <w:t>نخستين راهى كه گروهى به آن پرداخته‌اند، اشكال در سند يا دلالت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با ناديده گرفتن تصريحات و نصوص بزرگان و عالمان خود، دست به قلم برده و از اين راه در صدد تخريب حديث بر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تكذيب اين حديث و مناقشه در بعضى طرق آن كلّ حديث را زير سؤال برده و گاه با حرفهاى واهى، دلالت آن را به باد نقد گرفته و بنا به فراخور حال و به دلخواه خود، به تفسير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راه مبارزه را به دو بخش تقسيم كرده و به بررسى و نقد كلام اشكال‌كنندگان خواهيم پرداخت</w:t>
      </w:r>
      <w:r>
        <w:rPr>
          <w:rFonts w:eastAsia="IRNazanin" w:cs="IRNazanin"/>
          <w:color w:val="111111"/>
          <w:sz w:val="28"/>
          <w:szCs w:val="28"/>
          <w:rtl w:val="true"/>
          <w:lang w:bidi="fa-IR"/>
        </w:rPr>
        <w:t>.</w:t>
      </w:r>
    </w:p>
    <w:p>
      <w:pPr>
        <w:pStyle w:val="Heading4"/>
        <w:numPr>
          <w:ilvl w:val="3"/>
          <w:numId w:val="1"/>
        </w:numPr>
        <w:rPr/>
      </w:pPr>
      <w:bookmarkStart w:id="284" w:name="__RefHeading___Toc7126041_73709187"/>
      <w:bookmarkStart w:id="285" w:name="_Toc106"/>
      <w:bookmarkEnd w:id="284"/>
      <w:r>
        <w:rPr>
          <w:rtl w:val="true"/>
        </w:rPr>
        <w:t>الف</w:t>
      </w:r>
      <w:r>
        <w:rPr>
          <w:rtl w:val="true"/>
        </w:rPr>
        <w:t xml:space="preserve">) </w:t>
      </w:r>
      <w:r>
        <w:rPr>
          <w:rtl w:val="true"/>
        </w:rPr>
        <w:t>خدشه در سند حديث</w:t>
      </w:r>
      <w:bookmarkEnd w:id="285"/>
    </w:p>
    <w:p>
      <w:pPr>
        <w:pStyle w:val="Heading4"/>
        <w:numPr>
          <w:ilvl w:val="3"/>
          <w:numId w:val="1"/>
        </w:numPr>
        <w:rPr/>
      </w:pPr>
      <w:bookmarkStart w:id="286" w:name="__RefHeading___Toc7126043_73709187"/>
      <w:bookmarkStart w:id="287" w:name="_Toc107"/>
      <w:bookmarkEnd w:id="286"/>
      <w:r>
        <w:rPr/>
        <w:t>1</w:t>
      </w:r>
      <w:r>
        <w:rPr>
          <w:rtl w:val="true"/>
        </w:rPr>
        <w:t xml:space="preserve">. </w:t>
      </w:r>
      <w:r>
        <w:rPr>
          <w:rtl w:val="true"/>
        </w:rPr>
        <w:t>تضعيف حديث</w:t>
      </w:r>
      <w:bookmarkEnd w:id="28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عالمان اهل سنت قائل به ضعف حديث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علتى كه باعث شده اين گروه اندك حكم به ضعف اين حديث نمايند،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ابوصلت 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برخى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اين قول به علت ضعف ابوصلت هروى، اين روايت رابه طور كلّى ضعيف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يا در كتب حديثى و رجالى تتبّع كامل نكرده‌اند و يا اگر تتبّع نموده‌اند، تعصب و غرض‌ورزى آنان مانع از اقرار به 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اين ادعا به سه وجه مى‌توان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علماى بزرگ اهل سنت، به صراحت ابوصلت هروى را توثيق كرده و او را در زمره فقهاء و متكلّمان بزرگ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مزّى در تهذيب الكمال مى‌نويسد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محمّد بن القاسم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أبيمعاوية، عن الأعمش، عن مجاهد،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حديث أبيمعاوية أخبرني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به أبومعاوية قديماً ثمّ كفّ عنه، وكان أبوالصلت رجلاً موسراً يطلب هذه الأحاديث ويكرم المشايخ، وكانوا يحدّثونه بها؛</w:t>
      </w:r>
      <w:r>
        <w:rPr>
          <w:rStyle w:val="FootnoteAnchor"/>
          <w:rtl w:val="true"/>
        </w:rPr>
        <w:footnoteReference w:id="171"/>
      </w:r>
      <w:r>
        <w:rPr>
          <w:rFonts w:ascii="IRNazanin" w:hAnsi="IRNazanin" w:eastAsia="IRNazanin"/>
          <w:color w:val="111111"/>
          <w:sz w:val="28"/>
          <w:sz w:val="28"/>
          <w:szCs w:val="28"/>
          <w:rtl w:val="true"/>
          <w:lang w:bidi="fa-IR"/>
        </w:rPr>
        <w:t>احمد بن محمد قاسم بن محرز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ابوصلت هروى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دروغ گويان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معين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نقل شده از ابومعاويه از اعمش، از مجاهد، از ابن عبّاس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زمره حديث ابومعاويه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ابن‌نمير مرا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ابومعاويه درگذشته آن را نقل كرد و سپس از نقل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ابوصلت </w:t>
      </w:r>
    </w:p>
    <w:p>
      <w:pPr>
        <w:pStyle w:val="BookText"/>
        <w:rPr/>
      </w:pPr>
      <w:r>
        <w:rPr>
          <w:rFonts w:ascii="IRNazanin" w:hAnsi="IRNazanin" w:eastAsia="IRNazanin"/>
          <w:color w:val="111111"/>
          <w:sz w:val="28"/>
          <w:sz w:val="28"/>
          <w:szCs w:val="28"/>
          <w:rtl w:val="true"/>
          <w:lang w:bidi="fa-IR"/>
        </w:rPr>
        <w:t>مردى ثروتمند و به دنبال اين‌گونه احاديث بود و در همين راستا اساتيد روايى رااكرام مى‌كرد و آنان برايش حديث نقل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به نقل از علائى، ابوصلت را با همين تعابير توصيف كرده است</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حاكم نيشابورى پس از نقل حديث از طريق ابوصلت هروى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وأبوالصلت ثقة مأمون؛</w:t>
      </w:r>
    </w:p>
    <w:p>
      <w:pPr>
        <w:pStyle w:val="BookText"/>
        <w:rPr/>
      </w:pPr>
      <w:r>
        <w:rPr>
          <w:rFonts w:ascii="Amiri" w:hAnsi="Amiri" w:eastAsia="Amiri" w:cs="Amiri"/>
          <w:color w:val="111111"/>
          <w:sz w:val="28"/>
          <w:sz w:val="28"/>
          <w:szCs w:val="28"/>
          <w:rtl w:val="true"/>
          <w:lang w:bidi="ar-SA"/>
        </w:rPr>
        <w:t>فإنّي سمعت أباالعبّاس محمّد بن يعقوب في التاريخ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أبي الصلت الهروي؟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حدّث عن أبيمعاوية،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محمّد بن جعفر الفيدي، وهو ثقة مأمون؛</w:t>
      </w:r>
      <w:r>
        <w:rPr>
          <w:rStyle w:val="FootnoteAnchor"/>
          <w:rtl w:val="true"/>
        </w:rPr>
        <w:footnoteReference w:id="173"/>
      </w:r>
      <w:r>
        <w:rPr>
          <w:rFonts w:ascii="IRNazanin" w:hAnsi="IRNazanin" w:eastAsia="IRNazanin"/>
          <w:color w:val="111111"/>
          <w:sz w:val="28"/>
          <w:sz w:val="28"/>
          <w:szCs w:val="28"/>
          <w:rtl w:val="true"/>
          <w:lang w:bidi="fa-IR"/>
        </w:rPr>
        <w:t>ابوصلت ثقه و امانت‌دار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ابوالعباس محمد بن يعقوب در كتاب التاريخ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عباس بن محمد دورى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بن معين درباره ابوصلت هروى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ابومعاويه از اعمش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فيدى آن را حديث كرده و او ثقه و امانت‌دار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بغدادى و سيوطى نيز مى‌نويسند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العبّاس بن محمّد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يوثّق أباالصلت عبدالسلام بن صالح،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حدّث عن أبيمعاوية،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هذا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حدّث به محمّد بن جعفر </w:t>
      </w:r>
    </w:p>
    <w:p>
      <w:pPr>
        <w:pStyle w:val="BookText"/>
        <w:rPr/>
      </w:pPr>
      <w:r>
        <w:rPr>
          <w:rFonts w:ascii="Amiri" w:hAnsi="Amiri" w:eastAsia="Amiri" w:cs="Amiri"/>
          <w:color w:val="111111"/>
          <w:sz w:val="28"/>
          <w:sz w:val="28"/>
          <w:szCs w:val="28"/>
          <w:rtl w:val="true"/>
          <w:lang w:bidi="ar-SA"/>
        </w:rPr>
        <w:t>الفيدى عن أبيمعاوية؟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اللآلي المصنوعة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دورى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يحيى بن معين، ابوصلت عبدالسلام بن صالح را ثقه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ابومعاويه از اعمش حديث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بيچاره چه مى‌خواهيد؟ مگر محمد بن جعفر فيدى آن را از ابومعاويه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عبدالغنى مقدسى نيز در ترجمه ابوصلت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يوثّق أباالصلت،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 عن أبيمعاوية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هذا المسكين؟ أليس قد حدّث به محمّد الفيدي عن أبيمعاوية؟</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عباس بن محمد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يحيى بن معين ابوصلت را توثيق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بيچاره چه مى‌خواهيد؟ مگر محمد فيدى نقل آن را از ابومعاويه نقل كرده است؟ مزّى نيز در شرح حال وى مى‌نويسد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عبّاس بن محمّد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يوثّق أباالصلت عبدالسلام بن صالح،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حدّث عن أبيمعاوية، عن الأعمش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من هذا المسكين؟ أليس قد حدّث محمّد بن جعفر الفيدي عن أبيمعاوية، هذا أو نحوه؛</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عباس بن محمد دورى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يحيى بن معين، ابوصلت عبدالسلام را ثقهمى‌شمارد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ابومعاويه از اعمش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بيچاره چه مى‌خواهيد؟ مگر نه اين است كه محمد بن جعفر فيدى از ابومعاويه آن را نقل كرده است؟ همچنين ابن حجر درباره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معين يوثّق أباالصلت، وقال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به محمّد بن جعفر الفيدي عن أبيمعاوية؛</w:t>
      </w:r>
      <w:r>
        <w:rPr>
          <w:rStyle w:val="FootnoteAnchor"/>
          <w:rtl w:val="true"/>
        </w:rPr>
        <w:footnoteReference w:id="177"/>
      </w:r>
      <w:r>
        <w:rPr>
          <w:rFonts w:ascii="IRNazanin" w:hAnsi="IRNazanin" w:eastAsia="IRNazanin"/>
          <w:color w:val="111111"/>
          <w:sz w:val="28"/>
          <w:sz w:val="28"/>
          <w:szCs w:val="28"/>
          <w:rtl w:val="true"/>
          <w:lang w:bidi="fa-IR"/>
        </w:rPr>
        <w:t>دورى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يحيى بن معين ابوصلت را ثقه مى‌دانست و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فيدى آن را از ابومعاويه حديث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ميزان الإعتدال مى‌نويسد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عبدالسلام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أبوالصلت الهروي الرجل الصالح، إلاّ أنه شيعي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حماد بن زيد، وأبيمعاوية، وعلي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يوثق أباالصلت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محرز،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ممّن يكذب؛</w:t>
      </w:r>
      <w:r>
        <w:rPr>
          <w:rStyle w:val="FootnoteAnchor"/>
          <w:rtl w:val="true"/>
        </w:rPr>
        <w:footnoteReference w:id="178"/>
      </w:r>
      <w:r>
        <w:rPr>
          <w:rFonts w:ascii="IRNazanin" w:hAnsi="IRNazanin" w:eastAsia="IRNazanin"/>
          <w:color w:val="111111"/>
          <w:sz w:val="28"/>
          <w:sz w:val="28"/>
          <w:szCs w:val="28"/>
          <w:rtl w:val="true"/>
          <w:lang w:bidi="fa-IR"/>
        </w:rPr>
        <w:t>عبدالسلام بن صالح، ابوصلت هروى، مردى صالح است، الاّ اينكه وى شيعه‌اى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حماد بن زيد، ابومعاويه و على بن موسى الرضا عليه السلام روايت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دورى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يحيى بن معين ابوصلت را توثيق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محرز نيز از يحيى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دروغ‌گويان نمى‌باشد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تعدادى از بزرگان اهل سنت در جلسه درس او حاضر مى‌شده‌اند كه اين خود دليلى بر كذّاب نبودن ابوصلت هروى است؛</w:t>
      </w:r>
    </w:p>
    <w:p>
      <w:pPr>
        <w:pStyle w:val="BookText"/>
        <w:rPr/>
      </w:pPr>
      <w:r>
        <w:rPr>
          <w:rFonts w:ascii="IRNazanin" w:hAnsi="IRNazanin" w:eastAsia="IRNazanin"/>
          <w:color w:val="111111"/>
          <w:sz w:val="28"/>
          <w:sz w:val="28"/>
          <w:szCs w:val="28"/>
          <w:rtl w:val="true"/>
          <w:lang w:bidi="fa-IR"/>
        </w:rPr>
        <w:t>زيرا شخص كذّاب، وجهى ندارد كه كسى در درس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يكى از كتابهايى كه اين حديث را نقل كرده، سنن ابن ماجه است كه در زمره صحاح ستّه است و اهل سنت قائلند كه روات ضعيف در صحاح سته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ابوصلت هروى به واسطه چهار راوى؛</w:t>
      </w:r>
    </w:p>
    <w:p>
      <w:pPr>
        <w:pStyle w:val="BookText"/>
        <w:rPr/>
      </w:pPr>
      <w:r>
        <w:rPr>
          <w:rFonts w:ascii="Amiri" w:hAnsi="Amiri" w:eastAsia="Amiri" w:cs="Amiri"/>
          <w:color w:val="111111"/>
          <w:sz w:val="28"/>
          <w:sz w:val="28"/>
          <w:szCs w:val="28"/>
          <w:rtl w:val="true"/>
          <w:lang w:bidi="ar-SA"/>
        </w:rPr>
        <w:t>يعنى ابومعاويه، اعمش، مجاهد و ابن عباس از رسول اكرم صلّى اللّه عليه وآله حديث را نقل كرده است؛</w:t>
      </w:r>
    </w:p>
    <w:p>
      <w:pPr>
        <w:pStyle w:val="BookText"/>
        <w:rPr/>
      </w:pPr>
      <w:r>
        <w:rPr>
          <w:rFonts w:ascii="IRNazanin" w:hAnsi="IRNazanin" w:eastAsia="IRNazanin"/>
          <w:color w:val="111111"/>
          <w:sz w:val="28"/>
          <w:sz w:val="28"/>
          <w:szCs w:val="28"/>
          <w:rtl w:val="true"/>
          <w:lang w:bidi="fa-IR"/>
        </w:rPr>
        <w:t>اشخاص ديگرى همچون ابوعبيد قاسم بن سلام،</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جعفر فيدى،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بن خداش،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محمد جزره،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 كه مورد وثوق اهل سنت هستند، به واسطه همان چهار راوى از رسول اكرم صلّى اللّه عليه وآله اين حديث را روايت كرده‌اند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ضعف ابوصلت هروى، باز هم از باب متابعت حديث او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خطيب بغدادى در تاريخش، همانند حديث مورد نظر را از رجاء بن سلمه، با چهار واسطه از رسول اكرم صلّى اللّه عليه وآله اينگونه نقل مى‌كند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أحمد بن محمّد العتيقي، حدّثنا عبداللّه بن محمّد بن عبداللّه الشاهد، حدّثنا أبوبكر أحمد بن فاذويه بن عزرة الطحان، حدّثنا ابوعبداللّه‌أحمد بن محمّد بن يزيد بن سليم، حدّثني رجاء بن سلمة، حدّثنا أبومعاوية الضرير، عن الأعمش،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احمد بن محمد عتيقى به سند خود از ابومعاويه ضرير، از اعمش، از مجاهد، از ابن عباس نقل مى‌كند كه پيامبر خدا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 علمم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چشم پوشى از دو وجه فوق، اسانيد ديگرى غير از سند اين حديث وجود دارد كه در سلسله سند آن، نه ابوصلت است و نه ابومعاويه و بنا به نظر علماى اهل سنت، بدون هيچ اشكالى صحيح‌اند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حاكم نيشابورى در كتاب مستدرك، پس از نقل اين حديث از ابومعاويه كه در نهايت به ابن عباس ختم مى‌شود، مى‌نويسد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الحديث شاهد من حديث سفيان الثوري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أبوبكر محمّد بن علي الفقيه الإمام الشاشي القفّال 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النعمان بن الهارون البلدي، ببلد، من أصل كتابه، ثنا أحمد بن عبداللّه بن يزيد الحراني، ثنا عبدالرزّاق، ثنا سفيان الثوري، عن عبداللّه بن عثمان بن خثيم، عن عبدالرحمن بن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w:t>
      </w:r>
      <w:bookmarkStart w:id="288" w:name="pg16777_172077"/>
    </w:p>
    <w:p>
      <w:pPr>
        <w:pStyle w:val="BookText"/>
        <w:rPr/>
      </w:pPr>
      <w:bookmarkEnd w:id="288"/>
      <w:r>
        <w:rPr>
          <w:rFonts w:ascii="Amiri" w:hAnsi="Amiri" w:eastAsia="Amiri" w:cs="Amiri"/>
          <w:color w:val="111111"/>
          <w:sz w:val="28"/>
          <w:sz w:val="28"/>
          <w:szCs w:val="28"/>
          <w:rtl w:val="true"/>
          <w:lang w:bidi="ar-SA"/>
        </w:rPr>
        <w:t>بابها، 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اين حديث، شاهدى از حديث سفيان ثورى با اسناد صحيح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محمد بن على فقيه امام چچنى قفّال در بخارا به سند خود از عبدالرحمان بن عثمان تيمى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 صلّى اللّه عليه 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 و هر آن كس كه طالب علم است، بايد از آن در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حديث چند راوى وجود دارند كه به بررسى اعتبار يكايك آنها مى‌پردازيم تا درستى سخن حاكم نيشابورى در صحّت حديث روشن شود</w:t>
      </w:r>
      <w:r>
        <w:rPr>
          <w:rFonts w:eastAsia="IRNazanin" w:cs="IRNazanin"/>
          <w:color w:val="111111"/>
          <w:sz w:val="28"/>
          <w:szCs w:val="28"/>
          <w:rtl w:val="true"/>
          <w:lang w:bidi="fa-IR"/>
        </w:rPr>
        <w:t>.</w:t>
      </w:r>
    </w:p>
    <w:p>
      <w:pPr>
        <w:pStyle w:val="Heading4"/>
        <w:numPr>
          <w:ilvl w:val="3"/>
          <w:numId w:val="1"/>
        </w:numPr>
        <w:rPr/>
      </w:pPr>
      <w:bookmarkStart w:id="289" w:name="__RefHeading___Toc7126045_73709187"/>
      <w:bookmarkStart w:id="290" w:name="_Toc108"/>
      <w:bookmarkEnd w:id="289"/>
      <w:r>
        <w:rPr>
          <w:rtl w:val="true"/>
        </w:rPr>
        <w:t>بررسى سند روايت حاكم نيشابورى</w:t>
      </w:r>
      <w:bookmarkEnd w:id="290"/>
    </w:p>
    <w:p>
      <w:pPr>
        <w:pStyle w:val="BookText"/>
        <w:rPr/>
      </w:pPr>
      <w:r>
        <w:rPr>
          <w:rFonts w:ascii="Amiri" w:hAnsi="Amiri" w:eastAsia="Amiri" w:cs="Amiri"/>
          <w:color w:val="111111"/>
          <w:sz w:val="28"/>
          <w:sz w:val="28"/>
          <w:szCs w:val="28"/>
          <w:rtl w:val="true"/>
          <w:lang w:bidi="ar-SA"/>
        </w:rPr>
        <w:t>سفيان ثورى سفيان ثورى در زمره رجال صحاح ستّه است</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ابن حبّان وى را در كتاب الثقات خود آورده است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2077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4763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2407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سمعانى درباره وى مى‌نويسد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نسب ثور بن عبد مناة، فالإمام ابوعبداللّه سفيان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سفيان من سادات أهل زمانه فقهاً وورعاً وإتقاناً، شمائله في الصلاح والورع أشهر من أن يحتاج إلى الإغراق في ذكرها؛</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اما نسل ثور بن عبد مناه، امام ابوعبداللّه سفيان بن سعيد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سفيان در دوران خود از بزرگان در فقه، ورع، حفظ و دقت در عمل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رفتارش در نيكى و پرهيزكارى مشهورتر از آن است كه نيازمند اغراق در ذكر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نيز درباره 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المسلمين، وحجّة اللّه على خلقه، تفوت فضائله الإحصاء، وتعجز العادّين، جمع في زمنه بين الفقه، والاجتهاد فيه، والحديث، والزهد، والعبادة، والورع والثقة، وإليه المنتهى في علم الحديث وغيره من العلوم، أجمع الناس على دينه وزهده وورعه وثقته، ولم‌يختلفوا في ذلك، وهو أحد الأئمّة المجتهدين وأحد أقطاب الإسلام، وأركان الدين؛</w:t>
      </w:r>
      <w:r>
        <w:rPr>
          <w:rStyle w:val="FootnoteAnchor"/>
          <w:rtl w:val="true"/>
        </w:rPr>
        <w:footnoteReference w:id="185"/>
      </w:r>
      <w:r>
        <w:rPr>
          <w:rFonts w:ascii="IRNazanin" w:hAnsi="IRNazanin" w:eastAsia="IRNazanin"/>
          <w:color w:val="111111"/>
          <w:sz w:val="28"/>
          <w:sz w:val="28"/>
          <w:szCs w:val="28"/>
          <w:rtl w:val="true"/>
          <w:lang w:bidi="fa-IR"/>
        </w:rPr>
        <w:t>پيشواى مسلمانان و حجت خداوند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فضائلش فراتر از شمارش و ناتوان‌كننده شمارشگران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فقه و اجتهاد حديث، زهد، عبادت، ورع و اعتبار را يك جا جمع كرده بود و علم حديث و ديگر علوم به او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ديانت، زهد، ورع و اعتبار بر او اجماع كرده و اختلافى در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پيشوايان مجتهد كوشا و يكى از قطب‌هاى اسلام و اركان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كسانى كه درباره وى اظهار نظر كرده 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سفيان مى‌نويسد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شيخ الإسلام، إمام الحفّاظ، سيّد العلماء العاملين في زمانه</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الأعلام علماً وزهداً؛</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او بزرگ اسلام، پيشواى حافظان، سرور علماى عامل 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علم و زهد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در تهذيب التهذيب، درباره او به تفصيل پرداخته و انظار عالمان درفضل و اعتبار وى را يادآور شده است</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عبداللّه بن عثمان بن خثيم قارى از ديگر راويان اين سند، عبداللّه بن عثمان قارى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نقل نظر عالمان بزرگ جرح و تعديل اهل سنت همچون يحيى بن معين، عجلى، ابوحاتم، نسائى و ديگران در باره وى پرداخته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أبيمريم،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ثقة، وله أحاديث حسنة؛</w:t>
      </w:r>
      <w:r>
        <w:rPr>
          <w:rStyle w:val="FootnoteAnchor"/>
          <w:rtl w:val="true"/>
        </w:rPr>
        <w:footnoteReference w:id="189"/>
      </w:r>
      <w:r>
        <w:rPr>
          <w:rFonts w:ascii="IRNazanin" w:hAnsi="IRNazanin" w:eastAsia="IRNazanin"/>
          <w:color w:val="111111"/>
          <w:sz w:val="28"/>
          <w:sz w:val="28"/>
          <w:szCs w:val="28"/>
          <w:rtl w:val="true"/>
          <w:lang w:bidi="fa-IR"/>
        </w:rPr>
        <w:t>ابن ابى‌مريم از ابن معين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ندارد؛</w:t>
      </w:r>
    </w:p>
    <w:p>
      <w:pPr>
        <w:pStyle w:val="BookText"/>
        <w:rPr/>
      </w:pPr>
      <w:r>
        <w:rPr>
          <w:rFonts w:ascii="IRNazanin" w:hAnsi="IRNazanin" w:eastAsia="IRNazanin"/>
          <w:color w:val="111111"/>
          <w:sz w:val="28"/>
          <w:sz w:val="28"/>
          <w:szCs w:val="28"/>
          <w:rtl w:val="true"/>
          <w:lang w:bidi="fa-IR"/>
        </w:rPr>
        <w:t>صلاحيت حديث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 يك بار هم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نيست و ابن حبّان او را در كتاب ثقات نام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سعد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ثقه بود و حديث‌هاى حسنى دارد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بن بهمان مدنى راوى ديگر عبدالرحمان بن بهمان 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نيشابورى در مستدرك از </w:t>
      </w:r>
    </w:p>
    <w:p>
      <w:pPr>
        <w:pStyle w:val="BookText"/>
        <w:rPr/>
      </w:pPr>
      <w:r>
        <w:rPr>
          <w:rFonts w:ascii="Amiri" w:hAnsi="Amiri" w:eastAsia="Amiri" w:cs="Amiri"/>
          <w:color w:val="111111"/>
          <w:sz w:val="28"/>
          <w:sz w:val="28"/>
          <w:szCs w:val="28"/>
          <w:rtl w:val="true"/>
          <w:lang w:bidi="ar-SA"/>
        </w:rPr>
        <w:t xml:space="preserve">وى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عبدالرحمان بن عثمان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ابن حبّان وى را در كتاب الثقات خود آورده است</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ابن حجر درباره وى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بهمان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من الرابعة؛</w:t>
      </w:r>
      <w:r>
        <w:rPr>
          <w:rStyle w:val="FootnoteAnchor"/>
          <w:rtl w:val="true"/>
        </w:rPr>
        <w:footnoteReference w:id="192"/>
      </w:r>
      <w:r>
        <w:rPr>
          <w:rFonts w:ascii="IRNazanin" w:hAnsi="IRNazanin" w:eastAsia="IRNazanin"/>
          <w:color w:val="111111"/>
          <w:sz w:val="28"/>
          <w:sz w:val="28"/>
          <w:szCs w:val="28"/>
          <w:rtl w:val="true"/>
          <w:lang w:bidi="fa-IR"/>
        </w:rPr>
        <w:t>عبدالرحمان بن بهمان مدنى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طبقه چهارم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جايى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بهمان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العجلي؛</w:t>
      </w:r>
      <w:r>
        <w:rPr>
          <w:rStyle w:val="FootnoteAnchor"/>
          <w:rtl w:val="true"/>
        </w:rPr>
        <w:footnoteReference w:id="193"/>
      </w:r>
      <w:r>
        <w:rPr>
          <w:rFonts w:ascii="IRNazanin" w:hAnsi="IRNazanin" w:eastAsia="IRNazanin"/>
          <w:color w:val="111111"/>
          <w:sz w:val="28"/>
          <w:sz w:val="28"/>
          <w:szCs w:val="28"/>
          <w:rtl w:val="true"/>
          <w:lang w:bidi="fa-IR"/>
        </w:rPr>
        <w:t xml:space="preserve">از روايان سنن ابن ماجه قزوينى، عبدالرحمان بن بهمان حجازى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وى را در كتاب ثقات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عجلى او را توثيق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عبدالرحمن بن بهمان عن جابر وعنه عبداللّه بن عثمان بن خثيم وثق حب ق؛</w:t>
      </w:r>
      <w:r>
        <w:rPr>
          <w:rStyle w:val="FootnoteAnchor"/>
          <w:rtl w:val="true"/>
        </w:rPr>
        <w:footnoteReference w:id="194"/>
      </w:r>
      <w:r>
        <w:rPr>
          <w:rFonts w:ascii="Amiri" w:hAnsi="Amiri" w:eastAsia="Amiri" w:cs="Amiri"/>
          <w:color w:val="111111"/>
          <w:sz w:val="28"/>
          <w:sz w:val="28"/>
          <w:szCs w:val="28"/>
          <w:rtl w:val="true"/>
          <w:lang w:bidi="ar-SA"/>
        </w:rPr>
        <w:t>عبدالرحمان بن بهمان از جابر روايت كرده است و راوى از عبدالرحمان نيز عبداللّه بن عثمان بن خثيم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وى را توثيق كرده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رواياتى كه در سند آن ابوصلت هروى و ابومعاويه وجود ندارد، روايتى است كه سبط ابن جوزى در كتاب تذكرة الخواص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 xml:space="preserve">: </w:t>
      </w:r>
      <w:bookmarkStart w:id="291" w:name="pg16777_172081"/>
    </w:p>
    <w:p>
      <w:pPr>
        <w:pStyle w:val="BookText"/>
        <w:rPr/>
      </w:pPr>
      <w:bookmarkEnd w:id="291"/>
      <w:r>
        <w:rPr>
          <w:rFonts w:ascii="Amiri" w:hAnsi="Amiri" w:eastAsia="Amiri" w:cs="Amiri"/>
          <w:color w:val="111111"/>
          <w:sz w:val="28"/>
          <w:sz w:val="28"/>
          <w:szCs w:val="28"/>
          <w:rtl w:val="true"/>
          <w:lang w:bidi="ar-SA"/>
        </w:rPr>
        <w:t>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عبداللّه، حدّثنا محمد بن عبداللّه الرومي، حدّثنا شريك، عن سلمة بن كهيل، عن الصنابحي،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ابن مغازلى نيز در كتاب مناقب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أحمد بن عثمان، أخبرنا أبوالحسين محمد بن المظفّر بن موسى بن عيسى الحافظ البغدادي، حدّثنا الباغندي محمّد بن محمد بن سليمان، حدّثنا محمّد بن مصفى، حدّثنا حفص بن عمر العدني، حدّثنا علي بن عمر، عن أبيه، عن جرير،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ولا تؤتى البيوت إلاّ من أبوابها</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در اسانيد بالا، هيچ نامى از ابومعاويه و ابوصلت به ميان نيامده است و هركدام داراى سندى جداگانه است</w:t>
      </w:r>
      <w:r>
        <w:rPr>
          <w:rFonts w:eastAsia="IRNazanin" w:cs="IRNazanin"/>
          <w:color w:val="111111"/>
          <w:sz w:val="28"/>
          <w:szCs w:val="28"/>
          <w:rtl w:val="true"/>
          <w:lang w:bidi="fa-IR"/>
        </w:rPr>
        <w:t>.</w:t>
      </w:r>
    </w:p>
    <w:p>
      <w:pPr>
        <w:pStyle w:val="Heading4"/>
        <w:numPr>
          <w:ilvl w:val="3"/>
          <w:numId w:val="1"/>
        </w:numPr>
        <w:rPr/>
      </w:pPr>
      <w:bookmarkStart w:id="292" w:name="__RefHeading___Toc7126047_73709187"/>
      <w:bookmarkStart w:id="293" w:name="_Toc109"/>
      <w:bookmarkEnd w:id="292"/>
      <w:r>
        <w:rPr>
          <w:rtl w:val="true"/>
        </w:rPr>
        <w:t>موضوع بودن حديث</w:t>
      </w:r>
      <w:bookmarkEnd w:id="29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ابوالفرج ابن جوزى از كسانى كه اين قول را اختيار كرده، ابوالفرج ابن جوزى</w:t>
      </w:r>
      <w:r>
        <w:rPr>
          <w:rStyle w:val="FootnoteAnchor"/>
          <w:rtl w:val="true"/>
        </w:rPr>
        <w:footnoteReference w:id="197"/>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وجود دلائلى كه در ردّ قولِ به ضعف ذكر شد، به طريق اولى موضوع بودن اين حديث هم مردود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خصوص ابن جوزى و اقوال او بايد بگوييم كه او در موضوعاتش، حتى از صحيح مسلم حديث نقل كرده و آن را دروغ دانسته است، و بنا بر اعتبارى كه اهل سنت براى صحيحين قائلند، نقل حديث از صحيح مسلم و موضوع خواندن آن، دليلى بر بى‌اعتبارى كتاب ابن جوزى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علماى پس از ابن جوزى، به قول او اعتنايى نكرده و آن را بى‌دليل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ابن جوزىو كتاب وى از سوى علماى اهل سنّت، از ديگر دلايل بطلان نظر ابن جوزى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 لسان الميزان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دلّت هذه القصّة على أنّ ابن الجوزي حاطب ليل،</w:t>
      </w:r>
      <w:r>
        <w:rPr>
          <w:rStyle w:val="FootnoteAnchor"/>
          <w:rtl w:val="true"/>
        </w:rPr>
        <w:footnoteReference w:id="198"/>
      </w:r>
      <w:r>
        <w:rPr>
          <w:rFonts w:ascii="Amiri" w:hAnsi="Amiri" w:eastAsia="Amiri" w:cs="Amiri"/>
          <w:color w:val="111111"/>
          <w:sz w:val="28"/>
          <w:sz w:val="28"/>
          <w:szCs w:val="28"/>
          <w:rtl w:val="true"/>
          <w:lang w:bidi="ar-SA"/>
        </w:rPr>
        <w:t>لا ينقد مايحدّث به؛</w:t>
      </w:r>
      <w:r>
        <w:rPr>
          <w:rStyle w:val="FootnoteAnchor"/>
          <w:rtl w:val="true"/>
        </w:rPr>
        <w:footnoteReference w:id="199"/>
      </w:r>
      <w:r>
        <w:rPr>
          <w:rFonts w:ascii="Amiri" w:hAnsi="Amiri" w:eastAsia="Amiri" w:cs="Amiri"/>
          <w:color w:val="111111"/>
          <w:sz w:val="28"/>
          <w:sz w:val="28"/>
          <w:szCs w:val="28"/>
          <w:rtl w:val="true"/>
          <w:lang w:bidi="ar-SA"/>
        </w:rPr>
        <w:t>اين قصه دلالت دارد بر اينكه ابن جوزى حاطب ليل است و حديث را قبل از نقل بررسى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سمهودى در كتاب جواهر العقدين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فإيّاك أن تغترَّ به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فريبش را نخوريد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در يك جا مى‌نويسد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جرت عادة الحفّاظ، كالحاكم وابن حبّان والعقيلي وغيرهم، أنّهم يحكمون على حديث بالبطلان من حيثية سند مخصوص، لكون راويه </w:t>
      </w:r>
    </w:p>
    <w:p>
      <w:pPr>
        <w:pStyle w:val="BookText"/>
        <w:rPr/>
      </w:pPr>
      <w:r>
        <w:rPr>
          <w:rFonts w:ascii="Amiri" w:hAnsi="Amiri" w:eastAsia="Amiri" w:cs="Amiri"/>
          <w:color w:val="111111"/>
          <w:sz w:val="28"/>
          <w:sz w:val="28"/>
          <w:szCs w:val="28"/>
          <w:rtl w:val="true"/>
          <w:lang w:bidi="ar-SA"/>
        </w:rPr>
        <w:t>اختلق ذلك السند لذلك المتن، ويكون ذلك المتن معروفا من وجهٍ آخر، ويذكرون ذلك في ترجمة ذلك الراوي يجرحونه به، فيغترّ ابن الجوزي بذلك ويحكم على المتن بالوضع مطلقاً ويورده في كتاب الموضوعات، وليس هذا بلائق، وقد عاب عليه الناس ذلك، آخرهم الحافظ ابن حجر؛</w:t>
      </w:r>
      <w:r>
        <w:rPr>
          <w:rStyle w:val="FootnoteAnchor"/>
          <w:rtl w:val="true"/>
        </w:rPr>
        <w:footnoteReference w:id="201"/>
      </w:r>
      <w:r>
        <w:rPr>
          <w:rFonts w:ascii="IRNazanin" w:hAnsi="IRNazanin" w:eastAsia="IRNazanin"/>
          <w:color w:val="111111"/>
          <w:sz w:val="28"/>
          <w:sz w:val="28"/>
          <w:szCs w:val="28"/>
          <w:rtl w:val="true"/>
          <w:lang w:bidi="fa-IR"/>
        </w:rPr>
        <w:t>بدان كه عادت حفّاظى همچون حاكم، ابن حبّان، عقيلى و ديگران بر اين است كه ازجهت سندى مخصوص، بر بطلان حديثى حكم مى‌كنند؛</w:t>
      </w:r>
    </w:p>
    <w:p>
      <w:pPr>
        <w:pStyle w:val="BookText"/>
        <w:rPr/>
      </w:pPr>
      <w:r>
        <w:rPr>
          <w:rFonts w:ascii="IRNazanin" w:hAnsi="IRNazanin" w:eastAsia="IRNazanin"/>
          <w:color w:val="111111"/>
          <w:sz w:val="28"/>
          <w:sz w:val="28"/>
          <w:szCs w:val="28"/>
          <w:rtl w:val="true"/>
          <w:lang w:bidi="fa-IR"/>
        </w:rPr>
        <w:t>چرا كه راوى آن، سند روايت را براى آن متن ساخته و پرداخته است؛</w:t>
      </w:r>
    </w:p>
    <w:p>
      <w:pPr>
        <w:pStyle w:val="BookText"/>
        <w:rPr/>
      </w:pPr>
      <w:r>
        <w:rPr>
          <w:rFonts w:ascii="IRNazanin" w:hAnsi="IRNazanin" w:eastAsia="IRNazanin"/>
          <w:color w:val="111111"/>
          <w:sz w:val="28"/>
          <w:sz w:val="28"/>
          <w:szCs w:val="28"/>
          <w:rtl w:val="true"/>
          <w:lang w:bidi="fa-IR"/>
        </w:rPr>
        <w:t>ولى آن متن از جهت ديگرى شناخته شده است و اين مطلب را در شرح حال آن راوى مى‌آورند و آن را مورد جرح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جوزى فريب خورده و به طور مطلق آن متن را ساختگى مى‌شمارد و روايت را در كتاب موضوعات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و مردم به اين كار او ايراد گرفته‌اند، كه آخرينشان حافظ ابن حجر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أكثر جامع الموضوعات في نحو مجلَّدين،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أباالفرج ابن الجوزي،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ممّا لا دليل على وضعه، بل 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وفيه الحسن، بل والصحيح؛</w:t>
      </w:r>
      <w:r>
        <w:rPr>
          <w:rStyle w:val="FootnoteAnchor"/>
          <w:rtl w:val="true"/>
        </w:rPr>
        <w:footnoteReference w:id="202"/>
      </w:r>
      <w:r>
        <w:rPr>
          <w:rFonts w:ascii="IRNazanin" w:hAnsi="IRNazanin" w:eastAsia="IRNazanin"/>
          <w:color w:val="111111"/>
          <w:sz w:val="28"/>
          <w:sz w:val="28"/>
          <w:szCs w:val="28"/>
          <w:rtl w:val="true"/>
          <w:lang w:bidi="fa-IR"/>
        </w:rPr>
        <w:t>مؤلف كتاب موضوعات زياده‌روى كرده و اين‌گونه روايات را در دو مجلّد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ابوالفرج ابن جوزى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خود به نقل حديث‌هاى بسيارى روى آورده است كه دليلى بر ساختگى بودنشان وجود ندارد؛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ضعيف‌اند و حتى در آن احاديث حسن و بلكه احاديث صحيح نيز وجود دارد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از ديگر كسانى كه به انكار اين حديث پرداخته ابن تيميه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وأوهى، ولهذا إنّما يعدّ في الموضوعات وإنْ رواه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الجوزي وبيّن أنّ سائر طرقه موضوعة؛</w:t>
      </w:r>
      <w:r>
        <w:rPr>
          <w:rStyle w:val="FootnoteAnchor"/>
          <w:rtl w:val="true"/>
        </w:rPr>
        <w:footnoteReference w:id="203"/>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ضعيف‌تر و واهى‌تر است؛</w:t>
      </w:r>
    </w:p>
    <w:p>
      <w:pPr>
        <w:pStyle w:val="BookText"/>
        <w:rPr/>
      </w:pPr>
      <w:r>
        <w:rPr>
          <w:rFonts w:ascii="IRNazanin" w:hAnsi="IRNazanin" w:eastAsia="IRNazanin"/>
          <w:color w:val="111111"/>
          <w:sz w:val="28"/>
          <w:sz w:val="28"/>
          <w:szCs w:val="28"/>
          <w:rtl w:val="true"/>
          <w:lang w:bidi="fa-IR"/>
        </w:rPr>
        <w:t>از اين رو در زمره موضوعات قرار مى‌گيرد، هرچند اين حديث را ترمذى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جوزى نيز آن را يادآورى كرده و روشن ساخته است كه ساير طرق اين حديث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عبارت فوق، بدون هيچ‌گونه توجهى به تصريحات بزرگان خود مبنى بر صحت يا حسن بودن اين حديث، اشاره به آمدن اين حديث در كتاب موضوعات كرده و با اين مطلب مى‌خواهد بگويد بى‌اعتبارى سند اين حديث باعث شده كه ابن جوزى آن را در موضوعات ذكر كند؛</w:t>
      </w:r>
    </w:p>
    <w:p>
      <w:pPr>
        <w:pStyle w:val="BookText"/>
        <w:rPr/>
      </w:pPr>
      <w:r>
        <w:rPr>
          <w:rFonts w:ascii="IRNazanin" w:hAnsi="IRNazanin" w:eastAsia="IRNazanin"/>
          <w:color w:val="111111"/>
          <w:sz w:val="28"/>
          <w:sz w:val="28"/>
          <w:szCs w:val="28"/>
          <w:rtl w:val="true"/>
          <w:lang w:bidi="fa-IR"/>
        </w:rPr>
        <w:t>در حالى كه در سطور گذشته و در جلدهاى سابق همين دوره از كتاب، به بررسى شخصيت ابن جوزى و كتاب او از نظر بزرگان اهل سنت پرداختيم و دانسته شد كه نه ابن جوزى و نه كتابش مورد اعتبار و وثوق علماى اهل سنت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عبدالعزيز دهلوى از ديگر كسانى كه در سند روايت خدشه كرده است، عبدالعزيز دهلوى صاحب كتاب تحفه اثنا عشريه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كرده كه اين حديث را جمعى از بزرگان رد كرده‌اند؛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مى‌نويسد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جابر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خبر نيز مطعون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يحيى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أصل له، وقال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منكر وأنّه ليس له وجه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منكر 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الجوزي في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تقيالدينابن دقيق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لم يثبتوه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محيالدين النووي، والحافظ شمس‌الدين الذهبي، والشيخ شمس‌الدين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تمسك به اين احاديث موضوعه كه اهل سنت آن را از دايره تمسك واحتجاج خارج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او اين روايت را فقط از جابر روايت كرده است و اين پرسش را در ذهن ايجاد مى‌كند كه چرا به طرق ديگرى كه از عالمان اهل سنت روايت شده اشاره‌اى نكرده است؟ در كتاب نفحات الأزهار</w:t>
      </w:r>
      <w:r>
        <w:rPr>
          <w:rStyle w:val="FootnoteAnchor"/>
          <w:rtl w:val="true"/>
        </w:rPr>
        <w:footnoteReference w:id="205"/>
      </w:r>
      <w:r>
        <w:rPr>
          <w:rFonts w:ascii="IRNazanin" w:hAnsi="IRNazanin" w:eastAsia="IRNazanin"/>
          <w:color w:val="111111"/>
          <w:sz w:val="28"/>
          <w:sz w:val="28"/>
          <w:szCs w:val="28"/>
          <w:rtl w:val="true"/>
          <w:lang w:bidi="fa-IR"/>
        </w:rPr>
        <w:t>پيرامون اين مطلب به وجوه مختلفى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ادعاهاى عبدالعزيز دهلوى بسيار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قول يحيى بن معين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الحديث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عجيب‌تر اين كه قائل شده ترمذى اين حديث را روايت كرده و آن را انكار نموده است؛</w:t>
      </w:r>
    </w:p>
    <w:p>
      <w:pPr>
        <w:pStyle w:val="BookText"/>
        <w:rPr/>
      </w:pPr>
      <w:r>
        <w:rPr>
          <w:rFonts w:ascii="IRNazanin" w:hAnsi="IRNazanin" w:eastAsia="IRNazanin"/>
          <w:color w:val="111111"/>
          <w:sz w:val="28"/>
          <w:sz w:val="28"/>
          <w:szCs w:val="28"/>
          <w:rtl w:val="true"/>
          <w:lang w:bidi="fa-IR"/>
        </w:rPr>
        <w:t>در حالى كه ابن تيميه كه به مراتب از عبدالعزيز دهلوى متعصب‌تر است، پس از تكذيب اين حديث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رواه الترمذي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را ترمذى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در ميان متعصبان اهل سنت كه اهل بحث و فهم حقيقت نيستند، تناقض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سند، به اقوال و تصريحات علماى اهل سنت بر صحّت يا حسن بودن اين حديث اشاره نموده و دليل بر بطلان اين نظر را بيان كرديم</w:t>
      </w:r>
      <w:r>
        <w:rPr>
          <w:rFonts w:eastAsia="IRNazanin" w:cs="IRNazanin"/>
          <w:color w:val="111111"/>
          <w:sz w:val="28"/>
          <w:szCs w:val="28"/>
          <w:rtl w:val="true"/>
          <w:lang w:bidi="fa-IR"/>
        </w:rPr>
        <w:t xml:space="preserve">. </w:t>
      </w:r>
      <w:bookmarkStart w:id="294" w:name="pg16777_172086"/>
    </w:p>
    <w:p>
      <w:pPr>
        <w:pStyle w:val="Heading4"/>
        <w:numPr>
          <w:ilvl w:val="3"/>
          <w:numId w:val="1"/>
        </w:numPr>
        <w:rPr/>
      </w:pPr>
      <w:bookmarkStart w:id="295" w:name="__RefHeading___Toc7126049_73709187"/>
      <w:bookmarkStart w:id="296" w:name="_Toc110"/>
      <w:bookmarkEnd w:id="294"/>
      <w:bookmarkEnd w:id="295"/>
      <w:r>
        <w:rPr>
          <w:rtl w:val="true"/>
        </w:rPr>
        <w:t>ب</w:t>
      </w:r>
      <w:r>
        <w:rPr>
          <w:rtl w:val="true"/>
        </w:rPr>
        <w:t xml:space="preserve">) </w:t>
      </w:r>
      <w:r>
        <w:rPr>
          <w:rtl w:val="true"/>
        </w:rPr>
        <w:t>خدشه در دلالت</w:t>
      </w:r>
      <w:r>
        <w:rPr>
          <w:rtl w:val="true"/>
        </w:rPr>
        <w:t>:</w:t>
      </w:r>
      <w:bookmarkEnd w:id="296"/>
    </w:p>
    <w:p>
      <w:pPr>
        <w:pStyle w:val="BookText"/>
        <w:rPr/>
      </w:pPr>
      <w:r>
        <w:rPr>
          <w:rFonts w:ascii="IRNazanin" w:hAnsi="IRNazanin" w:eastAsia="IRNazanin"/>
          <w:color w:val="111111"/>
          <w:sz w:val="28"/>
          <w:sz w:val="28"/>
          <w:szCs w:val="28"/>
          <w:rtl w:val="true"/>
          <w:lang w:bidi="fa-IR"/>
        </w:rPr>
        <w:t>پس از آنكه در سند حديث نتوانستند خدشه وارد كنند، به سراغ دلالت و وجوه مختلفى براى فرار از دلالت بر اعلميّت اميرالمؤمنين عليه السلام و انحصار باب در ايشان رفته‌اند كه به اين اشكالات نيز اشاره و به ردّ آن نيز خواهيم پرداخت</w:t>
      </w:r>
      <w:r>
        <w:rPr>
          <w:rFonts w:eastAsia="IRNazanin" w:cs="IRNazanin"/>
          <w:color w:val="111111"/>
          <w:sz w:val="28"/>
          <w:szCs w:val="28"/>
          <w:rtl w:val="true"/>
          <w:lang w:bidi="fa-IR"/>
        </w:rPr>
        <w:t>.</w:t>
      </w:r>
    </w:p>
    <w:p>
      <w:pPr>
        <w:pStyle w:val="Heading4"/>
        <w:numPr>
          <w:ilvl w:val="3"/>
          <w:numId w:val="1"/>
        </w:numPr>
        <w:rPr/>
      </w:pPr>
      <w:bookmarkStart w:id="297" w:name="__RefHeading___Toc7126051_73709187"/>
      <w:bookmarkStart w:id="298" w:name="_Toc111"/>
      <w:bookmarkEnd w:id="297"/>
      <w:r>
        <w:rPr>
          <w:rtl w:val="true"/>
        </w:rPr>
        <w:t>مناقشه عاصمى</w:t>
      </w:r>
      <w:r>
        <w:rPr>
          <w:rtl w:val="true"/>
        </w:rPr>
        <w:t xml:space="preserve">: </w:t>
      </w:r>
      <w:r>
        <w:rPr>
          <w:rtl w:val="true"/>
        </w:rPr>
        <w:t>روايت دال بر غلو</w:t>
      </w:r>
      <w:r>
        <w:rPr>
          <w:rtl w:val="true"/>
        </w:rPr>
        <w:t>!</w:t>
      </w:r>
      <w:bookmarkEnd w:id="298"/>
    </w:p>
    <w:p>
      <w:pPr>
        <w:pStyle w:val="BookText"/>
        <w:rPr/>
      </w:pPr>
      <w:r>
        <w:rPr>
          <w:rFonts w:ascii="Amiri" w:hAnsi="Amiri" w:eastAsia="Amiri" w:cs="Amiri"/>
          <w:color w:val="111111"/>
          <w:sz w:val="28"/>
          <w:sz w:val="28"/>
          <w:szCs w:val="28"/>
          <w:rtl w:val="true"/>
          <w:lang w:bidi="ar-SA"/>
        </w:rPr>
        <w:t>يكى از راههاى مناقشه در دلالت، دادن نسبت غلو به اين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 به اين قول، احمد بن محمد عاصمى‌است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قبل از ايراد اشكال خود، قولى را از جانب خوارج مطرح و آن را رد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وتكلّموا في تأويل هذا الحديث، فذهبت الخوارج ومن قال بقولهم إلى أنّه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الباب، من العلوّ، عليّ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لا الإسم العَلَم الذي كان المرتضى رضوان اللّه عليه مسمّىً به؛</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عال وعليّ، وباب عال وعليّ،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وسميع، وعالم وعليم، وقادر وقدير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أرادوا بذلك الوقيعة في المرتضى رضوان اللّه عليه، والحطّ عن رتبته وهيهات لا يخفى على البصير النهار؛</w:t>
      </w:r>
    </w:p>
    <w:p>
      <w:pPr>
        <w:pStyle w:val="BookText"/>
        <w:rPr/>
      </w:pPr>
      <w:r>
        <w:rPr>
          <w:rFonts w:ascii="IRNazanin" w:hAnsi="IRNazanin" w:eastAsia="IRNazanin"/>
          <w:color w:val="111111"/>
          <w:sz w:val="28"/>
          <w:sz w:val="28"/>
          <w:szCs w:val="28"/>
          <w:rtl w:val="true"/>
          <w:lang w:bidi="fa-IR"/>
        </w:rPr>
        <w:t xml:space="preserve">خوارج و هم نظران آنان گفته‌اند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در، از ريشه علوّ مى‌آيد و على هم به معناى عالى است نه اسم عَلَمى كه على مرتضى عليه السلام به آن ناميده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عالٌ وعلى وباب عال وعلى؛</w:t>
      </w:r>
    </w:p>
    <w:p>
      <w:pPr>
        <w:pStyle w:val="BookText"/>
        <w:rPr/>
      </w:pPr>
      <w:r>
        <w:rPr>
          <w:rFonts w:ascii="Amiri" w:hAnsi="Amiri" w:eastAsia="Amiri" w:cs="Amiri"/>
          <w:color w:val="111111"/>
          <w:sz w:val="28"/>
          <w:sz w:val="28"/>
          <w:szCs w:val="28"/>
          <w:rtl w:val="true"/>
          <w:lang w:bidi="ar-SA"/>
        </w:rPr>
        <w:t>مانند سامع و سميع، عالم و عليم و قادر و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اين نيست كه مى‌خواهند به حضرت اميرالمؤمنين على مرتضى ضربه زنند و درجه و مقامش را پايين آورند و هيهات كه روز روشن بر ديدگان پوشيده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تقرير اشكال خود مى‌پردازد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اين حديث، تنها راه </w:t>
      </w:r>
    </w:p>
    <w:p>
      <w:pPr>
        <w:pStyle w:val="BookText"/>
        <w:rPr/>
      </w:pPr>
      <w:r>
        <w:rPr>
          <w:rFonts w:ascii="IRNazanin" w:hAnsi="IRNazanin" w:eastAsia="IRNazanin"/>
          <w:color w:val="111111"/>
          <w:sz w:val="28"/>
          <w:sz w:val="28"/>
          <w:szCs w:val="28"/>
          <w:rtl w:val="true"/>
          <w:lang w:bidi="fa-IR"/>
        </w:rPr>
        <w:t>رسيدن به پيامبر اكرم صلّى اللّه عليه وآله علىّ بن ابى‌طالب عليه السلام است و اگر كسى به سراغ ديگرى برود 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بدين معناست كه هر روايت و حكمى كه غير از طريق علىّ بن ابى‌طالب باشد، مطرود و باطل است كه لازمه اين سخن، ابطال بسيارى از احكامى است كه مورد اجماع امت است؛</w:t>
      </w:r>
    </w:p>
    <w:p>
      <w:pPr>
        <w:pStyle w:val="BookText"/>
        <w:rPr/>
      </w:pPr>
      <w:r>
        <w:rPr>
          <w:rFonts w:ascii="IRNazanin" w:hAnsi="IRNazanin" w:eastAsia="IRNazanin"/>
          <w:color w:val="111111"/>
          <w:sz w:val="28"/>
          <w:sz w:val="28"/>
          <w:szCs w:val="28"/>
          <w:rtl w:val="true"/>
          <w:lang w:bidi="fa-IR"/>
        </w:rPr>
        <w:t>ولى از طريق علىّ بن ابى‌طالب عليه السلامروايت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تالى باطل است، پس مقدم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باب در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باب المدينة، ولا يوصل إلى المدينة إلاّ من جهة بابها، فكذلك النبيّ صلّى اللّه عليه وآله مدينة العلم والنبوّة، ولا يوصل إلى علم النبيّ إلاّ من جهة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غلوّ وتجاوز عن الحدّ نستعيذ باللّه ممّا يوجب سخط اللّه؛</w:t>
      </w:r>
    </w:p>
    <w:p>
      <w:pPr>
        <w:pStyle w:val="BookText"/>
        <w:rPr/>
      </w:pPr>
      <w:r>
        <w:rPr>
          <w:rFonts w:ascii="Amiri" w:hAnsi="Amiri" w:eastAsia="Amiri" w:cs="Amiri"/>
          <w:color w:val="111111"/>
          <w:sz w:val="28"/>
          <w:sz w:val="28"/>
          <w:szCs w:val="28"/>
          <w:rtl w:val="true"/>
          <w:lang w:bidi="ar-SA"/>
        </w:rPr>
        <w:t>لأنّهم يتطرّقون بذلك إلى إبطال إمامة الشيخين، ثمّ إلى إبطال إمامة ذي النورين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الأمر على ما قالوا لَما كان يوصل إلى العلم والأحكام والحدود وشرائع الإسلام إلاّ من جهته، ولكان فيه إبطال كلّ حديث لم يكن المرتضى طريقه، ولكان فيه إبطال كثير من شرائع الدين، التي أجمعت عليها الأُمّة باليقين؛</w:t>
      </w:r>
    </w:p>
    <w:p>
      <w:pPr>
        <w:pStyle w:val="BookText"/>
        <w:rPr/>
      </w:pPr>
      <w:r>
        <w:rPr>
          <w:rFonts w:ascii="IRNazanin" w:hAnsi="IRNazanin" w:eastAsia="IRNazanin"/>
          <w:color w:val="111111"/>
          <w:sz w:val="28"/>
          <w:sz w:val="28"/>
          <w:szCs w:val="28"/>
          <w:rtl w:val="true"/>
          <w:lang w:bidi="fa-IR"/>
        </w:rPr>
        <w:t>هنگامى كه على مرتضى عليه السلام درِ آن شهر باشد، و كسى به آن شهر جز از درش نرسد، پيامبر صلّى اللّه عليه وآله نيز شهر علم و نبوّت است و كسى به علم پيامبر نمى‌رسد، جز از سوى على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نيز زياده‌گويى و تجاوز از حدّ و مرز است كه به خداوند پناه مى‌بريم از آن‌چه موجب خشم او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كه آنان به اين وسيله به دنبال باطل كردن امامت شيخين </w:t>
      </w:r>
    </w:p>
    <w:p>
      <w:pPr>
        <w:pStyle w:val="BookText"/>
        <w:rPr/>
      </w:pPr>
      <w:r>
        <w:rPr>
          <w:rFonts w:ascii="IRNazanin" w:hAnsi="IRNazanin" w:eastAsia="IRNazanin"/>
          <w:color w:val="111111"/>
          <w:sz w:val="28"/>
          <w:sz w:val="28"/>
          <w:szCs w:val="28"/>
          <w:rtl w:val="true"/>
          <w:lang w:bidi="fa-IR"/>
        </w:rPr>
        <w:t>مى‌باشند و پس از آن باطل كردن امامت ذوالنورين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 چنان باشد كه آنان گفته‌اند، كسى به دانش، احكام، حدود و شرايع اسلام جز از سوى او نمى‌رسد و در نتيجه هر حديثى كه مرتضى عليه السلام در طريق آن نباشد باطل مى‌شود، و در پى آن باطل شدن بسيارى از شرايع دين كه امّت با يقين بر آن اجماع كرده‌اند، لازمخواهد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بيان اين اشكال، دلالت اين حديث را تخصيص زده و مى‌گويد هركدام از خلفاى راشدين، بابى از ابواب اين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ووجه الحديث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المدينة لا تخلو من أربعة أبواب؛</w:t>
      </w:r>
    </w:p>
    <w:p>
      <w:pPr>
        <w:pStyle w:val="BookText"/>
        <w:rPr/>
      </w:pPr>
      <w:r>
        <w:rPr>
          <w:rFonts w:ascii="Amiri" w:hAnsi="Amiri" w:eastAsia="Amiri" w:cs="Amiri"/>
          <w:color w:val="111111"/>
          <w:sz w:val="28"/>
          <w:sz w:val="28"/>
          <w:szCs w:val="28"/>
          <w:rtl w:val="true"/>
          <w:lang w:bidi="ar-SA"/>
        </w:rPr>
        <w:t>لأنّها مبنيّة على أربعة أركان وأسباب، ففي كلّ ركن باب، وقد كان المرتضى أحد أبوابها، وكان الخلفاء الثلاثة قبله هم الأبواب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صحيحاً في المعنى والحكم، ولكن تخصيص النبيّ عليه السلام إيّاه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يدلّ على تخصيص كان له في العلم والخبرة، وكمال في الحكمة، ونفاذ في القضية، وكفى بها رتبة وفضيلة، ومنقبة شريفة جليلة؛</w:t>
      </w:r>
      <w:r>
        <w:rPr>
          <w:rStyle w:val="FootnoteAnchor"/>
          <w:rtl w:val="true"/>
        </w:rPr>
        <w:footnoteReference w:id="206"/>
      </w:r>
      <w:r>
        <w:rPr>
          <w:rFonts w:ascii="IRNazanin" w:hAnsi="IRNazanin" w:eastAsia="IRNazanin"/>
          <w:color w:val="111111"/>
          <w:sz w:val="28"/>
          <w:sz w:val="28"/>
          <w:szCs w:val="28"/>
          <w:rtl w:val="true"/>
          <w:lang w:bidi="fa-IR"/>
        </w:rPr>
        <w:t>اما حديث از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خالى از چهار در نيست؛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بر چهار ركن و سبب برپا و ساخته شده است و در هر ركن يك در است و مرتضى عليه السلام يكى از درهايش بود و خلفاى سه‌گانه‌ى پيش از او نيز آن سه در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اگر اين حديث در معنا و حكم صحيح باشد، مخصوص گردانيدن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پيامبر صلّى اللّه عليه وآله دلالت مى‌كند بر اينكه علم، تجربه، كمال در حكمت و استوارى قضاوت مخصوص او است و همين رتبه، فضيلت، منقبت، شرافت و جلالت، او را بسنده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تالى فاسدى كه عاصمى ادّعا نموده قابل قبول نيست؛</w:t>
      </w:r>
    </w:p>
    <w:p>
      <w:pPr>
        <w:pStyle w:val="BookText"/>
        <w:rPr/>
      </w:pPr>
      <w:r>
        <w:rPr>
          <w:rFonts w:ascii="IRNazanin" w:hAnsi="IRNazanin" w:eastAsia="IRNazanin"/>
          <w:color w:val="111111"/>
          <w:sz w:val="28"/>
          <w:sz w:val="28"/>
          <w:szCs w:val="28"/>
          <w:rtl w:val="true"/>
          <w:lang w:bidi="fa-IR"/>
        </w:rPr>
        <w:t xml:space="preserve">چرا كه هيچگاه نمى‌گوييم كه اگر حديثى از غير طريق اميرالمؤمنين عليه السلام روايت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سلسله سند آن اميرالمؤمنين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p>
    <w:p>
      <w:pPr>
        <w:pStyle w:val="BookText"/>
        <w:rPr/>
      </w:pPr>
      <w:r>
        <w:rPr>
          <w:rFonts w:ascii="IRNazanin" w:hAnsi="IRNazanin" w:eastAsia="IRNazanin"/>
          <w:color w:val="111111"/>
          <w:sz w:val="28"/>
          <w:sz w:val="28"/>
          <w:szCs w:val="28"/>
          <w:rtl w:val="true"/>
          <w:lang w:bidi="fa-IR"/>
        </w:rPr>
        <w:t>بلكه مى‌گوييم هرحديثى كه با كلام اميرالمؤمنين مخالف باشد، باطل است و نقل حديث از راويانى مورد قبول است كه در طريق اميرالمؤمنين عليه السلام و موافق راه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از سويى بايد از عاصمى پرسيد كه وجه حمل خلاف ظاهر روايت چيست؟ اينكه براى شهر علم پيامبر چهار باب ذكر كرده‌ايد چه دليل و توجيه علمى دارد؟ و بر اساس چه ملاك و مبنايى هر شهرى بر چهار ركن بنا شده و هر ركنى بايد داراى 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مقايسه شهرهاى دنيوى با شهر دانش بر چه اساس است؟ به واقع بايد گفت خيال پردازى‌هاى عاصمى و تعصب وى موجب چنين توجيهاتى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خلفاى سه‌گانه سه در ديگر شهر بودند، پيامبر اكرم صلّى اللّه عليه وآله بايد از آنان به مانند اميرالمؤمنين عليه السلام و بلكه قبل از ايشان ياد مى‌كرد، در حالى كه چنين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روى از آن جهت كه پيامبر اكرم صلّى اللّه عليه وآله به جز امير المؤمنين عليه السلام درى را براى آن شهر ذكر نفرموده است، ادّعاى عاصمى نيز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پيامبر اكرم صلّى اللّه عليه وآله مردم را به ورود از تنها باب خود؛</w:t>
      </w:r>
    </w:p>
    <w:p>
      <w:pPr>
        <w:pStyle w:val="BookText"/>
        <w:rPr/>
      </w:pPr>
      <w:r>
        <w:rPr>
          <w:rFonts w:ascii="IRNazanin" w:hAnsi="IRNazanin" w:eastAsia="IRNazanin"/>
          <w:color w:val="111111"/>
          <w:sz w:val="28"/>
          <w:sz w:val="28"/>
          <w:szCs w:val="28"/>
          <w:rtl w:val="true"/>
          <w:lang w:bidi="fa-IR"/>
        </w:rPr>
        <w:t xml:space="preserve">يعنى اميرالمؤمنين عليه السلام امر كرده است و در هيچ منبعى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غير آن حضرت در نظر نگرفته‌اند؛</w:t>
      </w:r>
    </w:p>
    <w:p>
      <w:pPr>
        <w:pStyle w:val="BookText"/>
        <w:rPr/>
      </w:pPr>
      <w:r>
        <w:rPr>
          <w:rFonts w:ascii="IRNazanin" w:hAnsi="IRNazanin" w:eastAsia="IRNazanin"/>
          <w:color w:val="111111"/>
          <w:sz w:val="28"/>
          <w:sz w:val="28"/>
          <w:szCs w:val="28"/>
          <w:rtl w:val="true"/>
          <w:lang w:bidi="fa-IR"/>
        </w:rPr>
        <w:t>از اين رو نمى‌توان بدون دليل و به صرف هواى نفس، ديگران را در مقصود پيامبر صلّى اللّه عليه وآله دخيل كرد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 از حقايقى ديگر كه سخن عاصمى را باطل مى‌كند، نادانى خلفاء سه‌گانه نسبت به احكام و حقايق دين و اعتراف آنان در اين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آيا كسى كه </w:t>
      </w:r>
      <w:bookmarkStart w:id="299" w:name="pg16777_172090"/>
    </w:p>
    <w:p>
      <w:pPr>
        <w:pStyle w:val="BookText"/>
        <w:rPr/>
      </w:pPr>
      <w:bookmarkEnd w:id="299"/>
      <w:r>
        <w:rPr>
          <w:rFonts w:ascii="IRNazanin" w:hAnsi="IRNazanin" w:eastAsia="IRNazanin"/>
          <w:color w:val="111111"/>
          <w:sz w:val="28"/>
          <w:sz w:val="28"/>
          <w:szCs w:val="28"/>
          <w:rtl w:val="true"/>
          <w:lang w:bidi="fa-IR"/>
        </w:rPr>
        <w:t>چنين اعتراف مى‌كند، شايسته است كه متّصف به باب نبى بوده و اطاعت از وى نيز به طور مطلق جايز باشد؟</w:t>
      </w:r>
    </w:p>
    <w:p>
      <w:pPr>
        <w:pStyle w:val="Heading4"/>
        <w:numPr>
          <w:ilvl w:val="3"/>
          <w:numId w:val="1"/>
        </w:numPr>
        <w:rPr/>
      </w:pPr>
      <w:bookmarkStart w:id="300" w:name="__RefHeading___Toc7126053_73709187"/>
      <w:bookmarkStart w:id="301" w:name="_Toc112"/>
      <w:bookmarkEnd w:id="300"/>
      <w:r>
        <w:rPr>
          <w:rtl w:val="true"/>
        </w:rPr>
        <w:t>مناقشه ابن</w:t>
      </w:r>
      <w:bookmarkEnd w:id="301"/>
    </w:p>
    <w:p>
      <w:pPr>
        <w:pStyle w:val="BookText"/>
        <w:rPr/>
      </w:pPr>
      <w:r>
        <w:rPr>
          <w:rFonts w:ascii="IRNazanin" w:hAnsi="IRNazanin" w:eastAsia="IRNazanin"/>
          <w:color w:val="111111"/>
          <w:sz w:val="28"/>
          <w:sz w:val="28"/>
          <w:szCs w:val="28"/>
          <w:rtl w:val="true"/>
          <w:lang w:bidi="fa-IR"/>
        </w:rPr>
        <w:t>تيميه ابن تيميه پس از اشكال به سند اين حديث، شروع به اشكال در دلالت اينحديث نموده،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حديث، مبتنى بودن تمام مسائل به خبر واحد است، در حالى كه خبر واحد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قرار باشد كه دلالت اين حديث بر انحصار باب علم به علىّ بن ابى‌طالب عليه السلام را بپذيريم، سرانجام اسلام تباهى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والكذب يعرف من نفس متنه؛</w:t>
      </w:r>
    </w:p>
    <w:p>
      <w:pPr>
        <w:pStyle w:val="BookText"/>
        <w:rPr/>
      </w:pPr>
      <w:r>
        <w:rPr>
          <w:rFonts w:ascii="Amiri" w:hAnsi="Amiri" w:eastAsia="Amiri" w:cs="Amiri"/>
          <w:color w:val="111111"/>
          <w:sz w:val="28"/>
          <w:sz w:val="28"/>
          <w:szCs w:val="28"/>
          <w:rtl w:val="true"/>
          <w:lang w:bidi="ar-SA"/>
        </w:rPr>
        <w:t>فإنّ النبيّ صلّى اللّه عليه وآله إذا كان مدينة العلم، ولم يكن لها إلاّ باب واحد، ولم‌يبلغ عنه العلم إلاّ واحد، فسد أمر الإسلام، ولهذا اتّفق المسلمون على أنّه لا يجوز أن يكون المبلّغ عنه العلم إلاّ واحدا، بل يجب أن يكون المبلّغون أهل التواتر، الذين يحصل العلم بخبرهم للغائب، وخبر الواحد لا يفيد العلم إلاّ بقرائن، وتلك قد تكون منتفية أو خفية عن أكثر الناس، فلا يحصل لهم العلم بالقرآن والسنن المتواترة؛</w:t>
      </w:r>
      <w:r>
        <w:rPr>
          <w:rStyle w:val="FootnoteAnchor"/>
          <w:rtl w:val="true"/>
        </w:rPr>
        <w:footnoteReference w:id="207"/>
      </w:r>
      <w:r>
        <w:rPr>
          <w:rFonts w:ascii="IRNazanin" w:hAnsi="IRNazanin" w:eastAsia="IRNazanin"/>
          <w:color w:val="111111"/>
          <w:sz w:val="28"/>
          <w:sz w:val="28"/>
          <w:szCs w:val="28"/>
          <w:rtl w:val="true"/>
          <w:lang w:bidi="fa-IR"/>
        </w:rPr>
        <w:t>و دروغ از خود متن آن شناخته مى‌شود؛</w:t>
      </w:r>
    </w:p>
    <w:p>
      <w:pPr>
        <w:pStyle w:val="BookText"/>
        <w:rPr/>
      </w:pPr>
      <w:r>
        <w:rPr>
          <w:rFonts w:ascii="IRNazanin" w:hAnsi="IRNazanin" w:eastAsia="IRNazanin"/>
          <w:color w:val="111111"/>
          <w:sz w:val="28"/>
          <w:sz w:val="28"/>
          <w:szCs w:val="28"/>
          <w:rtl w:val="true"/>
          <w:lang w:bidi="fa-IR"/>
        </w:rPr>
        <w:t>چرا كه اگر پيامبر صلّى اللّه عليه وآله شهر علم بود و براى آن شهر درى جز يك در نمى‌بود و از او جز يك نفر علم را تبليغ نمى‌كرد، امر اسلام فاسد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مسلمانان متّفق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جايز نيست علم پيامبر فقط از سوى يك نفر گسترش يابد؛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لازم است مبلّغان اهل تواتر باشند، همان كسانى كه خبرشان براى ديگران علم‌آور است و خبر واحد نيز جز با </w:t>
      </w:r>
    </w:p>
    <w:p>
      <w:pPr>
        <w:pStyle w:val="BookText"/>
        <w:rPr/>
      </w:pPr>
      <w:r>
        <w:rPr>
          <w:rFonts w:ascii="IRNazanin" w:hAnsi="IRNazanin" w:eastAsia="IRNazanin"/>
          <w:color w:val="111111"/>
          <w:sz w:val="28"/>
          <w:sz w:val="28"/>
          <w:szCs w:val="28"/>
          <w:rtl w:val="true"/>
          <w:lang w:bidi="fa-IR"/>
        </w:rPr>
        <w:t>قرائن مفيد علم نيست، و اين قرائن گاهى وجود ندارند و گاهى نيز از مردم مخفى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آنان علم به قرآن و سنت‌هاى متواتر به دست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اين سخن كه مسلمين بر عدم حجيّت خبر واحد اتفاق دارند ادعايى بلا دليلاست و نه تنها اتّفاقى بر عدم اين حجيّت شكل نگرفته است، بلكه برخى از اهل سنت خبر واحد را مخصّص عمومات و مقيّد مطلقات قرآن كريم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مراجعه به كتب اصولى علماى اهل سنت به سادگى قابل پيگيرى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كتاب‌هايى همچون موافقات شافعى، المحصول في علم الأصول، أصول شيخ الاسلام بزودى، إرشاد الفحول في علم الأصول قاضى شوكانى كتابهاى غزالى و فخر رازى از اين قبيل‌اند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تمام احاديثى كه در كتب اهل سنت وجود دارد، در انتها به يكى از صحابه ختم شده و او نيز از رسول خدا صلّى اللّه عليه وآله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احاديث اميرالمؤمنين عليه السلام را خبر واحد ناميده و حجيّت آن زير سؤال برده شود، تمام احاديثى كه در كتب اهل سنت وجود دارد از حجيّت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آيا حكمى از اسلام براى اهل سنت باقى خواهد ماند؟ ثالثاً اگر اهل سنت به گفته‌هاى خود ملتزم‌اند، استناد به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خواسته حضرت زهرا سلام اللّه عليها پيرامون فدك و فقط از سوى ابوبكر بيان شد چه توجيهى دارد؟ به چه وجه موجهى پيرامون اين خبر واحد، ادعاى عدم تواتر و بطلان نمى‌شود؟ نكته جالب توجه اين است كه ابن تيميه در ادامه عباراتش مى‌گويد</w:t>
      </w:r>
      <w:r>
        <w:rPr>
          <w:rFonts w:eastAsia="IRNazanin" w:cs="IRNazanin"/>
          <w:color w:val="111111"/>
          <w:sz w:val="28"/>
          <w:szCs w:val="28"/>
          <w:rtl w:val="true"/>
          <w:lang w:bidi="fa-IR"/>
        </w:rPr>
        <w:t xml:space="preserve">: </w:t>
      </w:r>
      <w:bookmarkStart w:id="302" w:name="pg16777_172092"/>
    </w:p>
    <w:p>
      <w:pPr>
        <w:pStyle w:val="BookText"/>
        <w:rPr/>
      </w:pPr>
      <w:bookmarkEnd w:id="302"/>
      <w:r>
        <w:rPr>
          <w:rFonts w:ascii="Amiri" w:hAnsi="Amiri" w:eastAsia="Amiri" w:cs="Amiri"/>
          <w:color w:val="111111"/>
          <w:sz w:val="28"/>
          <w:sz w:val="28"/>
          <w:szCs w:val="28"/>
          <w:rtl w:val="true"/>
          <w:lang w:bidi="ar-SA"/>
        </w:rPr>
        <w:t>فإنّ جميع مدائن الإسلام بلغهم العلم عن الرسول من غير علي</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همانا علم رسول خدا، توسط صحابه‌اى غير از على بن ابى‌طالب در شهرهاى اسلامى انتشار يافته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 اينجا در صدد اثبات عكس اين قضيه هستيم؛</w:t>
      </w:r>
    </w:p>
    <w:p>
      <w:pPr>
        <w:pStyle w:val="BookText"/>
        <w:rPr/>
      </w:pPr>
      <w:r>
        <w:rPr>
          <w:rFonts w:ascii="IRNazanin" w:hAnsi="IRNazanin" w:eastAsia="IRNazanin"/>
          <w:color w:val="111111"/>
          <w:sz w:val="28"/>
          <w:sz w:val="28"/>
          <w:szCs w:val="28"/>
          <w:rtl w:val="true"/>
          <w:lang w:bidi="fa-IR"/>
        </w:rPr>
        <w:t>يعنى دلائلى داريم كه ثابت مى‌كند نشر علوم پيامبر اكرم صلّى اللّه عليه وآله در بلاد اسلامى، مستقيما و يا با واسطه اميرالمؤمنين عليه السلام صورت گرفته است؛</w:t>
      </w:r>
    </w:p>
    <w:p>
      <w:pPr>
        <w:pStyle w:val="BookText"/>
        <w:rPr/>
      </w:pPr>
      <w:r>
        <w:rPr>
          <w:rFonts w:ascii="Amiri" w:hAnsi="Amiri" w:eastAsia="Amiri" w:cs="Amiri"/>
          <w:color w:val="111111"/>
          <w:sz w:val="28"/>
          <w:sz w:val="28"/>
          <w:szCs w:val="28"/>
          <w:rtl w:val="true"/>
          <w:lang w:bidi="ar-SA"/>
        </w:rPr>
        <w:t>از اين رو به برخى از اين موارد اشاره مى‌كنيم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7126055_73709187"/>
      <w:bookmarkStart w:id="304" w:name="_Toc113"/>
      <w:bookmarkEnd w:id="303"/>
      <w:r>
        <w:rPr>
          <w:rtl w:val="true"/>
        </w:rPr>
        <w:t>انتشار علوم اسلامى منحصر در اميرالمؤمنين</w:t>
      </w:r>
      <w:bookmarkEnd w:id="304"/>
    </w:p>
    <w:p>
      <w:pPr>
        <w:pStyle w:val="BookText"/>
        <w:rPr/>
      </w:pPr>
      <w:r>
        <w:rPr>
          <w:rFonts w:ascii="IRNazanin" w:hAnsi="IRNazanin" w:eastAsia="IRNazanin"/>
          <w:color w:val="111111"/>
          <w:sz w:val="28"/>
          <w:sz w:val="28"/>
          <w:szCs w:val="28"/>
          <w:rtl w:val="true"/>
          <w:lang w:bidi="fa-IR"/>
        </w:rPr>
        <w:t>اين سخن ابن تيميه نيز از سَرِ گزافه‌گويى است كه از سوى او مطرح شده است، به‌گونه‌اى كه با تحقيقى منصفانه در اين باره، خلاف اين ادعا ثابت مى‌شود و پس از تحقيق مى‌توان دريافت كه تمام علوم اسلامى به اميرالمؤمنين عليه السلام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منابع معتبر اهل سنت، در مكّه عبداللّه بن عباس كه شاگرد اميرالمؤمنين عليه السلام است، علوم اسلامى را به مردم آموزش مى‌داده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و قبل از ورود اميرالمؤمنين على عليه السلام، عبداللّه بن مسعود ناشر علوم اسلامى بوده كه او نيز در زمره شاگردان اميرالمؤمنين عليه السلام به شمار مى‌رفته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 نيز ابوالدرداء چنين منصبى را بر عهده داشته و جلسه درس برگزار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شاگرد عبداللّه بن مسعود بوده و به عبارتى ديگر، شاگرد با واسطه امام عليه السلام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اميرالمؤمنين على عليه السلام نيز آن‌گاه كه وارد كوفه شدند، به نشر علوم اسلامى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رواج علوم اسلامى در يمن و اسلام آوردن قبائل بزرگى همچون همْدان، طى سفرهايى بوده كه اميرالمؤمنين عليه السلام به آن سامان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در عصر خلفاى سه‌گانه ابوبكر، عمر و عثمان، اميرالمؤمنين عليه السلام حلاّل </w:t>
      </w:r>
    </w:p>
    <w:p>
      <w:pPr>
        <w:pStyle w:val="BookText"/>
        <w:rPr/>
      </w:pPr>
      <w:r>
        <w:rPr>
          <w:rFonts w:ascii="IRNazanin" w:hAnsi="IRNazanin" w:eastAsia="IRNazanin"/>
          <w:color w:val="111111"/>
          <w:sz w:val="28"/>
          <w:sz w:val="28"/>
          <w:szCs w:val="28"/>
          <w:rtl w:val="true"/>
          <w:lang w:bidi="fa-IR"/>
        </w:rPr>
        <w:t>مشكلات بوده‌اند و اين سخنان در كلمات اهل سنت به صراحت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نووى كه در نزد اهل سنت از جايگاه والايى برخوردار است، در كتاب تهذيب الأسماء واللغات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وسؤال كبار الصحابة له ورجوعهم إلى فتاويه وأقواله في المواطن الكثيرة والمسائل المعضلات مشهور؛</w:t>
      </w:r>
      <w:r>
        <w:rPr>
          <w:rStyle w:val="FootnoteAnchor"/>
          <w:rtl w:val="true"/>
        </w:rPr>
        <w:footnoteReference w:id="209"/>
      </w:r>
      <w:r>
        <w:rPr>
          <w:rFonts w:ascii="IRNazanin" w:hAnsi="IRNazanin" w:eastAsia="IRNazanin"/>
          <w:color w:val="111111"/>
          <w:sz w:val="28"/>
          <w:sz w:val="28"/>
          <w:szCs w:val="28"/>
          <w:rtl w:val="true"/>
          <w:lang w:bidi="fa-IR"/>
        </w:rPr>
        <w:t xml:space="preserve">پرسش بزرگان صحابه و رجوع به فتاواى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بسيار و در مسائل و مشكلاتى مختلف مشهور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نيز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في هذا أخبار كثيرة نقتصر على هذا منها، ولو ذكرنا ما سأله الصحابة مثل عمر وغيره رضي اللّه عنهم لأطلنا؛</w:t>
      </w:r>
      <w:r>
        <w:rPr>
          <w:rStyle w:val="FootnoteAnchor"/>
          <w:rtl w:val="true"/>
        </w:rPr>
        <w:footnoteReference w:id="210"/>
      </w:r>
      <w:r>
        <w:rPr>
          <w:rFonts w:ascii="IRNazanin" w:hAnsi="IRNazanin" w:eastAsia="IRNazanin"/>
          <w:color w:val="111111"/>
          <w:sz w:val="28"/>
          <w:sz w:val="28"/>
          <w:szCs w:val="28"/>
          <w:rtl w:val="true"/>
          <w:lang w:bidi="fa-IR"/>
        </w:rPr>
        <w:t>براى او اخبار بسيارى است كه به همين مقدار از آن اكتفا مى‌كنيم و اگر آنچه صحابه همچون عمر و ديگران از او پرسيده‌اند را بياوريم، گفتار به درازا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گنجى شافعى در اين باره مى‌گويد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هذا، فقد قال العلماء من الصحابة والتابعين وأهل بيته بتفضيل عليّ، وزيادة علمه وغزارته، وحدّة فهمه، ووفور حكمته، وحسن قضاياه، وصحّة فتواه، وقد كان أبوبكر وعمر وعثمان وغيرهم من علماء الصحابة يشاورونه في الأحكام، ويأخذون بقوله في النقض والإبرام، إعترافا منهم بعلمه، ووفور فضله، ورجاحة عقله، وصحّة حكمه؛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با اين همه، عالمان از صحابه، تابعان و خاندان پيامبر اكرم صلّى اللّه عليه وآله، به برترى على عليه السلام و بسيارى و وفور علمش و زيركى و حكمت فراوانش، و همچنين نيكويى قضاوت‌هايش و درستى فتواهايش قائل شده‌اند و ابوبكر، عمر و عثمان و ديگر عالمان صحابه، در احكام با او مشورت مى‌كردند و سخن او را تأييد و يا در رد مطلبى پذيرفته و عمل مى‌كردند كه اين خود اعتراف آنان به علم و فضل فراواناميرالمؤمنين على عليه السلام و برترى خرد و درستى حكم وى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شهاب‌الدين احمد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كان بإجماع الصحابة مرجوعا إليه في علمه، موثوقا بفتواه وحكمه، والصحابة كلّهم يراجعونه فيما أشكل عليهم ولا يسبقونه، ومن هذا المعنى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لهلك عمر؛</w:t>
      </w:r>
      <w:r>
        <w:rPr>
          <w:rStyle w:val="FootnoteAnchor"/>
          <w:rtl w:val="true"/>
        </w:rPr>
        <w:footnoteReference w:id="212"/>
      </w:r>
      <w:r>
        <w:rPr>
          <w:rFonts w:ascii="IRNazanin" w:hAnsi="IRNazanin" w:eastAsia="IRNazanin"/>
          <w:color w:val="111111"/>
          <w:sz w:val="28"/>
          <w:sz w:val="28"/>
          <w:szCs w:val="28"/>
          <w:rtl w:val="true"/>
          <w:lang w:bidi="fa-IR"/>
        </w:rPr>
        <w:t>به اجماع صحابه، در علم به او مراجعه مى‌شود و بر فتوا و حكم ايشان اعتماد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صحابه در مشكلات به او مراجعه مى‌كردند و بر ايشان پيشى نمى‌گرفتند؛</w:t>
      </w:r>
    </w:p>
    <w:p>
      <w:pPr>
        <w:pStyle w:val="BookText"/>
        <w:rPr/>
      </w:pPr>
      <w:r>
        <w:rPr>
          <w:rFonts w:ascii="IRNazanin" w:hAnsi="IRNazanin" w:eastAsia="IRNazanin"/>
          <w:color w:val="111111"/>
          <w:sz w:val="28"/>
          <w:sz w:val="28"/>
          <w:szCs w:val="28"/>
          <w:rtl w:val="true"/>
          <w:lang w:bidi="fa-IR"/>
        </w:rPr>
        <w:t>از اين رو بود كه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نبود عمر هلاك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على قارى همچنين مى‌نويسد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والمعضلات التي سأله كبار الصحابة عنها، ورجعوا إلى فتواه فيها، فضائل كثيرة شهيرة، تحقّق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 xml:space="preserve">در مشكلاتى كه بزرگان صحابه از آن مشكلات از ايشان پرسش كرده و به فتواى </w:t>
      </w:r>
    </w:p>
    <w:p>
      <w:pPr>
        <w:pStyle w:val="BookText"/>
        <w:rPr/>
      </w:pPr>
      <w:r>
        <w:rPr>
          <w:rFonts w:ascii="IRNazanin" w:hAnsi="IRNazanin" w:eastAsia="IRNazanin"/>
          <w:color w:val="111111"/>
          <w:sz w:val="28"/>
          <w:sz w:val="28"/>
          <w:szCs w:val="28"/>
          <w:rtl w:val="true"/>
          <w:lang w:bidi="fa-IR"/>
        </w:rPr>
        <w:t xml:space="preserve">ايشان مراجعه مى‌كردند فضايل بسيار مشهورى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پيامبر عليه السلام محقّق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ايشان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داورترين شما على عليه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عبدالحق دهلوى نيز در زمره كسانى است كه در اين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 كبار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ورجوعهم إلى فتاواه وأقواله في المواطنالكثيرة، والمسائل المعضلات، مشهور، وكان عمر رضي اللّه عنه يرجع إليه ويسأله، ولا يحكم حتّى يسأله،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أقضانا عليّ؛</w:t>
      </w:r>
      <w:r>
        <w:rPr>
          <w:rStyle w:val="FootnoteAnchor"/>
          <w:rtl w:val="true"/>
        </w:rPr>
        <w:footnoteReference w:id="214"/>
      </w:r>
      <w:r>
        <w:rPr>
          <w:rFonts w:ascii="IRNazanin" w:hAnsi="IRNazanin" w:eastAsia="IRNazanin"/>
          <w:color w:val="111111"/>
          <w:sz w:val="28"/>
          <w:sz w:val="28"/>
          <w:szCs w:val="28"/>
          <w:rtl w:val="true"/>
          <w:lang w:bidi="fa-IR"/>
        </w:rPr>
        <w:t>پرسش بزرگان صحابه و مراجعه به فتوا و گفته‌هاى ايشان در موارد بسيار و مسائل دشوار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ايشان مراجعه كرده و از ايشان مى‌پرسيد و حكم نمى‌كرد مگر از او مى‌پرسيد، و هميشه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داورترين ما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عجيلى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يسأل منهم واحدا، وكلّهم يسأله مسترشدا، وما ذلك إلاّ لخمود نار السؤال تحت نور الإطلاع؛</w:t>
      </w:r>
      <w:r>
        <w:rPr>
          <w:rStyle w:val="FootnoteAnchor"/>
          <w:rtl w:val="true"/>
        </w:rPr>
        <w:footnoteReference w:id="215"/>
      </w:r>
      <w:r>
        <w:rPr>
          <w:rFonts w:ascii="IRNazanin" w:hAnsi="IRNazanin" w:eastAsia="IRNazanin"/>
          <w:color w:val="111111"/>
          <w:sz w:val="28"/>
          <w:sz w:val="28"/>
          <w:szCs w:val="28"/>
          <w:rtl w:val="true"/>
          <w:lang w:bidi="fa-IR"/>
        </w:rPr>
        <w:t>هرگز از احدى از صحابه نمى‌پرسيد و تمامى آنان براى راهنمايى، از او مى‌پرسيدند و اين نبود جز از جهت خاموشى آتش پرسش در ذيل نور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حِفنى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عيبة 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وعاء علمي الحافظ له، فإنّه باب مدينة العلم، ولذا كانت الصحابة تحتاج إليه في فك المشكلات؛</w:t>
      </w:r>
      <w:r>
        <w:rPr>
          <w:rStyle w:val="FootnoteAnchor"/>
          <w:rtl w:val="true"/>
        </w:rPr>
        <w:footnoteReference w:id="216"/>
      </w:r>
      <w:bookmarkStart w:id="305" w:name="pg16777_172096"/>
    </w:p>
    <w:p>
      <w:pPr>
        <w:pStyle w:val="BookText"/>
        <w:rPr/>
      </w:pPr>
      <w:bookmarkEnd w:id="305"/>
      <w:r>
        <w:rPr>
          <w:rFonts w:ascii="IRNazanin" w:hAnsi="IRNazanin" w:eastAsia="IRNazanin"/>
          <w:color w:val="111111"/>
          <w:sz w:val="28"/>
          <w:sz w:val="28"/>
          <w:szCs w:val="28"/>
          <w:rtl w:val="true"/>
          <w:lang w:bidi="fa-IR"/>
        </w:rPr>
        <w:t xml:space="preserve">فرموده پيامبر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عيبة علمى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يعنى ظرف علم من كه نگاهبان آن است، در شهر علم است؛</w:t>
      </w:r>
    </w:p>
    <w:p>
      <w:pPr>
        <w:pStyle w:val="BookText"/>
        <w:rPr/>
      </w:pPr>
      <w:r>
        <w:rPr>
          <w:rFonts w:ascii="IRNazanin" w:hAnsi="IRNazanin" w:eastAsia="IRNazanin"/>
          <w:color w:val="111111"/>
          <w:sz w:val="28"/>
          <w:sz w:val="28"/>
          <w:szCs w:val="28"/>
          <w:rtl w:val="true"/>
          <w:lang w:bidi="fa-IR"/>
        </w:rPr>
        <w:t>از اين رو صحابه در گشايش مشكلات به او نيازمند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سخن عمر كه بارها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معضلة ليس لها أبوالحسن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سخنان مشهورى است كه از سوى عالمان اهل سنت نقل شده و به صدور آن از سوى عمر اعتراف كرده‌اند نيز در همين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مى‌توان به سخن ابن تيميه از سر عصبيت و چشم‌پوشى از حقايقِ آشكار و صحيح اسلامى رهنمون شد</w:t>
      </w:r>
      <w:r>
        <w:rPr>
          <w:rFonts w:eastAsia="IRNazanin" w:cs="IRNazanin"/>
          <w:color w:val="111111"/>
          <w:sz w:val="28"/>
          <w:szCs w:val="28"/>
          <w:rtl w:val="true"/>
          <w:lang w:bidi="fa-IR"/>
        </w:rPr>
        <w:t>.</w:t>
      </w:r>
    </w:p>
    <w:p>
      <w:pPr>
        <w:pStyle w:val="Heading4"/>
        <w:numPr>
          <w:ilvl w:val="3"/>
          <w:numId w:val="1"/>
        </w:numPr>
        <w:rPr/>
      </w:pPr>
      <w:bookmarkStart w:id="306" w:name="__RefHeading___Toc7126057_73709187"/>
      <w:bookmarkStart w:id="307" w:name="_Toc114"/>
      <w:bookmarkEnd w:id="306"/>
      <w:r>
        <w:rPr>
          <w:rtl w:val="true"/>
        </w:rPr>
        <w:t>مناقشه طيّبى در شرح مشكاة</w:t>
      </w:r>
      <w:bookmarkEnd w:id="307"/>
    </w:p>
    <w:p>
      <w:pPr>
        <w:pStyle w:val="BookText"/>
        <w:rPr/>
      </w:pPr>
      <w:r>
        <w:rPr>
          <w:rFonts w:ascii="IRNazanin" w:hAnsi="IRNazanin" w:eastAsia="IRNazanin"/>
          <w:color w:val="111111"/>
          <w:sz w:val="28"/>
          <w:sz w:val="28"/>
          <w:szCs w:val="28"/>
          <w:rtl w:val="true"/>
          <w:lang w:bidi="fa-IR"/>
        </w:rPr>
        <w:t>از نقل سخنان طيّبى و اعتماد عالمان اهل سنت بر سخنان او مى‌توان دريافت كه وى در نزد عامه از جايگاه والايى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شرح مشكاة و در باب مناقب علىّ بن ابى‌طالب عليه السلام، بر استدلال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ايراد وارد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الشيعة تتمسّك بهذا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العلم والحكمة منه مختصّ به رضي اللّه عنه، لا يتجاوزه إلى غيره إلاّ بواسطته رضي اللّه عنه؛</w:t>
      </w:r>
    </w:p>
    <w:p>
      <w:pPr>
        <w:pStyle w:val="BookText"/>
        <w:rPr/>
      </w:pPr>
      <w:r>
        <w:rPr>
          <w:rFonts w:ascii="Amiri" w:hAnsi="Amiri" w:eastAsia="Amiri" w:cs="Amiri"/>
          <w:color w:val="111111"/>
          <w:sz w:val="28"/>
          <w:sz w:val="28"/>
          <w:szCs w:val="28"/>
          <w:rtl w:val="true"/>
          <w:lang w:bidi="ar-SA"/>
        </w:rPr>
        <w:t>لأنّ الدار إنّما يدخل من بابها،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ولا حجّة لهم فيه؛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ليس دار الجنّة بأوسع من دار الحكمة، ولها ثمانية أبواب</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چكيده اشكال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بهشت درهاى متعددى دارد، پس بايد شهر حكمت نيز درهاى متعددى داشته باشد و در اينكه اميرالمؤمنين عليه السلام درى از </w:t>
      </w:r>
    </w:p>
    <w:p>
      <w:pPr>
        <w:pStyle w:val="BookText"/>
        <w:rPr/>
      </w:pPr>
      <w:r>
        <w:rPr>
          <w:rFonts w:ascii="IRNazanin" w:hAnsi="IRNazanin" w:eastAsia="IRNazanin"/>
          <w:color w:val="111111"/>
          <w:sz w:val="28"/>
          <w:sz w:val="28"/>
          <w:szCs w:val="28"/>
          <w:rtl w:val="true"/>
          <w:lang w:bidi="fa-IR"/>
        </w:rPr>
        <w:t>درهاى اين شهر است صحيح مى‌نمايد، ولى ابوبكر، عمر و عثمان نيز درهاى ديگرى هستند كه از طريق آنها نيز وصول به مدينه علم پيامبر صلّى اللّه عليه وآله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ميان وسعت يك شى‌ء و تعداد درهاى آن هيچ‌گونه ملازمه‌اى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آيا ممكن نيست كه مساحت باغى چندين هكتار باشد، ولى يك در داشته باشد؟ پس در اينجا هيچ ملازمه شرعى، عقلى و عقلايى ميان وسعت و تعداد دروجود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علماى اهل سنت تصريح به انحصار باب به اميرالمؤمنين عليه السلام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مكى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يدلّ على أنّ اللّه سبحانه اختص عليّاً من العلوم بما تقصر عنه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وهو حديث صحيح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از امورى كه دلالت دارد بر اينكه خداوند سبحان علومى به على عليه السلام اختصاص داده كه عبارات درباره‌اش ناتوان است، فرموده پيامبر خدا صلّى اللّه عليه وآله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داورترين شما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صحيحى است كه هيچ اختلافى درباره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سخن آن حضرت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حكمتم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خداوند متعال در قرآن خبر داده كه بهشت هشت در دارد، بنا به اقرار علماى اهل سنت بر صحت و يا حداقل حسن اين حديث، مخبر نيز صادق خبر داده كه درِ شهر علم پيامبر منحصرا اميرالمؤمنين عليه السلام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ميان اين دو مورد منافاتى وجود ندارد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بر طبق روايات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بر روايات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درهاى بهشت به معناى تعداد واقعى نيست، بلكه بر حسب صفات اهل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سيوطى در كتاب البدور السافرة في أُمور الآخرة و در ذيل بابى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الجنّة وأسمائها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وَسيقَ الَّذينَ اتَّقَوْا رَبَّهُمْ إِلَى الْجَنَّةِ زُمَرًا حَتّى إِذا جاؤها وَفُتِحَتْ أَبْوابُها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أخرج الشيخان عن 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ثمانية أبواب،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الريّان، لا يدخله إلاّ الصائمون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يدخل منه الصائمون يوم القيامة، لا يدخل معهم أحد غيرهم؛</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الصائمون؟ فيدخلون منه، فإذا دخل آخرهم أُغلق فلم يدخل منه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في الأوسط من حديث أبيهريرة،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الشيخان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أنفق زوجين من ماله في سبيل اللّه دعي من أبواب الجنّة، وللجنّة أبواب؛</w:t>
      </w:r>
    </w:p>
    <w:p>
      <w:pPr>
        <w:pStyle w:val="BookText"/>
        <w:rPr/>
      </w:pPr>
      <w:r>
        <w:rPr>
          <w:rFonts w:ascii="Amiri" w:hAnsi="Amiri" w:eastAsia="Amiri" w:cs="Amiri"/>
          <w:color w:val="111111"/>
          <w:sz w:val="28"/>
          <w:sz w:val="28"/>
          <w:szCs w:val="28"/>
          <w:rtl w:val="true"/>
          <w:lang w:bidi="ar-SA"/>
        </w:rPr>
        <w:t>فمن كان من أهل الصلاة، دعي من باب الصلاة، ومن كان من أهل الصيام، دعي من باب الريّان، ومن كان من أهل الصدقة، دعي من باب الصدقة، ومن كان من أهل الجهاد، دعي من باب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جمع الصدقة وأعمال البر؛</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المصنّف صنعانى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20052</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8108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32566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وَسيقَ الَّذينَ اتَّقَوْا رَبَّهُمْ إِلَى الْجَنَّةِ زُمَرًا حَتّى إِذا جاؤها وَفُتِحَتْ أَبْوابُها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و مسلم از سهل بن سعد روايت كرده‌اند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بهشت هشت در است، نخست باب رّيان كه جز روزه داران واردش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بهشت دَرى است كه به آن گفته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روزه داران از آن وارد مى‌شوند و كسى غير از آنان، همراهشان وارد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داران كجا هستند؟ پس آنان از آن در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آخرين نفرشان داخل شد، در بسته شده و هيچ كس ديگر از آن در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در الأوسط به نقل از ابوهريره مانند آن را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از ابوهريره، از پيامبر خدا صلّى اللّه عليه وآله 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يك جفت از ثروتش را در راه خداوند انفاق كند، از درهاى بهشت دعوت مى‌شود و براى بهشت درهايى است، هر كس اهل نماز باشد، از درِ نماز صدا زده مى‌شود و هر كس اهل روزه باشد، از درِ رّيان خوانده مى‌شود، و هر كس اهل صدقه باشد، از درِ صدقه خوانده مى‌شود، و هر كس اهل جهاد باشد، از درِ جهاد خوانده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يكى از درهاى بهشت به نام ريّان است و روزه داران از آن وارد بهشت مى‌شوند؛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به معناى اين است كه روزه يكى از راههاى ورود به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سخن، ادامه گفتار پيامبر صلّى اللّه عليه وآله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يك جفت از اموالش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يك جفت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انفاق كند، خود اين شخص از درهاى </w:t>
      </w:r>
    </w:p>
    <w:p>
      <w:pPr>
        <w:pStyle w:val="BookText"/>
        <w:rPr/>
      </w:pPr>
      <w:r>
        <w:rPr>
          <w:rFonts w:ascii="IRNazanin" w:hAnsi="IRNazanin" w:eastAsia="IRNazanin"/>
          <w:color w:val="111111"/>
          <w:sz w:val="28"/>
          <w:sz w:val="28"/>
          <w:szCs w:val="28"/>
          <w:rtl w:val="true"/>
          <w:lang w:bidi="fa-IR"/>
        </w:rPr>
        <w:t>بهشت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بيان ديگر، اگر كسى اهل نماز باشد، خودش باب نماز ناميده مى‌شود و اگر كسى اهل روزه باشد، خود باب روزه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الدرّ المنثور اينچنين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أحمد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عمل أهل من أبواب الجنّة، يدعون منه بذلك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احمد بن حنبل از ابوهريره نقل مى‌كند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براىهر عملى درى از درهاى بهشت است كه اهل آن عمل به آن دعوت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قسطلانى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الجنّة باب محمّد صلّى اللّه عليه وآله، وهو باب الرحمة، وهو 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الأبواب مقسومة على أعمال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الزكاة، باب الحجّ، باب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الكاظمين الغيظ، باب الراضين، الباب الأيمن، الذي يدخل منه من لا حساب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أبيهريرة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فإذا كان يوم القيامة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كانوا يديمون صلاة الضحى؟ هذا بابكم فادخلوا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لا يدخل منه إلاّ مفرّح الصبيان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للذكر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للصابرين؛</w:t>
      </w:r>
      <w:r>
        <w:rPr>
          <w:rStyle w:val="FootnoteAnchor"/>
          <w:rtl w:val="true"/>
        </w:rPr>
        <w:footnoteReference w:id="223"/>
      </w:r>
      <w:r>
        <w:rPr>
          <w:rFonts w:ascii="IRNazanin" w:hAnsi="IRNazanin" w:eastAsia="IRNazanin"/>
          <w:color w:val="111111"/>
          <w:sz w:val="28"/>
          <w:sz w:val="28"/>
          <w:szCs w:val="28"/>
          <w:rtl w:val="true"/>
          <w:lang w:bidi="fa-IR"/>
        </w:rPr>
        <w:t xml:space="preserve">در نوادر الأصول يكى از درهاى بهشت باب محمّد صلّى اللّه عليه وآله 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درهاى ديگر با توجه به كارهاى نيك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زكات، در حج و در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عياض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فروبرندگان خشم، درِ راضيان و در اَيمن كه آنانى كه بى‌حسابند از آن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آجرى، به نقل از ابوهريره به صورت مرفوع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درى است كه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آنانى كه بر نماز ظهر مداومت داشته‌اند؟ اين در شماست، از آن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الفردوس به نقل از ابن عبّاس به صورت مرفوع و متصل روايت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درى است كه به آن فرح گويند و از آن جز شادمان‌كننده كودكان وارد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ترمذى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براى ذكر، و نزد ابن 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براى صابران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سخن اين كه معناى هشت در بهشت اين است كه هر حسنه‌اى از اين حسنات و هر عبادتى از عبادات، وسيله و راهى براى ورود به بهشت است؛</w:t>
      </w:r>
    </w:p>
    <w:p>
      <w:pPr>
        <w:pStyle w:val="BookText"/>
        <w:rPr/>
      </w:pPr>
      <w:r>
        <w:rPr>
          <w:rFonts w:ascii="IRNazanin" w:hAnsi="IRNazanin" w:eastAsia="IRNazanin"/>
          <w:color w:val="111111"/>
          <w:sz w:val="28"/>
          <w:sz w:val="28"/>
          <w:szCs w:val="28"/>
          <w:rtl w:val="true"/>
          <w:lang w:bidi="fa-IR"/>
        </w:rPr>
        <w:t>البته به شرطى كه ساير عبادات را به بجا آورده و گناهى نكرده باشد كه موجب بطلان اين عبادات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 اشكال ايشان اجتهاد در مقابل نص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با رجوع به روايات در اين باره، انحصار ورود به شهر علم پيامبر از باب اميرالمؤمنين عليه السلام فهميده مى‌شود و ديگر با وجود نص پيامبر صلّى اللّه عليه وآله در اين خصوص، جايى براى اجتهاد باقى نمى‌ماند</w:t>
      </w:r>
      <w:r>
        <w:rPr>
          <w:rFonts w:eastAsia="IRNazanin" w:cs="IRNazanin"/>
          <w:color w:val="111111"/>
          <w:sz w:val="28"/>
          <w:szCs w:val="28"/>
          <w:rtl w:val="true"/>
          <w:lang w:bidi="fa-IR"/>
        </w:rPr>
        <w:t xml:space="preserve">. </w:t>
      </w:r>
      <w:bookmarkStart w:id="308" w:name="pg16777_172102"/>
    </w:p>
    <w:p>
      <w:pPr>
        <w:pStyle w:val="Heading4"/>
        <w:numPr>
          <w:ilvl w:val="3"/>
          <w:numId w:val="1"/>
        </w:numPr>
        <w:rPr/>
      </w:pPr>
      <w:bookmarkStart w:id="309" w:name="__RefHeading___Toc7126059_73709187"/>
      <w:bookmarkStart w:id="310" w:name="_Toc115"/>
      <w:bookmarkEnd w:id="308"/>
      <w:bookmarkEnd w:id="309"/>
      <w:r>
        <w:rPr>
          <w:rtl w:val="true"/>
        </w:rPr>
        <w:t>مناقشه حافظ سمهودى</w:t>
      </w:r>
      <w:bookmarkEnd w:id="310"/>
    </w:p>
    <w:p>
      <w:pPr>
        <w:pStyle w:val="BookText"/>
        <w:rPr/>
      </w:pPr>
      <w:r>
        <w:rPr>
          <w:rFonts w:ascii="IRNazanin" w:hAnsi="IRNazanin" w:eastAsia="IRNazanin"/>
          <w:color w:val="111111"/>
          <w:sz w:val="28"/>
          <w:sz w:val="28"/>
          <w:szCs w:val="28"/>
          <w:rtl w:val="true"/>
          <w:lang w:bidi="fa-IR"/>
        </w:rPr>
        <w:t xml:space="preserve">حافظ سمهودى در كتاب جواهر العقدين كه در فضائل اهل بيت عليهم السلام نگاشته است، پس از اثبات اعتبار سند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كه اين حديث منافاتى با افضليت ابوبكر ندارد؛</w:t>
      </w:r>
    </w:p>
    <w:p>
      <w:pPr>
        <w:pStyle w:val="BookText"/>
        <w:rPr/>
      </w:pPr>
      <w:r>
        <w:rPr>
          <w:rFonts w:ascii="IRNazanin" w:hAnsi="IRNazanin" w:eastAsia="IRNazanin"/>
          <w:color w:val="111111"/>
          <w:sz w:val="28"/>
          <w:sz w:val="28"/>
          <w:szCs w:val="28"/>
          <w:rtl w:val="true"/>
          <w:lang w:bidi="fa-IR"/>
        </w:rPr>
        <w:t>زيرا اصحاب و از جمله خود على بن ابى‌طالب عليه السلام شهادت به اعلميت و افضليت ابوبكر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مدعى شده است كه هنگام رخ دادن اختلاف ميان صحابه، حق با ابوبكر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ينافيه تفضيل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مطلقاً، بشهادة عليّ وغيره بذلك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وشُهد له بالعلم أيضاً؛</w:t>
      </w:r>
    </w:p>
    <w:p>
      <w:pPr>
        <w:pStyle w:val="BookText"/>
        <w:rPr/>
      </w:pPr>
      <w:r>
        <w:rPr>
          <w:rFonts w:ascii="Amiri" w:hAnsi="Amiri" w:eastAsia="Amiri" w:cs="Amiri"/>
          <w:color w:val="111111"/>
          <w:sz w:val="28"/>
          <w:sz w:val="28"/>
          <w:szCs w:val="28"/>
          <w:rtl w:val="true"/>
          <w:lang w:bidi="ar-SA"/>
        </w:rPr>
        <w:t>فقد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أعلمهم وأفضلهم، وما اختلفوا في شيء إلاّ كان الحقّ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جالب اينجاست كه سمهودى، در جواب اين سؤال مقدّر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اعلميت ابوبكر در كدام واقعه و يا مسأله ثبت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اشتهار علمه لعدم طول مدّته بعد الإحتياج بموت النبيّ صلّى اللّه عليه وآله؛</w:t>
      </w:r>
      <w:r>
        <w:rPr>
          <w:rStyle w:val="FootnoteAnchor"/>
          <w:rtl w:val="true"/>
        </w:rPr>
        <w:footnoteReference w:id="224"/>
      </w:r>
      <w:r>
        <w:rPr>
          <w:rFonts w:ascii="IRNazanin" w:hAnsi="IRNazanin" w:eastAsia="IRNazanin"/>
          <w:color w:val="111111"/>
          <w:sz w:val="28"/>
          <w:sz w:val="28"/>
          <w:szCs w:val="28"/>
          <w:rtl w:val="true"/>
          <w:lang w:bidi="fa-IR"/>
        </w:rPr>
        <w:t>مشهور نشدن علم ابوبكر به جهت كوتاه بودن مدت خلافت او است كه مردم پس از رحلت پيامبر صلّى اللّه عليه وآله به او احتياج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مجالى براى ابوبكر در طى اين سه سال يافت نشد كه علمش را بروز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خلافتش كوتاه بود؛</w:t>
      </w:r>
    </w:p>
    <w:p>
      <w:pPr>
        <w:pStyle w:val="BookText"/>
        <w:rPr/>
      </w:pPr>
      <w:r>
        <w:rPr>
          <w:rFonts w:ascii="Amiri" w:hAnsi="Amiri" w:eastAsia="Amiri" w:cs="Amiri"/>
          <w:color w:val="111111"/>
          <w:sz w:val="28"/>
          <w:sz w:val="28"/>
          <w:szCs w:val="28"/>
          <w:rtl w:val="true"/>
          <w:lang w:bidi="ar-SA"/>
        </w:rPr>
        <w:t>از اين رو اعلميتش اشتهار نيافت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اولاً اين 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اختلفوا في شيء الاّ كان الحقّ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ادعاى بدون دليل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bookmarkStart w:id="311" w:name="pg16777_172103"/>
    </w:p>
    <w:p>
      <w:pPr>
        <w:pStyle w:val="BookText"/>
        <w:rPr/>
      </w:pPr>
      <w:bookmarkEnd w:id="311"/>
      <w:r>
        <w:rPr>
          <w:rFonts w:ascii="IRNazanin" w:hAnsi="IRNazanin" w:eastAsia="IRNazanin"/>
          <w:color w:val="111111"/>
          <w:sz w:val="28"/>
          <w:sz w:val="28"/>
          <w:szCs w:val="28"/>
          <w:rtl w:val="true"/>
          <w:lang w:bidi="fa-IR"/>
        </w:rPr>
        <w:t>مطلب را در هيچ يك از منابع اهل سنت نيافتيم و بلكه عكس اين ادعا، با سندهاى معتبر در كتابهاى اهل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والحقّ مع علي؛</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مدينة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حق است و حق با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 فرض اينكه كوتاهى خلافتش موجب آشكار شدن اعلميتش شده است، پس چرا موارد جهلش ظاهر گشته است كه به بعضى از آنها در مباحث قبل اشاره كرديم و بروز جهل با اين ادعاى اهل سنت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حافظ سمهودى در جاى ديگرى از همين كتاب، از سويى از احمد و طبرانى به سند صحيح روايت مى‌كند كه پيامبر اكرم به صديقه طاهره حضرت زهرا سلام اللّه عليها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ترضين أن زوّجتك أقدم أُمّتي سلماً، وأكثرهم علماً، وأعظمهم حلما؟</w:t>
      </w:r>
      <w:r>
        <w:rPr>
          <w:rStyle w:val="FootnoteAnchor"/>
          <w:rtl w:val="true"/>
        </w:rPr>
        <w:footnoteReference w:id="226"/>
      </w:r>
      <w:r>
        <w:rPr>
          <w:rFonts w:ascii="IRNazanin" w:hAnsi="IRNazanin" w:eastAsia="IRNazanin"/>
          <w:color w:val="111111"/>
          <w:sz w:val="28"/>
          <w:sz w:val="28"/>
          <w:szCs w:val="28"/>
          <w:rtl w:val="true"/>
          <w:lang w:bidi="fa-IR"/>
        </w:rPr>
        <w:t xml:space="preserve">آيا تو راضى مى‌شوى كه تو را به تزويج مقدم‌ترين بر اسلام، و عالم‌ترين از جهت علم، و بزرگترين از جهت حلم در آورم؟ اما از سويى ديگر،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منافى با ادعاى افضليت ابوبكر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تناقضى آشكار است</w:t>
      </w:r>
      <w:r>
        <w:rPr>
          <w:rFonts w:eastAsia="IRNazanin" w:cs="IRNazanin"/>
          <w:color w:val="111111"/>
          <w:sz w:val="28"/>
          <w:szCs w:val="28"/>
          <w:rtl w:val="true"/>
          <w:lang w:bidi="fa-IR"/>
        </w:rPr>
        <w:t>.</w:t>
      </w:r>
    </w:p>
    <w:p>
      <w:pPr>
        <w:pStyle w:val="Heading4"/>
        <w:numPr>
          <w:ilvl w:val="3"/>
          <w:numId w:val="1"/>
        </w:numPr>
        <w:rPr/>
      </w:pPr>
      <w:bookmarkStart w:id="312" w:name="__RefHeading___Toc7126061_73709187"/>
      <w:bookmarkStart w:id="313" w:name="_Toc116"/>
      <w:bookmarkEnd w:id="312"/>
      <w:r>
        <w:rPr>
          <w:rtl w:val="true"/>
        </w:rPr>
        <w:t>مناقشه ابن</w:t>
      </w:r>
      <w:bookmarkEnd w:id="313"/>
    </w:p>
    <w:p>
      <w:pPr>
        <w:pStyle w:val="BookText"/>
        <w:rPr/>
      </w:pPr>
      <w:r>
        <w:rPr>
          <w:rFonts w:ascii="IRNazanin" w:hAnsi="IRNazanin" w:eastAsia="IRNazanin"/>
          <w:color w:val="111111"/>
          <w:sz w:val="28"/>
          <w:sz w:val="28"/>
          <w:szCs w:val="28"/>
          <w:rtl w:val="true"/>
          <w:lang w:bidi="fa-IR"/>
        </w:rPr>
        <w:t>روزبهان فضل بن روزبهان، يكى از متكلّمان معروف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آنكه از مقام علمى اميرالمؤمنين على بن ابى‌طالب عليه السلام تجليل مى‌كند، مى‌نويسد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أنّه لا يجب أن يكون الأعلم خليفة، بل الأحفظ للحوزة، والأصلح </w:t>
      </w:r>
    </w:p>
    <w:p>
      <w:pPr>
        <w:pStyle w:val="BookText"/>
        <w:rPr/>
      </w:pPr>
      <w:r>
        <w:rPr>
          <w:rFonts w:ascii="Amiri" w:hAnsi="Amiri" w:eastAsia="Amiri" w:cs="Amiri"/>
          <w:color w:val="111111"/>
          <w:sz w:val="28"/>
          <w:sz w:val="28"/>
          <w:szCs w:val="28"/>
          <w:rtl w:val="true"/>
          <w:lang w:bidi="ar-SA"/>
        </w:rPr>
        <w:t>للأُمّة، ولو لم يكن أبوبكر أصلح للإمامة لَما اختاروه؛</w:t>
      </w:r>
      <w:r>
        <w:rPr>
          <w:rStyle w:val="FootnoteAnchor"/>
          <w:rtl w:val="true"/>
        </w:rPr>
        <w:footnoteReference w:id="227"/>
      </w:r>
      <w:r>
        <w:rPr>
          <w:rFonts w:ascii="Amiri" w:hAnsi="Amiri" w:eastAsia="Amiri" w:cs="Amiri"/>
          <w:color w:val="111111"/>
          <w:sz w:val="28"/>
          <w:sz w:val="28"/>
          <w:szCs w:val="28"/>
          <w:rtl w:val="true"/>
          <w:lang w:bidi="ar-SA"/>
        </w:rPr>
        <w:t>واجب نيست كه اعلم خليفه باشد؛</w:t>
      </w:r>
    </w:p>
    <w:p>
      <w:pPr>
        <w:pStyle w:val="BookText"/>
        <w:rPr/>
      </w:pPr>
      <w:r>
        <w:rPr>
          <w:rFonts w:ascii="IRNazanin" w:hAnsi="IRNazanin" w:eastAsia="IRNazanin"/>
          <w:color w:val="111111"/>
          <w:sz w:val="28"/>
          <w:sz w:val="28"/>
          <w:szCs w:val="28"/>
          <w:rtl w:val="true"/>
          <w:lang w:bidi="fa-IR"/>
        </w:rPr>
        <w:t>بلكه حفظ نظام براى امت شايسته‌تر خواهد بود و اگر ابوبكر اصلح براى امامت نبود، او را انتخاب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به مناقشه ابن روزبهان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عبارت، ابن روزبهان ادعاى اعلميت ابوبكر را نمى‌كند؛</w:t>
      </w:r>
    </w:p>
    <w:p>
      <w:pPr>
        <w:pStyle w:val="BookText"/>
        <w:rPr/>
      </w:pPr>
      <w:r>
        <w:rPr>
          <w:rFonts w:ascii="Amiri" w:hAnsi="Amiri" w:eastAsia="Amiri" w:cs="Amiri"/>
          <w:color w:val="111111"/>
          <w:sz w:val="28"/>
          <w:sz w:val="28"/>
          <w:szCs w:val="28"/>
          <w:rtl w:val="true"/>
          <w:lang w:bidi="ar-SA"/>
        </w:rPr>
        <w:t>بلكه به عمل صحابه استناد مى‌جويد كه اين خود نوعى فرار از بحث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كلام به اين معناست كه از جانب خداوند متعال و حضرت رسول اكرم صلّى اللّه عليه وآله نصى دربارهامامت ابوبكر وجود ندارد؛</w:t>
      </w:r>
    </w:p>
    <w:p>
      <w:pPr>
        <w:pStyle w:val="BookText"/>
        <w:rPr/>
      </w:pPr>
      <w:r>
        <w:rPr>
          <w:rFonts w:ascii="Amiri" w:hAnsi="Amiri" w:eastAsia="Amiri" w:cs="Amiri"/>
          <w:color w:val="111111"/>
          <w:sz w:val="28"/>
          <w:sz w:val="28"/>
          <w:szCs w:val="28"/>
          <w:rtl w:val="true"/>
          <w:lang w:bidi="ar-SA"/>
        </w:rPr>
        <w:t>بلكه اين صحابى هستند كه به هر دليلى كه صلاح مى‌دانسته‌اند او را انتخاب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 انتخاب ابوبكر از سوى تمامى صحابه نبوده است؛</w:t>
      </w:r>
    </w:p>
    <w:p>
      <w:pPr>
        <w:pStyle w:val="BookText"/>
        <w:rPr/>
      </w:pPr>
      <w:r>
        <w:rPr>
          <w:rFonts w:ascii="IRNazanin" w:hAnsi="IRNazanin" w:eastAsia="IRNazanin"/>
          <w:color w:val="111111"/>
          <w:sz w:val="28"/>
          <w:sz w:val="28"/>
          <w:szCs w:val="28"/>
          <w:rtl w:val="true"/>
          <w:lang w:bidi="fa-IR"/>
        </w:rPr>
        <w:t>بلكه گروهى او را انتخاب نموده‌اند كه باز در ميان آن گروه چند نفره كه در سقيفه برگزار شد، نزاع و اختلاف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سعى كردند كه خبر اين نزاع به بيرون از سقيفه سرايت نكند؛</w:t>
      </w:r>
    </w:p>
    <w:p>
      <w:pPr>
        <w:pStyle w:val="BookText"/>
        <w:rPr/>
      </w:pPr>
      <w:r>
        <w:rPr>
          <w:rFonts w:ascii="IRNazanin" w:hAnsi="IRNazanin" w:eastAsia="IRNazanin"/>
          <w:color w:val="111111"/>
          <w:sz w:val="28"/>
          <w:sz w:val="28"/>
          <w:szCs w:val="28"/>
          <w:rtl w:val="true"/>
          <w:lang w:bidi="fa-IR"/>
        </w:rPr>
        <w:t>ولى مداركى در دست است كه نزاع در سقيفه را به اثبات مى‌رساند كه در مباحث آينده به تفصيل به بررسى آن خواهيم پرداخت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به مجرد اين كه برخى از صحابه او را انتخاب كردند، مدعايى را ثابت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اهل سنت مى‌پرسيم كه دليل بر حجيّت عمل عده‌اى از صحابه چيست؟ ثالثاً ادعاى عدم اشتراط اعلميت براى جانشينى پيامبر اكرم صلّى اللّه عليه وآله ادعايى واهى، بى‌اساس و غير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دست و پا زدن علماى اهل سنت براى توجيه اين روايات و ايراد خدشه بر آن، و اشكالات ديگر به اين جهت است كه عقل </w:t>
      </w:r>
      <w:bookmarkStart w:id="314" w:name="pg16777_172105"/>
    </w:p>
    <w:p>
      <w:pPr>
        <w:pStyle w:val="BookText"/>
        <w:rPr/>
      </w:pPr>
      <w:bookmarkEnd w:id="314"/>
      <w:r>
        <w:rPr>
          <w:rFonts w:ascii="IRNazanin" w:hAnsi="IRNazanin" w:eastAsia="IRNazanin"/>
          <w:color w:val="111111"/>
          <w:sz w:val="28"/>
          <w:sz w:val="28"/>
          <w:szCs w:val="28"/>
          <w:rtl w:val="true"/>
          <w:lang w:bidi="fa-IR"/>
        </w:rPr>
        <w:t>هر انسان عاقلى حكم مى‌كند كه اعلم افضل است و افضل مستحق جانشينى رسول خداست و اگر غير از اين باشد، رسالت پيامبر اكرم صلّى اللّه عليه وآله ناقص خواهد ماند و حكمت خدا دچار ترديد خواهد شد و چون اين افضليت و اعلميت به يقين در اميرالمؤمنين عليه السلام به منصه ظهور رسيده است، از اين رو به رفتارى خلاف وجدان و عقل دچار شده‌اند</w:t>
      </w:r>
      <w:r>
        <w:rPr>
          <w:rFonts w:eastAsia="IRNazanin" w:cs="IRNazanin"/>
          <w:color w:val="111111"/>
          <w:sz w:val="28"/>
          <w:szCs w:val="28"/>
          <w:rtl w:val="true"/>
          <w:lang w:bidi="fa-IR"/>
        </w:rPr>
        <w:t>.</w:t>
      </w:r>
    </w:p>
    <w:p>
      <w:pPr>
        <w:pStyle w:val="Heading4"/>
        <w:numPr>
          <w:ilvl w:val="3"/>
          <w:numId w:val="1"/>
        </w:numPr>
        <w:rPr/>
      </w:pPr>
      <w:bookmarkStart w:id="315" w:name="__RefHeading___Toc7126063_73709187"/>
      <w:bookmarkStart w:id="316" w:name="_Toc117"/>
      <w:bookmarkEnd w:id="315"/>
      <w:r>
        <w:rPr>
          <w:rtl w:val="true"/>
        </w:rPr>
        <w:t>مناقشه ابن</w:t>
      </w:r>
      <w:bookmarkEnd w:id="316"/>
    </w:p>
    <w:p>
      <w:pPr>
        <w:pStyle w:val="BookText"/>
        <w:rPr/>
      </w:pPr>
      <w:r>
        <w:rPr>
          <w:rFonts w:ascii="IRNazanin" w:hAnsi="IRNazanin" w:eastAsia="IRNazanin"/>
          <w:color w:val="111111"/>
          <w:sz w:val="28"/>
          <w:sz w:val="28"/>
          <w:szCs w:val="28"/>
          <w:rtl w:val="true"/>
          <w:lang w:bidi="fa-IR"/>
        </w:rPr>
        <w:t xml:space="preserve">حجر مكى ابن حجر هيتمى در دلالت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مناقشه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الأعلمية؛</w:t>
      </w:r>
    </w:p>
    <w:p>
      <w:pPr>
        <w:pStyle w:val="BookText"/>
        <w:rPr/>
      </w:pPr>
      <w:r>
        <w:rPr>
          <w:rFonts w:ascii="Amiri" w:hAnsi="Amiri" w:eastAsia="Amiri" w:cs="Amiri"/>
          <w:color w:val="111111"/>
          <w:sz w:val="28"/>
          <w:sz w:val="28"/>
          <w:szCs w:val="28"/>
          <w:rtl w:val="true"/>
          <w:lang w:bidi="ar-SA"/>
        </w:rPr>
        <w:t>فقد يكون غير الأعلم يُقصد لِما عنده من زيادة الإيضاح والبيان والتفرّغ للناس؛</w:t>
      </w:r>
      <w:r>
        <w:rPr>
          <w:rStyle w:val="FootnoteAnchor"/>
          <w:rtl w:val="true"/>
        </w:rPr>
        <w:footnoteReference w:id="228"/>
      </w: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العلم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اعلميت نيست، چرا كه چه بسا به نزد شخصى بروند و به او رجوع كنند نه به جهت اعلميت، بلكه به جهت اينكه داراى توضيح، بيان و فراغت بيشترى براى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مى‌توان اين كلام ابن حجر را سخنى علمى بر رد دلالت اين حديث دانست؟ آيا با اين همه تصريحات بر اعتبار اين حديث و دلالت بر اعلميت اميرالمؤمنين على عليه السلام از سوى علماى اهل سنت، اين كلام ابن حجر با عقل انسان سازگار است؟ آيا پيامبر اكرم صلّى اللّه عليه وآله كه مى‌خواهند پس از خود مرجع و نائبى براى مردم معرفى كنند كه حقائق را از او بگيرند آن هم به صورت انحصار، آيا كسى را معرفى مى‌كنند كه صرفاً خوش بيان‌تر است و وقت بيشترى دارد؟ اينطور مناقشات، تلاشهاى مذبوحانه‌اى است كه هر عاقلى حكم به بطلان آنها خواهد كرد</w:t>
      </w:r>
      <w:r>
        <w:rPr>
          <w:rFonts w:eastAsia="IRNazanin" w:cs="IRNazanin"/>
          <w:color w:val="111111"/>
          <w:sz w:val="28"/>
          <w:szCs w:val="28"/>
          <w:rtl w:val="true"/>
          <w:lang w:bidi="fa-IR"/>
        </w:rPr>
        <w:t xml:space="preserve">. </w:t>
      </w:r>
      <w:bookmarkStart w:id="317" w:name="pg16777_172106"/>
    </w:p>
    <w:p>
      <w:pPr>
        <w:pStyle w:val="Heading4"/>
        <w:numPr>
          <w:ilvl w:val="3"/>
          <w:numId w:val="1"/>
        </w:numPr>
        <w:rPr/>
      </w:pPr>
      <w:bookmarkStart w:id="318" w:name="__RefHeading___Toc7126065_73709187"/>
      <w:bookmarkStart w:id="319" w:name="_Toc118"/>
      <w:bookmarkEnd w:id="317"/>
      <w:bookmarkEnd w:id="318"/>
      <w:r>
        <w:rPr>
          <w:rtl w:val="true"/>
        </w:rPr>
        <w:t>مناقشه ملاعلى قارى</w:t>
      </w:r>
      <w:bookmarkEnd w:id="319"/>
    </w:p>
    <w:p>
      <w:pPr>
        <w:pStyle w:val="BookText"/>
        <w:rPr/>
      </w:pPr>
      <w:r>
        <w:rPr>
          <w:rFonts w:ascii="IRNazanin" w:hAnsi="IRNazanin" w:eastAsia="IRNazanin"/>
          <w:color w:val="111111"/>
          <w:sz w:val="28"/>
          <w:sz w:val="28"/>
          <w:szCs w:val="28"/>
          <w:rtl w:val="true"/>
          <w:lang w:bidi="fa-IR"/>
        </w:rPr>
        <w:t>وى دو اشكال به اين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اعلميت نسبت به برخى از صحابه است نه تمامى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اعلميت در قضاوت كردن است نه مطلق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بررسى ميزان ارزش اشكال وى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در زمره محدّثان بزرگ اهل سنت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من أبوابها، ولكن التخصيص يفيد نوعاً من التعظيم، وهو كذلك؛</w:t>
      </w:r>
    </w:p>
    <w:p>
      <w:pPr>
        <w:pStyle w:val="BookText"/>
        <w:rPr/>
      </w:pPr>
      <w:r>
        <w:rPr>
          <w:rFonts w:ascii="Amiri" w:hAnsi="Amiri" w:eastAsia="Amiri" w:cs="Amiri"/>
          <w:color w:val="111111"/>
          <w:sz w:val="28"/>
          <w:sz w:val="28"/>
          <w:szCs w:val="28"/>
          <w:rtl w:val="true"/>
          <w:lang w:bidi="ar-SA"/>
        </w:rPr>
        <w:t>لأنّه بالنسبة إلى بعض الصحابة أعظمهم وأعلمهم؛</w:t>
      </w:r>
      <w:r>
        <w:rPr>
          <w:rStyle w:val="FootnoteAnchor"/>
          <w:rtl w:val="true"/>
        </w:rPr>
        <w:footnoteReference w:id="229"/>
      </w:r>
      <w:r>
        <w:rPr>
          <w:rFonts w:ascii="IRNazanin" w:hAnsi="IRNazanin" w:eastAsia="IRNazanin"/>
          <w:color w:val="111111"/>
          <w:sz w:val="28"/>
          <w:sz w:val="28"/>
          <w:szCs w:val="28"/>
          <w:rtl w:val="true"/>
          <w:lang w:bidi="fa-IR"/>
        </w:rPr>
        <w:t>معناى روايت اين است كه على درى از درهاى شهر است، ليكن تخصيص درِ شهربه على بن ابى‌طالب عليه السلام نوعى تعظيم است و اينجا نيز همچنين است؛</w:t>
      </w:r>
    </w:p>
    <w:p>
      <w:pPr>
        <w:pStyle w:val="BookText"/>
        <w:rPr/>
      </w:pPr>
      <w:r>
        <w:rPr>
          <w:rFonts w:ascii="IRNazanin" w:hAnsi="IRNazanin" w:eastAsia="IRNazanin"/>
          <w:color w:val="111111"/>
          <w:sz w:val="28"/>
          <w:sz w:val="28"/>
          <w:szCs w:val="28"/>
          <w:rtl w:val="true"/>
          <w:lang w:bidi="fa-IR"/>
        </w:rPr>
        <w:t>چرا كه على عليه السلام نسبت به برخى از صحابه بزرگتر و عالم‌تر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قارى آنگاه براى اثبات مدعاى خود، اشاره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بحث احاديث معارض مورد بررسى قرار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ادعاى ابن تيميه مبنى بر انتشار علوم در بلاد اسلامى توسط غير اميرالمؤمنين على عليه السلام را مطرح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اين مسأله در نقد مناقشه ابن تيميه جواب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إلاّ أن يختص بباب القضاء؛</w:t>
      </w:r>
    </w:p>
    <w:p>
      <w:pPr>
        <w:pStyle w:val="BookText"/>
        <w:rPr/>
      </w:pPr>
      <w:r>
        <w:rPr>
          <w:rFonts w:ascii="Amiri" w:hAnsi="Amiri" w:eastAsia="Amiri" w:cs="Amiri"/>
          <w:color w:val="111111"/>
          <w:sz w:val="28"/>
          <w:sz w:val="28"/>
          <w:szCs w:val="28"/>
          <w:rtl w:val="true"/>
          <w:lang w:bidi="ar-SA"/>
        </w:rPr>
        <w:t>فإنّه ورد في شأنه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جاء في حقّ أبي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حقّ زيد بن ثابت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حقّ معاذ بن جبل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بالحلال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قضاوت اختصاص يابد؛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درباره‌اش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داورترين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درباره ابى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بهترين حافظ در ميان </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درباره زيدبن ثابت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تمامى شما بيشتر به انجام واجبات پايبند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معاذ بن جبل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داناترين شما به حلال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مراد پيامبر اكرم از اعلميت علىّ بن ابى‌طالب عليه السلام، اعلميت او در امور قضاوت است نه در تمام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جواب به اين ادعا اين است كه از سويى روشن است با ثابت شدن اعلميت در قضاوت، اعلميت در تمام احكام و مسائل ثابت مى‌گردد؛</w:t>
      </w:r>
    </w:p>
    <w:p>
      <w:pPr>
        <w:pStyle w:val="BookText"/>
        <w:rPr/>
      </w:pPr>
      <w:r>
        <w:rPr>
          <w:rFonts w:ascii="IRNazanin" w:hAnsi="IRNazanin" w:eastAsia="IRNazanin"/>
          <w:color w:val="111111"/>
          <w:sz w:val="28"/>
          <w:sz w:val="28"/>
          <w:szCs w:val="28"/>
          <w:rtl w:val="true"/>
          <w:lang w:bidi="fa-IR"/>
        </w:rPr>
        <w:t>چرا كه داورترينصحابه بودن، لازمه‌اش احاطه كامل علمى بر علوم شرعى است و تا بر اين علوم احاطه نداشته باشد، در قضاوت نيز به همان ميزان مشكل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برخى به مانند مناوى اعتراف مى‌كنند كه دشمن و دوست بر اعلميت اميرالمؤمنين عليه السلام بر ديگر صحابه گواهى داده‌اند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بلكه خود قارى در كتاب شرح الفقه الأكبر، در شرح گفته صاحب متن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عبدالمطلب بن هاشم بن عبد مناف بن قصي القرشي الهاشمي،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زوج فاطمة الزهراء وابن عم المصطفى، والعالم في الدرجة العليا، والمعضلات التي سأله كبار الصحابة، ورجعوا إلى فتواه، فيها فضائل كثيرة شهيرة، تحقّق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32"/>
      </w:r>
      <w:bookmarkStart w:id="320" w:name="pg16777_172108"/>
    </w:p>
    <w:p>
      <w:pPr>
        <w:pStyle w:val="BookText"/>
        <w:rPr/>
      </w:pPr>
      <w:bookmarkEnd w:id="320"/>
      <w:r>
        <w:rPr>
          <w:rFonts w:ascii="IRNazanin" w:hAnsi="IRNazanin" w:eastAsia="IRNazanin"/>
          <w:color w:val="111111"/>
          <w:sz w:val="28"/>
          <w:sz w:val="28"/>
          <w:szCs w:val="28"/>
          <w:rtl w:val="true"/>
          <w:lang w:bidi="fa-IR"/>
        </w:rPr>
        <w:t>يعنى فرزند عبدالمطلب بن هاشم بن عبد مناف بن قصى قريشى 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مرتضى همسر فاطمه زهرا و پسرعموى مصطفى عليهم السلام و عالمى است در والاترين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مشكلاتى را از او پرسيدند و در آن به فتواى ايشان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فضيلت‌هاى بسيار و مشهورى است كه سخن او عليه السلام را محقّق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 ... .</w:t>
      </w:r>
    </w:p>
    <w:p>
      <w:pPr>
        <w:pStyle w:val="Heading4"/>
        <w:numPr>
          <w:ilvl w:val="3"/>
          <w:numId w:val="1"/>
        </w:numPr>
        <w:rPr/>
      </w:pPr>
      <w:bookmarkStart w:id="321" w:name="__RefHeading___Toc7126067_73709187"/>
      <w:bookmarkStart w:id="322" w:name="_Toc119"/>
      <w:bookmarkEnd w:id="321"/>
      <w:r>
        <w:rPr>
          <w:rtl w:val="true"/>
        </w:rPr>
        <w:t>مناقشه قاضى ثناء اللّه پانى پتى</w:t>
      </w:r>
      <w:bookmarkEnd w:id="322"/>
    </w:p>
    <w:p>
      <w:pPr>
        <w:pStyle w:val="BookText"/>
        <w:rPr/>
      </w:pPr>
      <w:r>
        <w:rPr>
          <w:rFonts w:ascii="Amiri" w:hAnsi="Amiri" w:eastAsia="Amiri" w:cs="Amiri"/>
          <w:color w:val="111111"/>
          <w:sz w:val="28"/>
          <w:sz w:val="28"/>
          <w:szCs w:val="28"/>
          <w:rtl w:val="true"/>
          <w:lang w:bidi="ar-SA"/>
        </w:rPr>
        <w:t>متن اشكال او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عندي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رضي اللّه عنه كان قطب كمالات الولاية،وسائر الأولياء، حتّى الصحابة رضوان اللّه عليهم، أتباع له في مقام الولاية، وأفضلية الخلفاء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 فمن أراد العلم فليأت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علوم الأولياء دون علوم الفقهاء؛</w:t>
      </w:r>
      <w:r>
        <w:rPr>
          <w:rStyle w:val="FootnoteAnchor"/>
          <w:rtl w:val="true"/>
        </w:rPr>
        <w:footnoteReference w:id="233"/>
      </w:r>
      <w:r>
        <w:rPr>
          <w:rFonts w:ascii="IRNazanin" w:hAnsi="IRNazanin" w:eastAsia="IRNazanin"/>
          <w:color w:val="111111"/>
          <w:sz w:val="28"/>
          <w:sz w:val="28"/>
          <w:szCs w:val="28"/>
          <w:rtl w:val="true"/>
          <w:lang w:bidi="fa-IR"/>
        </w:rPr>
        <w:t>وجه بهتر نزد من اين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قطب كمالات ولايت بود و ديگر اولياء، حتّى صحابه در مقام ولايت پيرو ايشانند و برترى خلفاى سه‌گانه بر ايشان به وجه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پيامبرصلّى اللّه عليه وآله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 فمن أراد العلم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علوم اوليا است، نه علوم فقيهان</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ثناءاللّه براى اميرالمؤمنين على عليه السلام از يك سو، و براى ديگر خلفا از سوى ديگر به جهتى افضليت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بنا به مفاد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افضليت اميرالمؤمنين عليه السلام در كمالات ولايى تصريح مى‌كند؛</w:t>
      </w:r>
    </w:p>
    <w:p>
      <w:pPr>
        <w:pStyle w:val="BookText"/>
        <w:rPr/>
      </w:pPr>
      <w:r>
        <w:rPr>
          <w:rFonts w:ascii="IRNazanin" w:hAnsi="IRNazanin" w:eastAsia="IRNazanin"/>
          <w:color w:val="111111"/>
          <w:sz w:val="28"/>
          <w:sz w:val="28"/>
          <w:szCs w:val="28"/>
          <w:rtl w:val="true"/>
          <w:lang w:bidi="fa-IR"/>
        </w:rPr>
        <w:t>ولى افضليت خلفا را با اين سخن مجمل چنين بيان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وأفضلية الخلفاء الثلثة عليه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مجمل آنهم بدون توضيح و استدلال كه نمى‌توان چيزى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شايد به عقيده وى، مقامات و فضائل به دو دسته ظاهرى و باطنى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قسم مقام ولايت و امامت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مقام رياست دنيوى و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براى تفسير و بيان اسرار و حقايق قرآن و معانى احاديث نبوى، عليّ بن ابى‌طالب عليه السلام قطب است و همه بايد تابع او باشند و به او مراجعه كنند؛</w:t>
      </w:r>
    </w:p>
    <w:p>
      <w:pPr>
        <w:pStyle w:val="BookText"/>
        <w:rPr/>
      </w:pPr>
      <w:r>
        <w:rPr>
          <w:rFonts w:ascii="IRNazanin" w:hAnsi="IRNazanin" w:eastAsia="IRNazanin"/>
          <w:color w:val="111111"/>
          <w:sz w:val="28"/>
          <w:sz w:val="28"/>
          <w:szCs w:val="28"/>
          <w:rtl w:val="true"/>
          <w:lang w:bidi="fa-IR"/>
        </w:rPr>
        <w:t>ولى دراداره امور مردم و سياست‌هاى حكومتى و ظاهرى، آن سه خليفه از اميرالمؤمنين على عليه السلام افضل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چيزى است كه مى‌توان در توضيح و توجيه عبارات او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وى به موجب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و شواهد تاريخى بسيار ديگر، اقرار به افضليت اميرالمؤمنين عليه السلام در بخشى از علوم كرده است؛</w:t>
      </w:r>
    </w:p>
    <w:p>
      <w:pPr>
        <w:pStyle w:val="BookText"/>
        <w:rPr/>
      </w:pPr>
      <w:r>
        <w:rPr>
          <w:rFonts w:ascii="Amiri" w:hAnsi="Amiri" w:eastAsia="Amiri" w:cs="Amiri"/>
          <w:color w:val="111111"/>
          <w:sz w:val="28"/>
          <w:sz w:val="28"/>
          <w:szCs w:val="28"/>
          <w:rtl w:val="true"/>
          <w:lang w:bidi="ar-SA"/>
        </w:rPr>
        <w:t>ولى درباره افضليت باقى صحابه فقط ادعا نموده و دليلى ذكر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عالمان اهل سنت كه به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خلاف آن چيزى كه پانى پتى بدون دليل مدعى آن است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در فيض القدير مى‌نويسد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أبيطالب هو الباب الذي يدخل منه إلى الحكمة، فناهيك بهذه المرتبة ما أسناها، وهذه المنقبة ما أعلاها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زعم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بابها، أنّه </w:t>
      </w:r>
    </w:p>
    <w:p>
      <w:pPr>
        <w:pStyle w:val="BookText"/>
        <w:rPr/>
      </w:pPr>
      <w:r>
        <w:rPr>
          <w:rFonts w:ascii="Amiri" w:hAnsi="Amiri" w:eastAsia="Amiri" w:cs="Amiri"/>
          <w:color w:val="111111"/>
          <w:sz w:val="28"/>
          <w:sz w:val="28"/>
          <w:szCs w:val="28"/>
          <w:rtl w:val="true"/>
          <w:lang w:bidi="ar-SA"/>
        </w:rPr>
        <w:t>مرتفع من العلوّ، وهو الإرتفاع، فقد تنحّل لغرضه الفاسد بما لا يجزيه، ولا يسمنه ولا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أبونعيم عن ترجمان القرآن،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وعليّ رأسها وأميرها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فسئل عن عليّ كرّم اللّه وجهه؟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قُسّمت الحكمة عشرة أجزاء، فأُعطي عليّ تسعة أجزاء والناس جزءاً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القرآن على سبعة أحرف، ما منها حرف إلاّ وله بطن وظهر،وأمّا عليّ فعنده منه علم الظاهر والباطن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 علي سيّد المسلمين وإمام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راية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أُدنيك وأُعلّمك لتعي، وأُنزلت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وأخرج أيضاً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 رسول اللّه صلّى اللّه عليه وآله عهد إلى عليّ كرّم اللّه وجهه سبعين عهداً، لم يعهد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هذا الباب لا تكاد تحصى؛</w:t>
      </w:r>
      <w:r>
        <w:rPr>
          <w:rStyle w:val="FootnoteAnchor"/>
          <w:rtl w:val="true"/>
        </w:rPr>
        <w:footnoteReference w:id="235"/>
      </w:r>
      <w:r>
        <w:rPr>
          <w:rFonts w:ascii="Amiri" w:hAnsi="Amiri" w:eastAsia="Amiri" w:cs="Amiri"/>
          <w:color w:val="111111"/>
          <w:sz w:val="28"/>
          <w:sz w:val="28"/>
          <w:szCs w:val="28"/>
          <w:rtl w:val="true"/>
          <w:lang w:bidi="ar-SA"/>
        </w:rPr>
        <w:t xml:space="preserve">من خانه حكمتم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الحكمة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يعنى علىّ بن ابى‌طالب عليه السلام آن درى است كه از آن مى‌توان بر حكمت وارد شد و تو را همين </w:t>
      </w:r>
    </w:p>
    <w:p>
      <w:pPr>
        <w:pStyle w:val="BookText"/>
        <w:rPr/>
      </w:pPr>
      <w:r>
        <w:rPr>
          <w:rFonts w:ascii="IRNazanin" w:hAnsi="IRNazanin" w:eastAsia="IRNazanin"/>
          <w:color w:val="111111"/>
          <w:sz w:val="28"/>
          <w:sz w:val="28"/>
          <w:szCs w:val="28"/>
          <w:rtl w:val="true"/>
          <w:lang w:bidi="fa-IR"/>
        </w:rPr>
        <w:t>بس كه اين مقام چقدر رفيع است و اين منقبت چه قدر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آن كس كه ادّعا كند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مرتفع بوده و از ريشه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ارتفاع و بلندى است، براى هدف فاسدش نيرنگ به كار برده به چيزى كه او را بى‌نياز، فربه و توانگر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ابونعيم از 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نقل كرده است كه خداوند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را نازل نفرمود مگر اين كه على رئيس و امير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مسعود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پيامبر اكرم صلّى اللّه عليه وآله بودم، درباره على عليه السلام از ايشان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به ده قسمت تقسيم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قسمت به على داده شد و به تمامى مردم يك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ايشان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بر هفت حرف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حرفى از آن نيست جز اينكه ظاهر و باطنى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علم ظاهر و باطن نزد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سرور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پرهيزكاران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سرور فرزندان آدم هستم و على سرور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پرچم هدايت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نقل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فرمان داد كه تو را به خود نزديك كرده و بياموزم تا دريابى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بر من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وَتَعِيَها أُذُنٌ واعِيَةٌ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مى‌كرديم كه پيامبر خدا صلّى اللّه عليه وآله هفتاد پيمان و عهد را به على عليه السلام واگذار فرمود كه آن را بر عهده ديگرى قرار نداد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اخبار در اين باب قابل احصاء و شمارش نيست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المصطفى صلّى اللّه عليه وآله المدينة الجامعة لمعاني الديانات كلّها، ولابُدّ للمدينة من باب، فأخبر أنّ بابها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كرّم اللّه وجهه، فمن أخذ طريقه دخل المدينة، ومن أخطأه أخطأ طريق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 له بالأعلمية الموافق والمخالف، والمعادي والمحالف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الأوّلون والآخرون أنّ فهم كتاب اللّه منحصر إلى علم عليّ، ومن جهل ذلك فقد ضلّ عن الباب الذي من ورائه يرفع اللّه عن القلوب الحجاب، حتّى يتحقّق اليقين الذي لا يتغيّر بكشف الغطاء؛</w:t>
      </w:r>
      <w:r>
        <w:rPr>
          <w:rStyle w:val="FootnoteAnchor"/>
          <w:rtl w:val="true"/>
        </w:rPr>
        <w:footnoteReference w:id="236"/>
      </w:r>
      <w:r>
        <w:rPr>
          <w:rFonts w:ascii="IRNazanin" w:hAnsi="IRNazanin" w:eastAsia="IRNazanin"/>
          <w:color w:val="111111"/>
          <w:sz w:val="28"/>
          <w:sz w:val="28"/>
          <w:szCs w:val="28"/>
          <w:rtl w:val="true"/>
          <w:lang w:bidi="fa-IR"/>
        </w:rPr>
        <w:t>مصطفى صلّى اللّه عليه وآله، آن شهر فراگيرنده تمامى اديان مى‌باشد و به ناچار بايد آن شهر دَرى داشته باشد؛</w:t>
      </w:r>
    </w:p>
    <w:p>
      <w:pPr>
        <w:pStyle w:val="BookText"/>
        <w:rPr/>
      </w:pPr>
      <w:r>
        <w:rPr>
          <w:rFonts w:ascii="IRNazanin" w:hAnsi="IRNazanin" w:eastAsia="IRNazanin"/>
          <w:color w:val="111111"/>
          <w:sz w:val="28"/>
          <w:sz w:val="28"/>
          <w:szCs w:val="28"/>
          <w:rtl w:val="true"/>
          <w:lang w:bidi="fa-IR"/>
        </w:rPr>
        <w:t>از اين رو اطّلاع داد كه آن در اميرالمؤمنين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راه او را در پيش گرفت، وارد آن شهر شد و هر كس به خطا رفت، راه هدايت را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و مؤالف و دشمن و مخالف بر اعلميّت او شهادت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حرالى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و پسينيان دانسته‌اند كه فهم كتاب خداوند منحصر به علم على عليه السلام است و هر آن كس نسبت به اين مطلب جاهل باشد، از آن درى كه پيش روى او است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حجاب را از دل‌ها برمى‌دارد تا يقينى پديد آيد كه با كنار رفتن حجاب و پرده، تغييرى نيابد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ملاعزيزى نيز در كتاب السراج المنير مى‌نويسد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التنبيه على فضل عليٍّ، واستنباط الأحكام الشرعيّة منه؛</w:t>
      </w:r>
      <w:r>
        <w:rPr>
          <w:rStyle w:val="FootnoteAnchor"/>
          <w:rtl w:val="true"/>
        </w:rPr>
        <w:footnoteReference w:id="237"/>
      </w:r>
      <w:r>
        <w:rPr>
          <w:rFonts w:ascii="IRNazanin" w:hAnsi="IRNazanin" w:eastAsia="IRNazanin"/>
          <w:color w:val="111111"/>
          <w:sz w:val="28"/>
          <w:sz w:val="28"/>
          <w:szCs w:val="28"/>
          <w:rtl w:val="true"/>
          <w:lang w:bidi="fa-IR"/>
        </w:rPr>
        <w:t>در اين روايت آگاهى است بر برترى على عليه السلام و استنباط احكام شرعى از او است</w:t>
      </w:r>
      <w:r>
        <w:rPr>
          <w:rFonts w:eastAsia="IRNazanin" w:cs="IRNazanin"/>
          <w:color w:val="111111"/>
          <w:sz w:val="28"/>
          <w:szCs w:val="28"/>
          <w:rtl w:val="true"/>
          <w:lang w:bidi="fa-IR"/>
        </w:rPr>
        <w:t xml:space="preserve">. </w:t>
      </w:r>
      <w:bookmarkStart w:id="323" w:name="pg16777_172113"/>
    </w:p>
    <w:p>
      <w:pPr>
        <w:pStyle w:val="BookText"/>
        <w:rPr/>
      </w:pPr>
      <w:bookmarkEnd w:id="323"/>
      <w:r>
        <w:rPr>
          <w:rFonts w:ascii="Amiri" w:hAnsi="Amiri" w:eastAsia="Amiri" w:cs="Amiri"/>
          <w:color w:val="111111"/>
          <w:sz w:val="28"/>
          <w:sz w:val="28"/>
          <w:szCs w:val="28"/>
          <w:rtl w:val="true"/>
          <w:lang w:bidi="ar-SA"/>
        </w:rPr>
        <w:t>همينطور ملا على قارى در شرح الفقه الأكبر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والمعضلات التي سأله كبار الصحابة عنها، ورجعوا إلى فتواه فيها، كثيرة شهيرة، تحقّق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در مشكلاتى كه بزرگان صحابه از ايشان پرسش كرده‌اند و به فتوايش مراجعه كرده‌اند بسيار و مشهور است و فرمايش پيامبر اكرم صلّى اللّه عليه وآله محقّق شد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w:t>
      </w:r>
    </w:p>
    <w:p>
      <w:pPr>
        <w:pStyle w:val="Heading4"/>
        <w:numPr>
          <w:ilvl w:val="3"/>
          <w:numId w:val="1"/>
        </w:numPr>
        <w:rPr/>
      </w:pPr>
      <w:bookmarkStart w:id="324" w:name="__RefHeading___Toc7126069_73709187"/>
      <w:bookmarkStart w:id="325" w:name="_Toc120"/>
      <w:bookmarkEnd w:id="324"/>
      <w:r>
        <w:rPr>
          <w:rtl w:val="true"/>
        </w:rPr>
        <w:t>راه دوم</w:t>
      </w:r>
      <w:r>
        <w:rPr>
          <w:rtl w:val="true"/>
        </w:rPr>
        <w:t>:</w:t>
      </w:r>
      <w:bookmarkEnd w:id="325"/>
    </w:p>
    <w:p>
      <w:pPr>
        <w:pStyle w:val="BookText"/>
        <w:rPr/>
      </w:pPr>
      <w:r>
        <w:rPr>
          <w:rFonts w:ascii="IRNazanin" w:hAnsi="IRNazanin" w:eastAsia="IRNazanin"/>
          <w:color w:val="111111"/>
          <w:sz w:val="28"/>
          <w:sz w:val="28"/>
          <w:szCs w:val="28"/>
          <w:rtl w:val="true"/>
          <w:lang w:bidi="fa-IR"/>
        </w:rPr>
        <w:t xml:space="preserve">بيان تعارض ميان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ساير روايات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تصريح علماى اهل سنت از جهت سند و دلالت بسيار محكم بوده و قابل خدشه نيست، عده‌اى از علماى اهل سنت راه معارضه را در پيش گرفته‌اند و ادعا مى‌كنند احاديثى در كتب اهل سنت موجود است كه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p>
    <w:p>
      <w:pPr>
        <w:pStyle w:val="BookText"/>
        <w:rPr/>
      </w:pPr>
      <w:r>
        <w:rPr>
          <w:rFonts w:ascii="IRNazanin" w:hAnsi="IRNazanin" w:eastAsia="IRNazanin"/>
          <w:color w:val="111111"/>
          <w:sz w:val="28"/>
          <w:sz w:val="28"/>
          <w:szCs w:val="28"/>
          <w:rtl w:val="true"/>
          <w:lang w:bidi="fa-IR"/>
        </w:rPr>
        <w:t>يعنى اگر اين حديث دلالت بر اين مقام والاى علمى، آن هم به طور انحصارى براى اميرالمؤمنين على عليه السلام مى‌كند، احاديث معارض هم دلالت بر ثبوت اينچنين مقامى براى برخى ديگر از صحابه مى‌نمايد؛</w:t>
      </w:r>
    </w:p>
    <w:p>
      <w:pPr>
        <w:pStyle w:val="BookText"/>
        <w:rPr/>
      </w:pPr>
      <w:r>
        <w:rPr>
          <w:rFonts w:ascii="IRNazanin" w:hAnsi="IRNazanin" w:eastAsia="IRNazanin"/>
          <w:color w:val="111111"/>
          <w:sz w:val="28"/>
          <w:sz w:val="28"/>
          <w:szCs w:val="28"/>
          <w:rtl w:val="true"/>
          <w:lang w:bidi="fa-IR"/>
        </w:rPr>
        <w:t xml:space="preserve">از اين رو يا بايد از دلالت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يا قائل به عدم انحصار اين مقام براى علىّ بن ابى‌طالب عليه السلام شد؛</w:t>
      </w:r>
    </w:p>
    <w:p>
      <w:pPr>
        <w:pStyle w:val="BookText"/>
        <w:rPr/>
      </w:pPr>
      <w:r>
        <w:rPr>
          <w:rFonts w:ascii="IRNazanin" w:hAnsi="IRNazanin" w:eastAsia="IRNazanin"/>
          <w:color w:val="111111"/>
          <w:sz w:val="28"/>
          <w:sz w:val="28"/>
          <w:szCs w:val="28"/>
          <w:rtl w:val="true"/>
          <w:lang w:bidi="fa-IR"/>
        </w:rPr>
        <w:t>يعنى برخى ديگر از صحابه با او در اين مقام مشترك‌اند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هم در مقام تعارض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كرده و براى حقانيت خلافت سه خليفه به رواياتى كه افضليت آنها را اثبات مى‌كند، تمسك نمايند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مهمترين اين روايات را مورد بررسى قرار داده و اثبات خواهيم نمود كه اينگونه رواياتِ معارض، يا از لحاظ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مبانى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مخدوش، يا از </w:t>
      </w:r>
      <w:bookmarkStart w:id="326" w:name="pg16777_172114"/>
    </w:p>
    <w:p>
      <w:pPr>
        <w:pStyle w:val="BookText"/>
        <w:rPr/>
      </w:pPr>
      <w:bookmarkEnd w:id="326"/>
      <w:r>
        <w:rPr>
          <w:rFonts w:ascii="IRNazanin" w:hAnsi="IRNazanin" w:eastAsia="IRNazanin"/>
          <w:color w:val="111111"/>
          <w:sz w:val="28"/>
          <w:sz w:val="28"/>
          <w:szCs w:val="28"/>
          <w:rtl w:val="true"/>
          <w:lang w:bidi="fa-IR"/>
        </w:rPr>
        <w:t>جهت دلالى دچار مشكل و يا برخى از شروط تعارض را ندارند؛</w:t>
      </w:r>
    </w:p>
    <w:p>
      <w:pPr>
        <w:pStyle w:val="BookText"/>
        <w:rPr/>
      </w:pPr>
      <w:r>
        <w:rPr>
          <w:rFonts w:ascii="Amiri" w:hAnsi="Amiri" w:eastAsia="Amiri" w:cs="Amiri"/>
          <w:color w:val="111111"/>
          <w:sz w:val="28"/>
          <w:sz w:val="28"/>
          <w:szCs w:val="28"/>
          <w:rtl w:val="true"/>
          <w:lang w:bidi="ar-SA"/>
        </w:rPr>
        <w:t>زيرا تعارض به معناى تناقض است و براى تحقق آن هشت شرط بايد موجود باشد</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126071_73709187"/>
      <w:bookmarkStart w:id="328" w:name="_Toc121"/>
      <w:bookmarkEnd w:id="327"/>
      <w:r>
        <w:rPr>
          <w:rtl w:val="true"/>
        </w:rPr>
        <w:t>روايات معارض</w:t>
      </w:r>
      <w:bookmarkEnd w:id="3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شيئا في صدري إلاّ وصببته في صدر أبيبكر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اين حديث را عبدالعزيز دهلوى در كتاب تحفه اثنا عشريه به عنوان معارض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حديث اين است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هيچ علمى را در سينه من قرار نداده مگر اينكه آن علم را به سينه ابوبكرمنتقل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به مقتضاى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علوم پيامبر صلّى اللّه عليه وآله به اميرالمؤمنين عليه السلام داده شده است، بنا به مقتضاى اين حديث نيز تمام علوم پيامبر به ابوبكر داده شده و اين مطلب هيچ انحصارى در على بن ابى‌طالب عليه السلام ندارد؛</w:t>
      </w:r>
    </w:p>
    <w:p>
      <w:pPr>
        <w:pStyle w:val="BookText"/>
        <w:rPr/>
      </w:pPr>
      <w:r>
        <w:rPr>
          <w:rFonts w:ascii="Amiri" w:hAnsi="Amiri" w:eastAsia="Amiri" w:cs="Amiri"/>
          <w:color w:val="111111"/>
          <w:sz w:val="28"/>
          <w:sz w:val="28"/>
          <w:szCs w:val="28"/>
          <w:rtl w:val="true"/>
          <w:lang w:bidi="ar-SA"/>
        </w:rPr>
        <w:t>از اين رو دلالتى نيز بر افضليت و امامت او نخواهد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اشكال به اين روايت در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بزرگان اهل سنت قائل به عدم اعتبار سند اين حديث شده و آن را دروغ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جوزى در كتاب موضوعات، براى اثبات جعلى بودن آن، از ذكر آن به عنوان يك حديث مستقل خوددارى مى‌كند و مى‌افزايد اين حديثى است كه هيچ عالمى آن را ذكر نكرده و فقط از عوام شنيده شده است؛</w:t>
      </w:r>
    </w:p>
    <w:p>
      <w:pPr>
        <w:pStyle w:val="BookText"/>
        <w:rPr/>
      </w:pPr>
      <w:r>
        <w:rPr>
          <w:rFonts w:ascii="Amiri" w:hAnsi="Amiri" w:eastAsia="Amiri" w:cs="Amiri"/>
          <w:color w:val="111111"/>
          <w:sz w:val="28"/>
          <w:sz w:val="28"/>
          <w:szCs w:val="28"/>
          <w:rtl w:val="true"/>
          <w:lang w:bidi="ar-SA"/>
        </w:rPr>
        <w:t>از اين رو بديهى البطلان است و نيازى به ذكر مستقل آن در كتاب موضوعات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تركت أحاديث كثيرة يروونها في فضل أبيبكر، فمنها صحيح المعنى لكنّه لا يثبت منقولاً، ومنها ما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أزال أسمع العوام يقولون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 في صدري شيئاً إلاّ وصببته في صدر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حديث‌هاى بسيارى كه در فضيلت و برترى ابوبكر روايت مى‌كنند را رها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در معنا صحيح است؛</w:t>
      </w:r>
    </w:p>
    <w:p>
      <w:pPr>
        <w:pStyle w:val="BookText"/>
        <w:rPr/>
      </w:pPr>
      <w:r>
        <w:rPr>
          <w:rFonts w:ascii="IRNazanin" w:hAnsi="IRNazanin" w:eastAsia="IRNazanin"/>
          <w:color w:val="111111"/>
          <w:sz w:val="28"/>
          <w:sz w:val="28"/>
          <w:szCs w:val="28"/>
          <w:rtl w:val="true"/>
          <w:lang w:bidi="fa-IR"/>
        </w:rPr>
        <w:t>ولى نقلشان ثابت نمى‌شود، و برخى ديگر نيز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مردم عامى مى‌شنوم كه از رسول خدا صلّى اللّه عليه وآله نقل مى‌كنند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سينه من چيزى نريخت جز اين كه آن را در سينه ابوبكر ريختم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رأينا لها أثرا لا في الصحيح ولا في الموضوع، ولا فائدة في الإطالة بمثل هذه الأشياء؛</w:t>
      </w:r>
      <w:r>
        <w:rPr>
          <w:rStyle w:val="FootnoteAnchor"/>
          <w:rtl w:val="true"/>
        </w:rPr>
        <w:footnoteReference w:id="240"/>
      </w:r>
      <w:r>
        <w:rPr>
          <w:rFonts w:ascii="IRNazanin" w:hAnsi="IRNazanin" w:eastAsia="IRNazanin"/>
          <w:color w:val="111111"/>
          <w:sz w:val="28"/>
          <w:sz w:val="28"/>
          <w:szCs w:val="28"/>
          <w:rtl w:val="true"/>
          <w:lang w:bidi="fa-IR"/>
        </w:rPr>
        <w:t>اثرى از اين‌گونه احاديث، نه در احاديث صحيح و نه موضوع نيافتم و هيچ فايده‌اى در طولانى كردن اين چنين مطالب نيست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بن عبداللّه طيبى</w:t>
      </w:r>
      <w:r>
        <w:rPr>
          <w:rStyle w:val="FootnoteAnchor"/>
          <w:rtl w:val="true"/>
        </w:rPr>
        <w:footnoteReference w:id="241"/>
      </w:r>
      <w:r>
        <w:rPr>
          <w:rFonts w:ascii="Amiri" w:hAnsi="Amiri" w:eastAsia="Amiri" w:cs="Amiri"/>
          <w:color w:val="111111"/>
          <w:sz w:val="28"/>
          <w:sz w:val="28"/>
          <w:szCs w:val="28"/>
          <w:rtl w:val="true"/>
          <w:lang w:bidi="ar-SA"/>
        </w:rPr>
        <w:t>نيز در كتاب الخلاصة في أصول الحديث، به موضوع و جعلى بودن اين حديث تصريح مى‌نمايد</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xml:space="preserve">ابن قيم جوزيه، ملاعلى قارى در الموضوعات الكبرى، محمد طاهر گجراتى </w:t>
      </w:r>
    </w:p>
    <w:p>
      <w:pPr>
        <w:pStyle w:val="BookText"/>
        <w:rPr/>
      </w:pPr>
      <w:r>
        <w:rPr>
          <w:rFonts w:ascii="Amiri" w:hAnsi="Amiri" w:eastAsia="Amiri" w:cs="Amiri"/>
          <w:color w:val="111111"/>
          <w:sz w:val="28"/>
          <w:sz w:val="28"/>
          <w:szCs w:val="28"/>
          <w:rtl w:val="true"/>
          <w:lang w:bidi="ar-SA"/>
        </w:rPr>
        <w:t>فَتَنى در تذكرة الموضوعات،</w:t>
      </w:r>
      <w:r>
        <w:rPr>
          <w:rStyle w:val="FootnoteAnchor"/>
          <w:rtl w:val="true"/>
        </w:rPr>
        <w:footnoteReference w:id="243"/>
      </w:r>
      <w:r>
        <w:rPr>
          <w:rFonts w:ascii="Amiri" w:hAnsi="Amiri" w:eastAsia="Amiri" w:cs="Amiri"/>
          <w:color w:val="111111"/>
          <w:sz w:val="28"/>
          <w:sz w:val="28"/>
          <w:szCs w:val="28"/>
          <w:rtl w:val="true"/>
          <w:lang w:bidi="ar-SA"/>
        </w:rPr>
        <w:t>نجم‌الدين فيروز آبادى، شيخ عبدالحق دهلوى هندى، قاضى شوكانى در الفوائد المجموعة في الأحاديث الموضوعة،</w:t>
      </w:r>
      <w:r>
        <w:rPr>
          <w:rStyle w:val="FootnoteAnchor"/>
          <w:rtl w:val="true"/>
        </w:rPr>
        <w:footnoteReference w:id="244"/>
      </w:r>
      <w:r>
        <w:rPr>
          <w:rFonts w:ascii="IRNazanin" w:hAnsi="IRNazanin" w:eastAsia="IRNazanin"/>
          <w:color w:val="111111"/>
          <w:sz w:val="28"/>
          <w:sz w:val="28"/>
          <w:szCs w:val="28"/>
          <w:rtl w:val="true"/>
          <w:lang w:bidi="fa-IR"/>
        </w:rPr>
        <w:t>محمّد فاخر اله آبادى</w:t>
      </w:r>
      <w:r>
        <w:rPr>
          <w:rStyle w:val="FootnoteAnchor"/>
          <w:rtl w:val="true"/>
        </w:rPr>
        <w:footnoteReference w:id="245"/>
      </w:r>
      <w:r>
        <w:rPr>
          <w:rFonts w:ascii="Amiri" w:hAnsi="Amiri" w:eastAsia="Amiri" w:cs="Amiri"/>
          <w:color w:val="111111"/>
          <w:sz w:val="28"/>
          <w:sz w:val="28"/>
          <w:szCs w:val="28"/>
          <w:rtl w:val="true"/>
          <w:lang w:bidi="ar-SA"/>
        </w:rPr>
        <w:t>نيز به جعلى بودن اين حديث تصريح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 على قارى در كتاب الموضوعات الكبرى، به نقل از ابن قيم جوزيه اينگونه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وضعه جهلة المنتسبين إلى السُنّة في فضل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يتجلّى للناس عامّة يوم القيامة ولأبي 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اللّه‌في صدري شيئاً إلاّ صببته في صدر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از آنچه جاهلان منتسب به اهل سنت در فضيلت ابوبكر ساخته‌اند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در روز قيامت براى مردم به صورت عمومى و براى ابوبكر به طور خاص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چيزى در سينه‌ام نريخت مگر اين‌كه آن را در سينه ابوبكر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مجدالدين محمد بن يعقوب شيرازى فيروزآبادى در خاتمه كتاب سفر السعادة مى‌نويسد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أشهر المشهورات من الموضوعات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يتجلّى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عامّة ولأبي 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 في صدري شيئا إلاّ وصببته في صدر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إذا اشتاق الجنة </w:t>
      </w:r>
    </w:p>
    <w:p>
      <w:pPr>
        <w:pStyle w:val="BookText"/>
        <w:rPr/>
      </w:pPr>
      <w:r>
        <w:rPr>
          <w:rFonts w:ascii="Amiri" w:hAnsi="Amiri" w:eastAsia="Amiri" w:cs="Amiri"/>
          <w:color w:val="111111"/>
          <w:sz w:val="28"/>
          <w:sz w:val="28"/>
          <w:szCs w:val="28"/>
          <w:rtl w:val="true"/>
          <w:lang w:bidi="ar-SA"/>
        </w:rPr>
        <w:t>قبّل شيبة أبيبكر،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وأبوبكر كفرسي 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لمّا اختار الأرواح أختار روح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هذا من المفتريات، المعلوم بطلانها ببداهة العقل؛</w:t>
      </w:r>
      <w:r>
        <w:rPr>
          <w:rStyle w:val="FootnoteAnchor"/>
          <w:rtl w:val="true"/>
        </w:rPr>
        <w:footnoteReference w:id="247"/>
      </w:r>
      <w:r>
        <w:rPr>
          <w:rFonts w:ascii="IRNazanin" w:hAnsi="IRNazanin" w:eastAsia="IRNazanin"/>
          <w:color w:val="111111"/>
          <w:sz w:val="28"/>
          <w:sz w:val="28"/>
          <w:szCs w:val="28"/>
          <w:rtl w:val="true"/>
          <w:lang w:bidi="fa-IR"/>
        </w:rPr>
        <w:t>از مشهورترين روايت‌هاى جعلى و ساختگى در فضايل ابوبكر، اين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روز قيامت براى مردم به طور عمومى و براى ابوبكر به طور خاص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چيزى در سينه‌ام نريخت مگر اين كه آن را در سينه ابوبكر 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هر گاه پيامبر خدا صلّى اللّه عليه و آله وسلّم به بهشت اشتياق پيدا مى‌كرد، 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ابوبكر همانند دو اسبمسابقه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هنگام برگزيدن ارواح، روح ابوبكر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اين جعليات كه از افتراهايى است كه به بداهت و روشنى عقلى باطل بودنش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گفتار و عبارات فوق دانستيم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اعتبار سندى ندارد و تمسك به آن براى علم ابوبكر، خود دليلى است بر عدم وجود دليل محكم و موجه بر اعلميت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اين حديث با سيره و احوالات ابوبكر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ابوبكر در روايت معارض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إرحم أُمّتي بأُمّتي 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سخن خواهيم راند؛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اجمال مى‌گوييم اگر اين همه علوم پيامبر صلّى اللّه عليه وآله در سينه ابوبكر قرار داشته است، پس چرا در موضوعات مختلف و متعدد علمى اظهار بى‌اطلاعى كرده است؟ به عنوان نمونه در بحث تقسيم ارث، از او در باره معناى كلاله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وَفاكِهَةً </w:t>
      </w:r>
      <w:bookmarkStart w:id="329" w:name="pg16777_172118"/>
    </w:p>
    <w:p>
      <w:pPr>
        <w:pStyle w:val="BookText"/>
        <w:rPr/>
      </w:pPr>
      <w:bookmarkEnd w:id="329"/>
      <w:r>
        <w:rPr>
          <w:rFonts w:ascii="IRNazanin" w:hAnsi="IRNazanin" w:eastAsia="IRNazanin"/>
          <w:color w:val="111111"/>
          <w:sz w:val="28"/>
          <w:sz w:val="28"/>
          <w:szCs w:val="28"/>
          <w:rtl w:val="true"/>
          <w:lang w:bidi="fa-IR"/>
        </w:rPr>
        <w:t xml:space="preserve">وَأَبًّا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لَكُمْ وَ ِلأَنْعامِكُمْ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 و او در هر دو مورد اظهار بى‌اطلاعى و در پاسخ به آن اظهار عجز كرد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حال جاى اين پرسش است كه آيا امكان دارد كسى كه به معانى لغوى و ساده الفاظ عربى قرآن آشنا نبوده است، تمام علوم پيامبر صلّى اللّه عليه وآله در سينه داشته و به تمام حقايق، اسرار و تأويلات قرآن آگاهى داشته باشد؟ آيا كسى كه اينگونه از علم بى‌بهره است، مى‌تواند افضل صحابه و جانشين رسول خدا صلّى اللّه عليه وآله باشد؟ اظهار بى‌اطلاعى وى در موضوعات مختلف بسيار زياد است كه براى اطلاع بيشتر مى‌توان به كتاب‌هايى كه در اين زمينه نگاشته شده است مراجعه نمود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ثالثا پذيرش دلالت روايت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عبدالحق دهلوى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برترى او به انبياء و بلكه بر جمع خلايق پس از پيامبر است كه هيچ عالم اهل سنت به اين ادعا ملتزم نمى‌شود</w:t>
      </w:r>
      <w:r>
        <w:rPr>
          <w:rFonts w:eastAsia="IRNazanin" w:cs="IRNazanin"/>
          <w:color w:val="111111"/>
          <w:sz w:val="28"/>
          <w:szCs w:val="28"/>
          <w:rtl w:val="true"/>
          <w:lang w:bidi="fa-IR"/>
        </w:rPr>
        <w:t>.</w:t>
      </w:r>
    </w:p>
    <w:p>
      <w:pPr>
        <w:pStyle w:val="Heading4"/>
        <w:numPr>
          <w:ilvl w:val="3"/>
          <w:numId w:val="1"/>
        </w:numPr>
        <w:rPr/>
      </w:pPr>
      <w:bookmarkStart w:id="330" w:name="__RefHeading___Toc7126073_73709187"/>
      <w:bookmarkStart w:id="331" w:name="_Toc122"/>
      <w:bookmarkEnd w:id="330"/>
      <w:r>
        <w:rPr/>
        <w:t>2</w:t>
      </w:r>
      <w:r>
        <w:rPr>
          <w:rtl w:val="true"/>
        </w:rPr>
        <w:t>. «</w:t>
      </w:r>
      <w:r>
        <w:rPr>
          <w:rtl w:val="true"/>
        </w:rPr>
        <w:t>لو كان بعدي نبيّ لكان عمر</w:t>
      </w:r>
      <w:r>
        <w:rPr>
          <w:rtl w:val="true"/>
        </w:rPr>
        <w:t>»!</w:t>
      </w:r>
      <w:bookmarkEnd w:id="331"/>
    </w:p>
    <w:p>
      <w:pPr>
        <w:pStyle w:val="BookText"/>
        <w:rPr/>
      </w:pPr>
      <w:r>
        <w:rPr>
          <w:rFonts w:ascii="Amiri" w:hAnsi="Amiri" w:eastAsia="Amiri" w:cs="Amiri"/>
          <w:color w:val="111111"/>
          <w:sz w:val="28"/>
          <w:sz w:val="28"/>
          <w:szCs w:val="28"/>
          <w:rtl w:val="true"/>
          <w:lang w:bidi="ar-SA"/>
        </w:rPr>
        <w:t xml:space="preserve">اين حديث بسيار عجيب كه در بيان فضيلتى از فضايل عمر است، توسط شاه عبدالعزيز دهلوى در كتاب تحفه اثنا عشريه و به عنوان معارض 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به اين حديث جعلى نيز بايد گفت كه اولاً از جهت سندى، اين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اعتراف علماى جرح و تعديل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bookmarkStart w:id="332" w:name="pg16777_172119"/>
    </w:p>
    <w:p>
      <w:pPr>
        <w:pStyle w:val="BookText"/>
        <w:rPr/>
      </w:pPr>
      <w:bookmarkEnd w:id="332"/>
      <w:r>
        <w:rPr>
          <w:rFonts w:ascii="Amiri" w:hAnsi="Amiri" w:eastAsia="Amiri" w:cs="Amiri"/>
          <w:color w:val="111111"/>
          <w:sz w:val="28"/>
          <w:sz w:val="28"/>
          <w:szCs w:val="28"/>
          <w:rtl w:val="true"/>
          <w:lang w:bidi="ar-SA"/>
        </w:rPr>
        <w:t>ثانياً و ثالثاً اين حديث مخالف با عقل و نص قرآن است؛</w:t>
      </w:r>
    </w:p>
    <w:p>
      <w:pPr>
        <w:pStyle w:val="BookText"/>
        <w:rPr/>
      </w:pPr>
      <w:r>
        <w:rPr>
          <w:rFonts w:ascii="IRNazanin" w:hAnsi="IRNazanin" w:eastAsia="IRNazanin"/>
          <w:color w:val="111111"/>
          <w:sz w:val="28"/>
          <w:sz w:val="28"/>
          <w:szCs w:val="28"/>
          <w:rtl w:val="true"/>
          <w:lang w:bidi="fa-IR"/>
        </w:rPr>
        <w:t>زيرا عمر مقدار زيادى از عمر خود را در كفر گذرانده است و حتى قصه اسلام آوردن او در كتب مشهور است كه از خانه شمشير به دست بيرون رفت تا پيامبر اكرم صلّى اللّه عليه وآله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انسان مى‌تواند قبول كند كه چنين شخصى لايق نبوت و واسطه ميان خدا و خلق باشد؟ و از سويى ديگر در آيات قرآن كريم مى‌خوانيم كه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عهد من به ظالمان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الشِّرْكَ لَظُلْمٌ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همانا شرك ظلم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مفاد دو آيه فوق، نبوت و رسالت خداوند به فردى كه در دوران عمرش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يك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بوده است نمى‌رسد، حال چطور امكان دارد كه پيامبر اكرم صلّى اللّه عليه وآله كلامى مخالف قرآن بفرمايد؟ رابعاً اين حديث مخالف اجماع اهل سنت است؛</w:t>
      </w:r>
    </w:p>
    <w:p>
      <w:pPr>
        <w:pStyle w:val="BookText"/>
        <w:rPr/>
      </w:pPr>
      <w:r>
        <w:rPr>
          <w:rFonts w:ascii="IRNazanin" w:hAnsi="IRNazanin" w:eastAsia="IRNazanin"/>
          <w:color w:val="111111"/>
          <w:sz w:val="28"/>
          <w:sz w:val="28"/>
          <w:szCs w:val="28"/>
          <w:rtl w:val="true"/>
          <w:lang w:bidi="fa-IR"/>
        </w:rPr>
        <w:t>زيرا آنان به اتفاق قائلند كه با فضيلت‌ترين فرد پس از رسول اللّه صلّى اللّه عليه وآله ابوبكر است؛</w:t>
      </w:r>
    </w:p>
    <w:p>
      <w:pPr>
        <w:pStyle w:val="BookText"/>
        <w:rPr/>
      </w:pPr>
      <w:r>
        <w:rPr>
          <w:rFonts w:ascii="IRNazanin" w:hAnsi="IRNazanin" w:eastAsia="IRNazanin"/>
          <w:color w:val="111111"/>
          <w:sz w:val="28"/>
          <w:sz w:val="28"/>
          <w:szCs w:val="28"/>
          <w:rtl w:val="true"/>
          <w:lang w:bidi="fa-IR"/>
        </w:rPr>
        <w:t>ولى به موجب اين حديث، افضل افراد پس از پيامبر اكرم صلّى اللّه عليه وآله عمر خواهد بود</w:t>
      </w:r>
      <w:r>
        <w:rPr>
          <w:rFonts w:eastAsia="IRNazanin" w:cs="IRNazanin"/>
          <w:color w:val="111111"/>
          <w:sz w:val="28"/>
          <w:szCs w:val="28"/>
          <w:rtl w:val="true"/>
          <w:lang w:bidi="fa-IR"/>
        </w:rPr>
        <w:t>!</w:t>
      </w:r>
    </w:p>
    <w:p>
      <w:pPr>
        <w:pStyle w:val="Heading4"/>
        <w:numPr>
          <w:ilvl w:val="3"/>
          <w:numId w:val="1"/>
        </w:numPr>
        <w:rPr/>
      </w:pPr>
      <w:bookmarkStart w:id="333" w:name="__RefHeading___Toc7126075_73709187"/>
      <w:bookmarkStart w:id="334" w:name="_Toc123"/>
      <w:bookmarkEnd w:id="333"/>
      <w:r>
        <w:rPr/>
        <w:t>3</w:t>
      </w:r>
      <w:r>
        <w:rPr>
          <w:rtl w:val="true"/>
        </w:rPr>
        <w:t>. «</w:t>
      </w:r>
      <w:r>
        <w:rPr>
          <w:rtl w:val="true"/>
        </w:rPr>
        <w:t xml:space="preserve">إرحم أُمّتي بأُمتي أبوبكر </w:t>
      </w:r>
      <w:r>
        <w:rPr>
          <w:rtl w:val="true"/>
        </w:rPr>
        <w:t>...»</w:t>
      </w:r>
      <w:bookmarkEnd w:id="334"/>
    </w:p>
    <w:p>
      <w:pPr>
        <w:pStyle w:val="BookText"/>
        <w:rPr/>
      </w:pPr>
      <w:r>
        <w:rPr>
          <w:rFonts w:ascii="IRNazanin" w:hAnsi="IRNazanin" w:eastAsia="IRNazanin"/>
          <w:color w:val="111111"/>
          <w:sz w:val="28"/>
          <w:sz w:val="28"/>
          <w:szCs w:val="28"/>
          <w:rtl w:val="true"/>
          <w:lang w:bidi="fa-IR"/>
        </w:rPr>
        <w:t>سومين حديث، حديث ذيل است كه پيامبر خدا صلّى اللّه عليه وآله فرمود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إرحم أُمّتي بأُمّتي أبوبكر، وأشدّهم في أمر اللّه عمر، وأصدقهم حياءً </w:t>
      </w:r>
    </w:p>
    <w:p>
      <w:pPr>
        <w:pStyle w:val="BookText"/>
        <w:rPr/>
      </w:pPr>
      <w:r>
        <w:rPr>
          <w:rFonts w:ascii="Amiri" w:hAnsi="Amiri" w:eastAsia="Amiri" w:cs="Amiri"/>
          <w:color w:val="111111"/>
          <w:sz w:val="28"/>
          <w:sz w:val="28"/>
          <w:szCs w:val="28"/>
          <w:rtl w:val="true"/>
          <w:lang w:bidi="ar-SA"/>
        </w:rPr>
        <w:t>عثمان بن عفّان، وأعلمهم بالحلال والحرام معاذ بن جبل، وأفرضهم زيد بن ثابت، وأقرؤهم أُبيّ بن كعب، ولكلّ أُمّة أمين، وأمين هذه الأُمّة أبوعبيدة بن الجرّاح؛</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مهربانترينِ امّتم نسبت به امّتم ابوبكر است، و شديدترين آنان در امر خداوند عمر، و راستگوترين آنان در حيا عثمان بن عفان، و داناترين آنان به حلال و حرام معاذ بن جبل، و پابرجاترين آنان به واجبات زيد بن ثابت، و حافظ‌ترين آنان ابىّ بن كعب است و براى هر امّتى امينى است و امين اين امّت ابوعبيده بن جراح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بحث مناقشه در دلالت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عاصمى در كتاب زين الفتى في تفسير سورة هل أتى، پس از اشكال به دلالت حديثو غلو خواندن آن، ادعا كرد كه شهر داراى چهار ركن است و هر ركن داراى يك در مى‌باشد؛</w:t>
      </w:r>
    </w:p>
    <w:p>
      <w:pPr>
        <w:pStyle w:val="BookText"/>
        <w:rPr/>
      </w:pPr>
      <w:r>
        <w:rPr>
          <w:rFonts w:ascii="IRNazanin" w:hAnsi="IRNazanin" w:eastAsia="IRNazanin"/>
          <w:color w:val="111111"/>
          <w:sz w:val="28"/>
          <w:sz w:val="28"/>
          <w:szCs w:val="28"/>
          <w:rtl w:val="true"/>
          <w:lang w:bidi="fa-IR"/>
        </w:rPr>
        <w:t>ولى در جاى ديگر ادعا مى‌كند كه هيچ تعجبى نيست كه براى شهر پيامبر درهاى زيادى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مَثَل المدينة، وإذا كانت مدينة مَثَل النبي صلّى اللّه عليه وآله فليس بعجب أن يكون لها أبواب كثيرة؛</w:t>
      </w:r>
      <w:r>
        <w:rPr>
          <w:rStyle w:val="FootnoteAnchor"/>
          <w:rtl w:val="true"/>
        </w:rPr>
        <w:footnoteReference w:id="253"/>
      </w:r>
      <w:r>
        <w:rPr>
          <w:rFonts w:ascii="IRNazanin" w:hAnsi="IRNazanin" w:eastAsia="IRNazanin"/>
          <w:color w:val="111111"/>
          <w:sz w:val="28"/>
          <w:sz w:val="28"/>
          <w:szCs w:val="28"/>
          <w:rtl w:val="true"/>
          <w:lang w:bidi="fa-IR"/>
        </w:rPr>
        <w:t>معناى حديث اين است كه پيامبر اكرم صلّى اللّه عليه وآله مَثَل شهر است، و آن گاه كه پيامبر مثل شهر باشند، عجيب نيست كه براى شهر درهاى بسيارى باشد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 كه صحابه پيامبر اكرم صلّى اللّه عليه وآله، هر كدام از جهتى بابى از ابواب علم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ابى‌طالب عليه السلام باب پيامبر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باب پيامبر در رأفت و رحمت است و همين‌گونه </w:t>
      </w:r>
      <w:bookmarkStart w:id="335" w:name="pg16777_172121"/>
    </w:p>
    <w:p>
      <w:pPr>
        <w:pStyle w:val="BookText"/>
        <w:rPr/>
      </w:pPr>
      <w:bookmarkEnd w:id="335"/>
      <w:r>
        <w:rPr>
          <w:rFonts w:ascii="IRNazanin" w:hAnsi="IRNazanin" w:eastAsia="IRNazanin"/>
          <w:color w:val="111111"/>
          <w:sz w:val="28"/>
          <w:sz w:val="28"/>
          <w:szCs w:val="28"/>
          <w:rtl w:val="true"/>
          <w:lang w:bidi="fa-IR"/>
        </w:rPr>
        <w:t>تعدادى از صحابه كه هر كدام بابى از ابواب شهر پيامبر هستند و سپس براى اثبات ادعاى خود، به روايت فوق استشهاد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تناقضى كه ميان كلمات عاصمى وجود دارد بگذريم كه در يك جا شهر علم پيامبر را چهار باب، و در جاى ديگر درهاى شهر را بسيار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روايت معارض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بر اساس مبانى علماى اهل سنت، رجال اين حديث مورد خدشه‌اند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لحاظ سندى ضعيف و روايت موضوع و جعلى است</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7126077_73709187"/>
      <w:bookmarkStart w:id="337" w:name="_Toc124"/>
      <w:bookmarkEnd w:id="336"/>
      <w:r>
        <w:rPr>
          <w:rtl w:val="true"/>
        </w:rPr>
        <w:t>بررسى سند روايت</w:t>
      </w:r>
      <w:bookmarkEnd w:id="337"/>
    </w:p>
    <w:p>
      <w:pPr>
        <w:pStyle w:val="BookText"/>
        <w:rPr/>
      </w:pPr>
      <w:r>
        <w:rPr>
          <w:rFonts w:ascii="IRNazanin" w:hAnsi="IRNazanin" w:eastAsia="IRNazanin"/>
          <w:color w:val="111111"/>
          <w:sz w:val="28"/>
          <w:sz w:val="28"/>
          <w:szCs w:val="28"/>
          <w:rtl w:val="true"/>
          <w:lang w:bidi="fa-IR"/>
        </w:rPr>
        <w:t>انس بن مالككسى كه اين حديث را از رسول خدا صلّى اللّه عليه وآله نقل كرده، انس بن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 وى امرى ثابت شده در منابع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مالك از جمله كسانى بود كه در واقعه غدير حضور داشت؟ ولى آن گاه كه اميرالمؤمنين عليه السلام از مردم خواستند بر واقعه غدير و جمله پيامبر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بدهند، انس بن مالك حاضر به شهادت نشد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در واقعه غدير بودى پس چرا شهادت نمى‌دهى؟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كهولت سن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نفرينش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شخص كه مى‌گويد فراموش كرده‌ام، اگر دروغ مى‌گويد، او را به مرضى مبتلا كن كه آن مرض را نتواند مخفى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مبتلا به مريضى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طورى كه قيافه‌اش عوض شد و هرچه عمامه‌اش را بزرگتر مى‌كرد و پايين‌تر مى‌آورد، باز هم پيسى بر روى پيشانى و صورتش آشكار مى‌شد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قلابه از ديگر روايان سند اين روايت ابوقلابه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ابوقلابه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مدار دو حديث ابن ماجه و طريق دوم نزد ترمذى است، نكوهش شده و روايتش پذيرفته نشده است كه بررسى اعتبار وى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حذاء وى در زمره رجال ابن ماجه و ترمذى در طريق دوم اين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بزرگان اهل سنت همچون شعبة بن حجاج، ابن عُلَيّه، حمّاد بن زيد، سليمان تيمى، ابوحاتم رازى، عقيلى صاحب الضعفاء و ديگران در وى طعن و جرح كرده‌اند كه در مباحث آينده به تفصيل به اين تضعيفات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عبدالوهّاب بن عبدالمجيد ثقفىاز ديگر راويان طريق دوم ترمذى و طريق نخست ابن ماجه عبدالوهاب ثقفى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 ابن مهدي في مَن كان يحدِّث عن كتب الناس، ولا يحفظ ذلك الحفظ؛</w:t>
      </w:r>
    </w:p>
    <w:p>
      <w:pPr>
        <w:pStyle w:val="BookText"/>
        <w:rPr/>
      </w:pPr>
      <w:r>
        <w:rPr>
          <w:rFonts w:ascii="IRNazanin" w:hAnsi="IRNazanin" w:eastAsia="IRNazanin"/>
          <w:color w:val="111111"/>
          <w:sz w:val="28"/>
          <w:sz w:val="28"/>
          <w:szCs w:val="28"/>
          <w:rtl w:val="true"/>
          <w:lang w:bidi="fa-IR"/>
        </w:rPr>
        <w:t>ابن مهدى او را در زمره كسانى شمرده است كه از كتاب‌هاى مردم حديث مى‌گفت و آن را آن‌گونه كه بايد حفظ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إختلط بآخره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عقبة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إختلط قبل موته بثلاث سنين أو أربع سنين؛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دورى به نقل از يحيى 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امر ديوانه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مكرم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يا چهار سال پيش از مرگش عقلش را از دست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إختلط حتّى كان لايعقل، وسمعته وهو مختلط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عبدالرحمن بن ثوبان، باختلاط شديد؛</w:t>
      </w:r>
      <w:r>
        <w:rPr>
          <w:rStyle w:val="FootnoteAnchor"/>
          <w:rtl w:val="true"/>
        </w:rPr>
        <w:footnoteReference w:id="254"/>
      </w:r>
      <w:r>
        <w:rPr>
          <w:rFonts w:ascii="IRNazanin" w:hAnsi="IRNazanin" w:eastAsia="IRNazanin"/>
          <w:color w:val="111111"/>
          <w:sz w:val="28"/>
          <w:sz w:val="28"/>
          <w:szCs w:val="28"/>
          <w:rtl w:val="true"/>
          <w:lang w:bidi="fa-IR"/>
        </w:rPr>
        <w:t>عمروبن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شد تا اينكه عقلش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در حالى كه عقلش را از دست داده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حديث كرد محمّدبن عبدالرحمان بن ثوبان، با اختلاط و آشفتگى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ابن عجمى حلبى نيز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عبدالوهّاب بن عبدالمجيد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عقبة بن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اختلط قبل موته بثلاث سنين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العقيلي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تغيَّرفي آخرة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الصلاح أيضا فيهم؛</w:t>
      </w:r>
      <w:r>
        <w:rPr>
          <w:rStyle w:val="FootnoteAnchor"/>
          <w:rtl w:val="true"/>
        </w:rPr>
        <w:footnoteReference w:id="255"/>
      </w:r>
      <w:r>
        <w:rPr>
          <w:rFonts w:ascii="IRNazanin" w:hAnsi="IRNazanin" w:eastAsia="IRNazanin"/>
          <w:color w:val="111111"/>
          <w:sz w:val="28"/>
          <w:sz w:val="28"/>
          <w:szCs w:val="28"/>
          <w:rtl w:val="true"/>
          <w:lang w:bidi="fa-IR"/>
        </w:rPr>
        <w:t>عبدالوهاب بن عبدالمجيد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مكرم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يا چهار سال پيش از مرگش، عقلش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نيز درباره‌اش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عمرش عوض شد و ابن صلاح نيز او را در ميان آنان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راوى از عبدالوهّاب در طريق دوم ترمذى، محمد بن بشّار است كه در مباحث آينده به جرح وى خواهيم پرداخت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 وكيع نيز در طريق دوم روايت ابن ماجه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روايت را از سفيان ثورى </w:t>
      </w:r>
    </w:p>
    <w:p>
      <w:pPr>
        <w:pStyle w:val="BookText"/>
        <w:rPr/>
      </w:pP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و ابن مدينى وى را جرح كرده</w:t>
      </w:r>
      <w:r>
        <w:rPr>
          <w:rStyle w:val="FootnoteAnchor"/>
          <w:rtl w:val="true"/>
        </w:rPr>
        <w:footnoteReference w:id="256"/>
      </w:r>
      <w:r>
        <w:rPr>
          <w:rFonts w:ascii="Amiri" w:hAnsi="Amiri" w:eastAsia="Amiri" w:cs="Amiri"/>
          <w:color w:val="111111"/>
          <w:sz w:val="28"/>
          <w:sz w:val="28"/>
          <w:szCs w:val="28"/>
          <w:rtl w:val="true"/>
          <w:lang w:bidi="ar-SA"/>
        </w:rPr>
        <w:t>و ذهبى نيز نام وى را در كتاب ميزان الإعتدال في نقد الرجال آورده است</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قتاده وى روايت را در طريق نخست ترمذى از انس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منابع رجالى اهل سنت با تعابير بسيارى قدح و تضعيف شده است و بر آن كس كه به كتاب تهذيب التهذيب</w:t>
      </w:r>
      <w:r>
        <w:rPr>
          <w:rStyle w:val="FootnoteAnchor"/>
          <w:rtl w:val="true"/>
        </w:rPr>
        <w:footnoteReference w:id="258"/>
      </w:r>
      <w:r>
        <w:rPr>
          <w:rFonts w:ascii="IRNazanin" w:hAnsi="IRNazanin" w:eastAsia="IRNazanin"/>
          <w:color w:val="111111"/>
          <w:sz w:val="28"/>
          <w:sz w:val="28"/>
          <w:szCs w:val="28"/>
          <w:rtl w:val="true"/>
          <w:lang w:bidi="fa-IR"/>
        </w:rPr>
        <w:t>و ديگر منابع رجالى آنان نظرى بيافكند پوشيده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عطّار راوى از معمر، داوود عطار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طريق نخست ترمذى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ميزان الإعتدال درباره وى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فيه؛</w:t>
      </w:r>
      <w:r>
        <w:rPr>
          <w:rStyle w:val="FootnoteAnchor"/>
          <w:rtl w:val="true"/>
        </w:rPr>
        <w:footnoteReference w:id="259"/>
      </w:r>
      <w:r>
        <w:rPr>
          <w:rFonts w:ascii="IRNazanin" w:hAnsi="IRNazanin" w:eastAsia="IRNazanin"/>
          <w:color w:val="111111"/>
          <w:sz w:val="28"/>
          <w:sz w:val="28"/>
          <w:szCs w:val="28"/>
          <w:rtl w:val="true"/>
          <w:lang w:bidi="fa-IR"/>
        </w:rPr>
        <w:t>حاكم نيشابورى به نقل از يحيى 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عطار ضعيف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ازدى نيز درباره 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او حرف بسيار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بن وكيع در طريق نخست ترمذى نيز شخصى به نام سفيان بن وكيع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مانند ديگر راويان اين طريق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سوى ذهبى مورد نكوهش قرار گرفته است</w:t>
      </w:r>
      <w:r>
        <w:rPr>
          <w:rFonts w:eastAsia="IRNazanin" w:cs="IRNazanin"/>
          <w:color w:val="111111"/>
          <w:sz w:val="28"/>
          <w:szCs w:val="28"/>
          <w:rtl w:val="true"/>
          <w:lang w:bidi="fa-IR"/>
        </w:rPr>
        <w:t xml:space="preserve">. </w:t>
      </w:r>
      <w:bookmarkStart w:id="338" w:name="pg16777_172125"/>
    </w:p>
    <w:p>
      <w:pPr>
        <w:pStyle w:val="BookText"/>
        <w:rPr/>
      </w:pPr>
      <w:bookmarkEnd w:id="338"/>
      <w:r>
        <w:rPr>
          <w:rFonts w:ascii="Amiri" w:hAnsi="Amiri" w:eastAsia="Amiri" w:cs="Amiri"/>
          <w:color w:val="111111"/>
          <w:sz w:val="28"/>
          <w:sz w:val="28"/>
          <w:szCs w:val="28"/>
          <w:rtl w:val="true"/>
          <w:lang w:bidi="ar-SA"/>
        </w:rPr>
        <w:t>ذهبى درباره سفيان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فيه لأشياء لقّنوه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أبي عليه أن يغيّر ورّاقه؛</w:t>
      </w:r>
    </w:p>
    <w:p>
      <w:pPr>
        <w:pStyle w:val="BookText"/>
        <w:rPr/>
      </w:pPr>
      <w:r>
        <w:rPr>
          <w:rFonts w:ascii="Amiri" w:hAnsi="Amiri" w:eastAsia="Amiri" w:cs="Amiri"/>
          <w:color w:val="111111"/>
          <w:sz w:val="28"/>
          <w:sz w:val="28"/>
          <w:szCs w:val="28"/>
          <w:rtl w:val="true"/>
          <w:lang w:bidi="ar-SA"/>
        </w:rPr>
        <w:t>فإنّه أفسد حديثه؛</w:t>
      </w:r>
      <w:r>
        <w:rPr>
          <w:rStyle w:val="FootnoteAnchor"/>
          <w:rtl w:val="true"/>
        </w:rPr>
        <w:footnoteReference w:id="260"/>
      </w:r>
      <w:r>
        <w:rPr>
          <w:rFonts w:ascii="IRNazanin" w:hAnsi="IRNazanin" w:eastAsia="IRNazanin"/>
          <w:color w:val="111111"/>
          <w:sz w:val="28"/>
          <w:sz w:val="28"/>
          <w:szCs w:val="28"/>
          <w:rtl w:val="true"/>
          <w:lang w:bidi="fa-IR"/>
        </w:rPr>
        <w:t>بخارى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سخن مى‌گويند؛</w:t>
      </w:r>
    </w:p>
    <w:p>
      <w:pPr>
        <w:pStyle w:val="BookText"/>
        <w:rPr/>
      </w:pPr>
      <w:r>
        <w:rPr>
          <w:rFonts w:ascii="IRNazanin" w:hAnsi="IRNazanin" w:eastAsia="IRNazanin"/>
          <w:color w:val="111111"/>
          <w:sz w:val="28"/>
          <w:sz w:val="28"/>
          <w:szCs w:val="28"/>
          <w:rtl w:val="true"/>
          <w:lang w:bidi="fa-IR"/>
        </w:rPr>
        <w:t>هر آنچه به او تلقين مى‌كرده‌اند باور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دروغ‌گويى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ابى‌حاتم نيز درباره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به او اشاره كرد كه وراق و نسخه‌نويس خود را عوض كند؛</w:t>
      </w:r>
    </w:p>
    <w:p>
      <w:pPr>
        <w:pStyle w:val="BookText"/>
        <w:rPr/>
      </w:pPr>
      <w:r>
        <w:rPr>
          <w:rFonts w:ascii="IRNazanin" w:hAnsi="IRNazanin" w:eastAsia="IRNazanin"/>
          <w:color w:val="111111"/>
          <w:sz w:val="28"/>
          <w:sz w:val="28"/>
          <w:szCs w:val="28"/>
          <w:rtl w:val="true"/>
          <w:lang w:bidi="fa-IR"/>
        </w:rPr>
        <w:t>چرا كه در نوشته‌هاى او دست مى‌برده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همچنين در المغني في الضعفاء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يتّهم بالكذب؛</w:t>
      </w:r>
      <w:r>
        <w:rPr>
          <w:rStyle w:val="FootnoteAnchor"/>
          <w:rtl w:val="true"/>
        </w:rPr>
        <w:footnoteReference w:id="261"/>
      </w:r>
      <w:r>
        <w:rPr>
          <w:rFonts w:ascii="IRNazanin" w:hAnsi="IRNazanin" w:eastAsia="IRNazanin"/>
          <w:color w:val="111111"/>
          <w:sz w:val="28"/>
          <w:sz w:val="28"/>
          <w:szCs w:val="28"/>
          <w:rtl w:val="true"/>
          <w:lang w:bidi="fa-IR"/>
        </w:rPr>
        <w:t>وى تضعيف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ابوزرعه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دروغ‌گويى متهم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در الكاشف نيز وى را ضعيف دانسته است</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339" w:name="__RefHeading___Toc7126079_73709187"/>
      <w:bookmarkStart w:id="340" w:name="_Toc125"/>
      <w:bookmarkEnd w:id="339"/>
      <w:r>
        <w:rPr>
          <w:rtl w:val="true"/>
        </w:rPr>
        <w:t>اشكال ديگر</w:t>
      </w:r>
      <w:r>
        <w:rPr>
          <w:rtl w:val="true"/>
        </w:rPr>
        <w:t xml:space="preserve">: </w:t>
      </w:r>
      <w:r>
        <w:rPr>
          <w:rtl w:val="true"/>
        </w:rPr>
        <w:t>روايت مرسل است</w:t>
      </w:r>
      <w:bookmarkEnd w:id="340"/>
    </w:p>
    <w:p>
      <w:pPr>
        <w:pStyle w:val="BookText"/>
        <w:rPr/>
      </w:pPr>
      <w:r>
        <w:rPr>
          <w:rFonts w:ascii="IRNazanin" w:hAnsi="IRNazanin" w:eastAsia="IRNazanin"/>
          <w:color w:val="111111"/>
          <w:sz w:val="28"/>
          <w:sz w:val="28"/>
          <w:szCs w:val="28"/>
          <w:rtl w:val="true"/>
          <w:lang w:bidi="fa-IR"/>
        </w:rPr>
        <w:t>بر فرض پذيرش اعتبار راويان اين حديث، حديث با مشكل مرسل بودن مواجه است كه اعتراف برخى عالمان اهل سنت در اين باره، مبيّن همين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سخن عمر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أقرؤنا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أخرجه موقوفاً، وقد أخرجه الترمذي وغيره من طريق أبيقلابة، عن أنس مرفوعاً، في ذكر أُبيّ، وفيه ذكر جماعة، 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إرحم أُمّتي بأُمّتي </w:t>
      </w:r>
    </w:p>
    <w:p>
      <w:pPr>
        <w:pStyle w:val="BookText"/>
        <w:rPr/>
      </w:pPr>
      <w:r>
        <w:rPr>
          <w:rFonts w:ascii="Amiri" w:hAnsi="Amiri" w:eastAsia="Amiri" w:cs="Amiri"/>
          <w:color w:val="111111"/>
          <w:sz w:val="28"/>
          <w:sz w:val="28"/>
          <w:szCs w:val="28"/>
          <w:rtl w:val="true"/>
          <w:lang w:bidi="ar-SA"/>
        </w:rPr>
        <w:t>أبوبكر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أقرؤهم لكتاب اللّه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إرساله؛</w:t>
      </w:r>
      <w:r>
        <w:rPr>
          <w:rStyle w:val="FootnoteAnchor"/>
          <w:rtl w:val="true"/>
        </w:rPr>
        <w:footnoteReference w:id="263"/>
      </w:r>
      <w:r>
        <w:rPr>
          <w:rFonts w:ascii="IRNazanin" w:hAnsi="IRNazanin" w:eastAsia="IRNazanin"/>
          <w:color w:val="111111"/>
          <w:sz w:val="28"/>
          <w:sz w:val="28"/>
          <w:szCs w:val="28"/>
          <w:rtl w:val="true"/>
          <w:lang w:bidi="fa-IR"/>
        </w:rPr>
        <w:t>اين چنين آن را موقوف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و غير او نيز آن را از طريق ابوقلابه از انس مرفوعا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يادآورى أُبىّ، گروهى در آن ذكر شده است كه آغازش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رحيم‌ترين امّتم به امّتم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حافظ آنها أُبى بن كعب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حديث كه آن را تصحيح كرده است؛</w:t>
      </w:r>
    </w:p>
    <w:p>
      <w:pPr>
        <w:pStyle w:val="BookText"/>
        <w:rPr/>
      </w:pPr>
      <w:r>
        <w:rPr>
          <w:rFonts w:ascii="IRNazanin" w:hAnsi="IRNazanin" w:eastAsia="IRNazanin"/>
          <w:color w:val="111111"/>
          <w:sz w:val="28"/>
          <w:sz w:val="28"/>
          <w:szCs w:val="28"/>
          <w:rtl w:val="true"/>
          <w:lang w:bidi="fa-IR"/>
        </w:rPr>
        <w:t>ليكن غير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صواب مرسل بودن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سخاوى نيز درباره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إرحم أُمّتي بأُمّتي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أُعلّ بالإرسال، وسماع أبيقلابة من أنس صحيح، إلاّ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لم‌يسمع منه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الدارقطني في العلل الإختلاف فيه على أبيقلابة، ورجّح هو وغيره، كالبيهقي والخطيب في المدرج، أنّ الموصول منه ذكر أبيعبيدة،والباقي مرسل، ورجّح ابن المواق وغيره رواية الموصول؛</w:t>
      </w:r>
      <w:r>
        <w:rPr>
          <w:rStyle w:val="FootnoteAnchor"/>
          <w:rtl w:val="true"/>
        </w:rPr>
        <w:footnoteReference w:id="264"/>
      </w:r>
      <w:r>
        <w:rPr>
          <w:rFonts w:ascii="Amiri" w:hAnsi="Amiri" w:eastAsia="Amiri" w:cs="Amiri"/>
          <w:color w:val="111111"/>
          <w:sz w:val="28"/>
          <w:sz w:val="28"/>
          <w:szCs w:val="28"/>
          <w:rtl w:val="true"/>
          <w:lang w:bidi="ar-SA"/>
        </w:rPr>
        <w:t>حديث به جهت مرسل بودن، عبارتش كاستى يافته است، و شنيدن ابوقلابه از انس صحيح است؛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اين كه گفته شده است وى اين حديث را از او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دارقطنى در العلل، اختلاف نسبت به ابوقلابه درباره اين حديث را آورده است و او و ديگرانى همچون بيهقى و خطيب در المدرج ترجيح داده‌اند كه حديث موصول، همان است كه ابوعبيده نقل كرده است و بقيه نقل‌ها مرسل مى‌باشد و ابن مواق و غير او، روايت موصول را ترجيح داده‌اند</w:t>
      </w:r>
      <w:r>
        <w:rPr>
          <w:rFonts w:eastAsia="IRNazanin" w:cs="IRNazanin"/>
          <w:color w:val="111111"/>
          <w:sz w:val="28"/>
          <w:szCs w:val="28"/>
          <w:rtl w:val="true"/>
          <w:lang w:bidi="fa-IR"/>
        </w:rPr>
        <w:t xml:space="preserve">. </w:t>
      </w:r>
      <w:bookmarkStart w:id="341" w:name="pg16777_172127"/>
    </w:p>
    <w:p>
      <w:pPr>
        <w:pStyle w:val="Heading4"/>
        <w:numPr>
          <w:ilvl w:val="3"/>
          <w:numId w:val="1"/>
        </w:numPr>
        <w:rPr/>
      </w:pPr>
      <w:bookmarkStart w:id="342" w:name="__RefHeading___Toc7126081_73709187"/>
      <w:bookmarkStart w:id="343" w:name="_Toc126"/>
      <w:bookmarkEnd w:id="341"/>
      <w:bookmarkEnd w:id="342"/>
      <w:r>
        <w:rPr>
          <w:rtl w:val="true"/>
        </w:rPr>
        <w:t>حديث مرسل، حديثى ضعيف</w:t>
      </w:r>
      <w:bookmarkEnd w:id="343"/>
    </w:p>
    <w:p>
      <w:pPr>
        <w:pStyle w:val="BookText"/>
        <w:rPr/>
      </w:pPr>
      <w:r>
        <w:rPr>
          <w:rFonts w:ascii="IRNazanin" w:hAnsi="IRNazanin" w:eastAsia="IRNazanin"/>
          <w:color w:val="111111"/>
          <w:sz w:val="28"/>
          <w:sz w:val="28"/>
          <w:szCs w:val="28"/>
          <w:rtl w:val="true"/>
          <w:lang w:bidi="fa-IR"/>
        </w:rPr>
        <w:t>روشن است كه حديث مرسل در زمره روايت‌هاى ضعيف جاى مى‌گيرد؛</w:t>
      </w:r>
    </w:p>
    <w:p>
      <w:pPr>
        <w:pStyle w:val="BookText"/>
        <w:rPr/>
      </w:pPr>
      <w:r>
        <w:rPr>
          <w:rFonts w:ascii="IRNazanin" w:hAnsi="IRNazanin" w:eastAsia="IRNazanin"/>
          <w:color w:val="111111"/>
          <w:sz w:val="28"/>
          <w:sz w:val="28"/>
          <w:szCs w:val="28"/>
          <w:rtl w:val="true"/>
          <w:lang w:bidi="fa-IR"/>
        </w:rPr>
        <w:t>از همين روى استدلال واحتجاج به آن صحيح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عالمان اهل سنت مى‌توان به ضعف چنين روايتى پى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صلاح در علوم الحديث و سيوطى در تدريب الراوي به اين مطلب تصريح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المرسل حديث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جماهير المحدِّثين والشافعي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حكاه عنهم مسلم في صدر صحيحه، وابن عبدالبرّ في التمهيد، وحكاه الحاكم عن ابن المسيّب، ومالك،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 من الفقهاء، وأصحاب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w:t>
      </w:r>
      <w:r>
        <w:rPr>
          <w:rStyle w:val="FootnoteAnchor"/>
          <w:rtl w:val="true"/>
        </w:rPr>
        <w:footnoteReference w:id="265"/>
      </w:r>
      <w:r>
        <w:rPr>
          <w:rFonts w:ascii="IRNazanin" w:hAnsi="IRNazanin" w:eastAsia="IRNazanin"/>
          <w:color w:val="111111"/>
          <w:sz w:val="28"/>
          <w:sz w:val="28"/>
          <w:szCs w:val="28"/>
          <w:rtl w:val="true"/>
          <w:lang w:bidi="fa-IR"/>
        </w:rPr>
        <w:t xml:space="preserve">مرسل حديث ضعيفى است كه جمهور محدّثان و شافعى به آن احتجاج نمى‌كنند، همان‌گونه كه مسلم در ابتداى صحيحش، چنين مبنايى را نقل كرده استو ابن عبدالبر در التمهيد و حاكم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كرده و مالك و بسيارى از فقيهان و بزرگان اصول و نظر آن را نقل كرده‌اند</w:t>
      </w:r>
      <w:r>
        <w:rPr>
          <w:rFonts w:eastAsia="IRNazanin" w:cs="IRNazanin"/>
          <w:color w:val="111111"/>
          <w:sz w:val="28"/>
          <w:szCs w:val="28"/>
          <w:rtl w:val="true"/>
          <w:lang w:bidi="fa-IR"/>
        </w:rPr>
        <w:t>.</w:t>
      </w:r>
    </w:p>
    <w:p>
      <w:pPr>
        <w:pStyle w:val="Heading4"/>
        <w:numPr>
          <w:ilvl w:val="3"/>
          <w:numId w:val="1"/>
        </w:numPr>
        <w:rPr/>
      </w:pPr>
      <w:bookmarkStart w:id="344" w:name="__RefHeading___Toc7126083_73709187"/>
      <w:bookmarkStart w:id="345" w:name="_Toc127"/>
      <w:bookmarkEnd w:id="344"/>
      <w:r>
        <w:rPr>
          <w:rtl w:val="true"/>
        </w:rPr>
        <w:t>روايت عاصمى، روايتى مرسل</w:t>
      </w:r>
      <w:bookmarkEnd w:id="345"/>
    </w:p>
    <w:p>
      <w:pPr>
        <w:pStyle w:val="BookText"/>
        <w:rPr/>
      </w:pPr>
      <w:r>
        <w:rPr>
          <w:rFonts w:ascii="Amiri" w:hAnsi="Amiri" w:eastAsia="Amiri" w:cs="Amiri"/>
          <w:color w:val="111111"/>
          <w:sz w:val="28"/>
          <w:sz w:val="28"/>
          <w:szCs w:val="28"/>
          <w:rtl w:val="true"/>
          <w:lang w:bidi="ar-SA"/>
        </w:rPr>
        <w:t>در اين ميان عاصمى، اين روايت را با سندى مرسل روايت كرده است؛</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از سويى وى روايت را به سند خود، از ابوقلابه، از پيامبر اكرم صلّى اللّه عليه وآله بدون واسطه انس بن مالك آورده است و از سويى ديگر، ابوقلابه تابعى است و پيامبر صلّى اللّه عليه وآله را درك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عاصمى روايت را اين‌گونه نقل كرده است</w:t>
      </w:r>
      <w:r>
        <w:rPr>
          <w:rFonts w:eastAsia="IRNazanin" w:cs="IRNazanin"/>
          <w:color w:val="111111"/>
          <w:sz w:val="28"/>
          <w:szCs w:val="28"/>
          <w:rtl w:val="true"/>
          <w:lang w:bidi="fa-IR"/>
        </w:rPr>
        <w:t xml:space="preserve">: </w:t>
      </w:r>
      <w:bookmarkStart w:id="346" w:name="pg16777_172128"/>
    </w:p>
    <w:p>
      <w:pPr>
        <w:pStyle w:val="BookText"/>
        <w:rPr/>
      </w:pPr>
      <w:bookmarkEnd w:id="346"/>
      <w:r>
        <w:rPr>
          <w:rFonts w:ascii="Amiri" w:hAnsi="Amiri" w:eastAsia="Amiri" w:cs="Amiri"/>
          <w:color w:val="111111"/>
          <w:sz w:val="28"/>
          <w:sz w:val="28"/>
          <w:szCs w:val="28"/>
          <w:rtl w:val="true"/>
          <w:lang w:bidi="ar-SA"/>
        </w:rPr>
        <w:t>أخبرني شيخي محمّد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عاصم الرازي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عاصم الأحول، عن أبيقلابة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إرحم أُمّتي بأُمّتي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مرا خبر داد شيخ من محمد بن احمد به سند خود از ابوقلابه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إرحم أمّتي بأمّتي أبوبكر </w:t>
      </w:r>
      <w:r>
        <w:rPr>
          <w:rFonts w:eastAsia="IRNazanin" w:cs="IRNazanin"/>
          <w:color w:val="111111"/>
          <w:sz w:val="28"/>
          <w:szCs w:val="28"/>
          <w:rtl w:val="true"/>
          <w:lang w:bidi="fa-IR"/>
        </w:rPr>
        <w:t>...».</w:t>
      </w:r>
    </w:p>
    <w:p>
      <w:pPr>
        <w:pStyle w:val="Heading4"/>
        <w:numPr>
          <w:ilvl w:val="3"/>
          <w:numId w:val="1"/>
        </w:numPr>
        <w:rPr/>
      </w:pPr>
      <w:bookmarkStart w:id="347" w:name="__RefHeading___Toc7126085_73709187"/>
      <w:bookmarkStart w:id="348" w:name="_Toc128"/>
      <w:bookmarkEnd w:id="347"/>
      <w:r>
        <w:rPr>
          <w:rtl w:val="true"/>
        </w:rPr>
        <w:t>روايت قتادة، روايتى مرسل</w:t>
      </w:r>
      <w:bookmarkEnd w:id="348"/>
    </w:p>
    <w:p>
      <w:pPr>
        <w:pStyle w:val="BookText"/>
        <w:rPr/>
      </w:pPr>
      <w:r>
        <w:rPr>
          <w:rFonts w:ascii="Amiri" w:hAnsi="Amiri" w:eastAsia="Amiri" w:cs="Amiri"/>
          <w:color w:val="111111"/>
          <w:sz w:val="28"/>
          <w:sz w:val="28"/>
          <w:szCs w:val="28"/>
          <w:rtl w:val="true"/>
          <w:lang w:bidi="ar-SA"/>
        </w:rPr>
        <w:t>با رجوع به كتاب مصابيح، مشكاة و فتح الباري، مى‌توان دريافت كه روايت قتاده نيز مرسل است و قتاده روايت را از انس نشنيده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بغوى در مصابيح السنة در اين باره مى‌نويسد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رضي اللّه عنه،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أرحم أُمّتي بأُمّتي أبوبكر، وأشدّهم في أمر اللّه عمر، وأصدقهم حياءً عثمان، وأفرضهم زيد بن ثابت، وأقرؤهم أُبيّ، وأعلمهم بالحلال والحرام معاذ بن جبل،ولكلّ أُمّة أمين، وأمين هذه الأُمّة أبوعبيدة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بعضهم عن قتادة رضي اللّه عنه مرسلاً،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وأقضاهم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از انس از پيامبر خدا صلّى اللّه عليه وآله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رحيم‌ترين فرد امتم نسبت به امتم ابوبكر، و شديدترين آنان به امتم در فرمان الاهى عمر، و راستگوترين آنان در حيا عثمان، و داناترينشان زيد بن ثابت، و برترين حافظ آنان 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كعب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داناترين آنان به حلال و حرام معاذ بن جبل است، و هر امتى را </w:t>
      </w:r>
      <w:bookmarkStart w:id="349" w:name="pg16777_172129"/>
    </w:p>
    <w:p>
      <w:pPr>
        <w:pStyle w:val="BookText"/>
        <w:rPr/>
      </w:pPr>
      <w:bookmarkEnd w:id="349"/>
      <w:r>
        <w:rPr>
          <w:rFonts w:ascii="Amiri" w:hAnsi="Amiri" w:eastAsia="Amiri" w:cs="Amiri"/>
          <w:color w:val="111111"/>
          <w:sz w:val="28"/>
          <w:sz w:val="28"/>
          <w:szCs w:val="28"/>
          <w:rtl w:val="true"/>
          <w:lang w:bidi="ar-SA"/>
        </w:rPr>
        <w:t>امينى است و امين اين امت ابوعبيده جراح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نيز روايت را از قتاده به صورت مرسل روايت كرده‌اند كه در آن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وأقضاهم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نيز در كتاب شرح السُنّة به اين مطلب تصريح كرده،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معمر عن قتادة مرسلاً،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وأقضاهم عليّ؛</w:t>
      </w:r>
      <w:r>
        <w:rPr>
          <w:rStyle w:val="FootnoteAnchor"/>
          <w:rtl w:val="true"/>
        </w:rPr>
        <w:footnoteReference w:id="268"/>
      </w:r>
    </w:p>
    <w:p>
      <w:pPr>
        <w:pStyle w:val="BookText"/>
        <w:rPr/>
      </w:pPr>
      <w:r>
        <w:rPr>
          <w:rFonts w:eastAsia="IRNazanin" w:cs="IRNazanin"/>
          <w:color w:val="111111"/>
          <w:sz w:val="28"/>
          <w:szCs w:val="28"/>
          <w:lang w:bidi="fa-IR"/>
        </w:rPr>
        <w:t>1727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6111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معمر، از قتاده مرسل روايت شده و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وأقضاهم عليّ</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7126087_73709187"/>
      <w:bookmarkStart w:id="351" w:name="_Toc129"/>
      <w:bookmarkEnd w:id="350"/>
      <w:r>
        <w:rPr>
          <w:rtl w:val="true"/>
        </w:rPr>
        <w:t>چكيده بحث سند حديث</w:t>
      </w:r>
      <w:bookmarkEnd w:id="351"/>
    </w:p>
    <w:p>
      <w:pPr>
        <w:pStyle w:val="BookText"/>
        <w:rPr/>
      </w:pPr>
      <w:r>
        <w:rPr>
          <w:rFonts w:ascii="IRNazanin" w:hAnsi="IRNazanin" w:eastAsia="IRNazanin"/>
          <w:color w:val="111111"/>
          <w:sz w:val="28"/>
          <w:sz w:val="28"/>
          <w:szCs w:val="28"/>
          <w:rtl w:val="true"/>
          <w:lang w:bidi="fa-IR"/>
        </w:rPr>
        <w:t xml:space="preserve">اين كه علاوه بر ضعف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وجود راويانى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دچار ارسال است؛</w:t>
      </w:r>
    </w:p>
    <w:p>
      <w:pPr>
        <w:pStyle w:val="BookText"/>
        <w:rPr/>
      </w:pPr>
      <w:r>
        <w:rPr>
          <w:rFonts w:ascii="Amiri" w:hAnsi="Amiri" w:eastAsia="Amiri" w:cs="Amiri"/>
          <w:color w:val="111111"/>
          <w:sz w:val="28"/>
          <w:sz w:val="28"/>
          <w:szCs w:val="28"/>
          <w:rtl w:val="true"/>
          <w:lang w:bidi="ar-SA"/>
        </w:rPr>
        <w:t>از اين رو روايت از جهت سندى معتبر و قابل استناد نخواهد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بر فرض صحّت سند حديث، فقط بر افضليت اين افراد در همان صفتى كه برايشان ذكر شده دلالت دارد و هيچ دلالتى بر اينكه هر كدام از اين اشخاص، بابى از شهر علم پيامبرند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غير از قسمتى از روايت كه مربوط به معاذ بن جبل است، بقيه روايت پيرامون غير علم است كه ربطى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تعارضى ميان اين فراز از روايت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BookText"/>
        <w:rPr/>
      </w:pPr>
      <w:r>
        <w:rPr>
          <w:rFonts w:ascii="IRNazanin" w:hAnsi="IRNazanin" w:eastAsia="IRNazanin"/>
          <w:color w:val="111111"/>
          <w:sz w:val="28"/>
          <w:sz w:val="28"/>
          <w:szCs w:val="28"/>
          <w:rtl w:val="true"/>
          <w:lang w:bidi="fa-IR"/>
        </w:rPr>
        <w:t>زيراوحدت موضوع كه يكى از شروط تعارض و تناقض است در اينجا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معاذ بن جبل هم خواهيم گفت كه جهل او در موارد متعددى در منابع اهل سنت، احراز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دلالت اين حديث مخالف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اوصافى كه در اين روايت براى برخى صحابه ذكر شده را بررسى‌كنيم، به چيزى غير از آن مى‌رسيم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بررسى تك تك عبارات اين روايت مى‌پردازيم تا بى‌اعتبارى دلالت آن روشن شود</w:t>
      </w:r>
      <w:r>
        <w:rPr>
          <w:rFonts w:eastAsia="IRNazanin" w:cs="IRNazanin"/>
          <w:color w:val="111111"/>
          <w:sz w:val="28"/>
          <w:szCs w:val="28"/>
          <w:rtl w:val="true"/>
          <w:lang w:bidi="fa-IR"/>
        </w:rPr>
        <w:t xml:space="preserve">: </w:t>
      </w:r>
      <w:bookmarkStart w:id="352" w:name="pg16777_172130"/>
    </w:p>
    <w:p>
      <w:pPr>
        <w:pStyle w:val="Heading4"/>
        <w:numPr>
          <w:ilvl w:val="3"/>
          <w:numId w:val="1"/>
        </w:numPr>
        <w:rPr/>
      </w:pPr>
      <w:bookmarkStart w:id="353" w:name="__RefHeading___Toc7126089_73709187"/>
      <w:bookmarkStart w:id="354" w:name="_Toc130"/>
      <w:bookmarkEnd w:id="352"/>
      <w:bookmarkEnd w:id="353"/>
      <w:r>
        <w:rPr>
          <w:rtl w:val="true"/>
        </w:rPr>
        <w:t>بررسى تك تك عبارات روايت معارض</w:t>
      </w:r>
      <w:bookmarkEnd w:id="354"/>
    </w:p>
    <w:p>
      <w:pPr>
        <w:pStyle w:val="Heading4"/>
        <w:numPr>
          <w:ilvl w:val="3"/>
          <w:numId w:val="1"/>
        </w:numPr>
        <w:rPr/>
      </w:pPr>
      <w:bookmarkStart w:id="355" w:name="__RefHeading___Toc7126091_73709187"/>
      <w:bookmarkStart w:id="356" w:name="_Toc131"/>
      <w:bookmarkEnd w:id="355"/>
      <w:r>
        <w:rPr/>
        <w:t>1</w:t>
      </w:r>
      <w:r>
        <w:rPr>
          <w:rtl w:val="true"/>
        </w:rPr>
        <w:t>. «</w:t>
      </w:r>
      <w:r>
        <w:rPr>
          <w:rtl w:val="true"/>
        </w:rPr>
        <w:t>إرحم أُمّتي بأُمّتي أبوبكر</w:t>
      </w:r>
      <w:r>
        <w:rPr>
          <w:rtl w:val="true"/>
        </w:rPr>
        <w:t>»</w:t>
      </w:r>
      <w:bookmarkEnd w:id="356"/>
    </w:p>
    <w:p>
      <w:pPr>
        <w:pStyle w:val="BookText"/>
        <w:rPr/>
      </w:pPr>
      <w:r>
        <w:rPr>
          <w:rFonts w:ascii="IRNazanin" w:hAnsi="IRNazanin" w:eastAsia="IRNazanin"/>
          <w:color w:val="111111"/>
          <w:sz w:val="28"/>
          <w:sz w:val="28"/>
          <w:szCs w:val="28"/>
          <w:rtl w:val="true"/>
          <w:lang w:bidi="fa-IR"/>
        </w:rPr>
        <w:t>پس از بررسى برخى منابع اهل سنت، به مواردى بر مى‌خوريم كه منافى و مخالف با اين عبارت است كه از آن جمله موارد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عايشه با صداى بلند، از اينكه پيامبر اكرم صلّى اللّه عليه وآله اميرالمؤمنين على عليه السلام را بيشتر از پدرش دوست دارد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ابوبكر وارد شد و از رفتار دخترش نسبت به پيامبر اكرم صلّى اللّه عليه وآله ناراحت شد و رفتار بسيار زشتى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چنين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استأذن أبوبكر على النبي صلّى اللّه عليه وآله، فسمع صوت عائشة عاليا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عليا أحبّ إليك من أبي، فأهوى إليها أبوبكر ليلطمها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ترفعين صوتك على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 رسول اللّه صلّى اللّه عليه وآله وخرج أبوبكر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كيف رأيتني أنقذتك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 أبوبكر بعد ذلك وقد اصطلح رسول اللّه صلّى اللّه عليه وآله وعائشة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أدخلاني في السلم كما أدخلتماني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w:t>
      </w:r>
      <w:r>
        <w:rPr>
          <w:rStyle w:val="FootnoteAnchor"/>
          <w:rtl w:val="true"/>
        </w:rPr>
        <w:footnoteReference w:id="269"/>
      </w:r>
      <w:r>
        <w:rPr>
          <w:rFonts w:ascii="IRNazanin" w:hAnsi="IRNazanin" w:eastAsia="IRNazanin"/>
          <w:color w:val="111111"/>
          <w:sz w:val="28"/>
          <w:sz w:val="28"/>
          <w:szCs w:val="28"/>
          <w:rtl w:val="true"/>
          <w:lang w:bidi="fa-IR"/>
        </w:rPr>
        <w:t>ابوبكر از پيامبر خدا صلّى اللّه عليه وآله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صداى بلند عايشه را شنيد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مى‌دانم كه على را از پدرم بيشتر دوست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سوى عايشه حمله كرد تا به وى سيلى بزند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دختر فلان </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صدايت را بر پيامبر خدا صلّى اللّه عليه وآله بلند مى‌كنى؟ آن‌گاه پيامبر خدا ابوبكر را بازداشت و ابوبكر خشمگين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زدن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 را از دست آن مرد نجات دادم، مرا چگونه يافتى؟ پس از آن ابوبكر اجازه ورود خواست در حالى كه پيامبر خدا صلّى اللّه عليه وآله و عايشه آشتى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صلحتان داخل كنيد، همان‌گونه كه در جنگتان وارد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چنگ زدن و هجوم است، معلوم مى‌شود كه ابوبكر به طرز ناشايستى قصد تنبيه عايشه را داشته و حتى به او فحش و ناسزا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مطلب، با ارحميت سازگارى دارد؟ آيا مقتضاى رحم و عطوفت اين نبود كه ابوبكر به جاى حمله به دخترش، او را نصيحت مى‌كرد؟ آيا بيان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فلانة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ناسزاست، از زبان كسى كه ارحم امت پيامبر است ممكن است؟ آيا ابوبكر كه از رفتار دخترش نسبت به پيامبر صلّى اللّه عليه وآله ناراحت شده، نمى‌توانست با ادب، متانت و بخشندگى با دخترش برخورد كند؟ جالب اينجاست كه بغوى در مصابيح السنة، قسمتهايى از اين روايت كه موجبوهن شديد ابوبكر و عايشه است را حذف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نفقه پيامبر به همسران و برخورد ابوبكر و عمر با دختران خود ابن كثير و سيوطى در تفسير خود مى‌نويسند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أبوبكر يستأذن على رسول اللّه صلّى اللّه عليه وآله، فوجد الناس جلوساً ببابه ولم‌يؤذن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لأبيبكر، فدخل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عمر فاستأذن، فأذن له، فوجد النبيّ جالساً حوله نساؤه، واجماً ساكتاً،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لأقولنَّ شيئاً أضحك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رأيت بنت خارجة سألتني النفقة، فقمت إليها فوجأت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حولي، كما ترى، يسألنني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أبوبكر إلى عائشة يجأ عنقها، وقام عمر إلى حفصة يجأ عنقها،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 رسول اللّه صلّى اللّه عليه وآله ما ليس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نسأل رسول اللّه شيئاً أبداً ليس عنده؛</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النسفي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براى شرف يابى به محضر پيامبر خدا صلّى اللّه عليه وآله به در خانه ايشان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در خانه پيامبر نشسته يافت كه هيچكدام اجازه شرفيابى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ابوبكر اجازه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آمد و اجازه خواست و اجازه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پيامبر نشسته و همسرانش اطراف او ساكت و زبان فرو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مى‌گويم كه پيامبر اكرم صلّى اللّه عليه وآله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چه مى‌شود اگر ببينى دخترم بيرون رفته تا نفقه بطلبد و من نيز به سوى او بروم تا بر گردنش زنم؟ رسول خدا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كه مى‌بينى اينان در حالى كه گرد منهستند، طلب نفقه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سوى عايشه رفت و بر گردنش زد، و عمر به سوى حفصه رفت كه بر گردنش بزند، در حالى كه هر دو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وآله چيزى را مى‌خواهيد كه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هرگز چيزى را كه پيامبر خدا ندارد درخواست نمى‌كنيم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اين رفتارى كه در اين روايت از ابوبكر و عمر سر زده است، با رحم و شفقت و دلسوزى مناسبت دارد؟ در حالى كه اين دو نفر مى‌توانستند با زبان نرم و مهربانى </w:t>
      </w:r>
    </w:p>
    <w:p>
      <w:pPr>
        <w:pStyle w:val="BookText"/>
        <w:rPr/>
      </w:pPr>
      <w:r>
        <w:rPr>
          <w:rFonts w:ascii="IRNazanin" w:hAnsi="IRNazanin" w:eastAsia="IRNazanin"/>
          <w:color w:val="111111"/>
          <w:sz w:val="28"/>
          <w:sz w:val="28"/>
          <w:szCs w:val="28"/>
          <w:rtl w:val="true"/>
          <w:lang w:bidi="fa-IR"/>
        </w:rPr>
        <w:t>دخترانشان را نصيحت كنند، نه اين كه اينگونه با بى‌احترامى و خشونت با آنها برخورد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مسند احمد آمده است كه اسماء دختر ابوبكر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خرجنا مع رسول اللّه صلّى اللّه عليه وآله حجّاجاً، حتّى إذا كنّا بالعرج نزل رسول اللّه، فجلست عائشة إلى جنب رسول اللّه، وجلستُ إلى جنب أبي، وكانت زمالة رسول اللّه صلّى اللّه عليه وآله وزمالة أبيبكر واحدة مع غلام أبيبكر، فجلس أبوبكر ينتظره أن يطلع عليه، فطلع وليس معه بعيره،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بعيرك؟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أضللته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واحد تضلّه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يضربه ورسول اللّه صلّى اللّه عليه وآله يتبسّم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هذا المحرِم وما يصنع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 xml:space="preserve">براى انجام حج با پيامبر خدا صلّى اللّه عليه وآله خارج شديم تا آن گاه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پيامبر فرود آمد و عايشه كنار پيامبر و من كنار پدرم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شتر پيامبر خدا صلّى اللّه عليه وآله و ابوبكر يكى و به همراه غلام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انتظار او نشست تا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نمايان شد؛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شترش با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آن را گم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پريد و شروع به زدن غلامش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تبسّم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كنيد كه با اين مُحرِم چه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مشكاة المصابيح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اللسان والغيبة والشتم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عايشه اينگونه نقل شده است</w:t>
      </w:r>
      <w:r>
        <w:rPr>
          <w:rFonts w:eastAsia="IRNazanin" w:cs="IRNazanin"/>
          <w:color w:val="111111"/>
          <w:sz w:val="28"/>
          <w:szCs w:val="28"/>
          <w:rtl w:val="true"/>
          <w:lang w:bidi="fa-IR"/>
        </w:rPr>
        <w:t xml:space="preserve">: </w:t>
      </w:r>
      <w:bookmarkStart w:id="357" w:name="pg16777_172134"/>
    </w:p>
    <w:p>
      <w:pPr>
        <w:pStyle w:val="BookText"/>
        <w:rPr/>
      </w:pPr>
      <w:bookmarkEnd w:id="357"/>
      <w:r>
        <w:rPr>
          <w:rFonts w:ascii="Amiri" w:hAnsi="Amiri" w:eastAsia="Amiri" w:cs="Amiri"/>
          <w:color w:val="111111"/>
          <w:sz w:val="28"/>
          <w:sz w:val="28"/>
          <w:szCs w:val="28"/>
          <w:rtl w:val="true"/>
          <w:lang w:bidi="ar-SA"/>
        </w:rPr>
        <w:t>مرّ النبي صلّى اللّه عليه وآله بأبيبكر وهو يلعن بعض رقيقه فالتفت إليه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لعانين وصديقين؟ لعانين وصديقين؟ كلاّ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فأعتق أبوبكر يومئذ ثمّ جاء إلى النبي صلّى اللّه عليه وآله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أعود؛</w:t>
      </w:r>
      <w:r>
        <w:rPr>
          <w:rStyle w:val="FootnoteAnchor"/>
          <w:rtl w:val="true"/>
        </w:rPr>
        <w:footnoteReference w:id="272"/>
      </w:r>
      <w:r>
        <w:rPr>
          <w:rFonts w:ascii="IRNazanin" w:hAnsi="IRNazanin" w:eastAsia="IRNazanin"/>
          <w:color w:val="111111"/>
          <w:sz w:val="28"/>
          <w:sz w:val="28"/>
          <w:szCs w:val="28"/>
          <w:rtl w:val="true"/>
          <w:lang w:bidi="fa-IR"/>
        </w:rPr>
        <w:t>پيامبر صلّى اللّه عليه وآله بر ابوبكر گذر كرد، در حالى كه او بندگانش را لعنت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ابوبكر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لعنت‌كنندگان و راستگويان؟ لعنت‌كنندگان و راستگويان؟ به خدا سوگند هرگز با هم جمع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همان روز، ابوبكر يكى از برده هايش را آزاد كرد، آنگاه خدمت پيامبر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روايت، هيچگاه لعن با راستگو بودن و مهربان بودن جمع نمى‌شود؛</w:t>
      </w:r>
    </w:p>
    <w:p>
      <w:pPr>
        <w:pStyle w:val="BookText"/>
        <w:rPr/>
      </w:pPr>
      <w:r>
        <w:rPr>
          <w:rFonts w:ascii="IRNazanin" w:hAnsi="IRNazanin" w:eastAsia="IRNazanin"/>
          <w:color w:val="111111"/>
          <w:sz w:val="28"/>
          <w:sz w:val="28"/>
          <w:szCs w:val="28"/>
          <w:rtl w:val="true"/>
          <w:lang w:bidi="fa-IR"/>
        </w:rPr>
        <w:t>از همين رو بطلان، مهربانترين و صدّيق بودن ابوبكر و ملقّب شدن به اين لقب از سوى پيامبر اكرم صلّى اللّه عليه وآله ثابت خواهد شد كه در سطرهاى پيش رو بيشتر به آن خواهيم پرداخت</w:t>
      </w:r>
      <w:r>
        <w:rPr>
          <w:rFonts w:eastAsia="IRNazanin" w:cs="IRNazanin"/>
          <w:color w:val="111111"/>
          <w:sz w:val="28"/>
          <w:szCs w:val="28"/>
          <w:rtl w:val="true"/>
          <w:lang w:bidi="fa-IR"/>
        </w:rPr>
        <w:t>.</w:t>
      </w:r>
    </w:p>
    <w:p>
      <w:pPr>
        <w:pStyle w:val="Heading4"/>
        <w:numPr>
          <w:ilvl w:val="3"/>
          <w:numId w:val="1"/>
        </w:numPr>
        <w:rPr/>
      </w:pPr>
      <w:bookmarkStart w:id="358" w:name="__RefHeading___Toc7126093_73709187"/>
      <w:bookmarkStart w:id="359" w:name="_Toc132"/>
      <w:bookmarkEnd w:id="358"/>
      <w:r>
        <w:rPr>
          <w:rtl w:val="true"/>
        </w:rPr>
        <w:t>رواياتى در مذمّت لعن</w:t>
      </w:r>
      <w:bookmarkEnd w:id="359"/>
    </w:p>
    <w:p>
      <w:pPr>
        <w:pStyle w:val="BookText"/>
        <w:rPr/>
      </w:pPr>
      <w:r>
        <w:rPr>
          <w:rFonts w:ascii="IRNazanin" w:hAnsi="IRNazanin" w:eastAsia="IRNazanin"/>
          <w:color w:val="111111"/>
          <w:sz w:val="28"/>
          <w:sz w:val="28"/>
          <w:szCs w:val="28"/>
          <w:rtl w:val="true"/>
          <w:lang w:bidi="fa-IR"/>
        </w:rPr>
        <w:t>روايات بسيارى در مذمّت لعن و لعان وارد شده است كه به برخى از آنها اشارهمى‌كنيم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مشكاة المصابيح از ابوهريره نقل شده است،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لصدّيق أن يكون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p>
    <w:p>
      <w:pPr>
        <w:pStyle w:val="BookText"/>
        <w:rPr/>
      </w:pPr>
      <w:r>
        <w:rPr>
          <w:rFonts w:ascii="Amiri" w:hAnsi="Amiri" w:eastAsia="Amiri" w:cs="Amiri"/>
          <w:color w:val="111111"/>
          <w:sz w:val="28"/>
          <w:sz w:val="28"/>
          <w:szCs w:val="28"/>
          <w:rtl w:val="true"/>
          <w:lang w:bidi="ar-SA"/>
        </w:rPr>
        <w:t>رسول خدا صلّى اللّه عليه 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صدّيق شايسته نيست كه لعنت‌كننده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مسلم روايت كرده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اللعانين لا يكونون شهداء </w:t>
      </w:r>
    </w:p>
    <w:p>
      <w:pPr>
        <w:pStyle w:val="BookText"/>
        <w:rPr/>
      </w:pPr>
      <w:r>
        <w:rPr>
          <w:rFonts w:ascii="Amiri" w:hAnsi="Amiri" w:eastAsia="Amiri" w:cs="Amiri"/>
          <w:color w:val="111111"/>
          <w:sz w:val="28"/>
          <w:sz w:val="28"/>
          <w:szCs w:val="28"/>
          <w:rtl w:val="true"/>
          <w:lang w:bidi="ar-SA"/>
        </w:rPr>
        <w:t>ولا شفعاء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شنيدم رسول خدا صلّى اللّه عليه وآله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لعن‌كنندگان، شهادت‌دهندگان و شفيعان روز قيامت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مسلم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ابن مسعود، به نقل از پيامبر اكرم صلّى اللّه عليه وآله نقل مى‌كند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المؤمن بالطّعان، ولا باللّعان، ولا الفاحش، ولا البذي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والبيهقي 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أُخرى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الفاحش البذي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المصنّف ابن ابى‌شيبه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هرگز بسيار طعنه زننده و بسيار لعن‌كننده و بد اخلاق و ناسزاگو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و نيز بيهقى در كتاب شعب الإيمان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از او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 اخلاق و ناسزاگو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نيز در همين باره، به نقل از پيامبر خدا صلّى اللّه عليه وآله آورده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المؤمن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يكون لعّاناً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w:t>
      </w:r>
      <w:r>
        <w:rPr>
          <w:rStyle w:val="FootnoteAnchor"/>
          <w:rtl w:val="true"/>
        </w:rPr>
        <w:footnoteReference w:id="275"/>
      </w:r>
      <w:r>
        <w:rPr>
          <w:rFonts w:ascii="IRNazanin" w:hAnsi="IRNazanin" w:eastAsia="IRNazanin"/>
          <w:color w:val="111111"/>
          <w:sz w:val="28"/>
          <w:sz w:val="28"/>
          <w:szCs w:val="28"/>
          <w:rtl w:val="true"/>
          <w:lang w:bidi="fa-IR"/>
        </w:rPr>
        <w:t>مؤمن بسيار لعن‌كننده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نيست مؤمن بسيار لعن‌كننده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ترمذى روايت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نيز به همين مضامين از پيامبر نقل كرده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تلاعنوا بلعنة اللّه، ولا بغضب اللّه، ولا بجهنّم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الترمذي وأبوداود؛</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سنن أبيداود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4906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لعنت و خشم خداوند و به جهنم، يكديگر را لعنت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ترمذى و ابوداوود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أبوبكر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از ابوبكر با لقب صدّيق ياد مى‌كنند و علت آن را نامگذارى پيامبر اكرم صلّى اللّه عليه وآله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توجهى كه از روايت عايشه در كتاب مشكاة المصابيح استفاده مى‌شود، اين است كه لاعن بودن و صدّيق بودن با يكديگر قابل جمع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روايات مذمّت 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كلام پيامبر اكرم صلّى اللّه عليه وآله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وربّ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بنا بر روايت بالا، ابوبكر لعن كرده است و اگر لعن او جايز بود، پيامبر اكرم صلّى اللّه عليه وآله او را از اين كار نهى نمى‌فرمودند؛</w:t>
      </w:r>
    </w:p>
    <w:p>
      <w:pPr>
        <w:pStyle w:val="BookText"/>
        <w:rPr/>
      </w:pPr>
      <w:r>
        <w:rPr>
          <w:rFonts w:ascii="IRNazanin" w:hAnsi="IRNazanin" w:eastAsia="IRNazanin"/>
          <w:color w:val="111111"/>
          <w:sz w:val="28"/>
          <w:sz w:val="28"/>
          <w:szCs w:val="28"/>
          <w:rtl w:val="true"/>
          <w:lang w:bidi="fa-IR"/>
        </w:rPr>
        <w:t>از اين رو هيچ وجهى براى صديق خواندن او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رواياتى كه با ارحميت منافات دارد روايت ذيل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تاريخش مى‌نويسد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أبوبكر وكان جالسا فاخذ بلحية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وعدمتك يابن الخطاب؛</w:t>
      </w:r>
      <w:r>
        <w:rPr>
          <w:rStyle w:val="FootnoteAnchor"/>
          <w:rtl w:val="true"/>
        </w:rPr>
        <w:footnoteReference w:id="277"/>
      </w:r>
      <w:r>
        <w:rPr>
          <w:rFonts w:ascii="IRNazanin" w:hAnsi="IRNazanin" w:eastAsia="IRNazanin"/>
          <w:color w:val="111111"/>
          <w:sz w:val="28"/>
          <w:sz w:val="28"/>
          <w:szCs w:val="28"/>
          <w:rtl w:val="true"/>
          <w:lang w:bidi="fa-IR"/>
        </w:rPr>
        <w:t xml:space="preserve">ابوبكر از جا پريد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عمر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و تو را از دست بدهد 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روايت،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بلحية عمر، فقال له ثكلتك اُمّك وعدمتك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ابوبكر به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هيچ ارتباطى و تناسبى با ارحميت و ارأفيت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بالا، علتى كه باعث مى‌شود ابوبكر دچار اينچنين رفتارها و گفتارهايى شود، غلبه شيطان بر او و نفس او است و اين مطلبى است كه خود ابوبكر به آن اقرار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در تاريخ الخلفاء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ابوبكر به خلافت رسيد، در نخستين خطبه خود براى مردم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ولّيت هذا الأمر وأنا له كاره، وواللّه لوددت أنّ بعضكم كفانيه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إن كلّفتموني أن أعمل فيكم بمثل عمل رسول اللّه صلّى اللّه عليه وآله لم أقم به؛</w:t>
      </w:r>
    </w:p>
    <w:p>
      <w:pPr>
        <w:pStyle w:val="BookText"/>
        <w:rPr/>
      </w:pPr>
      <w:r>
        <w:rPr>
          <w:rFonts w:ascii="Amiri" w:hAnsi="Amiri" w:eastAsia="Amiri" w:cs="Amiri"/>
          <w:color w:val="111111"/>
          <w:sz w:val="28"/>
          <w:sz w:val="28"/>
          <w:szCs w:val="28"/>
          <w:rtl w:val="true"/>
          <w:lang w:bidi="ar-SA"/>
        </w:rPr>
        <w:t>كان رسول اللّه عبداً أكرمه اللّه بالوحي، وعصمه به، ألا وإنّما أنا بشر ولست بخير من أحدكم، فراعوني، فإذا رأيتموني استقمت فاتّبعوني، وإذا رأيتموني زغت فقوّموني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لي شيطاناً يعتريني، فإذا رأيتموني غضبت فاجتنبوني، لا أوثر في أشعاركم وأبشاركم؛</w:t>
      </w:r>
      <w:r>
        <w:rPr>
          <w:rStyle w:val="FootnoteAnchor"/>
          <w:rtl w:val="true"/>
        </w:rPr>
        <w:footnoteReference w:id="278"/>
      </w:r>
      <w:r>
        <w:rPr>
          <w:rFonts w:ascii="IRNazanin" w:hAnsi="IRNazanin" w:eastAsia="IRNazanin"/>
          <w:color w:val="111111"/>
          <w:sz w:val="28"/>
          <w:sz w:val="28"/>
          <w:szCs w:val="28"/>
          <w:rtl w:val="true"/>
          <w:lang w:bidi="fa-IR"/>
        </w:rPr>
        <w:t>من عهده‌دار اين كار شدم در حالى كه از آن كراهت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دوست داشتم يكى از شما مرا از آن كفايت كند، اگر مرا تكليف كنيد كه مانند رسول خدا صلّى اللّه عليه وآله درباره شما عمل كنم، من آن را انجام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بنده‌اى بود كه خداوند او را به وحى گرامى داشت و با آن او را عصمت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فقطبشرى هستم و از هيچ يك از شما بهتر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بپاييد، اگر مرا ديديد كه به راست مى‌روم، مرا تبعيت كنيد و اگر ديديد كج رفتم، راست كنيد و بدانيد كه من شيطانى دارم كه مرا فرا مى‌گيرد؛</w:t>
      </w:r>
    </w:p>
    <w:p>
      <w:pPr>
        <w:pStyle w:val="BookText"/>
        <w:rPr/>
      </w:pPr>
      <w:r>
        <w:rPr>
          <w:rFonts w:ascii="IRNazanin" w:hAnsi="IRNazanin" w:eastAsia="IRNazanin"/>
          <w:color w:val="111111"/>
          <w:sz w:val="28"/>
          <w:sz w:val="28"/>
          <w:szCs w:val="28"/>
          <w:rtl w:val="true"/>
          <w:lang w:bidi="fa-IR"/>
        </w:rPr>
        <w:t>پس اگر مرا خشمگين ديديد از من دورى كنيد، خون من از شما رنگين‌تر نيست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صنعانى، تاريخ الطبرى، الرياض النضرة، منهاج السُنّة، كنز العمّال، </w:t>
      </w:r>
      <w:bookmarkStart w:id="360" w:name="pg16777_172138"/>
    </w:p>
    <w:p>
      <w:pPr>
        <w:pStyle w:val="BookText"/>
        <w:rPr/>
      </w:pPr>
      <w:bookmarkEnd w:id="360"/>
      <w:r>
        <w:rPr>
          <w:rFonts w:ascii="IRNazanin" w:hAnsi="IRNazanin" w:eastAsia="IRNazanin"/>
          <w:color w:val="111111"/>
          <w:sz w:val="28"/>
          <w:sz w:val="28"/>
          <w:szCs w:val="28"/>
          <w:rtl w:val="true"/>
          <w:lang w:bidi="fa-IR"/>
        </w:rPr>
        <w:t>الصواعق المحرقه و ديگر كتب اهل سنت</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جريان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كسى كه خود مدعى اعلميت نيست، مى‌تواند خليفه پس از رسول خدا باشد؟ آيا كسى كه اينگونه خود را تحت تأثير شيطان مى‌داند و از مردم مى‌خواهد كه مراعات كرده و در هنگام غضبش از او دور شوند، مى‌تواند ولىّ امر تمام مسلمين باشد؟ آيا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لي شيطاناً يعتريني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فاجتنبوني لا أوثر في أشعاركم وأبشاركم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ارحميت سازگار است؟</w:t>
      </w:r>
    </w:p>
    <w:p>
      <w:pPr>
        <w:pStyle w:val="Heading4"/>
        <w:numPr>
          <w:ilvl w:val="3"/>
          <w:numId w:val="1"/>
        </w:numPr>
        <w:rPr/>
      </w:pPr>
      <w:bookmarkStart w:id="361" w:name="__RefHeading___Toc7126095_73709187"/>
      <w:bookmarkStart w:id="362" w:name="_Toc133"/>
      <w:bookmarkEnd w:id="361"/>
      <w:r>
        <w:rPr/>
        <w:t>2</w:t>
      </w:r>
      <w:r>
        <w:rPr>
          <w:rtl w:val="true"/>
        </w:rPr>
        <w:t>. «</w:t>
      </w:r>
      <w:r>
        <w:rPr>
          <w:rtl w:val="true"/>
        </w:rPr>
        <w:t>أشدّهم في أمر اللّه عمر بن الخطاب</w:t>
      </w:r>
      <w:r>
        <w:rPr>
          <w:rtl w:val="true"/>
        </w:rPr>
        <w:t>»!</w:t>
      </w:r>
      <w:bookmarkEnd w:id="362"/>
    </w:p>
    <w:p>
      <w:pPr>
        <w:pStyle w:val="BookText"/>
        <w:rPr/>
      </w:pPr>
      <w:r>
        <w:rPr>
          <w:rFonts w:ascii="IRNazanin" w:hAnsi="IRNazanin" w:eastAsia="IRNazanin"/>
          <w:color w:val="111111"/>
          <w:sz w:val="28"/>
          <w:sz w:val="28"/>
          <w:szCs w:val="28"/>
          <w:rtl w:val="true"/>
          <w:lang w:bidi="fa-IR"/>
        </w:rPr>
        <w:t>از فرازهايى كه عاصمى به آن در برترى عمر استناد كرده اين است كه وى پس از ابوبكر، درى در شدت نسبت به منافقان و مخالفان در دين بوده است؛</w:t>
      </w:r>
    </w:p>
    <w:p>
      <w:pPr>
        <w:pStyle w:val="BookText"/>
        <w:rPr/>
      </w:pPr>
      <w:r>
        <w:rPr>
          <w:rFonts w:ascii="IRNazanin" w:hAnsi="IRNazanin" w:eastAsia="IRNazanin"/>
          <w:color w:val="111111"/>
          <w:sz w:val="28"/>
          <w:sz w:val="28"/>
          <w:szCs w:val="28"/>
          <w:rtl w:val="true"/>
          <w:lang w:bidi="fa-IR"/>
        </w:rPr>
        <w:t>چنانكه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أشدّهم في أمر اللّه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ادعا نيز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شواهد تاريخى بر اساس روايات اهل سنت، خلاف اين مدعا را تأييد مى‌نمايد كه به برخى از اينگونه روايات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الدرالمنثور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يَعِدُكُمُ اللّه‌ُ إِحْدَى الطّائِفَتَيْنِ أَنَّها لَكُمْ </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آمده است كه در يكى از غزوات، پيامبر خدا صلّى اللّه عليه وآله از بعضى صحابه مشورت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إنّها قريش وعزّها، واللّه ما ذلّت منذ عزّت، ولا آمنت منذ كفرت، واللّه لتقاتلنّك، فتأهّب لذلك أُهبته وأعدد له عدّته؛</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اى پيامبر خدا، اينان قريش‌اند و عزتشان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از زمانى كه عزت يافته‌اند ذليل نشده و از وقتى كه كفر ورزيدند، ايمان نياورده‌اند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كه حتما با تو مى‌جنگند، پس براى جنگ آماده شو و تداركات را مهيّا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جواب، با اشدّ بودن در دين خدا سازگار است؟ جالب است كه پس از اين جواب عمر، پيامبر اكرم صلّى اللّه عليه وآله دوباره از اصحاب مشورت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مقداد، اين صحابى جليل القدر پيامبر اكرم صلّى اللّه عليه وآله جواب داد كه اى پيامبر خدا، شما به هر كارى اقدام كنيد، ما از شما تا نفس آخر حمايت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طبرى به نقل از عبداللّه بن مسعود چنين مى‌نويسد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شهدت من المقداد مشهداً لأن أكون أنا صاحبه أحبّ إليَ ممّا في الأرض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فارساً، وكان رسول اللّه صلّى اللّه عليه وآله إذا غضب احمارّت وجنتاه، فأتاه المقداد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رسول اللّه، فواللّه لا نقول لك 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فَاذْهَبْ أَنْتَ وَرَبُّكَ فَقاتِلا إِنّا هاهُنا قاعِدُونَ </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ولكن والذي بعثك بالحقّ لنكوننّ من بين يديك ومن خلفك وعن يمينك وعن شمالك، أو يفتح اللّه لك؛</w:t>
      </w:r>
      <w:r>
        <w:rPr>
          <w:rStyle w:val="FootnoteAnchor"/>
          <w:rtl w:val="true"/>
        </w:rPr>
        <w:footnoteReference w:id="283"/>
      </w:r>
      <w:r>
        <w:rPr>
          <w:rFonts w:ascii="IRNazanin" w:hAnsi="IRNazanin" w:eastAsia="IRNazanin"/>
          <w:color w:val="111111"/>
          <w:sz w:val="28"/>
          <w:sz w:val="28"/>
          <w:szCs w:val="28"/>
          <w:rtl w:val="true"/>
          <w:lang w:bidi="fa-IR"/>
        </w:rPr>
        <w:t>از مقداد صحنه‌اى مشاهده كردم كه اگر من آن را مى‌داشتم، از هر چيزى در روىزمين دوست داشتنى‌تر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سواركار و جنگجو بود و اگر پيامبر خدا صلّى اللّه عليه وآله خشمگين مى‌شد، گونه‌هايش برافروخته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بود كه مقدا نزد او آمد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به شما آن‌گونه كه بنى اسرائيل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و پروردگارت برويد و بجنگيد و ما اين‌جا </w:t>
      </w:r>
    </w:p>
    <w:p>
      <w:pPr>
        <w:pStyle w:val="BookText"/>
        <w:rPr/>
      </w:pPr>
      <w:r>
        <w:rPr>
          <w:rFonts w:ascii="IRNazanin" w:hAnsi="IRNazanin" w:eastAsia="IRNazanin"/>
          <w:color w:val="111111"/>
          <w:sz w:val="28"/>
          <w:sz w:val="28"/>
          <w:szCs w:val="28"/>
          <w:rtl w:val="true"/>
          <w:lang w:bidi="fa-IR"/>
        </w:rPr>
        <w:t>نشسته‌ايم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نمى‌گوييم، ليكن سوگند به كسى كه شما را به حق برانگيخت، به يقين در پيشاپيش و پشت سر و در سمت راست و چپ تو خواهيم بود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ركاب تو كشته شويم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شما گشايش و پيروزى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غضب احمرت وجنتاه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هنگامى كه پيامبر اكرم صلّى اللّه عليه وآله جوابى اين چنين سخيفانه از عمر شنيدند، به شدت عصبانى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عمر نقص نيست كه به ادعاى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أشدّهم في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چنين نظر سخيفانه و بزدلانه‌اى ابراز كند؛</w:t>
      </w:r>
    </w:p>
    <w:p>
      <w:pPr>
        <w:pStyle w:val="BookText"/>
        <w:rPr/>
      </w:pPr>
      <w:r>
        <w:rPr>
          <w:rFonts w:ascii="IRNazanin" w:hAnsi="IRNazanin" w:eastAsia="IRNazanin"/>
          <w:color w:val="111111"/>
          <w:sz w:val="28"/>
          <w:sz w:val="28"/>
          <w:szCs w:val="28"/>
          <w:rtl w:val="true"/>
          <w:lang w:bidi="fa-IR"/>
        </w:rPr>
        <w:t>ولى شخصى همچون مقداد كه نه اسم و رسمى دارد و نه ادعايى، اينگونه پيامبر خدا را دلگرم كند؟ به همين روى مشاهده مى‌شود كه كلام عمر در برخى كتب اهل سنت از اين روايت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طبقات ابن سعد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ومضى رسول اللّه صلّى اللّه عليه وآله، حتّى إذا كان دون بدر أتاه الخبر بمسير قريش، فأخبر به رسول اللّه صلّى اللّه عليه وآله أصحابه واستشارهم، فقال المقداد بن عمرو البهراني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لو سرت إلى برك الغماد لسرنا معك حتّى ننتهي إليه؛</w:t>
      </w:r>
      <w:r>
        <w:rPr>
          <w:rStyle w:val="FootnoteAnchor"/>
          <w:rtl w:val="true"/>
        </w:rPr>
        <w:footnoteReference w:id="284"/>
      </w:r>
      <w:r>
        <w:rPr>
          <w:rFonts w:ascii="IRNazanin" w:hAnsi="IRNazanin" w:eastAsia="IRNazanin"/>
          <w:color w:val="111111"/>
          <w:sz w:val="28"/>
          <w:sz w:val="28"/>
          <w:szCs w:val="28"/>
          <w:rtl w:val="true"/>
          <w:lang w:bidi="fa-IR"/>
        </w:rPr>
        <w:t>رسول خدا صلّى اللّه عليه وآله به پايين و نزديك بدر كه رسيد، خبر مسير حركت قريش را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اطلاع اصحاب خود رسانيد و با آنان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بنعمرو بهرانى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تو را به حق برانگيخت، حتى اگر ما را به برك الغماد فراخوانى، با تو همراهى مى‌كنيم تا به آن‌جا برسيم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تاريخ‌نگاران اهل سنت، گفته‌هاى اصحاب را حذف كرده و به جاى هر يك از سخنان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تمامى آنان سخن مقداد را نقل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هشام كه تبحرى عجيب در تحريف و تفسير جانبدارانه در عبارات احاديث دارد، در كتاب سيره خود مى‌نويسد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وأتاه الخبر عن قريش بمسيرهم ليمنعوا عيرهم، فاستشار الناس وأخبرهم عن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أبوبكر الصديق، فقال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عمر بن الخطّاب، فقال وأحسن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المقداد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امضِ لِما أراك اللّه، فنحن معك، واللّه لا نقول لك كما قالت بنو إسرائيل لموسى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وَرَبُّكَ فَقاتِلا إِنّا هاهُنا قاعِدُونَ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اذهب أنت وربّك فقاتلا إنّا معكما مقاتلون، فوالذي بعثك بالحقّ، لو سرت بنا إلى برك الغماد لجالدنا معك من دونه حتّى تبلغه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ودعا له به؛</w:t>
      </w:r>
      <w:r>
        <w:rPr>
          <w:rStyle w:val="FootnoteAnchor"/>
          <w:rtl w:val="true"/>
        </w:rPr>
        <w:footnoteReference w:id="285"/>
      </w:r>
      <w:r>
        <w:rPr>
          <w:rFonts w:ascii="IRNazanin" w:hAnsi="IRNazanin" w:eastAsia="IRNazanin"/>
          <w:color w:val="111111"/>
          <w:sz w:val="28"/>
          <w:sz w:val="28"/>
          <w:szCs w:val="28"/>
          <w:rtl w:val="true"/>
          <w:lang w:bidi="fa-IR"/>
        </w:rPr>
        <w:t>خبر مسير قريش را دريافت كرد كه قافله‌شان را باز دارند، پس با مردم مشورت فرمود و از قريش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صديق به پاخاست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مقداد بن عمرو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پيش برو به آن‌چه خداوند به تو نشان داده و ما با توايم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به تو نمى‌گوييم آن‌گونه كه بنى اسرائيل به موسى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پروردگارتبرويد بجنگيد ما اين‌جا نشسته‌ايم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تو و پروردگارت برويد بجنگيد، ما نيز در كنار شما مى‌جنگيم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تو را به حق برانگيخت، حتى اگر ما را به برك الغماد فراخوانى، تا رسيدن به آن‌جا همراه تو شمشير مى‌زنيم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از او قدردانى نموده و برايش به همين جهت دعا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كه مى‌بينيم، ابن هشام فقط به اينكه ابوبكر و عمر ايستادند و نظر خوبى ارائه دادند بسنده كرده است و نمى‌گويد كه چه نظرى داده‌اند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فتح مكه، بزرگان قريش نزد پيامبر صلّى اللّه عليه وآله آمدند و غلامهاى خود را مطالبه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نظر ابوبكر و عمر را خواستار شدند و پس از شنيدن جواب بزدلانه آن دو، مخالف آن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حديثى و تاريخى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فتح رسول اللّه صلّى اللّه عليه وآله مكّة أتاه 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حلفاؤك وقومك، وإنّه لحق بك أرقّاؤنا، ليس لهم رغبة في الإسلام، وإنّما فرّوا من العمل، فارددهم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أبابكر في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فقال قول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ليبعثنَّ اللّه عليكم رجلا منكم، امتحن اللّه قلبه للإيمان، يضرب رقابكم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خاصف النعل في المسجد</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علَيّ؛</w:t>
      </w:r>
    </w:p>
    <w:p>
      <w:pPr>
        <w:pStyle w:val="BookText"/>
        <w:rPr/>
      </w:pPr>
      <w:r>
        <w:rPr>
          <w:rFonts w:ascii="Amiri" w:hAnsi="Amiri" w:eastAsia="Amiri" w:cs="Amiri"/>
          <w:color w:val="111111"/>
          <w:sz w:val="28"/>
          <w:sz w:val="28"/>
          <w:szCs w:val="28"/>
          <w:rtl w:val="true"/>
          <w:lang w:bidi="ar-SA"/>
        </w:rPr>
        <w:t>فإنّه من كذب علَيّ متعمّداً فليلج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ألقى نعله إلى عليّيخصفها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w:t>
      </w:r>
    </w:p>
    <w:p>
      <w:pPr>
        <w:pStyle w:val="BookText"/>
        <w:rPr/>
      </w:pPr>
      <w:r>
        <w:rPr>
          <w:rFonts w:ascii="Amiri" w:hAnsi="Amiri" w:eastAsia="Amiri" w:cs="Amiri"/>
          <w:color w:val="111111"/>
          <w:sz w:val="28"/>
          <w:sz w:val="28"/>
          <w:szCs w:val="28"/>
          <w:rtl w:val="true"/>
          <w:lang w:bidi="ar-SA"/>
        </w:rPr>
        <w:t>فإنّه من يكذب علَيّ يلج النار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على شرط مسلم، ولم‌يخرجاه؛</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آن گاه كه رسول خدا صلّى اللّه عليه وآله مكه را فتح كرد، گروهى از مردم قريش نزد ايشان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ما هم پيمانان و قوم تو هستيم، و بنده‌هاى ما به تو پيوسته‌اند و رغبتى به اسلام ندارند؛</w:t>
      </w:r>
    </w:p>
    <w:p>
      <w:pPr>
        <w:pStyle w:val="BookText"/>
        <w:rPr/>
      </w:pPr>
      <w:r>
        <w:rPr>
          <w:rFonts w:ascii="IRNazanin" w:hAnsi="IRNazanin" w:eastAsia="IRNazanin"/>
          <w:color w:val="111111"/>
          <w:sz w:val="28"/>
          <w:sz w:val="28"/>
          <w:szCs w:val="28"/>
          <w:rtl w:val="true"/>
          <w:lang w:bidi="fa-IR"/>
        </w:rPr>
        <w:t>بلكه از كار فرار كرده‌اند، آنان را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وآله در اين باره با ابوبكر مشورت فرمود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مى‌گويى؟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گفته ابوبكر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زودى مردى از ميان شما بر شما مى‌فرستد كه قلبش را براى ايمان آزموده و گردن‌هاى شما را در راه دين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او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او من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وليكن آن كس وصله زننده بر نعلين كه در مسجد است، در حالى كه حضرتش نعلين خود را به على داده بود كه آن را وصله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دروغ نبنديد كه هر كس بر من دروغ بندد، وارد آتش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حديثى صحيح با شرط مسلم است، ولى شيخين آن را نقل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بن حنبل در مسند، نسائى در خصائص، متقى هندى در كنز العمّال و ديگران به نقل اين جريان پرداخته‌اند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السنن الكبرى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36519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عليّ بن أبيطالب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ولى اللّه دهلوى در إزالة الخفا من مآثر أمير المؤمنين عليه السلام، به نقل اين جريان پرداخته است و آن را دلالت‌كننده برخلافت اميرالمؤمنين عليه السلام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در خور تأمّل اين است كه در برخى منابع همچون سنن أبيداوود، به جهت اين نظر سخيف و از سر خوف ابوبكر و عمر، اسم آن‌ها از روايت حذف شده و روايت اينگونه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عبدان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الحديبية قبل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مواليهم،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خرجوا إليك رغبة في دينك، وإنّما خرجوا هرباً من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يا رسول اللّه، ردّهم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رسول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أراكم تنتهون يا معشر قريش حتّى يبعث اللّه عليكم من يضرب رقابكم على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پس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 يا از اين كار دست برمى‌داريد يا خداوند كسى را بر شما مى‌فرستد كه در راه دين گردن‌هاى شما را با شمشير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 نيشابورى، صاحب مصابيح و صاحب مشكاة المصابيح و ديگران نيز به نقل اين روايات مبادرت كرده‌اند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مصابيح 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3975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شارحان، بدون توجه به قائلان اين قول، به ذكر علت غضب پيامبر اكرمصلّى اللّه عليه وآله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بن حسن توربشتى در شرح المصابيح مى‌نويسد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غضب رسول اللّه صلّى اللّه عليه وآله، لأنّهم عارضوا حكم الشرع فيهم بالظنّ والتخمين، وشهدوا لأوليائهم المشركين بما 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خرجوا هرباً </w:t>
      </w:r>
    </w:p>
    <w:p>
      <w:pPr>
        <w:pStyle w:val="BookText"/>
        <w:rPr/>
      </w:pPr>
      <w:r>
        <w:rPr>
          <w:rFonts w:ascii="Amiri" w:hAnsi="Amiri" w:eastAsia="Amiri" w:cs="Amiri"/>
          <w:color w:val="111111"/>
          <w:sz w:val="28"/>
          <w:sz w:val="28"/>
          <w:szCs w:val="28"/>
          <w:rtl w:val="true"/>
          <w:lang w:bidi="ar-SA"/>
        </w:rPr>
        <w:t>من الرقّ لا رغبةً في الإسلام، وكان حكم الشرع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صاروا بخروجهم من دار الحرب مستعصمين بعروة الإسلام أحراراً، فكان معاونتهم لأوليائهم تعاوناً على العدوان؛</w:t>
      </w:r>
      <w:r>
        <w:rPr>
          <w:rStyle w:val="FootnoteAnchor"/>
          <w:rtl w:val="true"/>
        </w:rPr>
        <w:footnoteReference w:id="291"/>
      </w:r>
      <w:r>
        <w:rPr>
          <w:rFonts w:ascii="IRNazanin" w:hAnsi="IRNazanin" w:eastAsia="IRNazanin"/>
          <w:color w:val="111111"/>
          <w:sz w:val="28"/>
          <w:sz w:val="28"/>
          <w:szCs w:val="28"/>
          <w:rtl w:val="true"/>
          <w:lang w:bidi="fa-IR"/>
        </w:rPr>
        <w:t>رسول خدا صلّى اللّه عليه وآله خشمگين شد؛</w:t>
      </w:r>
    </w:p>
    <w:p>
      <w:pPr>
        <w:pStyle w:val="BookText"/>
        <w:rPr/>
      </w:pPr>
      <w:r>
        <w:rPr>
          <w:rFonts w:ascii="IRNazanin" w:hAnsi="IRNazanin" w:eastAsia="IRNazanin"/>
          <w:color w:val="111111"/>
          <w:sz w:val="28"/>
          <w:sz w:val="28"/>
          <w:szCs w:val="28"/>
          <w:rtl w:val="true"/>
          <w:lang w:bidi="fa-IR"/>
        </w:rPr>
        <w:t>زيرا كه آنان با حكم شرع، درباره قريشيان با گمان و تخمين معارضه كردند و به ادعاى اولياى مشرك خود، شهادت دادند كه آنان براى فرار از بندگى به اسلام گرويدند نه از روى رغبت به دين، و حكم شرع درباره آنان چنين بود كه با بيرون رفتن از دايره جنگ و تمسك به ريسمان اسلام،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پشتيبانى از اولياى آنان، يارى بر دشمنان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همانند همين تعليل در دو كتاب المرقاة في شرح المشكاة و أشعة اللمعات في شرح المشكاة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قتل ذوالثدية، پس از دستور پيامبر اكرم به قتل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عهد رسول اللّه صلّى اللّه عليه وآله رجل يعجبنا تعبّده واجتهاده، فذكرنا ذلك لرسول اللّه صلّى اللّه عليه وآله باسمه، فلم يعرفه، فوصفناه بصفته، فلم يعرفه، فبينا نحن نذكره إذ طلع الرجل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لتخبروني عن رجل إنْ في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سفعة من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حتّى وقف عليهم ولم‌يسلّم، فقال له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 اللّه، هل قلت حينوقفت على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القوم أحد أفضل منّي أو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يصلّي،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 فوجده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رجلاً يصلّي؛</w:t>
      </w:r>
    </w:p>
    <w:p>
      <w:pPr>
        <w:pStyle w:val="BookText"/>
        <w:rPr/>
      </w:pPr>
      <w:r>
        <w:rPr>
          <w:rFonts w:ascii="Amiri" w:hAnsi="Amiri" w:eastAsia="Amiri" w:cs="Amiri"/>
          <w:color w:val="111111"/>
          <w:sz w:val="28"/>
          <w:sz w:val="28"/>
          <w:szCs w:val="28"/>
          <w:rtl w:val="true"/>
          <w:lang w:bidi="ar-SA"/>
        </w:rPr>
        <w:t>وقد نهى رسول اللّه صلّى اللّه عليه وآله عن قتل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أقتله وهو يصلّي؛</w:t>
      </w:r>
    </w:p>
    <w:p>
      <w:pPr>
        <w:pStyle w:val="BookText"/>
        <w:rPr/>
      </w:pPr>
      <w:r>
        <w:rPr>
          <w:rFonts w:ascii="Amiri" w:hAnsi="Amiri" w:eastAsia="Amiri" w:cs="Amiri"/>
          <w:color w:val="111111"/>
          <w:sz w:val="28"/>
          <w:sz w:val="28"/>
          <w:szCs w:val="28"/>
          <w:rtl w:val="true"/>
          <w:lang w:bidi="ar-SA"/>
        </w:rPr>
        <w:t>وأنت قد نهيت عن قتل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فوجده واضعاً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جبهته،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واضعاً وجهه للّه فكرهت أنْ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إنْ 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فوجده 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رسول اللّه صلّى اللّه عليه 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قد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ما اختلف من أُمّتي رجلان، كان أوّلهم وآخرهم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محمّد بن كعب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قتله عليّ، ذو الثدية؛</w:t>
      </w:r>
      <w:r>
        <w:rPr>
          <w:rStyle w:val="FootnoteAnchor"/>
          <w:rtl w:val="true"/>
        </w:rPr>
        <w:footnoteReference w:id="292"/>
      </w:r>
      <w:r>
        <w:rPr>
          <w:rFonts w:ascii="IRNazanin" w:hAnsi="IRNazanin" w:eastAsia="IRNazanin"/>
          <w:color w:val="111111"/>
          <w:sz w:val="28"/>
          <w:sz w:val="28"/>
          <w:szCs w:val="28"/>
          <w:rtl w:val="true"/>
          <w:lang w:bidi="fa-IR"/>
        </w:rPr>
        <w:t>در دوران رسول خدا مردى بود كه بندگى و كوشش او ما را به شگفتى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نامش نزد رسول خدا صلّى اللّه عليه وآله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ظاهر شد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از مردى خبر مى‌دهيد كه در صورتش جاى سيلى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 آمد تا در برابر پيامبرقرار گرفت، ولى سلام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خدوند سوگند مى‌دهم، آيا وقتى وارد اين مجلسشدى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گروه كسى برتر از من يا نيكوتر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خواندن نماز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كسى اين مرد را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سوى او رفت، ديد كه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كه نماز مى‌خواند به قتل برسانم؛</w:t>
      </w:r>
    </w:p>
    <w:p>
      <w:pPr>
        <w:pStyle w:val="BookText"/>
        <w:rPr/>
      </w:pPr>
      <w:r>
        <w:rPr>
          <w:rFonts w:ascii="IRNazanin" w:hAnsi="IRNazanin" w:eastAsia="IRNazanin"/>
          <w:color w:val="111111"/>
          <w:sz w:val="28"/>
          <w:sz w:val="28"/>
          <w:szCs w:val="28"/>
          <w:rtl w:val="true"/>
          <w:lang w:bidi="fa-IR"/>
        </w:rPr>
        <w:t>در حالى كه رسول خدا صلّى اللّه عليه وآله از كشتن نمازگزاران نهى فرموده است؟ پس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 داشتم كه وقتى نماز مى‌خواند او را بكشم و شما نهى فرموده‌ايد از كُشتن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مرد را به قتل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شد و ديد پيشانى را بر خاك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از من برتر است،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يافتم كه پيشانى را براى خدا بر زمين گذارده، پس اكراه داشتم كه او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آن مرد را مى‌كُشد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او را يافتى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عليه السلام وارد شد و ديد او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صلّى اللّه عليه وآله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ايست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خارج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كشته مى‌شد، دو نفر از امتم حتى اگر از اولين و آخرين آنان بودند، </w:t>
      </w:r>
      <w:bookmarkStart w:id="363" w:name="pg16777_172148"/>
    </w:p>
    <w:p>
      <w:pPr>
        <w:pStyle w:val="BookText"/>
        <w:rPr/>
      </w:pPr>
      <w:bookmarkEnd w:id="363"/>
      <w:r>
        <w:rPr>
          <w:rFonts w:ascii="Amiri" w:hAnsi="Amiri" w:eastAsia="Amiri" w:cs="Amiri"/>
          <w:color w:val="111111"/>
          <w:sz w:val="28"/>
          <w:sz w:val="28"/>
          <w:szCs w:val="28"/>
          <w:rtl w:val="true"/>
          <w:lang w:bidi="ar-SA"/>
        </w:rPr>
        <w:t>اختلاف نمى‌كردند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محمّد بن كعب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كسى است كه على عليه السلام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ذوالثدية بود</w:t>
      </w:r>
      <w:r>
        <w:rPr>
          <w:rFonts w:eastAsia="IRNazanin" w:cs="IRNazanin"/>
          <w:color w:val="111111"/>
          <w:sz w:val="28"/>
          <w:szCs w:val="28"/>
          <w:rtl w:val="true"/>
          <w:lang w:bidi="fa-IR"/>
        </w:rPr>
        <w:t>.</w:t>
      </w:r>
    </w:p>
    <w:p>
      <w:pPr>
        <w:pStyle w:val="Heading4"/>
        <w:numPr>
          <w:ilvl w:val="3"/>
          <w:numId w:val="1"/>
        </w:numPr>
        <w:rPr/>
      </w:pPr>
      <w:bookmarkStart w:id="364" w:name="__RefHeading___Toc7126097_73709187"/>
      <w:bookmarkStart w:id="365" w:name="_Toc134"/>
      <w:bookmarkEnd w:id="364"/>
      <w:r>
        <w:rPr/>
        <w:t>3</w:t>
      </w:r>
      <w:r>
        <w:rPr>
          <w:rtl w:val="true"/>
        </w:rPr>
        <w:t>. «</w:t>
      </w:r>
      <w:r>
        <w:rPr>
          <w:rtl w:val="true"/>
        </w:rPr>
        <w:t>أصدقهم حياء عثمان بن عفان</w:t>
      </w:r>
      <w:r>
        <w:rPr>
          <w:rtl w:val="true"/>
        </w:rPr>
        <w:t>»!</w:t>
      </w:r>
      <w:bookmarkEnd w:id="365"/>
    </w:p>
    <w:p>
      <w:pPr>
        <w:pStyle w:val="BookText"/>
        <w:rPr/>
      </w:pPr>
      <w:r>
        <w:rPr>
          <w:rFonts w:ascii="IRNazanin" w:hAnsi="IRNazanin" w:eastAsia="IRNazanin"/>
          <w:color w:val="111111"/>
          <w:sz w:val="28"/>
          <w:sz w:val="28"/>
          <w:szCs w:val="28"/>
          <w:rtl w:val="true"/>
          <w:lang w:bidi="fa-IR"/>
        </w:rPr>
        <w:t>عاصمى در ادامه ادعاى خود، عثمان را سومين درِ شهر پيامبر مى‌داند كه درِ صدق و 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وى نيز به حديث دروغين و باطلى است كه به پيامبر صلّى اللّه عليه وآله بسته‌اند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أصدقهم حياءً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فراز بايد گفت كه اولاً اين بخش از حديث ساختگى و طولانى است كه به پيامبر اكرم صلّى اللّه عليه وآله نسبت داده‌اند كه به تفصيل به ساختگى بودن آن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در رفتارهايى كه از عثمان سرزده بايد تأمّل كرد كه آيا با حياء سازگار است يا خير؟ از جمله رفتار وى با عبداللّه بن مسعود يا ابوذر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كارهاى ديگر وى نيز به يقين منافات با حيا دارد و همين رفتارها موجب شده است كه صحابه‌اى همچون طلحه، زبير، عمرو بن عاص، عايشه و ديگران تصميم به قتل او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ريشه اين فضيلت در اين روايت، اشاره به حديث مجعول ديگرى دارد كه در آن 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وآله نشسته بودند و پايشان بيرون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آمد، اما حضرت پايشان را جمع نكرده و لباسشان را مرتب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وارد شد، بازپيامبر به همان ترتيب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عثمان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عثمان، پيامبر اكرم پايشان را جمع كرده و لباسشان را مرتب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پيامبر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وارد شدند، ولى عكس العملى از سوى شما صورت نگرفت؛ </w:t>
      </w:r>
      <w:bookmarkStart w:id="366" w:name="pg16777_172149"/>
    </w:p>
    <w:p>
      <w:pPr>
        <w:pStyle w:val="BookText"/>
        <w:rPr/>
      </w:pPr>
      <w:bookmarkEnd w:id="366"/>
      <w:r>
        <w:rPr>
          <w:rFonts w:ascii="IRNazanin" w:hAnsi="IRNazanin" w:eastAsia="IRNazanin"/>
          <w:color w:val="111111"/>
          <w:sz w:val="28"/>
          <w:sz w:val="28"/>
          <w:szCs w:val="28"/>
          <w:rtl w:val="true"/>
          <w:lang w:bidi="fa-IR"/>
        </w:rPr>
        <w:t>اما عثمان كه وارد شد، رفتارى متفاوت از شما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حيا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كسى است كه ملائكه خدا از او حيا مى‌كنند و چطور از كسى كه ملائكه از او حيا مى‌كنند، من از او حيا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بطلان اين حديث جعلى، ما را از بررسى اعتبار آن بى‌نياز مى‌كند</w:t>
      </w:r>
      <w:r>
        <w:rPr>
          <w:rFonts w:eastAsia="IRNazanin" w:cs="IRNazanin"/>
          <w:color w:val="111111"/>
          <w:sz w:val="28"/>
          <w:szCs w:val="28"/>
          <w:rtl w:val="true"/>
          <w:lang w:bidi="fa-IR"/>
        </w:rPr>
        <w:t>.</w:t>
      </w:r>
    </w:p>
    <w:p>
      <w:pPr>
        <w:pStyle w:val="Heading4"/>
        <w:numPr>
          <w:ilvl w:val="3"/>
          <w:numId w:val="1"/>
        </w:numPr>
        <w:rPr/>
      </w:pPr>
      <w:bookmarkStart w:id="367" w:name="__RefHeading___Toc7126099_73709187"/>
      <w:bookmarkStart w:id="368" w:name="_Toc135"/>
      <w:bookmarkEnd w:id="367"/>
      <w:r>
        <w:rPr/>
        <w:t>4</w:t>
      </w:r>
      <w:r>
        <w:rPr>
          <w:rtl w:val="true"/>
        </w:rPr>
        <w:t>. «</w:t>
      </w:r>
      <w:r>
        <w:rPr>
          <w:rtl w:val="true"/>
        </w:rPr>
        <w:t>وأقرؤهم أبي بن كعب</w:t>
      </w:r>
      <w:r>
        <w:rPr>
          <w:rtl w:val="true"/>
        </w:rPr>
        <w:t>»!</w:t>
      </w:r>
      <w:bookmarkEnd w:id="368"/>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معناى علم قرائت نيست، بلكه تمامى علوم قرآنى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اين عبارت از روايت، همين بس كه خود اهل سنت تصريح كرده‌اند كه ابوبكر، عمر و على عليه السلام در علوم قرآنى افضل و اعلم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علماى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 بودن ابى بن كعب نسبت به برخى از افراد و يا در زمانهاى خاصى بوده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7126101_73709187"/>
      <w:bookmarkStart w:id="370" w:name="_Toc136"/>
      <w:bookmarkEnd w:id="369"/>
      <w:r>
        <w:rPr/>
        <w:t>5</w:t>
      </w:r>
      <w:r>
        <w:rPr>
          <w:rtl w:val="true"/>
        </w:rPr>
        <w:t>. «</w:t>
      </w:r>
      <w:r>
        <w:rPr>
          <w:rtl w:val="true"/>
        </w:rPr>
        <w:t>أعلمهم بالحلال والحرام معاذ بن جبل</w:t>
      </w:r>
      <w:r>
        <w:rPr>
          <w:rtl w:val="true"/>
        </w:rPr>
        <w:t>»!</w:t>
      </w:r>
      <w:bookmarkEnd w:id="37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يكى از بزرگان انصار و در زمره كسانى است كه در حمله به خانه حضرت زهرا سلام اللّه عليها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داستان جالبى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پيامبر خدا و غصب خلافت، حضرت زهرا سلام اللّه عليها به منزل معاذ بن جبل رفتند و از او خواستند كه از حق اهل بيت عليهم السلام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ديگر از اين حرفها گذشته، من كارى نمى‌توانم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عليها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با تو سخنى نخواهم داشت و حرف نخواهم زد و پس از اين سخن تشريف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پسر معاذ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كه </w:t>
      </w:r>
    </w:p>
    <w:p>
      <w:pPr>
        <w:pStyle w:val="BookText"/>
        <w:rPr/>
      </w:pPr>
      <w:r>
        <w:rPr>
          <w:rFonts w:ascii="IRNazanin" w:hAnsi="IRNazanin" w:eastAsia="IRNazanin"/>
          <w:color w:val="111111"/>
          <w:sz w:val="28"/>
          <w:sz w:val="28"/>
          <w:szCs w:val="28"/>
          <w:rtl w:val="true"/>
          <w:lang w:bidi="fa-IR"/>
        </w:rPr>
        <w:t>حضرت زهرا سلام اللّه عليها اينجا آمدند؟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كارى آمدند؟ معاذ هم جريان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نيز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عليها در نهايت چه فرمودند؟ معاذ جمله حضرت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نيز به او گفت كه اى پدر، من نيز ديگر با تو سخن نخواهم گفت و به خاطر صديقه طاهره، حضرت زهرا سلام اللّه عليها با پدرش قطع رابطه كرد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اما در بطلان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أعلمهم بالحلال والحرام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اين مدعا كه معاذ بن جبل بابى از ابواب شهر علم است، لفظ صريحى در اين عبارت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بررسى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سند صحيحى برخوردار نيست، بلكه جعلى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در صورتى معاذ بن جبل درى از درهاى شهر است كه يا علم به حلال و حرام به او اختصاص داشته باشد و ديگران نيز از اين علم بى‌بهره باشند، و يا اينكه وى در اين علم در ميان اصحاب، مبرز و شناخته شده باشد كه هر دو ثابت شده نيست؛</w:t>
      </w:r>
    </w:p>
    <w:p>
      <w:pPr>
        <w:pStyle w:val="BookText"/>
        <w:rPr/>
      </w:pPr>
      <w:r>
        <w:rPr>
          <w:rFonts w:ascii="IRNazanin" w:hAnsi="IRNazanin" w:eastAsia="IRNazanin"/>
          <w:color w:val="111111"/>
          <w:sz w:val="28"/>
          <w:sz w:val="28"/>
          <w:szCs w:val="28"/>
          <w:rtl w:val="true"/>
          <w:lang w:bidi="fa-IR"/>
        </w:rPr>
        <w:t>بلكه خلاف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اين سوى كه وى در مواردى بسيار جهل به حلال و حرام داشته است و هم از آن سوى كه ديگران نيز وى را در اين باره برتر از ديگر صحابه ندانسته‌اند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مصادر مهم اهل سنت شواهدى بر نادانى معاذ به حلال و حرام آمده است كهادعاى عاصمى را از اساس باطل مى‌كند؛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روايت ابن سعد در شرح حال او است كه مى‌گويد</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إستعمل النبي صلّى اللّه عليه وآله معاذا على اليمن، فتوّفي النبي صلّى اللّه عليه وآله واستخلف أبوبكر وهو عليها وكان عمر عامئذ على الحجّ، فجاء معاذ إلى مكّة ومعه رقيق ووصفاء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عبدالرحمن لمن هؤلاء الوصفاء؟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أطعني وأرسل بهم إلى أبيبكر، فإن طيبهم لك فهم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لأطيعك في هذا، شيء أهدي لي أرسل بهم إلى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ليلة ثمّ أصبح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الخطاب، ما أراني إلا مطيعك، إنّي رأيت الليلة في المنام كأنّي أجر وأقاد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تشبهها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وأنت آخذ بحجزتي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بي وبهم إلى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أنت أحقّ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بهم إلى أهله فصفوا خلفه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تصلون؟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فأنتم له؛</w:t>
      </w:r>
      <w:r>
        <w:rPr>
          <w:rStyle w:val="FootnoteAnchor"/>
          <w:rtl w:val="true"/>
        </w:rPr>
        <w:footnoteReference w:id="295"/>
      </w:r>
      <w:r>
        <w:rPr>
          <w:rFonts w:ascii="IRNazanin" w:hAnsi="IRNazanin" w:eastAsia="IRNazanin"/>
          <w:color w:val="111111"/>
          <w:sz w:val="28"/>
          <w:sz w:val="28"/>
          <w:szCs w:val="28"/>
          <w:rtl w:val="true"/>
          <w:lang w:bidi="fa-IR"/>
        </w:rPr>
        <w:t>پيامبر صلّى اللّه عليه وآله معاذ را حاكم بر يمن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درگذشت و ابوبكر جانشين او شد و معاذ همچنان بر آن منصب بود و در آن سال كه عمر به حج رفته بود، معاذ به مكه آمد و همراهش تعدادى بنده و نيز تعدادى كنيز جداگانه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ابوعبدالرحمان، اين هم‌نشينان از آنِ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از كجا آوردى؟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هديه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پيروى كن و آنان را نزد ابوبكر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برايت صلاح دانست، پس براىتو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تو را اطاعت نخواهم كرد، كه چيزى كه به من اهدا شده را نزد ابوبكر بفرستم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را سپرى و سپس صبح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 خود را جز مطيع تو نمى‌يابم، ديشب در خواب ديدم گويى مرا مى‌كشانند و به سوى آتش برده مى‌شوم و تو كمر مرا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آنان را نزد ابوبكر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آنان سزاوارترى و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با آنان نزد خانواده‌اش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سرش به صف ايستاده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نماز تمام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نماز مى‌خوانيد؟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بشتابيد برويد، شما از آنِ او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اعلم به حلال و حرام است چنين رفتارى از او سر مى‌زند؟ به سبب همين جهل او در مقابل بسيارى از صحابه است كه مناوى در فيض القدير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يصير كذلك بعد انقراض عظماء الصحابة وأكابرهم، وإلاّ فأبوبكر وعمر وعليّ أعلم منه بالحلال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سيصير أعلمهم بعد انقراض أكابر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العزيزي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سيصير أعلمهم بعد انقراض أكابر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6"/>
      </w:r>
      <w:r>
        <w:rPr>
          <w:rFonts w:ascii="IRNazanin" w:hAnsi="IRNazanin" w:eastAsia="IRNazanin"/>
          <w:color w:val="111111"/>
          <w:sz w:val="28"/>
          <w:sz w:val="28"/>
          <w:szCs w:val="28"/>
          <w:rtl w:val="true"/>
          <w:lang w:bidi="fa-IR"/>
        </w:rPr>
        <w:t>او پس از منقرض شدن بزرگان و سرشناسان صحابه، چنين خواهد شد؛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غير اين صورت ابوبكر، عمر و على به حلال و حرام داناتر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التيسير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منقرض شدن بزرگان صحابه، داناترين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پس از منقرض شدن بزرگان صحابه، عالم‌ترين آنان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به عبارت‌هاى مناوى مى‌توان دريافت كه جايگاه علمى وى پس از بزرگان صحابه بوده است و حتى در رديف آنان قرار نداشته است تا چه رسد به اعلميت وى بر ديگران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در احوالات او نوشته‌اند كه در زمان زعامتش بر يمن، توسط اموالى كه از بيت المال به دستش مى‌رسيد، تجارت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ادعا، سخن ابن عبدالبر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أوّل من اتّجر في مال اللّه هو؛</w:t>
      </w:r>
      <w:r>
        <w:rPr>
          <w:rStyle w:val="FootnoteAnchor"/>
          <w:rtl w:val="true"/>
        </w:rPr>
        <w:footnoteReference w:id="297"/>
      </w:r>
      <w:r>
        <w:rPr>
          <w:rFonts w:ascii="Amiri" w:hAnsi="Amiri" w:eastAsia="Amiri" w:cs="Amiri"/>
          <w:color w:val="111111"/>
          <w:sz w:val="28"/>
          <w:sz w:val="28"/>
          <w:szCs w:val="28"/>
          <w:rtl w:val="true"/>
          <w:lang w:bidi="ar-SA"/>
        </w:rPr>
        <w:t>نخستين كسى كه با مال خدا تجارت كرد او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جابر بن عبداللّه انصارى روايت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در زمره بهترين مردم از جهت چهره، خلق و گشاده‌دستى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قرضهاى بسيارى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طلبكاران او را الزام كردند و وى چند روزى در خانه‌اش از آنان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طلبكاران از پيامر خدا صلّى اللّه عليه وآله خواستار طلب‌هاى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شخصى را نزد معاذ فرستاد و او را به 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حالى كه طلبكارانش همراه وى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حق ما را از او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مى‌كند كسى را كه بر او تصدّق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بر او تصدّق كردند و گروهى خوددارى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حق ما را از او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معاذ، بر ايشان صبر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او را از مالش خلع كرد و به طلبكارانش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اموال معاذ را ميان خود تقسيم كردند و به هر كدام پنج هفتم طلبشان رسيد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او را به ما بفروش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خدا صلّى اللّه عليه وآله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رها كنيد، راهى به سوى او براى شما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معاذ به سوى بنو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گوينده‌اى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ابوعبدالرحمان، خوب بود كه از پيامبر خدا تقاضايى مى‌كردى؛</w:t>
      </w:r>
    </w:p>
    <w:p>
      <w:pPr>
        <w:pStyle w:val="BookText"/>
        <w:rPr/>
      </w:pPr>
      <w:r>
        <w:rPr>
          <w:rFonts w:ascii="IRNazanin" w:hAnsi="IRNazanin" w:eastAsia="IRNazanin"/>
          <w:color w:val="111111"/>
          <w:sz w:val="28"/>
          <w:sz w:val="28"/>
          <w:szCs w:val="28"/>
          <w:rtl w:val="true"/>
          <w:lang w:bidi="fa-IR"/>
        </w:rPr>
        <w:t>چرا كه امروز دست تنگ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نمى‌خواستم از او تقاضا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يك 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او را خواست و به يمن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كه خداوند حال تو را نيكو گردانده و بدهى تو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معاذ به يمن رفت و آن‌جا بود تا رسول خدا صلّى اللّه عليه وآله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سالى كه عمر به حج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ابوبكر او را براى آن گمارده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ترويه در منا با عمر روبه‌رو شده، معانقه كردند و درباره پيامبر خدا به هم تسليت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غلامانى نزد معاذ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ابوعبدالرحمان، اينان كه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شكلى آنان را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من هديه كردند و به آنان اكرام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نزد ابوبكر ياد كرده و گزارش اين غلامان را به ابوبكر بده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نيازى به ياد كردن اينان در نزد ابوبكر است؟ معاذ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بر لبه جهنم است و عمر از پشت سرش كمر او را گرفته و از افتادنش در آتش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بسيار ترسيد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 همان چيزى است كه عمر فرمانم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رفت و آنان را به نام ابوبكر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تصرف در آنها را برايش جايز دانست و بقيه بدهى‌هايش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رسول خدا صلّى اللّه عليه 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اميد كه خداوند حال تو را نيكو گرداند</w:t>
      </w:r>
      <w:r>
        <w:rPr>
          <w:rFonts w:eastAsia="IRNazanin" w:cs="IRNazanin"/>
          <w:color w:val="111111"/>
          <w:sz w:val="28"/>
          <w:szCs w:val="28"/>
          <w:rtl w:val="true"/>
          <w:lang w:bidi="fa-IR"/>
        </w:rPr>
        <w:t>».</w:t>
      </w:r>
      <w:r>
        <w:rPr>
          <w:rStyle w:val="FootnoteAnchor"/>
          <w:rtl w:val="true"/>
        </w:rPr>
        <w:footnoteReference w:id="298"/>
      </w:r>
      <w:bookmarkStart w:id="371" w:name="pg16777_172155"/>
    </w:p>
    <w:p>
      <w:pPr>
        <w:pStyle w:val="BookText"/>
        <w:rPr/>
      </w:pPr>
      <w:bookmarkEnd w:id="371"/>
      <w:r>
        <w:rPr>
          <w:rFonts w:ascii="IRNazanin" w:hAnsi="IRNazanin" w:eastAsia="IRNazanin"/>
          <w:color w:val="111111"/>
          <w:sz w:val="28"/>
          <w:sz w:val="28"/>
          <w:szCs w:val="28"/>
          <w:rtl w:val="true"/>
          <w:lang w:bidi="fa-IR"/>
        </w:rPr>
        <w:t>به وضوح مى‌توان از اين داستان استفاده نمود كه معاذ بن جبل عالم به حلال و حرام نبوده است و در گردآورى ثروت پرهيز نداشته است؛</w:t>
      </w:r>
    </w:p>
    <w:p>
      <w:pPr>
        <w:pStyle w:val="BookText"/>
        <w:rPr/>
      </w:pPr>
      <w:r>
        <w:rPr>
          <w:rFonts w:ascii="IRNazanin" w:hAnsi="IRNazanin" w:eastAsia="IRNazanin"/>
          <w:color w:val="111111"/>
          <w:sz w:val="28"/>
          <w:sz w:val="28"/>
          <w:szCs w:val="28"/>
          <w:rtl w:val="true"/>
          <w:lang w:bidi="fa-IR"/>
        </w:rPr>
        <w:t>از اين رو عقلانى نيست كه درباره‌اش گفته شود كه وى داناترين اصحاب و امت نسبت به حلال و حرام بوده است</w:t>
      </w:r>
      <w:r>
        <w:rPr>
          <w:rFonts w:eastAsia="IRNazanin" w:cs="IRNazanin"/>
          <w:color w:val="111111"/>
          <w:sz w:val="28"/>
          <w:szCs w:val="28"/>
          <w:rtl w:val="true"/>
          <w:lang w:bidi="fa-IR"/>
        </w:rPr>
        <w:t>!</w:t>
      </w:r>
    </w:p>
    <w:p>
      <w:pPr>
        <w:pStyle w:val="Heading4"/>
        <w:numPr>
          <w:ilvl w:val="3"/>
          <w:numId w:val="1"/>
        </w:numPr>
        <w:rPr/>
      </w:pPr>
      <w:bookmarkStart w:id="372" w:name="__RefHeading___Toc7126103_73709187"/>
      <w:bookmarkStart w:id="373" w:name="_Toc137"/>
      <w:bookmarkEnd w:id="372"/>
      <w:r>
        <w:rPr>
          <w:rtl w:val="true"/>
        </w:rPr>
        <w:t>حديثى ساختگى در دفاع از معاذ</w:t>
      </w:r>
      <w:bookmarkEnd w:id="373"/>
    </w:p>
    <w:p>
      <w:pPr>
        <w:pStyle w:val="BookText"/>
        <w:rPr/>
      </w:pPr>
      <w:r>
        <w:rPr>
          <w:rFonts w:ascii="Amiri" w:hAnsi="Amiri" w:eastAsia="Amiri" w:cs="Amiri"/>
          <w:color w:val="111111"/>
          <w:sz w:val="28"/>
          <w:sz w:val="28"/>
          <w:szCs w:val="28"/>
          <w:rtl w:val="true"/>
          <w:lang w:bidi="ar-SA"/>
        </w:rPr>
        <w:t>از جمله روايت‌هايى كه در دفاع از معاذ ساخته شده است، حديثى است كه در كتاب الإصابه و در شرح حال معاذ آمده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سيف في الفتوح، بسند له عن عبيد بن صخر،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لمعاذ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بعثه إلى اليمن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عرفت بلاءك في الدين، والذي قد ركبك من الدين، وقد طيّبت لك الهدية، فإن أُهدي لك شيء، فاقبل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حين رجع بثلاثين رأسا أهديت له؛</w:t>
      </w:r>
      <w:r>
        <w:rPr>
          <w:rStyle w:val="FootnoteAnchor"/>
          <w:rtl w:val="true"/>
        </w:rPr>
        <w:footnoteReference w:id="299"/>
      </w:r>
      <w:r>
        <w:rPr>
          <w:rFonts w:ascii="IRNazanin" w:hAnsi="IRNazanin" w:eastAsia="IRNazanin"/>
          <w:color w:val="111111"/>
          <w:sz w:val="28"/>
          <w:sz w:val="28"/>
          <w:szCs w:val="28"/>
          <w:rtl w:val="true"/>
          <w:lang w:bidi="fa-IR"/>
        </w:rPr>
        <w:t>سيف در الفتوح، با سند خود از عبيد بن صخر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وآله به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وى را به يمن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گرفتارى تو را در بدهكارى دانستم، و هديه را براى تو جايز شمردم؛</w:t>
      </w:r>
    </w:p>
    <w:p>
      <w:pPr>
        <w:pStyle w:val="BookText"/>
        <w:rPr/>
      </w:pPr>
      <w:r>
        <w:rPr>
          <w:rFonts w:ascii="IRNazanin" w:hAnsi="IRNazanin" w:eastAsia="IRNazanin"/>
          <w:color w:val="111111"/>
          <w:sz w:val="28"/>
          <w:sz w:val="28"/>
          <w:szCs w:val="28"/>
          <w:rtl w:val="true"/>
          <w:lang w:bidi="fa-IR"/>
        </w:rPr>
        <w:t>پس اگر چيزى به تو هديه شد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معاذ بازگشت، با سى رأس كه به او هديه شده بود مراجعت كرد</w:t>
      </w:r>
      <w:r>
        <w:rPr>
          <w:rFonts w:eastAsia="IRNazanin" w:cs="IRNazanin"/>
          <w:color w:val="111111"/>
          <w:sz w:val="28"/>
          <w:szCs w:val="28"/>
          <w:rtl w:val="true"/>
          <w:lang w:bidi="fa-IR"/>
        </w:rPr>
        <w:t>.</w:t>
      </w:r>
    </w:p>
    <w:p>
      <w:pPr>
        <w:pStyle w:val="Heading4"/>
        <w:numPr>
          <w:ilvl w:val="3"/>
          <w:numId w:val="1"/>
        </w:numPr>
        <w:rPr/>
      </w:pPr>
      <w:bookmarkStart w:id="374" w:name="__RefHeading___Toc7126105_73709187"/>
      <w:bookmarkStart w:id="375" w:name="_Toc138"/>
      <w:bookmarkEnd w:id="374"/>
      <w:r>
        <w:rPr>
          <w:rtl w:val="true"/>
        </w:rPr>
        <w:t>دليل‌هايى بر ساختگى بودن حديث</w:t>
      </w:r>
      <w:bookmarkEnd w:id="375"/>
    </w:p>
    <w:p>
      <w:pPr>
        <w:pStyle w:val="BookText"/>
        <w:rPr/>
      </w:pPr>
      <w:r>
        <w:rPr>
          <w:rFonts w:ascii="IRNazanin" w:hAnsi="IRNazanin" w:eastAsia="IRNazanin"/>
          <w:color w:val="111111"/>
          <w:sz w:val="28"/>
          <w:sz w:val="28"/>
          <w:szCs w:val="28"/>
          <w:rtl w:val="true"/>
          <w:lang w:bidi="fa-IR"/>
        </w:rPr>
        <w:t>اين حديث از چند جهت ساختگى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بن عمر كوفى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نويسنده كتاب الفتوح است كه بسيار ضعيف است؛</w:t>
      </w:r>
    </w:p>
    <w:p>
      <w:pPr>
        <w:pStyle w:val="BookText"/>
        <w:rPr/>
      </w:pPr>
      <w:r>
        <w:rPr>
          <w:rFonts w:ascii="Amiri" w:hAnsi="Amiri" w:eastAsia="Amiri" w:cs="Amiri"/>
          <w:color w:val="111111"/>
          <w:sz w:val="28"/>
          <w:sz w:val="28"/>
          <w:szCs w:val="28"/>
          <w:rtl w:val="true"/>
          <w:lang w:bidi="ar-SA"/>
        </w:rPr>
        <w:t>بلكه متّهم به زنديقى است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ذهبى درباره وى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عبّاس،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مطيّن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حديثه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سيف يضع الحديث، وقد اتُّهم بالزندقة؛</w:t>
      </w:r>
      <w:r>
        <w:rPr>
          <w:rStyle w:val="FootnoteAnchor"/>
          <w:rtl w:val="true"/>
        </w:rPr>
        <w:footnoteReference w:id="300"/>
      </w:r>
      <w:r>
        <w:rPr>
          <w:rFonts w:ascii="IRNazanin" w:hAnsi="IRNazanin" w:eastAsia="IRNazanin"/>
          <w:color w:val="111111"/>
          <w:sz w:val="28"/>
          <w:sz w:val="28"/>
          <w:szCs w:val="28"/>
          <w:rtl w:val="true"/>
          <w:lang w:bidi="fa-IR"/>
        </w:rPr>
        <w:t>عباس به نقل از 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مطيّن به نقل از يحيى 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شده است و ابن حبان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زنديق بودن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احاديث او منكر است و سيف هميشه حديث جعل مى‌كرد و به زنديق بودن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در تهذيب التهذيب، علاوه بر نقل تمامى اين گفته‌ها، به مواردى ديگر در عدم اعتبار سيف بن عمر اشاره كرده است</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الإصابة، از ذكر سند روايت سيف غفلت نموده است و ما سند اين روايت را نمى‌دانيم؛</w:t>
      </w:r>
    </w:p>
    <w:p>
      <w:pPr>
        <w:pStyle w:val="BookText"/>
        <w:rPr/>
      </w:pPr>
      <w:r>
        <w:rPr>
          <w:rFonts w:ascii="IRNazanin" w:hAnsi="IRNazanin" w:eastAsia="IRNazanin"/>
          <w:color w:val="111111"/>
          <w:sz w:val="28"/>
          <w:sz w:val="28"/>
          <w:szCs w:val="28"/>
          <w:rtl w:val="true"/>
          <w:lang w:bidi="fa-IR"/>
        </w:rPr>
        <w:t>از اين رو اغلب كسانى كه سيف از آنان روايت كرده است، در زمره مجهولان هستند، همان‌گونه كه ذهبى به آن تصريح كرده و اين سخن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الإصابة و در شرح عبيد بن صخر بن لوذان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روايت‌هايى كه سيف از سهل بن يوسف بن سهل، از پدرش، از عبيد بن صخر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كتب إلى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عرفت بلاءك في الدين، والذي ذهب من مالك حتّى ركبك الدين، وقد طيّبت لك الهدية؛ </w:t>
      </w:r>
    </w:p>
    <w:p>
      <w:pPr>
        <w:pStyle w:val="BookText"/>
        <w:rPr/>
      </w:pPr>
      <w:r>
        <w:rPr>
          <w:rFonts w:ascii="Amiri" w:hAnsi="Amiri" w:eastAsia="Amiri" w:cs="Amiri"/>
          <w:color w:val="111111"/>
          <w:sz w:val="28"/>
          <w:sz w:val="28"/>
          <w:szCs w:val="28"/>
          <w:rtl w:val="true"/>
          <w:lang w:bidi="ar-SA"/>
        </w:rPr>
        <w:t>فإن اُهدي إليك بشيء فاقبل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 به اين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به معاذ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گرفتارى تو كه بدهكارى آگاه شدم و اينكه ثروتت از دست رفت تا اينكه مديون شدى؛</w:t>
      </w:r>
    </w:p>
    <w:p>
      <w:pPr>
        <w:pStyle w:val="BookText"/>
        <w:rPr/>
      </w:pPr>
      <w:r>
        <w:rPr>
          <w:rFonts w:ascii="IRNazanin" w:hAnsi="IRNazanin" w:eastAsia="IRNazanin"/>
          <w:color w:val="111111"/>
          <w:sz w:val="28"/>
          <w:sz w:val="28"/>
          <w:szCs w:val="28"/>
          <w:rtl w:val="true"/>
          <w:lang w:bidi="fa-IR"/>
        </w:rPr>
        <w:t>از اين رو هديه را برايت گوارا كردم، پس اگر هديه‌اى به تو داده شد،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همان حديث سيف است كه ابن حجر سندش را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مجهول‌اند و شايد به همين جهت ابوجعفر طبرى، به ضعيف بودن اين حديث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متقى هندى در كنز العمّال در همين باره و پس از نقل اين روايت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جرير وضعّفه؛</w:t>
      </w:r>
      <w:r>
        <w:rPr>
          <w:rStyle w:val="FootnoteAnchor"/>
          <w:rtl w:val="true"/>
        </w:rPr>
        <w:footnoteReference w:id="303"/>
      </w:r>
      <w:r>
        <w:rPr>
          <w:rFonts w:ascii="Amiri" w:hAnsi="Amiri" w:eastAsia="Amiri" w:cs="Amiri"/>
          <w:color w:val="111111"/>
          <w:sz w:val="28"/>
          <w:sz w:val="28"/>
          <w:szCs w:val="28"/>
          <w:rtl w:val="true"/>
          <w:lang w:bidi="ar-SA"/>
        </w:rPr>
        <w:t>ابن جرير آن را ضعيف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حديث‌هاى بسيارى از پيامبر صلّى اللّه عليه وآله رسيده كه هديه به كارگزاران را تحريم فرمود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طوق‌هاى آهنين آتشينى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هم به گفتار و هم به كردار، از پذيرفتن آن‌ها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حديث‌ها را بخارى در صحيحش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يقبل الهدية 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كانت يمين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إحتيال العامل ليهدى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هدايا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الإمام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است و مسلم نيز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هدايا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احمد بن حنبل در مسند، خود به نقل چنين رواياتى مبادرت كرده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حديث‌هايى كه عالمان اهل سنت بر آن اتّفاق كرده‌اند، نقل احمد است كه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ثنا سفيان، عن الزهري سمع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أبوحميد الساعدي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النبيّ صلّى اللّه عليه وآله رجلاً من الأزد،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اللتبية، على صدقة، فجاء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اُهدي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وآله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العامل نبعثه فيجيء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اُهدى لي؟ أفلا جلس في بيت أبيه واُمّه فينظر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أيُهدي إليه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لا يأتي أحد منكم منها بشيء إلاّ به يوم القيامة على رقبته، إن كان بعيرا له رغاء، أو بقرة لها خوار، أو شاة تبعر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 يديه حتّى رأينا عفرة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هل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أذني وأبصر عيني، وسلوا زيد بن ثابت؛</w:t>
      </w:r>
      <w:r>
        <w:rPr>
          <w:rStyle w:val="FootnoteAnchor"/>
          <w:rtl w:val="true"/>
        </w:rPr>
        <w:footnoteReference w:id="304"/>
      </w:r>
      <w:r>
        <w:rPr>
          <w:rFonts w:ascii="IRNazanin" w:hAnsi="IRNazanin" w:eastAsia="IRNazanin"/>
          <w:color w:val="111111"/>
          <w:sz w:val="28"/>
          <w:sz w:val="28"/>
          <w:szCs w:val="28"/>
          <w:rtl w:val="true"/>
          <w:lang w:bidi="fa-IR"/>
        </w:rPr>
        <w:t>سفيان از زهرى، از عروه، از ابوحميد ساعدى براى ما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مردى از قبيله‌ى ازد به نام لتبيه را براى دريافت صدقه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جمع‌آورى زكات به خدمت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شماست و اين نيز به من هديه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وآله از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كارگزار به جايى رسيده است كه او را براى دريافت صدقه مى‌فرستيم، آنگاه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شماست و اين نيز به من هديه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خانه پدر و مادرش نمى‌نشيند تا ببيند آيا به او هديه مى‌شود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كسى كه جان محمد در دست او است، كسى چنين نمى‌كند جز اين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قيامت بر گردنش خواهد ديد؛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شتر، گاو و يا گوسفندى باشد</w:t>
      </w:r>
      <w:r>
        <w:rPr>
          <w:rFonts w:eastAsia="IRNazanin" w:cs="IRNazanin"/>
          <w:color w:val="111111"/>
          <w:sz w:val="28"/>
          <w:szCs w:val="28"/>
          <w:rtl w:val="true"/>
          <w:lang w:bidi="fa-IR"/>
        </w:rPr>
        <w:t xml:space="preserve">. </w:t>
      </w:r>
      <w:bookmarkStart w:id="376" w:name="pg16777_172159"/>
    </w:p>
    <w:p>
      <w:pPr>
        <w:pStyle w:val="BookText"/>
        <w:rPr/>
      </w:pPr>
      <w:bookmarkEnd w:id="376"/>
      <w:r>
        <w:rPr>
          <w:rFonts w:ascii="IRNazanin" w:hAnsi="IRNazanin" w:eastAsia="IRNazanin"/>
          <w:color w:val="111111"/>
          <w:sz w:val="28"/>
          <w:sz w:val="28"/>
          <w:szCs w:val="28"/>
          <w:rtl w:val="true"/>
          <w:lang w:bidi="fa-IR"/>
        </w:rPr>
        <w:t>سپس پيامبر صلّى اللّه عليه وآله دستش را بالا برد، به طورى كه سفيدى زير بغل او را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الاها، آيا ابلاغ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هشام بن عروه در ادامه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 شنيد، چشمم ديد و از زيد بن ثابت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پيامبر صلّى اللّه عليه وآله هديه را براى معاذ بن جبل جايز دانسته است، بهترين دليل وى در مقابل عمر خواهد بود؛</w:t>
      </w:r>
    </w:p>
    <w:p>
      <w:pPr>
        <w:pStyle w:val="BookText"/>
        <w:rPr/>
      </w:pPr>
      <w:r>
        <w:rPr>
          <w:rFonts w:ascii="IRNazanin" w:hAnsi="IRNazanin" w:eastAsia="IRNazanin"/>
          <w:color w:val="111111"/>
          <w:sz w:val="28"/>
          <w:sz w:val="28"/>
          <w:szCs w:val="28"/>
          <w:rtl w:val="true"/>
          <w:lang w:bidi="fa-IR"/>
        </w:rPr>
        <w:t>چرا كه اگر حلال و جايز كردن پيامبر صلّى اللّه عليه وآله در اين باره صحيح بود، جواز آن از سوى ابوبكر جايگاهى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اينكه اگر اين حديث ساختگى پايه و اساسى داشت، معاذ در خواب نمى‌ديد كه گويى بر لبه آتش است و عمر كمربند او را از پشت گرفته و از افتادن او در آتش جلوگيرى مى‌كند</w:t>
      </w:r>
      <w:r>
        <w:rPr>
          <w:rFonts w:eastAsia="IRNazanin" w:cs="IRNazanin"/>
          <w:color w:val="111111"/>
          <w:sz w:val="28"/>
          <w:szCs w:val="28"/>
          <w:rtl w:val="true"/>
          <w:lang w:bidi="fa-IR"/>
        </w:rPr>
        <w:t>!</w:t>
      </w:r>
    </w:p>
    <w:p>
      <w:pPr>
        <w:pStyle w:val="Heading4"/>
        <w:numPr>
          <w:ilvl w:val="3"/>
          <w:numId w:val="1"/>
        </w:numPr>
        <w:rPr/>
      </w:pPr>
      <w:bookmarkStart w:id="377" w:name="__RefHeading___Toc7126107_73709187"/>
      <w:bookmarkStart w:id="378" w:name="_Toc139"/>
      <w:bookmarkEnd w:id="377"/>
      <w:r>
        <w:rPr/>
        <w:t>6</w:t>
      </w:r>
      <w:r>
        <w:rPr>
          <w:rtl w:val="true"/>
        </w:rPr>
        <w:t>. «</w:t>
      </w:r>
      <w:r>
        <w:rPr>
          <w:rtl w:val="true"/>
        </w:rPr>
        <w:t>أفرضهم زيد بن ثابت</w:t>
      </w:r>
      <w:r>
        <w:rPr>
          <w:rtl w:val="true"/>
        </w:rPr>
        <w:t>»!</w:t>
      </w:r>
      <w:bookmarkEnd w:id="378"/>
    </w:p>
    <w:p>
      <w:pPr>
        <w:pStyle w:val="BookText"/>
        <w:rPr/>
      </w:pPr>
      <w:r>
        <w:rPr>
          <w:rFonts w:ascii="IRNazanin" w:hAnsi="IRNazanin" w:eastAsia="IRNazanin"/>
          <w:color w:val="111111"/>
          <w:sz w:val="28"/>
          <w:sz w:val="28"/>
          <w:szCs w:val="28"/>
          <w:rtl w:val="true"/>
          <w:lang w:bidi="fa-IR"/>
        </w:rPr>
        <w:t>زيد بن ثابت در زمره حزب بنى اميه و مريد سرسخت آنان، به ويژه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كه ارتباطى نيز با يهوديان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شارحان اين حديث، ما را به بطلان اين عبارت رهنمون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فيض القدير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وأعلمهم بالحلال والحرام،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ما يحلّ ويحرم من الأحكام معاذ بن جبل الأنصاري،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يصير كذلك بعد انقراض عظماء الصحابة وأكابرهم، وإلاّ فأبوبكر وعمر وعليّ أعلم منه بالحلال والحرام، وأعلم من زيد بن ثابت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عبدالهادي؛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زيد في عهد المصطفى صلّى اللّه عليه وآله مشهوراً بالفرائض أكثر من غيره، ولا أعلم أنّه تكلّم فيها على عهده، ولا على عهد أبيبكر رضي اللّه عنه؛</w:t>
      </w:r>
      <w:r>
        <w:rPr>
          <w:rStyle w:val="FootnoteAnchor"/>
          <w:rtl w:val="true"/>
        </w:rPr>
        <w:footnoteReference w:id="305"/>
      </w:r>
      <w:bookmarkStart w:id="379" w:name="pg16777_172160"/>
    </w:p>
    <w:p>
      <w:pPr>
        <w:pStyle w:val="BookText"/>
        <w:rPr/>
      </w:pPr>
      <w:bookmarkEnd w:id="379"/>
      <w:r>
        <w:rPr>
          <w:rFonts w:ascii="IRNazanin" w:hAnsi="IRNazanin" w:eastAsia="IRNazanin"/>
          <w:color w:val="111111"/>
          <w:sz w:val="28"/>
          <w:sz w:val="28"/>
          <w:szCs w:val="28"/>
          <w:rtl w:val="true"/>
          <w:lang w:bidi="fa-IR"/>
        </w:rPr>
        <w:t xml:space="preserve">عالم‌ترين آنان به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شناختن آن چه حلال 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انصارى است، به اين بيان كه او با از ميان رفتن بزرگان اصحاب، اين چنين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و على از او به حلال و حرام عالم‌ترند، و از زيد بن ثابت نيز به واجبات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عبدالهادى اين‌گونه آورده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در عصر پيامبر صلّى اللّه عليه وآله، بيش از ديگران به دانستن واجبات مشهور نبود، و به خاطر ندارم كه در اين باره، نه در دوران خويش و نه در دوران ابوبكر در باره‌اش سخنى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التيسير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سيصير كذلك بعد انقراض أكابر الصحب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فعليّ وأبوبكر وعمر أفرض منه؛</w:t>
      </w:r>
      <w:r>
        <w:rPr>
          <w:rStyle w:val="FootnoteAnchor"/>
          <w:rtl w:val="true"/>
        </w:rPr>
        <w:footnoteReference w:id="306"/>
      </w:r>
      <w:r>
        <w:rPr>
          <w:rFonts w:ascii="IRNazanin" w:hAnsi="IRNazanin" w:eastAsia="IRNazanin"/>
          <w:color w:val="111111"/>
          <w:sz w:val="28"/>
          <w:sz w:val="28"/>
          <w:szCs w:val="28"/>
          <w:rtl w:val="true"/>
          <w:lang w:bidi="fa-IR"/>
        </w:rPr>
        <w:t>يعنى پس از منقرض شدن بزرگان صحابه، عالم‌ترين آنها خواهد شد، والاّ على، ابوبكر و عمر از او عالم‌تر بودند</w:t>
      </w:r>
      <w:r>
        <w:rPr>
          <w:rFonts w:eastAsia="IRNazanin" w:cs="IRNazanin"/>
          <w:color w:val="111111"/>
          <w:sz w:val="28"/>
          <w:szCs w:val="28"/>
          <w:rtl w:val="true"/>
          <w:lang w:bidi="fa-IR"/>
        </w:rPr>
        <w:t>.</w:t>
      </w:r>
    </w:p>
    <w:p>
      <w:pPr>
        <w:pStyle w:val="Heading4"/>
        <w:numPr>
          <w:ilvl w:val="3"/>
          <w:numId w:val="1"/>
        </w:numPr>
        <w:rPr/>
      </w:pPr>
      <w:bookmarkStart w:id="380" w:name="__RefHeading___Toc7126109_73709187"/>
      <w:bookmarkStart w:id="381" w:name="_Toc140"/>
      <w:bookmarkEnd w:id="380"/>
      <w:r>
        <w:rPr/>
        <w:t>7</w:t>
      </w:r>
      <w:r>
        <w:rPr>
          <w:rtl w:val="true"/>
        </w:rPr>
        <w:t>. «</w:t>
      </w:r>
      <w:r>
        <w:rPr>
          <w:rtl w:val="true"/>
        </w:rPr>
        <w:t>أبوعبيدة أمين هذه الأمّة</w:t>
      </w:r>
      <w:r>
        <w:rPr>
          <w:rtl w:val="true"/>
        </w:rPr>
        <w:t>»!</w:t>
      </w:r>
      <w:bookmarkEnd w:id="381"/>
    </w:p>
    <w:p>
      <w:pPr>
        <w:pStyle w:val="BookText"/>
        <w:rPr/>
      </w:pPr>
      <w:r>
        <w:rPr>
          <w:rFonts w:ascii="IRNazanin" w:hAnsi="IRNazanin" w:eastAsia="IRNazanin"/>
          <w:color w:val="111111"/>
          <w:sz w:val="28"/>
          <w:sz w:val="28"/>
          <w:szCs w:val="28"/>
          <w:rtl w:val="true"/>
          <w:lang w:bidi="fa-IR"/>
        </w:rPr>
        <w:t>او يكى از مهاجران است كه در زمان رحلت پيامبر اكرم صلّى اللّه عليه وآله، به همراه عمر و ابوبكر در سقيفه حاضر شده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ابوعبيده، در صحيح بخارى و مسلم به صورت حديثى مستقل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رجال حديث در هر دو كتاب، بر اساس ملاك‌هاى اهل سنت مخدوش است كه به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ابوعبيده در موارد متعددى خيانت كرده است</w:t>
      </w:r>
      <w:r>
        <w:rPr>
          <w:rStyle w:val="FootnoteAnchor"/>
          <w:rtl w:val="true"/>
        </w:rPr>
        <w:footnoteReference w:id="307"/>
      </w:r>
      <w:r>
        <w:rPr>
          <w:rFonts w:ascii="IRNazanin" w:hAnsi="IRNazanin" w:eastAsia="IRNazanin"/>
          <w:color w:val="111111"/>
          <w:sz w:val="28"/>
          <w:sz w:val="28"/>
          <w:szCs w:val="28"/>
          <w:rtl w:val="true"/>
          <w:lang w:bidi="fa-IR"/>
        </w:rPr>
        <w:t xml:space="preserve">و ثالثاً، به اين جهت به او امين مى‌گويند كه اسرار بنى اميه و قريش در نزد او </w:t>
      </w:r>
      <w:bookmarkStart w:id="382" w:name="pg16777_172161"/>
    </w:p>
    <w:p>
      <w:pPr>
        <w:pStyle w:val="BookText"/>
        <w:rPr/>
      </w:pPr>
      <w:bookmarkEnd w:id="382"/>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بررسى هر يك از اين اشكال‌ها خواهيم پرداخت</w:t>
      </w:r>
      <w:r>
        <w:rPr>
          <w:rFonts w:eastAsia="IRNazanin" w:cs="IRNazanin"/>
          <w:color w:val="111111"/>
          <w:sz w:val="28"/>
          <w:szCs w:val="28"/>
          <w:rtl w:val="true"/>
          <w:lang w:bidi="fa-IR"/>
        </w:rPr>
        <w:t>.</w:t>
      </w:r>
    </w:p>
    <w:p>
      <w:pPr>
        <w:pStyle w:val="Heading4"/>
        <w:numPr>
          <w:ilvl w:val="3"/>
          <w:numId w:val="1"/>
        </w:numPr>
        <w:rPr/>
      </w:pPr>
      <w:bookmarkStart w:id="383" w:name="__RefHeading___Toc7126111_73709187"/>
      <w:bookmarkStart w:id="384" w:name="_Toc141"/>
      <w:bookmarkEnd w:id="383"/>
      <w:r>
        <w:rPr>
          <w:rtl w:val="true"/>
        </w:rPr>
        <w:t>بررسى سند روايت</w:t>
      </w:r>
      <w:bookmarkEnd w:id="384"/>
    </w:p>
    <w:p>
      <w:pPr>
        <w:pStyle w:val="BookText"/>
        <w:rPr/>
      </w:pPr>
      <w:r>
        <w:rPr>
          <w:rFonts w:ascii="IRNazanin" w:hAnsi="IRNazanin" w:eastAsia="IRNazanin"/>
          <w:color w:val="111111"/>
          <w:sz w:val="28"/>
          <w:sz w:val="28"/>
          <w:szCs w:val="28"/>
          <w:rtl w:val="true"/>
          <w:lang w:bidi="fa-IR"/>
        </w:rPr>
        <w:t>همان‌گونه كه اشاره شد، روايت در دو صحيح بخارى و مسلم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و در ابواب مختلف آن آمده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علي، حدّثنا عبدالأعلى، حدّثنا خالد، عن أبيقلابة،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أُمّة أمينٌ،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إبراهيم، حدّثنا شعبة، عن أبيإسحاق، عن صلة،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لأهل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أصحابه، فبعث أباعبيدة؛</w:t>
      </w:r>
      <w:r>
        <w:rPr>
          <w:rStyle w:val="FootnoteAnchor"/>
        </w:rPr>
        <w:footnoteReference w:id="308"/>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الحسين، حدّثنا يحيى بن آدم، عن إسرائيل، عن أبيإسحاق، عن صلة بن زفر،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العاقب والسيّد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صاحبا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وآله يريدان أن يلاعناه،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فواللّه لئن كان نبيّاً فلاعنّا، لا نفلح نحن ولا عقبنا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نعطيك ما سألتنا، فابعث معنا رجلا أميناً، ولا تبعثه معنا إلاّ أميناً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معكم رجلا 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 أصحاب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أباعبيدة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قام،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أمين هذه الأُمّة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بشّار، حدّثنا محمّد بن جعفر، حدّثنا شعبة، قالسمعت أباإسحاق، عن صلة بن زفر،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أهل نجران إلى النبيّ صلّى اللّه عليه وآله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 لنا رجلا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إليكم رجلاً 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 الناس، فبعث أباعبيدة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أبوالوليد، حدّثنا شعبة، عن خالد، عن أبيقلابة، عن أنس،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وأمين هذه الأُمّة أبوعبيدة بن الجرّاح</w:t>
      </w:r>
      <w:r>
        <w:rPr>
          <w:rFonts w:eastAsia="Amiri" w:cs="Amiri" w:ascii="Amiri" w:hAnsi="Amiri"/>
          <w:color w:val="111111"/>
          <w:sz w:val="28"/>
          <w:szCs w:val="28"/>
          <w:rtl w:val="true"/>
          <w:lang w:bidi="ar-SA"/>
        </w:rPr>
        <w:t>».</w:t>
      </w:r>
      <w:r>
        <w:rPr>
          <w:rStyle w:val="FootnoteAnchor"/>
        </w:rPr>
        <w:footnoteReference w:id="30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حدّثنا شعبة، عن أبيإسحاق، عن صلة،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قال لأهل نجران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لأبعثنّ إليكم رجلاً أميناً حقّ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فاستشرف لها أصحاب النبيّ، فبعث أباعبيدة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حدّثنا شعبة، عن خالد، عن أبيقلابة،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وأمين هذه الأُمّة أبوعبيدة</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مسلم نيشابورى نيز اين روايت را به چند طريق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أبوبكر بن أبيشيبة، حدّثنا إسماعيل ابن عُلَيّة، 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وحدّثني زهير بن حرب، حدّثنا إسماعيل ابن عُلَيّة، حدّثنا خالد، عن أبيقلابة،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أميناً، وإنّ أميننا أيّتها الأُمّة أبوعبيدة بن الجرّاح</w:t>
      </w:r>
      <w:r>
        <w:rPr>
          <w:rFonts w:eastAsia="Amiri" w:cs="Amiri" w:ascii="Amiri" w:hAnsi="Amiri"/>
          <w:color w:val="111111"/>
          <w:sz w:val="28"/>
          <w:szCs w:val="28"/>
          <w:rtl w:val="true"/>
          <w:lang w:bidi="ar-SA"/>
        </w:rPr>
        <w:t xml:space="preserve">». </w:t>
      </w:r>
      <w:bookmarkStart w:id="385" w:name="pg16777_172163"/>
    </w:p>
    <w:p>
      <w:pPr>
        <w:pStyle w:val="BookText"/>
        <w:rPr/>
      </w:pPr>
      <w:bookmarkEnd w:id="3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الناقد،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حدّثنا حمّاد، عن ثابت، عنأنس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اليمن قدموا على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معنا رجلاً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المثنّى وابن بشّار، واللفظ لابن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أباإسحاق يحدّث عن صلة بن زفر،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أهل نجران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أبوداود الحفري،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عن أبيإسحاق بهذا الاسناد</w:t>
      </w:r>
      <w:r>
        <w:rPr>
          <w:rFonts w:eastAsia="Amiri" w:cs="Amiri" w:ascii="Amiri" w:hAnsi="Amiri"/>
          <w:color w:val="111111"/>
          <w:sz w:val="28"/>
          <w:szCs w:val="28"/>
          <w:rtl w:val="true"/>
          <w:lang w:bidi="ar-SA"/>
        </w:rPr>
        <w:t>.</w:t>
      </w:r>
      <w:r>
        <w:rPr>
          <w:rStyle w:val="FootnoteAnchor"/>
          <w:rtl w:val="true"/>
        </w:rPr>
        <w:footnoteReference w:id="311"/>
      </w:r>
    </w:p>
    <w:p>
      <w:pPr>
        <w:pStyle w:val="Heading4"/>
        <w:numPr>
          <w:ilvl w:val="3"/>
          <w:numId w:val="1"/>
        </w:numPr>
        <w:rPr/>
      </w:pPr>
      <w:bookmarkStart w:id="386" w:name="__RefHeading___Toc7126113_73709187"/>
      <w:bookmarkStart w:id="387" w:name="_Toc142"/>
      <w:bookmarkEnd w:id="386"/>
      <w:r>
        <w:rPr>
          <w:rtl w:val="true"/>
        </w:rPr>
        <w:t>بررسى طرق بخارى</w:t>
      </w:r>
      <w:bookmarkEnd w:id="387"/>
    </w:p>
    <w:p>
      <w:pPr>
        <w:pStyle w:val="Heading4"/>
        <w:numPr>
          <w:ilvl w:val="3"/>
          <w:numId w:val="1"/>
        </w:numPr>
        <w:rPr/>
      </w:pPr>
      <w:bookmarkStart w:id="388" w:name="__RefHeading___Toc7126115_73709187"/>
      <w:bookmarkStart w:id="389" w:name="_Toc143"/>
      <w:bookmarkEnd w:id="388"/>
      <w:r>
        <w:rPr>
          <w:rtl w:val="true"/>
        </w:rPr>
        <w:t>سند يكم</w:t>
      </w:r>
      <w:bookmarkEnd w:id="389"/>
    </w:p>
    <w:p>
      <w:pPr>
        <w:pStyle w:val="BookText"/>
        <w:rPr/>
      </w:pPr>
      <w:r>
        <w:rPr>
          <w:rFonts w:ascii="IRNazanin" w:hAnsi="IRNazanin" w:eastAsia="IRNazanin"/>
          <w:color w:val="111111"/>
          <w:sz w:val="28"/>
          <w:sz w:val="28"/>
          <w:szCs w:val="28"/>
          <w:rtl w:val="true"/>
          <w:lang w:bidi="fa-IR"/>
        </w:rPr>
        <w:t>انس بن مالك مدار اين طريق بر انس بن مالك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اشكال‌ها به وى، دشمنى او با اميرالمؤمنين عليه السلام است كه در مباحث گذشته به آن پرداخته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ابوقلابة عبداللّه بن زيد جرمى وى نيز در زمره دشمنان اميرالمؤمنين عليه السلام به شمار مى‌رفته است؛</w:t>
      </w:r>
    </w:p>
    <w:p>
      <w:pPr>
        <w:pStyle w:val="BookText"/>
        <w:rPr/>
      </w:pPr>
      <w:r>
        <w:rPr>
          <w:rFonts w:ascii="IRNazanin" w:hAnsi="IRNazanin" w:eastAsia="IRNazanin"/>
          <w:color w:val="111111"/>
          <w:sz w:val="28"/>
          <w:sz w:val="28"/>
          <w:szCs w:val="28"/>
          <w:rtl w:val="true"/>
          <w:lang w:bidi="fa-IR"/>
        </w:rPr>
        <w:t>از اين رو اين خود بزرگترين جرم و بدترين گناهى است كه به واسطه آن، هر شخصى را از عدالت و وثاقت ساقط مى‌كند؛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موجب كفر او و جاودانه ماندن در آتش و عذاب اليم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وجود، برخى از عالمان رجالى اهل سنت وى را توثيق كرده و وى را معتبر دانسته‌اند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حجر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تابعي ثقة، وكان يحمل على عليّ، ولم‌يروِ عنه شيئاً؛</w:t>
      </w:r>
      <w:r>
        <w:rPr>
          <w:rStyle w:val="FootnoteAnchor"/>
          <w:rtl w:val="true"/>
        </w:rPr>
        <w:footnoteReference w:id="312"/>
      </w:r>
      <w:r>
        <w:rPr>
          <w:rFonts w:ascii="IRNazanin" w:hAnsi="IRNazanin" w:eastAsia="IRNazanin"/>
          <w:color w:val="111111"/>
          <w:sz w:val="28"/>
          <w:sz w:val="28"/>
          <w:szCs w:val="28"/>
          <w:rtl w:val="true"/>
          <w:lang w:bidi="fa-IR"/>
        </w:rPr>
        <w:t>عجلى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تابعى، اهل بصره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اميرالمؤمنين على عليه السلام خرده مى‌گرفت و هيچ روايتى از على عليه السلام نقل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دلائل عدم اعتبار او، مى‌توان به مدلّس بودن او اشاره كرد و شيعه و اهل سنت نيز بر بى‌اعتبارى راوى مدلس اتفاق نظر دارند؛</w:t>
      </w:r>
    </w:p>
    <w:p>
      <w:pPr>
        <w:pStyle w:val="BookText"/>
        <w:rPr/>
      </w:pPr>
      <w:r>
        <w:rPr>
          <w:rFonts w:ascii="IRNazanin" w:hAnsi="IRNazanin" w:eastAsia="IRNazanin"/>
          <w:color w:val="111111"/>
          <w:sz w:val="28"/>
          <w:sz w:val="28"/>
          <w:szCs w:val="28"/>
          <w:rtl w:val="true"/>
          <w:lang w:bidi="fa-IR"/>
        </w:rPr>
        <w:t>حتى اگر راوى يك بار دچار تدليس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باره مدلّس بودن ابوقلابه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شهير من علماء التابعين، ثقة في نفسه، إلاّ أنّه يدلّس عمّن لحقهم، وعمّن لم يلحقهم، وكان له صحف يحدّث منها ويدلّس؛</w:t>
      </w:r>
      <w:r>
        <w:rPr>
          <w:rStyle w:val="FootnoteAnchor"/>
          <w:rtl w:val="true"/>
        </w:rPr>
        <w:footnoteReference w:id="313"/>
      </w:r>
      <w:r>
        <w:rPr>
          <w:rFonts w:ascii="IRNazanin" w:hAnsi="IRNazanin" w:eastAsia="IRNazanin"/>
          <w:color w:val="111111"/>
          <w:sz w:val="28"/>
          <w:sz w:val="28"/>
          <w:szCs w:val="28"/>
          <w:rtl w:val="true"/>
          <w:lang w:bidi="fa-IR"/>
        </w:rPr>
        <w:t>پيشواى مشهور از علماى تابعان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فى نفسه ثقه است، جز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روايت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كه آنان را درك كرده و يا نكرده است، دست برده و تغيير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نوشته‌هايى داشت كه از آنها حديث نقل كرده و تدليس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روى، سبط ابن عجمى در كتاب خود، نام وى را در زمره مدلسان آورده است</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xml:space="preserve">علاوه بر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تصريح عالمان و حافظان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ميان مردم به ابله و سفيه شناخته مى‌شده است؛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همين روى اهل سنت، از باطل كردن حكم قسامه‌اى كه ميان پيامبر اكرم صلّى اللّه عليه وآله و خلفاء چهارگانه ثابت بوده است، با استناد به سخن </w:t>
      </w:r>
    </w:p>
    <w:p>
      <w:pPr>
        <w:pStyle w:val="BookText"/>
        <w:rPr/>
      </w:pPr>
      <w:r>
        <w:rPr>
          <w:rFonts w:ascii="IRNazanin" w:hAnsi="IRNazanin" w:eastAsia="IRNazanin"/>
          <w:color w:val="111111"/>
          <w:sz w:val="28"/>
          <w:sz w:val="28"/>
          <w:szCs w:val="28"/>
          <w:rtl w:val="true"/>
          <w:lang w:bidi="fa-IR"/>
        </w:rPr>
        <w:t>ابوقلابه از سوى عمر بن عبدالعزيز شگفت زده شده‌اند كه براى اطلاع بيشتر از اين جريان، مى‌توان به كتاب‌هايى همچون عمدة القاري، إرشاد الساري و همچنين دركتاب تهذيب التهذيب در شرح حال ابوقلابه مراجعه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روى وى ثقه نيست و بهترين دليل بر عدم وثاقت وى، دشمنى او با اميرالمؤمنين عليه السلام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نيز به مانند انس بن مالك با بيمارى و مرض از دنيا رفته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عبدالمؤمن بن خالد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وأبوقلابة ممّن ابتلي في بدنه ودينه، أُريد على القضاء بالبصرة، فهرب إلى الشام، فمات بعريش مصر سنة أربع، وقد ذهبت يداه ورجلاه وبصره، وهو مع ذلك حامد شاكر؛</w:t>
      </w:r>
      <w:r>
        <w:rPr>
          <w:rStyle w:val="FootnoteAnchor"/>
          <w:rtl w:val="true"/>
        </w:rPr>
        <w:footnoteReference w:id="315"/>
      </w:r>
      <w:r>
        <w:rPr>
          <w:rFonts w:ascii="IRNazanin" w:hAnsi="IRNazanin" w:eastAsia="IRNazanin"/>
          <w:color w:val="111111"/>
          <w:sz w:val="28"/>
          <w:sz w:val="28"/>
          <w:szCs w:val="28"/>
          <w:rtl w:val="true"/>
          <w:lang w:bidi="fa-IR"/>
        </w:rPr>
        <w:t>حافظ عبدالمؤمن بن خالد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ابوقلابه در زمره كسانى است كه در دين و بدنش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قضاوت در بصره خواسته شد، به شام گريخت و پس از مبتلا شدن به مرض جذام و از دست دادن دو دست و پا و چشمانش، در عريش مصر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سير أعلام النبلاء، پس از ذكر متن تذكرة الحفّاظ، مى‌نويسد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زاره عمر بن عبدالعزيز،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أباقلابة، تشدّد، لا يشمت بنا المنافقون؛</w:t>
      </w:r>
      <w:r>
        <w:rPr>
          <w:rStyle w:val="FootnoteAnchor"/>
          <w:rtl w:val="true"/>
        </w:rPr>
        <w:footnoteReference w:id="316"/>
      </w:r>
      <w:r>
        <w:rPr>
          <w:rFonts w:ascii="IRNazanin" w:hAnsi="IRNazanin" w:eastAsia="IRNazanin"/>
          <w:color w:val="111111"/>
          <w:sz w:val="28"/>
          <w:sz w:val="28"/>
          <w:szCs w:val="28"/>
          <w:rtl w:val="true"/>
          <w:lang w:bidi="fa-IR"/>
        </w:rPr>
        <w:t>عمر بن عبدالعزيز با او ديدار كرد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ابوقلابه، پايدارى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بيمارى‌ات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منافقان ما را مورد شماتت قرار ندهند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خالد بن مهران حذّاء از ديگر راويان سند نخست بخارى، خالد بن مهران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از سوىعالمان بزرگ رجالى اهل سنت جرح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درباره 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يحتجّ به؛</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تهذيب التهديب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او احتجاج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تقريب التهذيب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أشار حمّاد بن زيد إلى أنّ حفظه تغيّر لمّا قدم من الشام، وعاب عليه بعضهم دخوله في عمل السلطان؛</w:t>
      </w:r>
      <w:r>
        <w:rPr>
          <w:rStyle w:val="FootnoteAnchor"/>
          <w:rtl w:val="true"/>
        </w:rPr>
        <w:footnoteReference w:id="318"/>
      </w:r>
      <w:r>
        <w:rPr>
          <w:rFonts w:ascii="IRNazanin" w:hAnsi="IRNazanin" w:eastAsia="IRNazanin"/>
          <w:color w:val="111111"/>
          <w:sz w:val="28"/>
          <w:sz w:val="28"/>
          <w:szCs w:val="28"/>
          <w:rtl w:val="true"/>
          <w:lang w:bidi="fa-IR"/>
        </w:rPr>
        <w:t>حماد بن زيد اشاره كرده است به اينكه با آمدن وى به سوى شام، حافظ‌اش تغيير يافته است و برخى نيز به جهت ورود وى به دستگاه سلطنتى، بر وى خرده گرفته‌اند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عبدالأعلى بن الأعلى بصرى ذهبى درباره وى مى‌نويسد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بالقوي، ومات سنة تسع وثمانين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القدر، وقال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يدري أيّ رجليه أطول؛</w:t>
      </w:r>
      <w:r>
        <w:rPr>
          <w:rStyle w:val="FootnoteAnchor"/>
          <w:rtl w:val="true"/>
        </w:rPr>
        <w:footnoteReference w:id="319"/>
      </w:r>
      <w:r>
        <w:rPr>
          <w:rFonts w:ascii="IRNazanin" w:hAnsi="IRNazanin" w:eastAsia="IRNazanin"/>
          <w:color w:val="111111"/>
          <w:sz w:val="28"/>
          <w:sz w:val="28"/>
          <w:szCs w:val="28"/>
          <w:rtl w:val="true"/>
          <w:lang w:bidi="fa-IR"/>
        </w:rPr>
        <w:t>محمد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نبود و در سال صد و هشتاد و 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زمره قدريه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نمى‌دانست كدام پايش بلندتر است</w:t>
      </w:r>
      <w:r>
        <w:rPr>
          <w:rFonts w:eastAsia="IRNazanin" w:cs="IRNazanin"/>
          <w:color w:val="111111"/>
          <w:sz w:val="28"/>
          <w:szCs w:val="28"/>
          <w:rtl w:val="true"/>
          <w:lang w:bidi="fa-IR"/>
        </w:rPr>
        <w:t>.</w:t>
      </w:r>
      <w:r>
        <w:rPr>
          <w:rStyle w:val="FootnoteAnchor"/>
          <w:rtl w:val="true"/>
        </w:rPr>
        <w:footnoteReference w:id="320"/>
      </w:r>
      <w:bookmarkStart w:id="390" w:name="pg16777_172167"/>
    </w:p>
    <w:p>
      <w:pPr>
        <w:pStyle w:val="BookText"/>
        <w:rPr/>
      </w:pPr>
      <w:bookmarkEnd w:id="390"/>
      <w:r>
        <w:rPr>
          <w:rFonts w:ascii="IRNazanin" w:hAnsi="IRNazanin" w:eastAsia="IRNazanin"/>
          <w:color w:val="111111"/>
          <w:sz w:val="28"/>
          <w:sz w:val="28"/>
          <w:szCs w:val="28"/>
          <w:rtl w:val="true"/>
          <w:lang w:bidi="fa-IR"/>
        </w:rPr>
        <w:t>ذهبى همچنين نام وى را در المغني في الضعفاء آورده است</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xml:space="preserve">سيوطى نيز در كتاب تدريب الراوي، وى را در زمره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رمي ببدعة ممّن أخرجلهم البخاري ومسلم،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322"/>
      </w:r>
    </w:p>
    <w:p>
      <w:pPr>
        <w:pStyle w:val="Heading4"/>
        <w:numPr>
          <w:ilvl w:val="3"/>
          <w:numId w:val="1"/>
        </w:numPr>
        <w:rPr/>
      </w:pPr>
      <w:bookmarkStart w:id="391" w:name="__RefHeading___Toc7126117_73709187"/>
      <w:bookmarkStart w:id="392" w:name="_Toc144"/>
      <w:bookmarkEnd w:id="391"/>
      <w:r>
        <w:rPr>
          <w:rtl w:val="true"/>
        </w:rPr>
        <w:t>سند دوم</w:t>
      </w:r>
      <w:bookmarkEnd w:id="392"/>
    </w:p>
    <w:p>
      <w:pPr>
        <w:pStyle w:val="BookText"/>
        <w:rPr/>
      </w:pPr>
      <w:r>
        <w:rPr>
          <w:rFonts w:ascii="Amiri" w:hAnsi="Amiri" w:eastAsia="Amiri" w:cs="Amiri"/>
          <w:color w:val="111111"/>
          <w:sz w:val="28"/>
          <w:sz w:val="28"/>
          <w:szCs w:val="28"/>
          <w:rtl w:val="true"/>
          <w:lang w:bidi="ar-SA"/>
        </w:rPr>
        <w:t>بخارى اين روايت را در كتاب مناقب صحيح خود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سبيعى نخستين رواى كه در اين روايت قابل بررسى است، ابواسحاق سبيعى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 حديث أهل الكوفة غير أبيإسحاق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أبوإسحاق في المسجد ليس معنا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اختلط، وانّما تركوه مع ابن عيينة لاختلاطه؛</w:t>
      </w:r>
      <w:r>
        <w:rPr>
          <w:rStyle w:val="FootnoteAnchor"/>
          <w:rtl w:val="true"/>
        </w:rPr>
        <w:footnoteReference w:id="323"/>
      </w:r>
      <w:r>
        <w:rPr>
          <w:rFonts w:ascii="IRNazanin" w:hAnsi="IRNazanin" w:eastAsia="IRNazanin"/>
          <w:color w:val="111111"/>
          <w:sz w:val="28"/>
          <w:sz w:val="28"/>
          <w:szCs w:val="28"/>
          <w:rtl w:val="true"/>
          <w:lang w:bidi="fa-IR"/>
        </w:rPr>
        <w:t>جرير به نقل از مغيرة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مردم كوفه كسى جز ابواسحاق و اعمش را فاسد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فسوى نيز به نقل از ابن عيينه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در مسجد براى ما حديث نقل كرد و نفر سومى با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علم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ديوانه شده بود و وى را با ابن عيينه، بر اثر ديوانگى رها كردند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مدلّس 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حجر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مدلّساً؛</w:t>
      </w:r>
    </w:p>
    <w:p>
      <w:pPr>
        <w:pStyle w:val="BookText"/>
        <w:rPr/>
      </w:pPr>
      <w:r>
        <w:rPr>
          <w:rFonts w:ascii="Amiri" w:hAnsi="Amiri" w:eastAsia="Amiri" w:cs="Amiri"/>
          <w:color w:val="111111"/>
          <w:sz w:val="28"/>
          <w:sz w:val="28"/>
          <w:szCs w:val="28"/>
          <w:rtl w:val="true"/>
          <w:lang w:bidi="ar-SA"/>
        </w:rPr>
        <w:t>ابن حبان در كتاب ثقات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مدلس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كرابيسى و ابوجعفر طبرى نيز وى را در زمره مدلّسان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حجر در ادامه، به نقل انظار برخى از عالمان اهل سنت درباره اين راوى پرداخته،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المديني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أباإسحاق يحدّث عن الحارث بن الأزمع بحديث،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مجالد، عن الشعبي،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أبوإسحاق إذا أخبرني عن رجل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أكبر منك؟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علمت أنّه لقي،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أكبر منه،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من أهل الكوفة لا تحمد مذاهبهم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رؤوس محدّثي الكوفة،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أبيإسحاق، والأعمش، ومنصور، وزبيد، وغيرهم من أقرانه، احتملهم الناس على صدق ألسنتهم في الحديث، ووقفوا عندما أرسلوا؛</w:t>
      </w:r>
    </w:p>
    <w:p>
      <w:pPr>
        <w:pStyle w:val="BookText"/>
        <w:rPr/>
      </w:pPr>
      <w:r>
        <w:rPr>
          <w:rFonts w:ascii="Amiri" w:hAnsi="Amiri" w:eastAsia="Amiri" w:cs="Amiri"/>
          <w:color w:val="111111"/>
          <w:sz w:val="28"/>
          <w:sz w:val="28"/>
          <w:szCs w:val="28"/>
          <w:rtl w:val="true"/>
          <w:lang w:bidi="ar-SA"/>
        </w:rPr>
        <w:t>لما خافوا أن لا تكون مخارجها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أبوإسحاق، فروى عن قوم لا يعرفون، ولم ينتشر عنهم عند أهل العلم إلاّ ما حكى أبوإسحاق عنهم، فإذا روى تلك الأشياء عنهم كان التوقّف في ذلك عندي الصواب</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حدّثنا أبوإسحاق، ثنا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حديث أهل الكوفة الأعمش وأبوإسحاق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للتدليس؛</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ابن مدينى در العلل به نقل از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ابواسحاق از حرث بن ارمع حديثى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شنيدى؟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از شعبى، از او براى من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ابواسحاق از مردى براى من خبر نقل مى‌كرد، به او مى‌گفتم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از تو بزرگ‌تر است؟ اگر مى‌گفت آرى، مى‌دانستم كه با او ملاقات كرده است و اگر مى‌گفت من از او بزرگترم، او را رها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جوزجانى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مردم كوفه بودند كه مذهب آنان مورد قبول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بزرگان محدّثان كوفه محسوب مى‌شدند افرادى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اعمش، منصور، زبيد و اشخاص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آنان را بر اساس راستگو بودنشان در نقل حديث پذيرفتند و در مقابل، آنچه را كه به صورت مرسل نقل مى‌كردند توقّف كردند؛</w:t>
      </w:r>
    </w:p>
    <w:p>
      <w:pPr>
        <w:pStyle w:val="BookText"/>
        <w:rPr/>
      </w:pPr>
      <w:r>
        <w:rPr>
          <w:rFonts w:ascii="IRNazanin" w:hAnsi="IRNazanin" w:eastAsia="IRNazanin"/>
          <w:color w:val="111111"/>
          <w:sz w:val="28"/>
          <w:sz w:val="28"/>
          <w:szCs w:val="28"/>
          <w:rtl w:val="true"/>
          <w:lang w:bidi="fa-IR"/>
        </w:rPr>
        <w:t>چرا كه ترسيدند نقل‌صحيح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ميان ابواسحاق از گروهى روايت مى‌كند كه شناخته شده نيستند و نزد اهل علم روايتى از آنان منتشر نشده است، مگر آنچه ابواسحاق از آنان حكايت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روايات اين‌گونه از آنان روايت شود، نزد من توقّف در آن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از جرير، از مغيرة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اعمش و ابواسحاق حديث مردم كوفه را با فريبكارى و تدليس فاسد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ابن عجمى نيز نام وى را در كتاب التبيين لأسماء المدلسين و در الإغتباط بمن رمي بالإختلاط</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الإغتباط بمن رمي بالإختلاط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بزرگترين جرح‌هاى وى، نقل روايت از عمر بن سعد لعنه اللّه، قاتل مولاى ما ابوعبداللّه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اين باره مى‌نويسد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سعد بن أبيوقّاص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إبراهيم، وأبوأسحاق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وأرسل عنه الزهري،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قتل الحسين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المختار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عمر بن سعد بن ابى‌وقاص، از پدرش و از او پسرش ابراهيم و ابواسحاق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زهرى و قتاده از او مرسلاً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آن كس كه حسين عليه السلام را كشته است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وى را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 بالاتر، وى از شمر بن ذى الجوشن نيز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بن ذي الجوشن أبوالسابغة الضبابي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بأهل للرواية؛</w:t>
      </w:r>
    </w:p>
    <w:p>
      <w:pPr>
        <w:pStyle w:val="BookText"/>
        <w:rPr/>
      </w:pPr>
      <w:r>
        <w:rPr>
          <w:rFonts w:ascii="Amiri" w:hAnsi="Amiri" w:eastAsia="Amiri" w:cs="Amiri"/>
          <w:color w:val="111111"/>
          <w:sz w:val="28"/>
          <w:sz w:val="28"/>
          <w:szCs w:val="28"/>
          <w:rtl w:val="true"/>
          <w:lang w:bidi="ar-SA"/>
        </w:rPr>
        <w:t>فإنّه أحد قتلة الحسين رضي اللّه عنه، وقد قتله أعوان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أبوبكر ابن عيّاش، 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شمر يصلّي معنا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شريف، فاغفر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يغفر لك وقد أعنت على قتل ابن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إنّ أُمراءنا هؤلاء أمرونا بأمر فلم نخالفهم، ولو خالفناهم كنّا شرّاً من هذه الحمر السقاة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لعذر قبيح؛</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الطاعة في المعروف؛</w:t>
      </w:r>
      <w:r>
        <w:rPr>
          <w:rStyle w:val="FootnoteAnchor"/>
          <w:rtl w:val="true"/>
        </w:rPr>
        <w:footnoteReference w:id="327"/>
      </w:r>
      <w:r>
        <w:rPr>
          <w:rFonts w:ascii="IRNazanin" w:hAnsi="IRNazanin" w:eastAsia="IRNazanin"/>
          <w:color w:val="111111"/>
          <w:sz w:val="28"/>
          <w:sz w:val="28"/>
          <w:szCs w:val="28"/>
          <w:rtl w:val="true"/>
          <w:lang w:bidi="fa-IR"/>
        </w:rPr>
        <w:t>شمربن ذى الجوشن ابوسابغه ضبابى، از پدرش، و از او ابواسحاق سبيعى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w:t>
      </w:r>
      <w:bookmarkStart w:id="393" w:name="pg16777_172171"/>
    </w:p>
    <w:p>
      <w:pPr>
        <w:pStyle w:val="BookText"/>
        <w:rPr/>
      </w:pPr>
      <w:bookmarkEnd w:id="393"/>
      <w:r>
        <w:rPr>
          <w:rFonts w:ascii="IRNazanin" w:hAnsi="IRNazanin" w:eastAsia="IRNazanin"/>
          <w:color w:val="111111"/>
          <w:sz w:val="28"/>
          <w:sz w:val="28"/>
          <w:szCs w:val="28"/>
          <w:rtl w:val="true"/>
          <w:lang w:bidi="fa-IR"/>
        </w:rPr>
        <w:t>نقل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قاتلان حسين عليه السلام مى‌باشد و ياران مختار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بن عيّاش از ابواسحاق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ما نماز مى‌خواند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مى‌دانى كه من شريفم، پس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راببخشد، در حالى كه بر كشتن فرزند پيامبر خدا صلّى اللّه عليه وآله يارى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پس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امراء ما را به كارى فرمان دادند و ما نيز با آنان مخالفت نكرديم و چنانچه با آنان مخالفت مى‌كرديم، از اين الاغ‌هاى آب‌آور بدتر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عذر قبيحى است، اطاعت و پيروى فقط در كار نيك است</w:t>
      </w:r>
      <w:r>
        <w:rPr>
          <w:rFonts w:eastAsia="IRNazanin" w:cs="IRNazanin"/>
          <w:color w:val="111111"/>
          <w:sz w:val="28"/>
          <w:szCs w:val="28"/>
          <w:rtl w:val="true"/>
          <w:lang w:bidi="fa-IR"/>
        </w:rPr>
        <w:t>.</w:t>
      </w:r>
    </w:p>
    <w:p>
      <w:pPr>
        <w:pStyle w:val="Heading4"/>
        <w:numPr>
          <w:ilvl w:val="3"/>
          <w:numId w:val="1"/>
        </w:numPr>
        <w:rPr/>
      </w:pPr>
      <w:bookmarkStart w:id="394" w:name="__RefHeading___Toc7126119_73709187"/>
      <w:bookmarkStart w:id="395" w:name="_Toc145"/>
      <w:bookmarkEnd w:id="394"/>
      <w:r>
        <w:rPr>
          <w:rtl w:val="true"/>
        </w:rPr>
        <w:t>سند سوم</w:t>
      </w:r>
      <w:bookmarkEnd w:id="395"/>
    </w:p>
    <w:p>
      <w:pPr>
        <w:pStyle w:val="BookText"/>
        <w:rPr/>
      </w:pPr>
      <w:r>
        <w:rPr>
          <w:rFonts w:ascii="IRNazanin" w:hAnsi="IRNazanin" w:eastAsia="IRNazanin"/>
          <w:color w:val="111111"/>
          <w:sz w:val="28"/>
          <w:sz w:val="28"/>
          <w:szCs w:val="28"/>
          <w:rtl w:val="true"/>
          <w:lang w:bidi="fa-IR"/>
        </w:rPr>
        <w:t>بخارى اين روايت را در كتاب مغازى از صحيح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اين روايت نيز ابواسحاق سبيعى وجود دارد كه شرح حال وى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إسرائيل بن يونس از ديگر راويان اين حديث، اسرائيل بن يونس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تضعيف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قطان نيز از وى روايت كرده و رضايت به نقل از وى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نقل شده است كه درباره وى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لين عن أبيإسحاق؛</w:t>
      </w:r>
    </w:p>
    <w:p>
      <w:pPr>
        <w:pStyle w:val="BookText"/>
        <w:rPr/>
      </w:pPr>
      <w:r>
        <w:rPr>
          <w:rFonts w:ascii="IRNazanin" w:hAnsi="IRNazanin" w:eastAsia="IRNazanin"/>
          <w:color w:val="111111"/>
          <w:sz w:val="28"/>
          <w:sz w:val="28"/>
          <w:szCs w:val="28"/>
          <w:rtl w:val="true"/>
          <w:lang w:bidi="fa-IR"/>
        </w:rPr>
        <w:t>از ابواسحاق نقل شده است كه وى را جدى نگيريد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عبدالرحمان بن مهدى نيز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 يسرق الحديث؛</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سارقى است كه حديث را مى‌دزدد</w:t>
      </w:r>
      <w:r>
        <w:rPr>
          <w:rFonts w:eastAsia="Amiri" w:cs="Amiri" w:ascii="Amiri" w:hAnsi="Amiri"/>
          <w:color w:val="111111"/>
          <w:sz w:val="28"/>
          <w:szCs w:val="28"/>
          <w:rtl w:val="true"/>
          <w:lang w:bidi="ar-SA"/>
        </w:rPr>
        <w:t>.</w:t>
      </w:r>
      <w:bookmarkStart w:id="396" w:name="pg16777_172172"/>
    </w:p>
    <w:p>
      <w:pPr>
        <w:pStyle w:val="BookText"/>
        <w:rPr/>
      </w:pPr>
      <w:bookmarkEnd w:id="396"/>
      <w:r>
        <w:rPr>
          <w:rFonts w:ascii="Amiri" w:hAnsi="Amiri" w:eastAsia="Amiri" w:cs="Amiri"/>
          <w:color w:val="111111"/>
          <w:sz w:val="28"/>
          <w:sz w:val="28"/>
          <w:szCs w:val="28"/>
          <w:rtl w:val="true"/>
          <w:lang w:bidi="ar-SA"/>
        </w:rPr>
        <w:t>عبّاس بن حسين قنطرى اين راوى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 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Style w:val="FootnoteAnchor"/>
          <w:rtl w:val="true"/>
        </w:rPr>
        <w:footnoteReference w:id="329"/>
      </w:r>
      <w:r>
        <w:rPr>
          <w:rFonts w:ascii="IRNazanin" w:hAnsi="IRNazanin" w:eastAsia="IRNazanin"/>
          <w:color w:val="111111"/>
          <w:sz w:val="28"/>
          <w:sz w:val="28"/>
          <w:szCs w:val="28"/>
          <w:rtl w:val="true"/>
          <w:lang w:bidi="fa-IR"/>
        </w:rPr>
        <w:t>ابن ابى‌حاتم از پدرش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pStyle w:val="Heading4"/>
        <w:numPr>
          <w:ilvl w:val="3"/>
          <w:numId w:val="1"/>
        </w:numPr>
        <w:rPr/>
      </w:pPr>
      <w:bookmarkStart w:id="397" w:name="__RefHeading___Toc7126121_73709187"/>
      <w:bookmarkStart w:id="398" w:name="_Toc146"/>
      <w:bookmarkEnd w:id="397"/>
      <w:r>
        <w:rPr>
          <w:rtl w:val="true"/>
        </w:rPr>
        <w:t>سند چهارم</w:t>
      </w:r>
      <w:bookmarkEnd w:id="398"/>
    </w:p>
    <w:p>
      <w:pPr>
        <w:pStyle w:val="BookText"/>
        <w:rPr/>
      </w:pPr>
      <w:r>
        <w:rPr>
          <w:rFonts w:ascii="IRNazanin" w:hAnsi="IRNazanin" w:eastAsia="IRNazanin"/>
          <w:color w:val="111111"/>
          <w:sz w:val="28"/>
          <w:sz w:val="28"/>
          <w:szCs w:val="28"/>
          <w:rtl w:val="true"/>
          <w:lang w:bidi="fa-IR"/>
        </w:rPr>
        <w:t>محور سند روايت چهارم نيز ابواسحاق سبيعى است كه در سطور گذشته عدم وثاقت وى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غُنْدر راوى ديگر محمد بن جعفر غندر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مغفّلاً؛</w:t>
      </w:r>
      <w:r>
        <w:rPr>
          <w:rStyle w:val="FootnoteAnchor"/>
          <w:rtl w:val="true"/>
        </w:rPr>
        <w:footnoteReference w:id="330"/>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ساده لوح و زودباور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در تذكرة الحفّاظ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إتقانه كان فيه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غندراً، فذكر من فضله وعلمه بحديث شعبة،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إلاّ أن يخرج كتابه، فأخرجه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الناس أنّي اشتريت سمكاً، فأكلوه وأنا نائم ولطّخوا به يدي،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فشمّ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كان يدلّني بطني؟؛</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المجالسة وجواهر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دقّتى كه داشت، نادانى و جهالت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غنام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غندر رفتم، از فضل و دانش خود با حديث شعبه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كتابم را نياوردم تا اينكه او كتابش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مى‌كنند من يك ماهى خريدم و آنان، در حالى كه خواب بودم آن را خوردند و دستم را به آن آغشته كردند؛</w:t>
      </w:r>
    </w:p>
    <w:p>
      <w:pPr>
        <w:pStyle w:val="BookText"/>
        <w:rPr/>
      </w:pPr>
      <w:r>
        <w:rPr>
          <w:rFonts w:ascii="IRNazanin" w:hAnsi="IRNazanin" w:eastAsia="IRNazanin"/>
          <w:color w:val="111111"/>
          <w:sz w:val="28"/>
          <w:sz w:val="28"/>
          <w:szCs w:val="28"/>
          <w:rtl w:val="true"/>
          <w:lang w:bidi="fa-IR"/>
        </w:rPr>
        <w:t>آن‌گاه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خودتخوردى، دستت را بو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شكم من بر خوردن آن مرا راهنمايى نمى‌كرد؟ و از چيزهايى كه ضعيف بودنش را اقتضا دارد و او را از درجه اعتبار مى‌اندازد، آن است كه ذهبى حكايت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الدينوري في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أبيعثمان،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غندر،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أُحدّثكم بشيء حتّى تمشوا إلى السوق، فيراكم الناس، فيكرموني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فمشينا خلفه، فجعل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يا أباعبداللّه؟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 الحديث، جاؤوني من بغداد يكتبون عنّي دينورى در كتاب مجالسه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ابوعثمان براى ما نقل كرد كه شنيدم يحيى بن معين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غندر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حديث نمى‌گويم مگر اينكه پشت سرم به بازار برويم و مردم شما را ببينند و مرا گرامى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دنبالش به راه افتاديم و مردم‌گفتند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ابوعبداللّه، اينان چه كسانى هستند؟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اصحاب حديث هستند كه از بغداد نزد من آمده‌اند تا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نيز در شرح حال وى مى‌نويسد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ذكرت غندراً عند يحيى بن سعيد، عوّج فمه، كأنّه يستضعفه؛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ابن مدينى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نزد يحيى بن سعيد از غندر ياد مى‌كرديم، يحيى دهانش را كج مى‌كرد، گويا وى را ضعيف مى‌شمرد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بنداربراى وى قدح و جرح‌هاى بسيارى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هنگام ياد كردن پيامبر اكرم صلّى اللّه عليه وآله، حضرت را تمسخر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إسحاق بن إبراهيم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بندار، فقال في حديث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يمزح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 باللّه ما أفضحك</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اسحاق بن ابراهيم قزّاز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بندار بوديم كه در نقل حديثى از عايشه، براى عايشه فعل مذكّر و براى پيامبر خدا صلّى اللّه عليه وآله فعل مؤنّث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مزاح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پناه مى‌دهم، چقدر بى‌پروايى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جرح‌هايى كه به وى وارد شده است، دروغ‌گو بودن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محمّد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علي يحلف أنّ بنداراً يكذب فيما يروي عن يحيى؛</w:t>
      </w:r>
    </w:p>
    <w:p>
      <w:pPr>
        <w:pStyle w:val="BookText"/>
        <w:rPr/>
      </w:pPr>
      <w:r>
        <w:rPr>
          <w:rFonts w:ascii="IRNazanin" w:hAnsi="IRNazanin" w:eastAsia="IRNazanin"/>
          <w:color w:val="111111"/>
          <w:sz w:val="28"/>
          <w:sz w:val="28"/>
          <w:szCs w:val="28"/>
          <w:rtl w:val="true"/>
          <w:lang w:bidi="fa-IR"/>
        </w:rPr>
        <w:t>عبداللّه بن محمد بن سيار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عمرو بن على قسم مى‌خورد كه بندار آنچه را كه از يحيى روايت مى‌كند، دروغ مى‌گويد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سوى عالمان رجالى اهل سنت نيز به صراحت تضعيف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عبداللّه بن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ابن معين، فجرى ذكر بندار، فرأيت يحيى بن معين لا يعبأ به ويستضعفه؛</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دورقى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ابن معين بوديم، در اين ميان نام بندار به ميان آمد، ديدم كه يحيى بن معين به او توجه نكرده و او را ضعيف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درباره وى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اتّفق البخاري ومسلم على إخراج حديث محمّد بن بشّار بندار، وأكثرا من الإحتجاج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فيه غير واحد من الحفّاظ، وأئمّة الجرح والتعديل، ونُسب إلى الكذب، وحلف عمرو بن علي الفلاّس، شيخ البخاري، أنّ بنداراً يكذب في حديثه عن يحيى، وتكلّم فيه أبوموسى، وقال علي بن المديني في الحديث الذي رواه في السحور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يحيى لا يعبأ به ويستضعفه، وكان القواريري لا يرضاه؛</w:t>
      </w:r>
      <w:r>
        <w:rPr>
          <w:rStyle w:val="FootnoteAnchor"/>
          <w:rtl w:val="true"/>
        </w:rPr>
        <w:footnoteReference w:id="335"/>
      </w:r>
      <w:r>
        <w:rPr>
          <w:rFonts w:ascii="Amiri" w:hAnsi="Amiri" w:eastAsia="Amiri" w:cs="Amiri"/>
          <w:color w:val="111111"/>
          <w:sz w:val="28"/>
          <w:sz w:val="28"/>
          <w:szCs w:val="28"/>
          <w:rtl w:val="true"/>
          <w:lang w:bidi="ar-SA"/>
        </w:rPr>
        <w:t>بخارى و مسلم بر نقل حديث از محمّدبن بشار بندار اتّفاق نظر دارند و در احتجاج به حديث او زياده روى كرده‌اند؛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چندين حافظ و پيشواى جرح و تعديل درباره‌اش سخن گفته و دروغ‌گويى را به وى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على فلّاس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خورده است كه بندار در نقل حديثش از يحيى دروغ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ابوموسى درباره او اشكال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مدينى درباره حديثى كه درباره خوردن سحرى روايت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نيز ارزشى برايش قائل نبود و او را ضعيف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قواريرى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نمى‌پذيرفت</w:t>
      </w:r>
      <w:r>
        <w:rPr>
          <w:rFonts w:eastAsia="IRNazanin" w:cs="IRNazanin"/>
          <w:color w:val="111111"/>
          <w:sz w:val="28"/>
          <w:szCs w:val="28"/>
          <w:rtl w:val="true"/>
          <w:lang w:bidi="fa-IR"/>
        </w:rPr>
        <w:t xml:space="preserve">. </w:t>
      </w:r>
      <w:bookmarkStart w:id="399" w:name="pg16777_172176"/>
    </w:p>
    <w:p>
      <w:pPr>
        <w:pStyle w:val="Heading4"/>
        <w:numPr>
          <w:ilvl w:val="3"/>
          <w:numId w:val="1"/>
        </w:numPr>
        <w:rPr/>
      </w:pPr>
      <w:bookmarkStart w:id="400" w:name="__RefHeading___Toc7126123_73709187"/>
      <w:bookmarkStart w:id="401" w:name="_Toc147"/>
      <w:bookmarkEnd w:id="399"/>
      <w:bookmarkEnd w:id="400"/>
      <w:r>
        <w:rPr>
          <w:rtl w:val="true"/>
        </w:rPr>
        <w:t>سند پنجم، ششم و هفتم</w:t>
      </w:r>
      <w:bookmarkEnd w:id="401"/>
    </w:p>
    <w:p>
      <w:pPr>
        <w:pStyle w:val="BookText"/>
        <w:rPr/>
      </w:pPr>
      <w:r>
        <w:rPr>
          <w:rFonts w:ascii="IRNazanin" w:hAnsi="IRNazanin" w:eastAsia="IRNazanin"/>
          <w:color w:val="111111"/>
          <w:sz w:val="28"/>
          <w:sz w:val="28"/>
          <w:szCs w:val="28"/>
          <w:rtl w:val="true"/>
          <w:lang w:bidi="fa-IR"/>
        </w:rPr>
        <w:t>بخارى حديث پنجم را در كتاب مغازى از صحيح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راويان اين روايت است كه در مباحث پيشين ضعف اين دوثابت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روايت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هفتم نيز به جهت وجود اين دو راوى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ششم نيز به جهت وجود ابواسحاق سبيعى كه ضعيف است، معتبر نخواهد بود</w:t>
      </w:r>
      <w:r>
        <w:rPr>
          <w:rFonts w:eastAsia="IRNazanin" w:cs="IRNazanin"/>
          <w:color w:val="111111"/>
          <w:sz w:val="28"/>
          <w:szCs w:val="28"/>
          <w:rtl w:val="true"/>
          <w:lang w:bidi="fa-IR"/>
        </w:rPr>
        <w:t>.</w:t>
      </w:r>
    </w:p>
    <w:p>
      <w:pPr>
        <w:pStyle w:val="Heading4"/>
        <w:numPr>
          <w:ilvl w:val="3"/>
          <w:numId w:val="1"/>
        </w:numPr>
        <w:rPr/>
      </w:pPr>
      <w:bookmarkStart w:id="402" w:name="__RefHeading___Toc7126125_73709187"/>
      <w:bookmarkStart w:id="403" w:name="_Toc148"/>
      <w:bookmarkEnd w:id="402"/>
      <w:r>
        <w:rPr>
          <w:rtl w:val="true"/>
        </w:rPr>
        <w:t>بررسى طرق مسلم</w:t>
      </w:r>
      <w:bookmarkEnd w:id="403"/>
    </w:p>
    <w:p>
      <w:pPr>
        <w:pStyle w:val="Heading4"/>
        <w:numPr>
          <w:ilvl w:val="3"/>
          <w:numId w:val="1"/>
        </w:numPr>
        <w:rPr/>
      </w:pPr>
      <w:bookmarkStart w:id="404" w:name="__RefHeading___Toc7126127_73709187"/>
      <w:bookmarkStart w:id="405" w:name="_Toc149"/>
      <w:bookmarkEnd w:id="404"/>
      <w:r>
        <w:rPr>
          <w:rtl w:val="true"/>
        </w:rPr>
        <w:t>سند يكم</w:t>
      </w:r>
      <w:bookmarkEnd w:id="405"/>
    </w:p>
    <w:p>
      <w:pPr>
        <w:pStyle w:val="BookText"/>
        <w:rPr/>
      </w:pPr>
      <w:r>
        <w:rPr>
          <w:rFonts w:ascii="Amiri" w:hAnsi="Amiri" w:eastAsia="Amiri" w:cs="Amiri"/>
          <w:color w:val="111111"/>
          <w:sz w:val="28"/>
          <w:sz w:val="28"/>
          <w:szCs w:val="28"/>
          <w:rtl w:val="true"/>
          <w:lang w:bidi="ar-SA"/>
        </w:rPr>
        <w:t xml:space="preserve">در نخستين روايتى كه مسلم آورده است، دو راوى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برخى اسناد بخارى نيز وارد شده، در اين روايت نيز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روى اين روايت نيز از اعتبار برخوردار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اسماعيل ابن عُلَيّة از ديگر راويان در اين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ابن 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توسط عالمان رجالى اهل سنت مورد جرح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درباره وى مى‌نويسد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بن شادويه، سمعت علي بن خشرم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عُلَيّة يشرب النبيذ حتّى يُحمل على الحمار يحتاج من يردّه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البصري يشرب فاتّهمه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الكوفي يشرب فلا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يشربه تديّناً والبصري يتركه 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نشبّه شمائل ابن عُلَيّة إلاّ بشمائل يونس بن </w:t>
      </w:r>
      <w:bookmarkStart w:id="406" w:name="pg16777_172177"/>
    </w:p>
    <w:p>
      <w:pPr>
        <w:pStyle w:val="BookText"/>
        <w:rPr/>
      </w:pPr>
      <w:bookmarkEnd w:id="406"/>
      <w:r>
        <w:rPr>
          <w:rFonts w:ascii="Amiri" w:hAnsi="Amiri" w:eastAsia="Amiri" w:cs="Amiri"/>
          <w:color w:val="111111"/>
          <w:sz w:val="28"/>
          <w:sz w:val="28"/>
          <w:szCs w:val="28"/>
          <w:rtl w:val="true"/>
          <w:lang w:bidi="ar-SA"/>
        </w:rPr>
        <w:t>عبيد حتّى دخل في ما 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أحدث ما أحدث؛</w:t>
      </w:r>
      <w:r>
        <w:rPr>
          <w:rStyle w:val="FootnoteAnchor"/>
          <w:rtl w:val="true"/>
        </w:rPr>
        <w:footnoteReference w:id="336"/>
      </w:r>
      <w:r>
        <w:rPr>
          <w:rFonts w:ascii="IRNazanin" w:hAnsi="IRNazanin" w:eastAsia="IRNazanin"/>
          <w:color w:val="111111"/>
          <w:sz w:val="28"/>
          <w:sz w:val="28"/>
          <w:szCs w:val="28"/>
          <w:rtl w:val="true"/>
          <w:lang w:bidi="fa-IR"/>
        </w:rPr>
        <w:t>سهل بن شادويه به نقل از علىّ بن خشرم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وكيع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ابن علية شراب مى‌نوشد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 بود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سوار الاغ كرده به منزلش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وكيعگفت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ديدى بصرى مى‌نوشد او را متّهم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آن را از روى تديّن مى‌نوشد و بصرى آن را از روى تديّن ترك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براى ما حديث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شمائل ابن عليّه را جز به شمائل يونس بن عبيد تشبيه نمى‌كرديم، وارد كرد آنچه كه وارد كرد، و بار ديگر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آنچه كه كرد</w:t>
      </w:r>
      <w:r>
        <w:rPr>
          <w:rFonts w:eastAsia="IRNazanin" w:cs="IRNazanin"/>
          <w:color w:val="111111"/>
          <w:sz w:val="28"/>
          <w:szCs w:val="28"/>
          <w:rtl w:val="true"/>
          <w:lang w:bidi="fa-IR"/>
        </w:rPr>
        <w:t>.</w:t>
      </w:r>
    </w:p>
    <w:p>
      <w:pPr>
        <w:pStyle w:val="Heading4"/>
        <w:numPr>
          <w:ilvl w:val="3"/>
          <w:numId w:val="1"/>
        </w:numPr>
        <w:rPr/>
      </w:pPr>
      <w:bookmarkStart w:id="407" w:name="__RefHeading___Toc7126129_73709187"/>
      <w:bookmarkStart w:id="408" w:name="_Toc150"/>
      <w:bookmarkEnd w:id="407"/>
      <w:r>
        <w:rPr>
          <w:rtl w:val="true"/>
        </w:rPr>
        <w:t>سند دوم</w:t>
      </w:r>
      <w:bookmarkEnd w:id="408"/>
    </w:p>
    <w:p>
      <w:pPr>
        <w:pStyle w:val="BookText"/>
        <w:rPr/>
      </w:pPr>
      <w:r>
        <w:rPr>
          <w:rFonts w:ascii="IRNazanin" w:hAnsi="IRNazanin" w:eastAsia="IRNazanin"/>
          <w:color w:val="111111"/>
          <w:sz w:val="28"/>
          <w:sz w:val="28"/>
          <w:szCs w:val="28"/>
          <w:rtl w:val="true"/>
          <w:lang w:bidi="fa-IR"/>
        </w:rPr>
        <w:t xml:space="preserve">در سند دوم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در مباحث پيشين مورد بررسى قرار گرفت و عدم اعتبار وى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سلمة وى نيز از سوى عالمان اهل سنت مورد جرح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وى مى‌نويسد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سلمة بن دينار البصري، أبوسلمة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عابد، أثبت الناس في ثابت، وتغيّر حفظه بأخرة؛</w:t>
      </w:r>
      <w:r>
        <w:rPr>
          <w:rStyle w:val="FootnoteAnchor"/>
          <w:rtl w:val="true"/>
        </w:rPr>
        <w:footnoteReference w:id="337"/>
      </w:r>
      <w:r>
        <w:rPr>
          <w:rFonts w:ascii="Amiri" w:hAnsi="Amiri" w:eastAsia="Amiri" w:cs="Amiri"/>
          <w:color w:val="111111"/>
          <w:sz w:val="28"/>
          <w:sz w:val="28"/>
          <w:szCs w:val="28"/>
          <w:rtl w:val="true"/>
          <w:lang w:bidi="ar-SA"/>
        </w:rPr>
        <w:t>ابوسلمه حماد بن سلمة بن دينار بصرى، ثقه و عابد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نقل از ثابت از تمامى مردم مورد اعتمادتر است و در آخرش عمرش حافظه‌اش تغيير يافت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ذهبى نيز در الكاشف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ثقة صدوق يغلط، وليس في قوّة مالك؛</w:t>
      </w:r>
      <w:r>
        <w:rPr>
          <w:rStyle w:val="FootnoteAnchor"/>
          <w:rtl w:val="true"/>
        </w:rPr>
        <w:footnoteReference w:id="338"/>
      </w:r>
      <w:r>
        <w:rPr>
          <w:rFonts w:ascii="IRNazanin" w:hAnsi="IRNazanin" w:eastAsia="IRNazanin"/>
          <w:color w:val="111111"/>
          <w:sz w:val="28"/>
          <w:sz w:val="28"/>
          <w:szCs w:val="28"/>
          <w:rtl w:val="true"/>
          <w:lang w:bidi="fa-IR"/>
        </w:rPr>
        <w:t>او ثقه و راستگو است و با اين صفت كه گاهى خطا نيز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قوت مالك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جوزى در موضوعات، در باره حديثى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حديث لا يثبت؛</w:t>
      </w:r>
    </w:p>
    <w:p>
      <w:pPr>
        <w:pStyle w:val="BookText"/>
        <w:rPr/>
      </w:pPr>
      <w:r>
        <w:rPr>
          <w:rFonts w:ascii="Amiri" w:hAnsi="Amiri" w:eastAsia="Amiri" w:cs="Amiri"/>
          <w:color w:val="111111"/>
          <w:sz w:val="28"/>
          <w:sz w:val="28"/>
          <w:szCs w:val="28"/>
          <w:rtl w:val="true"/>
          <w:lang w:bidi="ar-SA"/>
        </w:rPr>
        <w:t>قال ابن عدي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أبيالعوجاء ربيب حمّاد بن سلمة، وكان يدسُّ في كتبه هذه الأحاديث؛</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الكامل ابن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حديثى است كه ثابت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عدى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ابى‌العوجاء ربيب وناپسرى حماد بن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در كتابهايش چنين احاديثى را وارد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ناقد يكى ديگر از راويان سند اين روايت عمرو بن ناقد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وى مى‌نويسد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وأنكر علي بن المديني عليه روايته عن ابن عيينة، عن ابن أبينجيح، عن مجاهد، عن أبيمعمر،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ثقفيّاً وقرشياً وأنصارياً عند أستار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لم يروِ هذا ابن عيينة عن ابن أبينجيح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أنّ حجّاجاً سأل أحمد عنه؟ فقال أحمد ذلك؛</w:t>
      </w:r>
      <w:r>
        <w:rPr>
          <w:rStyle w:val="FootnoteAnchor"/>
          <w:rtl w:val="true"/>
        </w:rPr>
        <w:footnoteReference w:id="340"/>
      </w:r>
      <w:bookmarkStart w:id="409" w:name="pg16777_172179"/>
    </w:p>
    <w:p>
      <w:pPr>
        <w:pStyle w:val="BookText"/>
        <w:rPr/>
      </w:pPr>
      <w:bookmarkEnd w:id="409"/>
      <w:r>
        <w:rPr>
          <w:rFonts w:ascii="IRNazanin" w:hAnsi="IRNazanin" w:eastAsia="IRNazanin"/>
          <w:color w:val="111111"/>
          <w:sz w:val="28"/>
          <w:sz w:val="28"/>
          <w:szCs w:val="28"/>
          <w:rtl w:val="true"/>
          <w:lang w:bidi="fa-IR"/>
        </w:rPr>
        <w:t>علىّ بن مدينى نقل روايتش را از ابن عيينه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ابى‌نجيح، از مجاهد، از ابومعمّر، از ابن مسعود وارد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ثقفى، يك قرشى و يكى از انصار در كنار پرده‌هاى كعبه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دروغ است و آن را ابن عينيه، از ابن ابى‌نجيح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صحيح‌تر اين كه حجاج درباره احمد پرسيد، آن گاه احمد آن را نقل كرد</w:t>
      </w:r>
      <w:r>
        <w:rPr>
          <w:rFonts w:eastAsia="IRNazanin" w:cs="IRNazanin"/>
          <w:color w:val="111111"/>
          <w:sz w:val="28"/>
          <w:szCs w:val="28"/>
          <w:rtl w:val="true"/>
          <w:lang w:bidi="fa-IR"/>
        </w:rPr>
        <w:t>.</w:t>
      </w:r>
    </w:p>
    <w:p>
      <w:pPr>
        <w:pStyle w:val="Heading4"/>
        <w:numPr>
          <w:ilvl w:val="3"/>
          <w:numId w:val="1"/>
        </w:numPr>
        <w:rPr/>
      </w:pPr>
      <w:bookmarkStart w:id="410" w:name="__RefHeading___Toc7126131_73709187"/>
      <w:bookmarkStart w:id="411" w:name="_Toc151"/>
      <w:bookmarkEnd w:id="410"/>
      <w:r>
        <w:rPr>
          <w:rtl w:val="true"/>
        </w:rPr>
        <w:t>سند سوم</w:t>
      </w:r>
      <w:bookmarkEnd w:id="411"/>
    </w:p>
    <w:p>
      <w:pPr>
        <w:pStyle w:val="BookText"/>
        <w:rPr/>
      </w:pPr>
      <w:r>
        <w:rPr>
          <w:rFonts w:ascii="IRNazanin" w:hAnsi="IRNazanin" w:eastAsia="IRNazanin"/>
          <w:color w:val="111111"/>
          <w:sz w:val="28"/>
          <w:sz w:val="28"/>
          <w:szCs w:val="28"/>
          <w:rtl w:val="true"/>
          <w:lang w:bidi="fa-IR"/>
        </w:rPr>
        <w:t xml:space="preserve">در طريق سوم مسلم، راويانى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 سبيعى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بشار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كه در مباحث گذشته به ضعف آنان پى برديم</w:t>
      </w:r>
      <w:r>
        <w:rPr>
          <w:rFonts w:eastAsia="IRNazanin" w:cs="IRNazanin"/>
          <w:color w:val="111111"/>
          <w:sz w:val="28"/>
          <w:szCs w:val="28"/>
          <w:rtl w:val="true"/>
          <w:lang w:bidi="fa-IR"/>
        </w:rPr>
        <w:t>.</w:t>
      </w:r>
    </w:p>
    <w:p>
      <w:pPr>
        <w:pStyle w:val="Heading4"/>
        <w:numPr>
          <w:ilvl w:val="3"/>
          <w:numId w:val="1"/>
        </w:numPr>
        <w:rPr/>
      </w:pPr>
      <w:bookmarkStart w:id="412" w:name="__RefHeading___Toc7126133_73709187"/>
      <w:bookmarkStart w:id="413" w:name="_Toc152"/>
      <w:bookmarkEnd w:id="412"/>
      <w:r>
        <w:rPr>
          <w:rtl w:val="true"/>
        </w:rPr>
        <w:t>سند چهارم</w:t>
      </w:r>
      <w:bookmarkEnd w:id="413"/>
    </w:p>
    <w:p>
      <w:pPr>
        <w:pStyle w:val="BookText"/>
        <w:rPr/>
      </w:pPr>
      <w:r>
        <w:rPr>
          <w:rFonts w:ascii="Amiri" w:hAnsi="Amiri" w:eastAsia="Amiri" w:cs="Amiri"/>
          <w:color w:val="111111"/>
          <w:sz w:val="28"/>
          <w:sz w:val="28"/>
          <w:szCs w:val="28"/>
          <w:rtl w:val="true"/>
          <w:lang w:bidi="ar-SA"/>
        </w:rPr>
        <w:t xml:space="preserve">اين سند نيز به جهت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ابواسحاق سبيعى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بررسى تك تك اسناد روايت‌هاى صحيحين در فضيلت ابوعبيده، هيچ يك از اين احاديث معتبر نبوده و توان معارضه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امانت ابوعبيدة با عبارات ديگر نيز آمده است؛</w:t>
      </w:r>
    </w:p>
    <w:p>
      <w:pPr>
        <w:pStyle w:val="BookText"/>
        <w:rPr/>
      </w:pPr>
      <w:r>
        <w:rPr>
          <w:rFonts w:ascii="Amiri" w:hAnsi="Amiri" w:eastAsia="Amiri" w:cs="Amiri"/>
          <w:color w:val="111111"/>
          <w:sz w:val="28"/>
          <w:sz w:val="28"/>
          <w:szCs w:val="28"/>
          <w:rtl w:val="true"/>
          <w:lang w:bidi="ar-SA"/>
        </w:rPr>
        <w:t>اما از سوى عالمان اهل سنت تضعيف شده است و به بطلان آن اعتراف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البزّار عنه، عن محمّد بن يزيد بن سنان، ثنا كوثر بن حكيم،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أمين هذه الأُمّة أبوعبيدة، وإنّ حبر هذه الأُمّة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w:t>
      </w:r>
      <w:r>
        <w:rPr>
          <w:rStyle w:val="FootnoteAnchor"/>
          <w:rtl w:val="true"/>
        </w:rPr>
        <w:footnoteReference w:id="341"/>
      </w:r>
      <w:bookmarkStart w:id="414" w:name="pg16777_172180"/>
    </w:p>
    <w:p>
      <w:pPr>
        <w:pStyle w:val="BookText"/>
        <w:rPr/>
      </w:pPr>
      <w:bookmarkEnd w:id="414"/>
      <w:r>
        <w:rPr>
          <w:rFonts w:ascii="IRNazanin" w:hAnsi="IRNazanin" w:eastAsia="IRNazanin"/>
          <w:color w:val="111111"/>
          <w:sz w:val="28"/>
          <w:sz w:val="28"/>
          <w:szCs w:val="28"/>
          <w:rtl w:val="true"/>
          <w:lang w:bidi="fa-IR"/>
        </w:rPr>
        <w:t>حسين بن 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بغداد بوده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 از او، از محمد بن يزيد بن سنان، از كوثر بن حكيم، از نافع، از ابن عمر روايت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 اين امّت ابوعبيده است، حبر اين امت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نيز در اين باره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البزّار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ذنب فيه لشيخ البزّار، والحمل فيه على كوثر بن حكيم؛</w:t>
      </w:r>
    </w:p>
    <w:p>
      <w:pPr>
        <w:pStyle w:val="BookText"/>
        <w:rPr/>
      </w:pPr>
      <w:r>
        <w:rPr>
          <w:rFonts w:ascii="Amiri" w:hAnsi="Amiri" w:eastAsia="Amiri" w:cs="Amiri"/>
          <w:color w:val="111111"/>
          <w:sz w:val="28"/>
          <w:sz w:val="28"/>
          <w:szCs w:val="28"/>
          <w:rtl w:val="true"/>
          <w:lang w:bidi="ar-SA"/>
        </w:rPr>
        <w:t>فإنّه متّهم بالكذب؛</w:t>
      </w:r>
      <w:r>
        <w:rPr>
          <w:rStyle w:val="FootnoteAnchor"/>
          <w:rtl w:val="true"/>
        </w:rPr>
        <w:footnoteReference w:id="342"/>
      </w:r>
      <w:r>
        <w:rPr>
          <w:rFonts w:ascii="IRNazanin" w:hAnsi="IRNazanin" w:eastAsia="IRNazanin"/>
          <w:color w:val="111111"/>
          <w:sz w:val="28"/>
          <w:sz w:val="28"/>
          <w:szCs w:val="28"/>
          <w:rtl w:val="true"/>
          <w:lang w:bidi="fa-IR"/>
        </w:rPr>
        <w:t>حسين بن محمد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بغداد بوده و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از او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باطلى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اين روايت بر شيخ بزّار گناهى نيست؛</w:t>
      </w:r>
    </w:p>
    <w:p>
      <w:pPr>
        <w:pStyle w:val="BookText"/>
        <w:rPr/>
      </w:pPr>
      <w:r>
        <w:rPr>
          <w:rFonts w:ascii="IRNazanin" w:hAnsi="IRNazanin" w:eastAsia="IRNazanin"/>
          <w:color w:val="111111"/>
          <w:sz w:val="28"/>
          <w:sz w:val="28"/>
          <w:szCs w:val="28"/>
          <w:rtl w:val="true"/>
          <w:lang w:bidi="fa-IR"/>
        </w:rPr>
        <w:t>بلكه سنگينى بر كوثر بن حكيم است كه متّهم به دروغ است</w:t>
      </w:r>
      <w:r>
        <w:rPr>
          <w:rFonts w:eastAsia="IRNazanin" w:cs="IRNazanin"/>
          <w:color w:val="111111"/>
          <w:sz w:val="28"/>
          <w:szCs w:val="28"/>
          <w:rtl w:val="true"/>
          <w:lang w:bidi="fa-IR"/>
        </w:rPr>
        <w:t>.</w:t>
      </w:r>
    </w:p>
    <w:p>
      <w:pPr>
        <w:pStyle w:val="Heading4"/>
        <w:numPr>
          <w:ilvl w:val="3"/>
          <w:numId w:val="1"/>
        </w:numPr>
        <w:rPr/>
      </w:pPr>
      <w:bookmarkStart w:id="415" w:name="__RefHeading___Toc7126135_73709187"/>
      <w:bookmarkStart w:id="416" w:name="_Toc153"/>
      <w:bookmarkEnd w:id="415"/>
      <w:r>
        <w:rPr>
          <w:rtl w:val="true"/>
        </w:rPr>
        <w:t>بطلان حديث از جهت معنا</w:t>
      </w:r>
      <w:bookmarkEnd w:id="416"/>
    </w:p>
    <w:p>
      <w:pPr>
        <w:pStyle w:val="BookText"/>
        <w:rPr/>
      </w:pPr>
      <w:r>
        <w:rPr>
          <w:rFonts w:ascii="Amiri" w:hAnsi="Amiri" w:eastAsia="Amiri" w:cs="Amiri"/>
          <w:color w:val="111111"/>
          <w:sz w:val="28"/>
          <w:sz w:val="28"/>
          <w:szCs w:val="28"/>
          <w:rtl w:val="true"/>
          <w:lang w:bidi="ar-SA"/>
        </w:rPr>
        <w:t>علاوه بر بطلان سند روايت امانت ابوعبيده، اين روايت از جهت دلالت نيز مخدوش و باطل است كه به برخى از اين وجوه اشاره مى‌كنيم</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7126137_73709187"/>
      <w:bookmarkStart w:id="418" w:name="_Toc154"/>
      <w:bookmarkEnd w:id="417"/>
      <w:r>
        <w:rPr>
          <w:rtl w:val="true"/>
        </w:rPr>
        <w:t>وجه يكم</w:t>
      </w:r>
      <w:r>
        <w:rPr>
          <w:rtl w:val="true"/>
        </w:rPr>
        <w:t xml:space="preserve">: </w:t>
      </w:r>
      <w:r>
        <w:rPr>
          <w:rtl w:val="true"/>
        </w:rPr>
        <w:t>احاديث معارض با اين حديث</w:t>
      </w:r>
      <w:bookmarkEnd w:id="418"/>
    </w:p>
    <w:p>
      <w:pPr>
        <w:pStyle w:val="Heading4"/>
        <w:numPr>
          <w:ilvl w:val="3"/>
          <w:numId w:val="1"/>
        </w:numPr>
        <w:rPr/>
      </w:pPr>
      <w:bookmarkStart w:id="419" w:name="__RefHeading___Toc7126139_73709187"/>
      <w:bookmarkStart w:id="420" w:name="_Toc155"/>
      <w:bookmarkEnd w:id="419"/>
      <w:r>
        <w:rPr/>
        <w:t>1</w:t>
      </w:r>
      <w:r>
        <w:rPr>
          <w:rtl w:val="true"/>
        </w:rPr>
        <w:t xml:space="preserve">. </w:t>
      </w:r>
      <w:r>
        <w:rPr>
          <w:rtl w:val="true"/>
        </w:rPr>
        <w:t>خيانت أبوعبيده در كتمان خبر عزل خالد بن وليد</w:t>
      </w:r>
      <w:bookmarkEnd w:id="420"/>
    </w:p>
    <w:p>
      <w:pPr>
        <w:pStyle w:val="BookText"/>
        <w:rPr/>
      </w:pPr>
      <w:r>
        <w:rPr>
          <w:rFonts w:ascii="Amiri" w:hAnsi="Amiri" w:eastAsia="Amiri" w:cs="Amiri"/>
          <w:color w:val="111111"/>
          <w:sz w:val="28"/>
          <w:sz w:val="28"/>
          <w:szCs w:val="28"/>
          <w:rtl w:val="true"/>
          <w:lang w:bidi="ar-SA"/>
        </w:rPr>
        <w:t>يكى از وقايع تاريخى كه به خيانت ابوعبيده اشاره دارد، كتمان كردن نامه عزل خالد بن وليد از فرماندهى لشكريان مسلمان در فتح شام است كه تاريخ نويسان مورد اعتماد نوشته‌اند كه عمر به ابوعبيده درباره اين عزل نامه نوشت؛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او از ابلاغ آن به خالد و مسلمانان سر باز زده و آن را مخفى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فتح دمشق، خالد نامه‌اى مفصل نوشت كه در آن از پيروزى لشكر مسلمانان بر دشمنشان سخن گفته بود و نامه را به سوى مدينه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عمر نامه را گشود، ديد در تيتر نامه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خالد بن الوليد المخزومي إلى أبيبكر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وليد مخزومى به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ديدن اين عنوان، چهره عمر دگرگون شد و رنگش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دانست كه مسلمانان از نامه نخستى كه در آن از مرگ ابوبكر آگاهى و ابوعبيده را والى شام و فرمانده لشكر مسلمانان قرار داده، آگاه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خشمگين شد و پس از جمع كردن مردم، منبر رفت و اين مطلب را براى مسلمانان فاش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واقدى اين داستان را در فتوح الشام آورده است</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طبرى براى اين خيانت ابوعبيده دست به توجيه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حياء ابوعبيده را موجب چنين رفتارى از سوى او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فاستحيى أبوعبيدة أن يقرئ خالداً الكتاب حتّى فتحت دمشق؛</w:t>
      </w:r>
      <w:r>
        <w:rPr>
          <w:rStyle w:val="FootnoteAnchor"/>
          <w:rtl w:val="true"/>
        </w:rPr>
        <w:footnoteReference w:id="344"/>
      </w:r>
      <w:r>
        <w:rPr>
          <w:rFonts w:ascii="Amiri" w:hAnsi="Amiri" w:eastAsia="Amiri" w:cs="Amiri"/>
          <w:color w:val="111111"/>
          <w:sz w:val="28"/>
          <w:sz w:val="28"/>
          <w:szCs w:val="28"/>
          <w:rtl w:val="true"/>
          <w:lang w:bidi="ar-SA"/>
        </w:rPr>
        <w:t>ابوعبيده حيا كرد كه نامه را براى خالد بخواند، تا اينكه دمشق فتح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اين عذر قابل قبول نيست؛</w:t>
      </w:r>
    </w:p>
    <w:p>
      <w:pPr>
        <w:pStyle w:val="BookText"/>
        <w:rPr/>
      </w:pPr>
      <w:r>
        <w:rPr>
          <w:rFonts w:ascii="IRNazanin" w:hAnsi="IRNazanin" w:eastAsia="IRNazanin"/>
          <w:color w:val="111111"/>
          <w:sz w:val="28"/>
          <w:sz w:val="28"/>
          <w:szCs w:val="28"/>
          <w:rtl w:val="true"/>
          <w:lang w:bidi="fa-IR"/>
        </w:rPr>
        <w:t>زيرا در امور دينى به ويژه در حكومت، حيا كردن معنا ندارد و بلكه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ديگر، با رجوع به نامه‌اى كه عمر براى ابوعبيد نگاشته است، جايى براى اين توجيه باقى نمى‌گذارد؛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در نامه عمر آمده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عبداللّه عمر بن الخطّاب أمير المؤمنين وأجير المسلمين، إلى أبيعبيدة عامر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اللّه الذي لا إله إلاّ هو، وأُصلّي على نبيّه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وليّتك أُمور المسلمين، فلا تستحي، فإنّ اللّه لا يستحي من الحقّ؛</w:t>
      </w:r>
      <w:r>
        <w:rPr>
          <w:rStyle w:val="FootnoteAnchor"/>
          <w:rtl w:val="true"/>
        </w:rPr>
        <w:footnoteReference w:id="345"/>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اميرالمؤمنين عمر بن خطاب و اجير مسلمانان به ابوعبيده عامر بن 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سپاس مى‌گويم خداوندى را كه پروردگارى جز او نيست و درود مى‌فرستم بر پيامبرش 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عهده‌دار كارهاى مسلمانان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حيا نكن، چرا كه خداوند نسبت به چيزى از حق حيا نمى‌نمايد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 ابن جوزى نيز براى اين رفتار ابوعبيده دست به توجيه زده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علاوه بر اينكه حيا را موجب اين كار ابوعبيده مى‌داند، ترس از اضطراب در لشكر مسلمانان را نيز از دلائل آن بر مى‌شمرد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 الكتاب إلى أبيعبيدة، فكتم الحال حياءً من خالد، وخوفاً من اضطراب الأُمور؛</w:t>
      </w:r>
      <w:r>
        <w:rPr>
          <w:rStyle w:val="FootnoteAnchor"/>
          <w:rtl w:val="true"/>
        </w:rPr>
        <w:footnoteReference w:id="346"/>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ابوعبيده رسيد، آنگاه وى به جهت حياء از خالد و خوف از اضطراب امور مسلمانان محتواى نامه را پنهان 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عذر ابن جوزى نيز به وجوه مختلف قابل قبول نيست كه به برخى از اين وجوه اشاره مى‌كنيم</w:t>
      </w:r>
      <w:r>
        <w:rPr>
          <w:rFonts w:eastAsia="Amiri" w:cs="Amiri" w:ascii="Amiri" w:hAnsi="Amiri"/>
          <w:color w:val="111111"/>
          <w:sz w:val="28"/>
          <w:szCs w:val="28"/>
          <w:rtl w:val="true"/>
          <w:lang w:bidi="ar-SA"/>
        </w:rPr>
        <w:t xml:space="preserve">: </w:t>
      </w:r>
      <w:bookmarkStart w:id="421" w:name="pg16777_172183"/>
    </w:p>
    <w:p>
      <w:pPr>
        <w:pStyle w:val="BookText"/>
        <w:rPr/>
      </w:pPr>
      <w:bookmarkEnd w:id="421"/>
      <w:r>
        <w:rPr>
          <w:rFonts w:ascii="IRNazanin" w:hAnsi="IRNazanin" w:eastAsia="IRNazanin"/>
          <w:color w:val="111111"/>
          <w:sz w:val="28"/>
          <w:sz w:val="28"/>
          <w:szCs w:val="28"/>
          <w:rtl w:val="true"/>
          <w:lang w:bidi="fa-IR"/>
        </w:rPr>
        <w:t>اولاً اينكه اگر ترس از آشفتگى مسلمانان بوده است، اين فرمان از سوى عمر صادر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عمرى كه اهل سنت، ترديدى در آگاهى و بصيرت او در امور مسلمانان ندارند؛</w:t>
      </w:r>
    </w:p>
    <w:p>
      <w:pPr>
        <w:pStyle w:val="BookText"/>
        <w:rPr/>
      </w:pPr>
      <w:r>
        <w:rPr>
          <w:rFonts w:ascii="IRNazanin" w:hAnsi="IRNazanin" w:eastAsia="IRNazanin"/>
          <w:color w:val="111111"/>
          <w:sz w:val="28"/>
          <w:sz w:val="28"/>
          <w:szCs w:val="28"/>
          <w:rtl w:val="true"/>
          <w:lang w:bidi="fa-IR"/>
        </w:rPr>
        <w:t>بلكه از گفته‌هاى آنان مى‌توان استفاده نمود كه وى از ابوبكر نيز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اگر ترس از آشفتگى عذرى حقيقى براى ابوعبيده بوده است، عمر از اين كاروى خشمگين نمى‌شد؛</w:t>
      </w:r>
    </w:p>
    <w:p>
      <w:pPr>
        <w:pStyle w:val="BookText"/>
        <w:rPr/>
      </w:pPr>
      <w:r>
        <w:rPr>
          <w:rFonts w:ascii="Amiri" w:hAnsi="Amiri" w:eastAsia="Amiri" w:cs="Amiri"/>
          <w:color w:val="111111"/>
          <w:sz w:val="28"/>
          <w:sz w:val="28"/>
          <w:szCs w:val="28"/>
          <w:rtl w:val="true"/>
          <w:lang w:bidi="ar-SA"/>
        </w:rPr>
        <w:t>بلكه براى‌اين كار وى نيز بايد از وى تشكر مى‌كرد</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7126141_73709187"/>
      <w:bookmarkStart w:id="423" w:name="_Toc156"/>
      <w:bookmarkEnd w:id="422"/>
      <w:r>
        <w:rPr/>
        <w:t>2</w:t>
      </w:r>
      <w:r>
        <w:rPr>
          <w:rtl w:val="true"/>
        </w:rPr>
        <w:t xml:space="preserve">. </w:t>
      </w:r>
      <w:r>
        <w:rPr>
          <w:rtl w:val="true"/>
        </w:rPr>
        <w:t>سستى ابوعبيده در اجراى حدّ شرعى، خيانتى بزرگ</w:t>
      </w:r>
      <w:bookmarkEnd w:id="423"/>
    </w:p>
    <w:p>
      <w:pPr>
        <w:pStyle w:val="BookText"/>
        <w:rPr/>
      </w:pPr>
      <w:r>
        <w:rPr>
          <w:rFonts w:ascii="IRNazanin" w:hAnsi="IRNazanin" w:eastAsia="IRNazanin"/>
          <w:color w:val="111111"/>
          <w:sz w:val="28"/>
          <w:sz w:val="28"/>
          <w:szCs w:val="28"/>
          <w:rtl w:val="true"/>
          <w:lang w:bidi="fa-IR"/>
        </w:rPr>
        <w:t>از موارد ديگرى كه با امانت‌دارى منافات داشته و بر ساختگى بودن روايت امانت‌دارى ابوعبيده تأكيد دارد، بى‌اهميت شمردن او در اجراى حدّ شراب خوارى ابوجندل و دو دوست او است؛</w:t>
      </w:r>
    </w:p>
    <w:p>
      <w:pPr>
        <w:pStyle w:val="BookText"/>
        <w:rPr/>
      </w:pPr>
      <w:r>
        <w:rPr>
          <w:rFonts w:ascii="IRNazanin" w:hAnsi="IRNazanin" w:eastAsia="IRNazanin"/>
          <w:color w:val="111111"/>
          <w:sz w:val="28"/>
          <w:sz w:val="28"/>
          <w:szCs w:val="28"/>
          <w:rtl w:val="true"/>
          <w:lang w:bidi="fa-IR"/>
        </w:rPr>
        <w:t>چرا كه بى‌اهميت دانستن حدود الاهى خيانتى بس بزرگ و گناهى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در شرح حال ابوجندل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عبدالرزّاق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أباعبيدة بالشام وجد أباجندل بن سهيل وضرار بن الخطّاب وأباالأزور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أصحاب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شربوا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أبوجندل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الَّذينَ آمَنُوا وَعَمِلُوا الصّالِحاتِ جُناحٌ فيما طَعِمُوا </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الآية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أبوعبيدة إلى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أباجندل خصمني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زيّن لأبيجندل الخطيئة زيّن الخصومة، فاحددهم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أبوالأزور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أتحدّوننا؟ قال أبوعبيدة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فدعونا نلقى العدوّ غداً، فإن قتلنا فذاك، وإن رجعنا إليكم فحدّونا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فلقى أبوجندل وضرار وأبوالأزور العدوّ، فاستشهد أبوالأزور وحدّ الآخرون؛</w:t>
      </w:r>
      <w:r>
        <w:rPr>
          <w:rStyle w:val="FootnoteAnchor"/>
          <w:rtl w:val="true"/>
        </w:rPr>
        <w:footnoteReference w:id="348"/>
      </w:r>
      <w:r>
        <w:rPr>
          <w:rFonts w:ascii="IRNazanin" w:hAnsi="IRNazanin" w:eastAsia="IRNazanin"/>
          <w:color w:val="111111"/>
          <w:sz w:val="28"/>
          <w:sz w:val="28"/>
          <w:szCs w:val="28"/>
          <w:rtl w:val="true"/>
          <w:lang w:bidi="fa-IR"/>
        </w:rPr>
        <w:t>عبدالرزاق از ابن جريج آورده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يافتم كه ابوعبيده در شام، ابوجندل بن سهيل، ضرار بن خطاب و ابو ازور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كهدر زمره اصحاب پيامبر خدا صلّى اللّه عليه 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 كه شراب نوشيده‌اند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عَلَى الَّذينَ آمَنُوا وَعَمِلُوا الصّالِحاتِ جُناحٌ فيما طَعِمُوا </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تا پايان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به 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با اين آيه با من مخاصمه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گناه را براى ابوجندل بياراست، مخاصمه را نيز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حد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ازور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را حد مى‌زنيد؟ ابوعبيده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فردا با دشمن روبه‌رو شويم؛</w:t>
      </w:r>
    </w:p>
    <w:p>
      <w:pPr>
        <w:pStyle w:val="BookText"/>
        <w:rPr/>
      </w:pPr>
      <w:r>
        <w:rPr>
          <w:rFonts w:ascii="IRNazanin" w:hAnsi="IRNazanin" w:eastAsia="IRNazanin"/>
          <w:color w:val="111111"/>
          <w:sz w:val="28"/>
          <w:sz w:val="28"/>
          <w:szCs w:val="28"/>
          <w:rtl w:val="true"/>
          <w:lang w:bidi="fa-IR"/>
        </w:rPr>
        <w:t>اگر كشته شديم كه هيچ و اگر نزد شما بازگشتيم ما را حدّ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ابوجندل، ضرار و ابو ازور با دشمن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الازور كشته شد و دو نفر ديگر حدّ زده شدند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جريان را ابن حجر عسقلانى،</w:t>
      </w:r>
      <w:r>
        <w:rPr>
          <w:rStyle w:val="FootnoteAnchor"/>
          <w:rtl w:val="true"/>
        </w:rPr>
        <w:footnoteReference w:id="350"/>
      </w:r>
      <w:r>
        <w:rPr>
          <w:rFonts w:ascii="Amiri" w:hAnsi="Amiri" w:eastAsia="Amiri" w:cs="Amiri"/>
          <w:color w:val="111111"/>
          <w:sz w:val="28"/>
          <w:sz w:val="28"/>
          <w:szCs w:val="28"/>
          <w:rtl w:val="true"/>
          <w:lang w:bidi="ar-SA"/>
        </w:rPr>
        <w:t>ابن اثير،</w:t>
      </w:r>
      <w:r>
        <w:rPr>
          <w:rStyle w:val="FootnoteAnchor"/>
          <w:rtl w:val="true"/>
        </w:rPr>
        <w:footnoteReference w:id="351"/>
      </w:r>
      <w:r>
        <w:rPr>
          <w:rFonts w:ascii="IRNazanin" w:hAnsi="IRNazanin" w:eastAsia="IRNazanin"/>
          <w:color w:val="111111"/>
          <w:sz w:val="28"/>
          <w:sz w:val="28"/>
          <w:szCs w:val="28"/>
          <w:rtl w:val="true"/>
          <w:lang w:bidi="fa-IR"/>
        </w:rPr>
        <w:t xml:space="preserve">طبرى در حوادث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متّقى هندى</w:t>
      </w:r>
      <w:r>
        <w:rPr>
          <w:rStyle w:val="FootnoteAnchor"/>
          <w:rtl w:val="true"/>
        </w:rPr>
        <w:footnoteReference w:id="353"/>
      </w:r>
      <w:r>
        <w:rPr>
          <w:rFonts w:ascii="Amiri" w:hAnsi="Amiri" w:eastAsia="Amiri" w:cs="Amiri"/>
          <w:color w:val="111111"/>
          <w:sz w:val="28"/>
          <w:sz w:val="28"/>
          <w:szCs w:val="28"/>
          <w:rtl w:val="true"/>
          <w:lang w:bidi="ar-SA"/>
        </w:rPr>
        <w:t>و حلبى در سيره خود</w:t>
      </w:r>
      <w:r>
        <w:rPr>
          <w:rStyle w:val="FootnoteAnchor"/>
          <w:rtl w:val="true"/>
        </w:rPr>
        <w:footnoteReference w:id="354"/>
      </w:r>
      <w:r>
        <w:rPr>
          <w:rFonts w:ascii="Amiri" w:hAnsi="Amiri" w:eastAsia="Amiri" w:cs="Amiri"/>
          <w:color w:val="111111"/>
          <w:sz w:val="28"/>
          <w:sz w:val="28"/>
          <w:szCs w:val="28"/>
          <w:rtl w:val="true"/>
          <w:lang w:bidi="ar-SA"/>
        </w:rPr>
        <w:t>نقل كرده‌اند</w:t>
      </w:r>
      <w:r>
        <w:rPr>
          <w:rFonts w:eastAsia="Amiri" w:cs="Amiri" w:ascii="Amiri" w:hAnsi="Amiri"/>
          <w:color w:val="111111"/>
          <w:sz w:val="28"/>
          <w:szCs w:val="28"/>
          <w:rtl w:val="true"/>
          <w:lang w:bidi="ar-SA"/>
        </w:rPr>
        <w:t xml:space="preserve">. </w:t>
      </w:r>
      <w:bookmarkStart w:id="424" w:name="pg16777_172185"/>
    </w:p>
    <w:p>
      <w:pPr>
        <w:pStyle w:val="Heading4"/>
        <w:numPr>
          <w:ilvl w:val="3"/>
          <w:numId w:val="1"/>
        </w:numPr>
        <w:rPr/>
      </w:pPr>
      <w:bookmarkStart w:id="425" w:name="__RefHeading___Toc7126143_73709187"/>
      <w:bookmarkStart w:id="426" w:name="_Toc157"/>
      <w:bookmarkEnd w:id="424"/>
      <w:bookmarkEnd w:id="425"/>
      <w:r>
        <w:rPr/>
        <w:t>3</w:t>
      </w:r>
      <w:r>
        <w:rPr>
          <w:rtl w:val="true"/>
        </w:rPr>
        <w:t xml:space="preserve">. </w:t>
      </w:r>
      <w:r>
        <w:rPr>
          <w:rtl w:val="true"/>
        </w:rPr>
        <w:t>ديدگاه ابوعبيده درباره اهل حمص، منافى با امانت و ديانت</w:t>
      </w:r>
      <w:bookmarkEnd w:id="426"/>
    </w:p>
    <w:p>
      <w:pPr>
        <w:pStyle w:val="BookText"/>
        <w:rPr/>
      </w:pPr>
      <w:r>
        <w:rPr>
          <w:rFonts w:ascii="Amiri" w:hAnsi="Amiri" w:eastAsia="Amiri" w:cs="Amiri"/>
          <w:color w:val="111111"/>
          <w:sz w:val="28"/>
          <w:sz w:val="28"/>
          <w:szCs w:val="28"/>
          <w:rtl w:val="true"/>
          <w:lang w:bidi="ar-SA"/>
        </w:rPr>
        <w:t>مورخان آورده‌اند كه ابوعبيده با مردم حمص مصالحه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آنان را از ديارشان بيرون نراند؛</w:t>
      </w:r>
    </w:p>
    <w:p>
      <w:pPr>
        <w:pStyle w:val="BookText"/>
        <w:rPr/>
      </w:pPr>
      <w:r>
        <w:rPr>
          <w:rFonts w:ascii="IRNazanin" w:hAnsi="IRNazanin" w:eastAsia="IRNazanin"/>
          <w:color w:val="111111"/>
          <w:sz w:val="28"/>
          <w:sz w:val="28"/>
          <w:szCs w:val="28"/>
          <w:rtl w:val="true"/>
          <w:lang w:bidi="fa-IR"/>
        </w:rPr>
        <w:t>اما پس از آن به فكر پيمان شكنى افتاد تا آنان را از وطنشان بيرون كند؛</w:t>
      </w:r>
    </w:p>
    <w:p>
      <w:pPr>
        <w:pStyle w:val="BookText"/>
        <w:rPr/>
      </w:pPr>
      <w:r>
        <w:rPr>
          <w:rFonts w:ascii="IRNazanin" w:hAnsi="IRNazanin" w:eastAsia="IRNazanin"/>
          <w:color w:val="111111"/>
          <w:sz w:val="28"/>
          <w:sz w:val="28"/>
          <w:szCs w:val="28"/>
          <w:rtl w:val="true"/>
          <w:lang w:bidi="fa-IR"/>
        </w:rPr>
        <w:t>ولى اطرافيانِ وى او را از اين كار منع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شرحبيل است كه به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لك، ولا لنا معك، أن نخرجهم من ديارهم وقد صالحناهم عليهاوعلى أموالهم ألاّ نخرجهم منها؛</w:t>
      </w:r>
      <w:r>
        <w:rPr>
          <w:rStyle w:val="FootnoteAnchor"/>
          <w:rtl w:val="true"/>
        </w:rPr>
        <w:footnoteReference w:id="355"/>
      </w:r>
      <w:r>
        <w:rPr>
          <w:rFonts w:ascii="Amiri" w:hAnsi="Amiri" w:eastAsia="Amiri" w:cs="Amiri"/>
          <w:color w:val="111111"/>
          <w:sz w:val="28"/>
          <w:sz w:val="28"/>
          <w:szCs w:val="28"/>
          <w:rtl w:val="true"/>
          <w:lang w:bidi="ar-SA"/>
        </w:rPr>
        <w:t>نه تو و نه ما حق داريم كه آنان را از ديارشان بيرون كنيم، در حالى كه با آنان و بر اموالشان مصالحه كرديم كه آنان را از شهرشان بيرون نكنيم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ازدى در كتاب فتوح الشام، به تفصيل به اين جريان پرداخته است</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427" w:name="__RefHeading___Toc7126145_73709187"/>
      <w:bookmarkStart w:id="428" w:name="_Toc158"/>
      <w:bookmarkEnd w:id="427"/>
      <w:r>
        <w:rPr>
          <w:rtl w:val="true"/>
        </w:rPr>
        <w:t>وجه دوم</w:t>
      </w:r>
      <w:r>
        <w:rPr>
          <w:rtl w:val="true"/>
        </w:rPr>
        <w:t>:</w:t>
      </w:r>
      <w:bookmarkEnd w:id="428"/>
    </w:p>
    <w:p>
      <w:pPr>
        <w:pStyle w:val="BookText"/>
        <w:rPr/>
      </w:pPr>
      <w:r>
        <w:rPr>
          <w:rFonts w:ascii="IRNazanin" w:hAnsi="IRNazanin" w:eastAsia="IRNazanin"/>
          <w:color w:val="111111"/>
          <w:sz w:val="28"/>
          <w:sz w:val="28"/>
          <w:szCs w:val="28"/>
          <w:rtl w:val="true"/>
          <w:lang w:bidi="fa-IR"/>
        </w:rPr>
        <w:t>بر فرض پذيرش اين حديث، باز مقصود عاصمى برآورده نمى‌شود؛</w:t>
      </w:r>
    </w:p>
    <w:p>
      <w:pPr>
        <w:pStyle w:val="BookText"/>
        <w:rPr/>
      </w:pPr>
      <w:r>
        <w:rPr>
          <w:rFonts w:ascii="IRNazanin" w:hAnsi="IRNazanin" w:eastAsia="IRNazanin"/>
          <w:color w:val="111111"/>
          <w:sz w:val="28"/>
          <w:sz w:val="28"/>
          <w:szCs w:val="28"/>
          <w:rtl w:val="true"/>
          <w:lang w:bidi="fa-IR"/>
        </w:rPr>
        <w:t>چرا كه اگر منظور از اختصاص ابوعبيده به امانت اين باشد كه هيچ يك از ياران پيامبر صلّى اللّه عليه وآله به صفت امانت متّصف نيستند؛</w:t>
      </w:r>
    </w:p>
    <w:p>
      <w:pPr>
        <w:pStyle w:val="BookText"/>
        <w:rPr/>
      </w:pPr>
      <w:r>
        <w:rPr>
          <w:rFonts w:ascii="IRNazanin" w:hAnsi="IRNazanin" w:eastAsia="IRNazanin"/>
          <w:color w:val="111111"/>
          <w:sz w:val="28"/>
          <w:sz w:val="28"/>
          <w:szCs w:val="28"/>
          <w:rtl w:val="true"/>
          <w:lang w:bidi="fa-IR"/>
        </w:rPr>
        <w:t>اين سخن به روشنى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اين باشد كه ابوعبيده به جهت اينكه اين صفت در او بيشتر از ديگر صحابه تبلور يافته است، اين نيز باطل است؛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هيچ شخص خردمندى از ميان مسلمانان تصديق نمى‌كند كه كسى از اميرالمؤمنين عليه السلام و ديگر اصحاب پاكى همچون سلمان، ابوذر، مقداد و عمار در امانت‌دارى بالاتر باشد</w:t>
      </w:r>
      <w:r>
        <w:rPr>
          <w:rFonts w:eastAsia="IRNazanin" w:cs="IRNazanin"/>
          <w:color w:val="111111"/>
          <w:sz w:val="28"/>
          <w:szCs w:val="28"/>
          <w:rtl w:val="true"/>
          <w:lang w:bidi="fa-IR"/>
        </w:rPr>
        <w:t xml:space="preserve">. </w:t>
      </w:r>
      <w:bookmarkStart w:id="429" w:name="pg16777_172186"/>
    </w:p>
    <w:p>
      <w:pPr>
        <w:pStyle w:val="BookText"/>
        <w:rPr/>
      </w:pPr>
      <w:bookmarkEnd w:id="429"/>
      <w:r>
        <w:rPr>
          <w:rFonts w:ascii="IRNazanin" w:hAnsi="IRNazanin" w:eastAsia="IRNazanin"/>
          <w:color w:val="111111"/>
          <w:sz w:val="28"/>
          <w:sz w:val="28"/>
          <w:szCs w:val="28"/>
          <w:rtl w:val="true"/>
          <w:lang w:bidi="fa-IR"/>
        </w:rPr>
        <w:t>همچنين بعيد است كه كسى از اهل سنت، ابوعبيده جراح را از شيخين امانت‌دارتر دانسته و او را در اين صفت برتر از آن دو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ابوعبيده در اين صفت مزيّتى بر ديگر اصحاب ندارد كه او را باب پيامبر صلّى اللّه عليه وآله و يكى از درهاى شهر دانش قرار دهيم</w:t>
      </w:r>
      <w:r>
        <w:rPr>
          <w:rFonts w:eastAsia="IRNazanin" w:cs="IRNazanin"/>
          <w:color w:val="111111"/>
          <w:sz w:val="28"/>
          <w:szCs w:val="28"/>
          <w:rtl w:val="true"/>
          <w:lang w:bidi="fa-IR"/>
        </w:rPr>
        <w:t>.</w:t>
      </w:r>
    </w:p>
    <w:p>
      <w:pPr>
        <w:pStyle w:val="Heading4"/>
        <w:numPr>
          <w:ilvl w:val="3"/>
          <w:numId w:val="1"/>
        </w:numPr>
        <w:rPr/>
      </w:pPr>
      <w:bookmarkStart w:id="430" w:name="__RefHeading___Toc7126147_73709187"/>
      <w:bookmarkStart w:id="431" w:name="_Toc159"/>
      <w:bookmarkEnd w:id="430"/>
      <w:r>
        <w:rPr>
          <w:rtl w:val="true"/>
        </w:rPr>
        <w:t>وجه سوم</w:t>
      </w:r>
      <w:r>
        <w:rPr>
          <w:rtl w:val="true"/>
        </w:rPr>
        <w:t>:</w:t>
      </w:r>
      <w:bookmarkEnd w:id="431"/>
    </w:p>
    <w:p>
      <w:pPr>
        <w:pStyle w:val="BookText"/>
        <w:rPr/>
      </w:pPr>
      <w:r>
        <w:rPr>
          <w:rFonts w:ascii="IRNazanin" w:hAnsi="IRNazanin" w:eastAsia="IRNazanin"/>
          <w:color w:val="111111"/>
          <w:sz w:val="28"/>
          <w:sz w:val="28"/>
          <w:szCs w:val="28"/>
          <w:rtl w:val="true"/>
          <w:lang w:bidi="fa-IR"/>
        </w:rPr>
        <w:t>سخن عاصمى است 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امانت‌دارى جز با دانش به 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اينادّعا صحيح نيست و اصلاً چه ملازمتى ميان علم و امانت است؟ به يقين امانت‌دارى از علم جدا است و اگر پذيرفتيم كه ابوعبيده امين است، دليلى ندارد كه اداى امانت وى از روى علم باشد</w:t>
      </w:r>
      <w:r>
        <w:rPr>
          <w:rFonts w:eastAsia="IRNazanin" w:cs="IRNazanin"/>
          <w:color w:val="111111"/>
          <w:sz w:val="28"/>
          <w:szCs w:val="28"/>
          <w:rtl w:val="true"/>
          <w:lang w:bidi="fa-IR"/>
        </w:rPr>
        <w:t>.</w:t>
      </w:r>
    </w:p>
    <w:p>
      <w:pPr>
        <w:pStyle w:val="Heading4"/>
        <w:numPr>
          <w:ilvl w:val="3"/>
          <w:numId w:val="1"/>
        </w:numPr>
        <w:rPr/>
      </w:pPr>
      <w:bookmarkStart w:id="432" w:name="__RefHeading___Toc7126149_73709187"/>
      <w:bookmarkStart w:id="433" w:name="_Toc160"/>
      <w:bookmarkEnd w:id="432"/>
      <w:r>
        <w:rPr>
          <w:rtl w:val="true"/>
        </w:rPr>
        <w:t>وجه چهارم</w:t>
      </w:r>
      <w:r>
        <w:rPr>
          <w:rtl w:val="true"/>
        </w:rPr>
        <w:t>:</w:t>
      </w:r>
      <w:bookmarkEnd w:id="433"/>
    </w:p>
    <w:p>
      <w:pPr>
        <w:pStyle w:val="BookText"/>
        <w:rPr/>
      </w:pPr>
      <w:r>
        <w:rPr>
          <w:rFonts w:ascii="IRNazanin" w:hAnsi="IRNazanin" w:eastAsia="IRNazanin"/>
          <w:color w:val="111111"/>
          <w:sz w:val="28"/>
          <w:sz w:val="28"/>
          <w:szCs w:val="28"/>
          <w:rtl w:val="true"/>
          <w:lang w:bidi="fa-IR"/>
        </w:rPr>
        <w:t xml:space="preserve">با چشم‌پوشى از تمام آن‌چه اشاره شد، اگر ابوعبيده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امانت‌دارى است، شايسته بود كه در ديدى حداقلى اخبار و احكام مربوط به امانت‌دارى از شهر دانش به وسيله ابوعبيده مى‌رسيد و يا بيشترش از طريق او مى‌رسيد؛</w:t>
      </w:r>
    </w:p>
    <w:p>
      <w:pPr>
        <w:pStyle w:val="BookText"/>
        <w:rPr/>
      </w:pPr>
      <w:r>
        <w:rPr>
          <w:rFonts w:ascii="IRNazanin" w:hAnsi="IRNazanin" w:eastAsia="IRNazanin"/>
          <w:color w:val="111111"/>
          <w:sz w:val="28"/>
          <w:sz w:val="28"/>
          <w:szCs w:val="28"/>
          <w:rtl w:val="true"/>
          <w:lang w:bidi="fa-IR"/>
        </w:rPr>
        <w:t>ولى در اين باره، نه چيزى از ابوعبيده باقى مانده و نه هيچ كس از اهل سنت در اين باره ادعايى كرده است؛</w:t>
      </w:r>
    </w:p>
    <w:p>
      <w:pPr>
        <w:pStyle w:val="BookText"/>
        <w:rPr/>
      </w:pPr>
      <w:r>
        <w:rPr>
          <w:rFonts w:ascii="IRNazanin" w:hAnsi="IRNazanin" w:eastAsia="IRNazanin"/>
          <w:color w:val="111111"/>
          <w:sz w:val="28"/>
          <w:sz w:val="28"/>
          <w:szCs w:val="28"/>
          <w:rtl w:val="true"/>
          <w:lang w:bidi="fa-IR"/>
        </w:rPr>
        <w:t xml:space="preserve">پس چگونه ممكن است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امانت‌دارى باشد؟ و در آخر اينكه ابوعبيده جرّاح نبايد هيچ عمل كه منافى با امانت‌دارى است انجام دهد، و بايد با رجوع به سيره و شرح حال وى به اين مطلب دست يافت؛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همانطور كه اشاره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رجوع به منابع تاريخى و سيره، خلاف اين مدّعا ثابت است</w:t>
      </w:r>
      <w:r>
        <w:rPr>
          <w:rFonts w:eastAsia="Amiri" w:cs="Amiri" w:ascii="Amiri" w:hAnsi="Amiri"/>
          <w:color w:val="111111"/>
          <w:sz w:val="28"/>
          <w:szCs w:val="28"/>
          <w:rtl w:val="true"/>
          <w:lang w:bidi="ar-SA"/>
        </w:rPr>
        <w:t xml:space="preserve">. </w:t>
      </w:r>
      <w:bookmarkStart w:id="434" w:name="pg16777_172187"/>
    </w:p>
    <w:p>
      <w:pPr>
        <w:pStyle w:val="Heading4"/>
        <w:numPr>
          <w:ilvl w:val="3"/>
          <w:numId w:val="1"/>
        </w:numPr>
        <w:rPr/>
      </w:pPr>
      <w:bookmarkStart w:id="435" w:name="__RefHeading___Toc7126151_73709187"/>
      <w:bookmarkStart w:id="436" w:name="_Toc161"/>
      <w:bookmarkEnd w:id="434"/>
      <w:bookmarkEnd w:id="435"/>
      <w:r>
        <w:rPr/>
        <w:t>4</w:t>
      </w:r>
      <w:r>
        <w:rPr>
          <w:rtl w:val="true"/>
        </w:rPr>
        <w:t>. «</w:t>
      </w:r>
      <w:r>
        <w:rPr>
          <w:rtl w:val="true"/>
        </w:rPr>
        <w:t>أصحابي كالنجوم بأيّهم اقتديتم إهتديتم</w:t>
      </w:r>
      <w:r>
        <w:rPr>
          <w:rtl w:val="true"/>
        </w:rPr>
        <w:t>»</w:t>
      </w:r>
      <w:bookmarkEnd w:id="436"/>
    </w:p>
    <w:p>
      <w:pPr>
        <w:pStyle w:val="BookText"/>
        <w:rPr/>
      </w:pPr>
      <w:r>
        <w:rPr>
          <w:rFonts w:ascii="IRNazanin" w:hAnsi="IRNazanin" w:eastAsia="IRNazanin"/>
          <w:color w:val="111111"/>
          <w:sz w:val="28"/>
          <w:sz w:val="28"/>
          <w:szCs w:val="28"/>
          <w:rtl w:val="true"/>
          <w:lang w:bidi="fa-IR"/>
        </w:rPr>
        <w:t>دهلوى پس از ايراد مناقشاتى در دلالت اين حديث، اشاره‌اى به قصيده بوصيرى در مدح پيامبر اكرم صلّى اللّه عليه وآله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بلافاصله پس از ذكر ابياتى از اين قصيده،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بوصيرى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شرف‌الدين محمد بن سعيد بوصيرى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كه او سخت مريض و گويا فلج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قصيده‌اى خطاب به پيامبر اكرم صلّى اللّه عليه وآله سرود و در آن قصيده، حضرتش را مدحكرد و اين قصيده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الدرّية في مدح 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پيوسته اين قصيده را مى‌خواند و از پيامبر اكرم صلّى اللّه عليه وآله طلب شفاء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در خواب، آن حضرت را در خواب ديد كه دستى بر روى وى كشيد و لباس بلند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مرحمت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بوصيرى از خواب بيدار شد، خود را صحيح و سالم يافت؛</w:t>
      </w:r>
    </w:p>
    <w:p>
      <w:pPr>
        <w:pStyle w:val="BookText"/>
        <w:rPr/>
      </w:pPr>
      <w:r>
        <w:rPr>
          <w:rFonts w:ascii="IRNazanin" w:hAnsi="IRNazanin" w:eastAsia="IRNazanin"/>
          <w:color w:val="111111"/>
          <w:sz w:val="28"/>
          <w:sz w:val="28"/>
          <w:szCs w:val="28"/>
          <w:rtl w:val="true"/>
          <w:lang w:bidi="fa-IR"/>
        </w:rPr>
        <w:t xml:space="preserve">از اين رو نام اين قصيده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قصيده را مى‌توان به جرأت يكى از بى‌نظيرترين قصائد سروده شده در مدح پيامبر اكرم صلّى اللّه عليه وآله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ابيات اين قصيده زيبا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 النبيّين في خلق وفي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يدانوه في علم ولا كرم</w:t>
      </w:r>
    </w:p>
    <w:p>
      <w:pPr>
        <w:pStyle w:val="BookText"/>
        <w:rPr/>
      </w:pPr>
      <w:r>
        <w:rPr>
          <w:rFonts w:ascii="Amiri" w:hAnsi="Amiri" w:eastAsia="Amiri" w:cs="Amiri"/>
          <w:color w:val="111111"/>
          <w:sz w:val="28"/>
          <w:sz w:val="28"/>
          <w:szCs w:val="28"/>
          <w:rtl w:val="true"/>
          <w:lang w:bidi="ar-SA"/>
        </w:rPr>
        <w:t xml:space="preserve">وكلّهم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البحرِ أو رشفا من الديمِ</w:t>
      </w:r>
    </w:p>
    <w:p>
      <w:pPr>
        <w:pStyle w:val="BookText"/>
        <w:rPr/>
      </w:pPr>
      <w:r>
        <w:rPr>
          <w:rFonts w:ascii="Amiri" w:hAnsi="Amiri" w:eastAsia="Amiri" w:cs="Amiri"/>
          <w:color w:val="111111"/>
          <w:sz w:val="28"/>
          <w:sz w:val="28"/>
          <w:szCs w:val="28"/>
          <w:rtl w:val="true"/>
          <w:lang w:bidi="ar-SA"/>
        </w:rPr>
        <w:t xml:space="preserve">وواقفون لديه عند 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نقطة العلم أو من شكلة الحكم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حديث، علاوه بر اينكه در بسيارى از كتب حديثى اهل سنت آمده است، در كتب اصولى، كلامى و تفسيرى اهل سنّت نيز به مناسبت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دركتب اصولى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قول صحابى و يا خبر واحد صحابى حجت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همچنين به عنوان نمونه در كتب تفسيرى، زمخشرى ذيل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تِبْيانًا لِكُلِّ شَيْءٍ </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اشكال و جوابى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جواب اين سؤال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در قرآن تمامى احكام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قسمى از احكام در خود قرآن است، قسمى از احكام را نيز از پيامبر اكرم صلّى اللّه عليه وآله بايد اخذ كنيم كه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آتاكُمُ الرَّسُولُ فَخُذُوهُ وَما نَهاكُمْ عَنْهُفَانْتَهُوا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قسمى از احاديث و احكام شرعى را كه پيامبر اكرم صلّى اللّه عليه وآله بيان نكردند، به دستور خود پيامبر اكرم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يَنْطِقُ عَنِ الْهَوى </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بايد از صحابه اخذ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استشهاد مى‌كند به اين حديث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أصحابي كالنجوم بأيّهم إقتديتم إهتديتم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اين استدلال زمخشرى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بحث سندى، بيش از سى نفر از بزرگان اهل سنت اين حديث را ضعيف، كذب، موضوع، خطا و يا باطل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تيسير، از قول احمد بن حنبل اينگونه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لا يصحّ؛</w:t>
      </w:r>
      <w:r>
        <w:rPr>
          <w:rStyle w:val="FootnoteAnchor"/>
          <w:rtl w:val="true"/>
        </w:rPr>
        <w:footnoteReference w:id="359"/>
      </w:r>
      <w:r>
        <w:rPr>
          <w:rFonts w:ascii="Amiri" w:hAnsi="Amiri" w:eastAsia="Amiri" w:cs="Amiri"/>
          <w:color w:val="111111"/>
          <w:sz w:val="28"/>
          <w:sz w:val="28"/>
          <w:szCs w:val="28"/>
          <w:rtl w:val="true"/>
          <w:lang w:bidi="ar-SA"/>
        </w:rPr>
        <w:t>اين حديث صحيح نيست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علمايى همچون ابوابراهيم فرنى،</w:t>
      </w:r>
      <w:r>
        <w:rPr>
          <w:rStyle w:val="FootnoteAnchor"/>
          <w:rtl w:val="true"/>
        </w:rPr>
        <w:footnoteReference w:id="360"/>
      </w:r>
      <w:r>
        <w:rPr>
          <w:rFonts w:ascii="Amiri" w:hAnsi="Amiri" w:eastAsia="Amiri" w:cs="Amiri"/>
          <w:color w:val="111111"/>
          <w:sz w:val="28"/>
          <w:sz w:val="28"/>
          <w:szCs w:val="28"/>
          <w:rtl w:val="true"/>
          <w:lang w:bidi="ar-SA"/>
        </w:rPr>
        <w:t>ابوبكر بزّار،</w:t>
      </w:r>
      <w:r>
        <w:rPr>
          <w:rStyle w:val="FootnoteAnchor"/>
          <w:rtl w:val="true"/>
        </w:rPr>
        <w:footnoteReference w:id="361"/>
      </w:r>
      <w:r>
        <w:rPr>
          <w:rFonts w:ascii="IRNazanin" w:hAnsi="IRNazanin" w:eastAsia="IRNazanin"/>
          <w:color w:val="111111"/>
          <w:sz w:val="28"/>
          <w:sz w:val="28"/>
          <w:szCs w:val="28"/>
          <w:rtl w:val="true"/>
          <w:lang w:bidi="fa-IR"/>
        </w:rPr>
        <w:t>ابن حزم اندلسى،</w:t>
      </w:r>
      <w:r>
        <w:rPr>
          <w:rStyle w:val="FootnoteAnchor"/>
          <w:rtl w:val="true"/>
        </w:rPr>
        <w:footnoteReference w:id="362"/>
      </w:r>
      <w:r>
        <w:rPr>
          <w:rFonts w:ascii="IRNazanin" w:hAnsi="IRNazanin" w:eastAsia="IRNazanin"/>
          <w:color w:val="111111"/>
          <w:sz w:val="28"/>
          <w:sz w:val="28"/>
          <w:szCs w:val="28"/>
          <w:rtl w:val="true"/>
          <w:lang w:bidi="fa-IR"/>
        </w:rPr>
        <w:t xml:space="preserve">ابوالحسن </w:t>
      </w:r>
    </w:p>
    <w:p>
      <w:pPr>
        <w:pStyle w:val="BookText"/>
        <w:rPr/>
      </w:pPr>
      <w:r>
        <w:rPr>
          <w:rFonts w:ascii="IRNazanin" w:hAnsi="IRNazanin" w:eastAsia="IRNazanin"/>
          <w:color w:val="111111"/>
          <w:sz w:val="28"/>
          <w:sz w:val="28"/>
          <w:szCs w:val="28"/>
          <w:rtl w:val="true"/>
          <w:lang w:bidi="fa-IR"/>
        </w:rPr>
        <w:t>دارقطنى،</w:t>
      </w:r>
      <w:r>
        <w:rPr>
          <w:rStyle w:val="FootnoteAnchor"/>
          <w:rtl w:val="true"/>
        </w:rPr>
        <w:footnoteReference w:id="363"/>
      </w:r>
      <w:r>
        <w:rPr>
          <w:rFonts w:ascii="Amiri" w:hAnsi="Amiri" w:eastAsia="Amiri" w:cs="Amiri"/>
          <w:color w:val="111111"/>
          <w:sz w:val="28"/>
          <w:sz w:val="28"/>
          <w:szCs w:val="28"/>
          <w:rtl w:val="true"/>
          <w:lang w:bidi="ar-SA"/>
        </w:rPr>
        <w:t>بيهقى،</w:t>
      </w:r>
      <w:r>
        <w:rPr>
          <w:rStyle w:val="FootnoteAnchor"/>
          <w:rtl w:val="true"/>
        </w:rPr>
        <w:footnoteReference w:id="364"/>
      </w:r>
      <w:r>
        <w:rPr>
          <w:rFonts w:ascii="IRNazanin" w:hAnsi="IRNazanin" w:eastAsia="IRNazanin"/>
          <w:color w:val="111111"/>
          <w:sz w:val="28"/>
          <w:sz w:val="28"/>
          <w:szCs w:val="28"/>
          <w:rtl w:val="true"/>
          <w:lang w:bidi="fa-IR"/>
        </w:rPr>
        <w:t>ابن عبدالبر،</w:t>
      </w:r>
      <w:r>
        <w:rPr>
          <w:rStyle w:val="FootnoteAnchor"/>
          <w:rtl w:val="true"/>
        </w:rPr>
        <w:footnoteReference w:id="365"/>
      </w:r>
      <w:r>
        <w:rPr>
          <w:rFonts w:ascii="Amiri" w:hAnsi="Amiri" w:eastAsia="Amiri" w:cs="Amiri"/>
          <w:color w:val="111111"/>
          <w:sz w:val="28"/>
          <w:sz w:val="28"/>
          <w:szCs w:val="28"/>
          <w:rtl w:val="true"/>
          <w:lang w:bidi="ar-SA"/>
        </w:rPr>
        <w:t>حافظ ابن عساكر دمشقى،</w:t>
      </w:r>
      <w:r>
        <w:rPr>
          <w:rStyle w:val="FootnoteAnchor"/>
          <w:rtl w:val="true"/>
        </w:rPr>
        <w:footnoteReference w:id="366"/>
      </w:r>
      <w:r>
        <w:rPr>
          <w:rFonts w:ascii="IRNazanin" w:hAnsi="IRNazanin" w:eastAsia="IRNazanin"/>
          <w:color w:val="111111"/>
          <w:sz w:val="28"/>
          <w:sz w:val="28"/>
          <w:szCs w:val="28"/>
          <w:rtl w:val="true"/>
          <w:lang w:bidi="fa-IR"/>
        </w:rPr>
        <w:t>ابن جوزى،</w:t>
      </w:r>
      <w:r>
        <w:rPr>
          <w:rStyle w:val="FootnoteAnchor"/>
          <w:rtl w:val="true"/>
        </w:rPr>
        <w:footnoteReference w:id="367"/>
      </w:r>
      <w:r>
        <w:rPr>
          <w:rFonts w:ascii="Amiri" w:hAnsi="Amiri" w:eastAsia="Amiri" w:cs="Amiri"/>
          <w:color w:val="111111"/>
          <w:sz w:val="28"/>
          <w:sz w:val="28"/>
          <w:szCs w:val="28"/>
          <w:rtl w:val="true"/>
          <w:lang w:bidi="ar-SA"/>
        </w:rPr>
        <w:t>ابن تيميه،</w:t>
      </w:r>
      <w:r>
        <w:rPr>
          <w:rStyle w:val="FootnoteAnchor"/>
          <w:rtl w:val="true"/>
        </w:rPr>
        <w:footnoteReference w:id="368"/>
      </w:r>
      <w:r>
        <w:rPr>
          <w:rFonts w:ascii="Amiri" w:hAnsi="Amiri" w:eastAsia="Amiri" w:cs="Amiri"/>
          <w:color w:val="111111"/>
          <w:sz w:val="28"/>
          <w:sz w:val="28"/>
          <w:szCs w:val="28"/>
          <w:rtl w:val="true"/>
          <w:lang w:bidi="ar-SA"/>
        </w:rPr>
        <w:t>ابوحيان اندلسى،</w:t>
      </w:r>
      <w:r>
        <w:rPr>
          <w:rStyle w:val="FootnoteAnchor"/>
          <w:rtl w:val="true"/>
        </w:rPr>
        <w:footnoteReference w:id="369"/>
      </w:r>
      <w:r>
        <w:rPr>
          <w:rFonts w:ascii="Amiri" w:hAnsi="Amiri" w:eastAsia="Amiri" w:cs="Amiri"/>
          <w:color w:val="111111"/>
          <w:sz w:val="28"/>
          <w:sz w:val="28"/>
          <w:szCs w:val="28"/>
          <w:rtl w:val="true"/>
          <w:lang w:bidi="ar-SA"/>
        </w:rPr>
        <w:t>تاج‌الدين ابن مكتوم،</w:t>
      </w:r>
      <w:r>
        <w:rPr>
          <w:rStyle w:val="FootnoteAnchor"/>
          <w:rtl w:val="true"/>
        </w:rPr>
        <w:footnoteReference w:id="370"/>
      </w:r>
      <w:r>
        <w:rPr>
          <w:rFonts w:ascii="IRNazanin" w:hAnsi="IRNazanin" w:eastAsia="IRNazanin"/>
          <w:color w:val="111111"/>
          <w:sz w:val="28"/>
          <w:sz w:val="28"/>
          <w:szCs w:val="28"/>
          <w:rtl w:val="true"/>
          <w:lang w:bidi="fa-IR"/>
        </w:rPr>
        <w:t>ذهبى،</w:t>
      </w:r>
      <w:r>
        <w:rPr>
          <w:rStyle w:val="FootnoteAnchor"/>
          <w:rtl w:val="true"/>
        </w:rPr>
        <w:footnoteReference w:id="371"/>
      </w:r>
      <w:r>
        <w:rPr>
          <w:rFonts w:ascii="Amiri" w:hAnsi="Amiri" w:eastAsia="Amiri" w:cs="Amiri"/>
          <w:color w:val="111111"/>
          <w:sz w:val="28"/>
          <w:sz w:val="28"/>
          <w:szCs w:val="28"/>
          <w:rtl w:val="true"/>
          <w:lang w:bidi="ar-SA"/>
        </w:rPr>
        <w:t>ابن قيم جوزيه،</w:t>
      </w:r>
      <w:r>
        <w:rPr>
          <w:rStyle w:val="FootnoteAnchor"/>
          <w:rtl w:val="true"/>
        </w:rPr>
        <w:footnoteReference w:id="372"/>
      </w:r>
      <w:r>
        <w:rPr>
          <w:rFonts w:ascii="IRNazanin" w:hAnsi="IRNazanin" w:eastAsia="IRNazanin"/>
          <w:color w:val="111111"/>
          <w:sz w:val="28"/>
          <w:sz w:val="28"/>
          <w:szCs w:val="28"/>
          <w:rtl w:val="true"/>
          <w:lang w:bidi="fa-IR"/>
        </w:rPr>
        <w:t>ابن حجرعسقلانى،</w:t>
      </w:r>
      <w:r>
        <w:rPr>
          <w:rStyle w:val="FootnoteAnchor"/>
          <w:rtl w:val="true"/>
        </w:rPr>
        <w:footnoteReference w:id="373"/>
      </w:r>
      <w:r>
        <w:rPr>
          <w:rFonts w:ascii="IRNazanin" w:hAnsi="IRNazanin" w:eastAsia="IRNazanin"/>
          <w:color w:val="111111"/>
          <w:sz w:val="28"/>
          <w:sz w:val="28"/>
          <w:szCs w:val="28"/>
          <w:rtl w:val="true"/>
          <w:lang w:bidi="fa-IR"/>
        </w:rPr>
        <w:t>ابن همام</w:t>
      </w:r>
      <w:r>
        <w:rPr>
          <w:rStyle w:val="FootnoteAnchor"/>
          <w:rtl w:val="true"/>
        </w:rPr>
        <w:footnoteReference w:id="374"/>
      </w:r>
      <w:r>
        <w:rPr>
          <w:rFonts w:ascii="Amiri" w:hAnsi="Amiri" w:eastAsia="Amiri" w:cs="Amiri"/>
          <w:color w:val="111111"/>
          <w:sz w:val="28"/>
          <w:sz w:val="28"/>
          <w:szCs w:val="28"/>
          <w:rtl w:val="true"/>
          <w:lang w:bidi="ar-SA"/>
        </w:rPr>
        <w:t>، ابن امير الحاج</w:t>
      </w:r>
      <w:r>
        <w:rPr>
          <w:rStyle w:val="FootnoteAnchor"/>
          <w:rtl w:val="true"/>
        </w:rPr>
        <w:footnoteReference w:id="375"/>
      </w:r>
      <w:r>
        <w:rPr>
          <w:rFonts w:ascii="IRNazanin" w:hAnsi="IRNazanin" w:eastAsia="IRNazanin"/>
          <w:color w:val="111111"/>
          <w:sz w:val="28"/>
          <w:sz w:val="28"/>
          <w:szCs w:val="28"/>
          <w:rtl w:val="true"/>
          <w:lang w:bidi="fa-IR"/>
        </w:rPr>
        <w:t>، حافظ سخاوى،</w:t>
      </w:r>
      <w:r>
        <w:rPr>
          <w:rStyle w:val="FootnoteAnchor"/>
          <w:rtl w:val="true"/>
        </w:rPr>
        <w:footnoteReference w:id="376"/>
      </w:r>
      <w:r>
        <w:rPr>
          <w:rFonts w:ascii="Amiri" w:hAnsi="Amiri" w:eastAsia="Amiri" w:cs="Amiri"/>
          <w:color w:val="111111"/>
          <w:sz w:val="28"/>
          <w:sz w:val="28"/>
          <w:szCs w:val="28"/>
          <w:rtl w:val="true"/>
          <w:lang w:bidi="ar-SA"/>
        </w:rPr>
        <w:t>جلال‌الدين سيوطى،</w:t>
      </w:r>
      <w:r>
        <w:rPr>
          <w:rStyle w:val="FootnoteAnchor"/>
          <w:rtl w:val="true"/>
        </w:rPr>
        <w:footnoteReference w:id="377"/>
      </w:r>
      <w:r>
        <w:rPr>
          <w:rFonts w:ascii="IRNazanin" w:hAnsi="IRNazanin" w:eastAsia="IRNazanin"/>
          <w:color w:val="111111"/>
          <w:sz w:val="28"/>
          <w:sz w:val="28"/>
          <w:szCs w:val="28"/>
          <w:rtl w:val="true"/>
          <w:lang w:bidi="fa-IR"/>
        </w:rPr>
        <w:t>مناوى،</w:t>
      </w:r>
      <w:r>
        <w:rPr>
          <w:rStyle w:val="FootnoteAnchor"/>
          <w:rtl w:val="true"/>
        </w:rPr>
        <w:footnoteReference w:id="378"/>
      </w:r>
      <w:r>
        <w:rPr>
          <w:rFonts w:ascii="Amiri" w:hAnsi="Amiri" w:eastAsia="Amiri" w:cs="Amiri"/>
          <w:color w:val="111111"/>
          <w:sz w:val="28"/>
          <w:sz w:val="28"/>
          <w:szCs w:val="28"/>
          <w:rtl w:val="true"/>
          <w:lang w:bidi="ar-SA"/>
        </w:rPr>
        <w:t>متّقى هندى،</w:t>
      </w:r>
      <w:r>
        <w:rPr>
          <w:rStyle w:val="FootnoteAnchor"/>
          <w:rtl w:val="true"/>
        </w:rPr>
        <w:footnoteReference w:id="379"/>
      </w:r>
      <w:r>
        <w:rPr>
          <w:rFonts w:ascii="IRNazanin" w:hAnsi="IRNazanin" w:eastAsia="IRNazanin"/>
          <w:color w:val="111111"/>
          <w:sz w:val="28"/>
          <w:sz w:val="28"/>
          <w:szCs w:val="28"/>
          <w:rtl w:val="true"/>
          <w:lang w:bidi="fa-IR"/>
        </w:rPr>
        <w:t>ملاّ على قارى،</w:t>
      </w:r>
      <w:r>
        <w:rPr>
          <w:rStyle w:val="FootnoteAnchor"/>
          <w:rtl w:val="true"/>
        </w:rPr>
        <w:footnoteReference w:id="380"/>
      </w:r>
      <w:r>
        <w:rPr>
          <w:rFonts w:ascii="Amiri" w:hAnsi="Amiri" w:eastAsia="Amiri" w:cs="Amiri"/>
          <w:color w:val="111111"/>
          <w:sz w:val="28"/>
          <w:sz w:val="28"/>
          <w:szCs w:val="28"/>
          <w:rtl w:val="true"/>
          <w:lang w:bidi="ar-SA"/>
        </w:rPr>
        <w:t>حافظ شوكانى</w:t>
      </w:r>
      <w:r>
        <w:rPr>
          <w:rStyle w:val="FootnoteAnchor"/>
          <w:rtl w:val="true"/>
        </w:rPr>
        <w:footnoteReference w:id="381"/>
      </w:r>
      <w:r>
        <w:rPr>
          <w:rFonts w:ascii="IRNazanin" w:hAnsi="IRNazanin" w:eastAsia="IRNazanin"/>
          <w:color w:val="111111"/>
          <w:sz w:val="28"/>
          <w:sz w:val="28"/>
          <w:szCs w:val="28"/>
          <w:rtl w:val="true"/>
          <w:lang w:bidi="fa-IR"/>
        </w:rPr>
        <w:t>و ديگران قائل به بى‌اعتبارى اين حديث شده‌اند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پذيرش سند اين حديث، باز هم از جهت دلالى مشكل دارد و اين </w:t>
      </w:r>
    </w:p>
    <w:p>
      <w:pPr>
        <w:pStyle w:val="BookText"/>
        <w:rPr/>
      </w:pPr>
      <w:r>
        <w:rPr>
          <w:rFonts w:ascii="Amiri" w:hAnsi="Amiri" w:eastAsia="Amiri" w:cs="Amiri"/>
          <w:color w:val="111111"/>
          <w:sz w:val="28"/>
          <w:sz w:val="28"/>
          <w:szCs w:val="28"/>
          <w:rtl w:val="true"/>
          <w:lang w:bidi="ar-SA"/>
        </w:rPr>
        <w:t>استشهاد و احتجاج صحيح نيست؛</w:t>
      </w:r>
    </w:p>
    <w:p>
      <w:pPr>
        <w:pStyle w:val="BookText"/>
        <w:rPr/>
      </w:pPr>
      <w:r>
        <w:rPr>
          <w:rFonts w:ascii="IRNazanin" w:hAnsi="IRNazanin" w:eastAsia="IRNazanin"/>
          <w:color w:val="111111"/>
          <w:sz w:val="28"/>
          <w:sz w:val="28"/>
          <w:szCs w:val="28"/>
          <w:rtl w:val="true"/>
          <w:lang w:bidi="fa-IR"/>
        </w:rPr>
        <w:t xml:space="preserve">زيرا اگر تمامى اصحاب مورد نظر باشند، با عقل و گواه تاريخى قابل جمع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ادامه توضيح بيشترى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نيز برخى صحابه مورد نظر باشند، در رأس آنها ابوبكر، عمر و عثمان قرار دارند كه در مورد اين سه شخص گذشت كه نه تنها علمشان ظاهر نگشته است، بلكه جهل و اشتباهات آنان به فراوانى در كتب اهل سنت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باره كه مرادشان جميع صحابه باشد،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در كتاب فتح الباري، صحابى را اينگونه تعريف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صحب النبي صلّى اللّه عليه وآله أو رآه ولو ساعة من نهار، فهو من أصحاب النبي صلّى اللّه عليه وآله؛</w:t>
      </w:r>
      <w:r>
        <w:rPr>
          <w:rStyle w:val="FootnoteAnchor"/>
          <w:rtl w:val="true"/>
        </w:rPr>
        <w:footnoteReference w:id="382"/>
      </w:r>
      <w:r>
        <w:rPr>
          <w:rFonts w:ascii="IRNazanin" w:hAnsi="IRNazanin" w:eastAsia="IRNazanin"/>
          <w:color w:val="111111"/>
          <w:sz w:val="28"/>
          <w:sz w:val="28"/>
          <w:szCs w:val="28"/>
          <w:rtl w:val="true"/>
          <w:lang w:bidi="fa-IR"/>
        </w:rPr>
        <w:t xml:space="preserve">هر كس با پيامبر صلّى اللّه عليه وآله همراهى كرده و يا او را ديده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مقدار يك ساعت از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زمره اصحاب پيامبر صلّى اللّه عليه وآله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اين تعريف، هر كسى كه پيامبر اكرم صلّى اللّه عليه وآله را هر چند يك لحظه ديده باشد و يا آن حضرت او را لحظه‌اى ديده باشد و با شهادتين و اسلام از دنيا رفته باشد، از ياران پيامبر محسوب شده و مشمول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از لحاظ مصداقى شامل تمامى اهل مكّه، مدينه و همه آنهايى كه براى انجام هر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يا مدينه مى‌آمدند و با پيامبر، هر چند برخوردى اتفاقى و مختصر داشته‌اند،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اين تعريف شامل كودكان پنج و شش ساله‌اى كه در آغوش مادر يا پدر خود، پيامبر اكرم صلّى اللّه عليه وآله را مشاهده نموده‌اند نيز مى‌شود</w:t>
      </w:r>
      <w:r>
        <w:rPr>
          <w:rFonts w:eastAsia="IRNazanin" w:cs="IRNazanin"/>
          <w:color w:val="111111"/>
          <w:sz w:val="28"/>
          <w:szCs w:val="28"/>
          <w:rtl w:val="true"/>
          <w:lang w:bidi="fa-IR"/>
        </w:rPr>
        <w:t xml:space="preserve">. </w:t>
      </w:r>
      <w:bookmarkStart w:id="437" w:name="pg16777_172191"/>
    </w:p>
    <w:p>
      <w:pPr>
        <w:pStyle w:val="BookText"/>
        <w:rPr/>
      </w:pPr>
      <w:bookmarkEnd w:id="437"/>
      <w:r>
        <w:rPr>
          <w:rFonts w:ascii="IRNazanin" w:hAnsi="IRNazanin" w:eastAsia="IRNazanin"/>
          <w:color w:val="111111"/>
          <w:sz w:val="28"/>
          <w:sz w:val="28"/>
          <w:szCs w:val="28"/>
          <w:rtl w:val="true"/>
          <w:lang w:bidi="fa-IR"/>
        </w:rPr>
        <w:t>برخى ديگر از اهل سنت همچون ابن عبدالبر در كتاب الإستيعاب، كلام را از اين فراتر برده و در باره برخى از افراد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شخص در زمره صحابه است؛</w:t>
      </w:r>
    </w:p>
    <w:p>
      <w:pPr>
        <w:pStyle w:val="BookText"/>
        <w:rPr/>
      </w:pPr>
      <w:r>
        <w:rPr>
          <w:rFonts w:ascii="IRNazanin" w:hAnsi="IRNazanin" w:eastAsia="IRNazanin"/>
          <w:color w:val="111111"/>
          <w:sz w:val="28"/>
          <w:sz w:val="28"/>
          <w:szCs w:val="28"/>
          <w:rtl w:val="true"/>
          <w:lang w:bidi="fa-IR"/>
        </w:rPr>
        <w:t>چرا كه معاصر پيامبر اكرم صلّى اللّه عليه وآله بوده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يعنى اگر به همين اندازه كه كسى در زمان پيامبر اكرم بوده و مسلمان از دنيا رفته است، حتى اگر پيامبر اكرم را اصلاً نديده باشد، صحابى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انسان مى‌تواند حكم كند تمام كسانى كه هم عصر پيامبر و يا حداكثر پيامبر را مشاهده نموده‌اند، داراى چنين شأنى باشند؟ يعنى آيا تمام اين افراد همانند نورى هستند كه اقتداى به هر كدامشان انسان را به سمت و سوى هدايت رهنمونخواهد كرد؟ از جهت تاريخى نيز وقتى به منابع اهل سنت مراجعه مى‌كنيم، در مى‌يابيم كه در ميان صحابه، افرادى بوده‌اند كه گناهان كبيره انجام داده و تاريخ گناه آنان را ثبت كرده است كه به برخى از اين موارد اشاره مى‌كنيم</w:t>
      </w:r>
      <w:r>
        <w:rPr>
          <w:rFonts w:eastAsia="IRNazanin" w:cs="IRNazanin"/>
          <w:color w:val="111111"/>
          <w:sz w:val="28"/>
          <w:szCs w:val="28"/>
          <w:rtl w:val="true"/>
          <w:lang w:bidi="fa-IR"/>
        </w:rPr>
        <w:t>:</w:t>
      </w:r>
    </w:p>
    <w:p>
      <w:pPr>
        <w:pStyle w:val="Heading4"/>
        <w:numPr>
          <w:ilvl w:val="3"/>
          <w:numId w:val="1"/>
        </w:numPr>
        <w:rPr/>
      </w:pPr>
      <w:bookmarkStart w:id="438" w:name="__RefHeading___Toc7126153_73709187"/>
      <w:bookmarkStart w:id="439" w:name="_Toc162"/>
      <w:bookmarkEnd w:id="438"/>
      <w:r>
        <w:rPr>
          <w:rtl w:val="true"/>
        </w:rPr>
        <w:t>صحابه و گناهان كبيره</w:t>
      </w:r>
      <w:bookmarkEnd w:id="439"/>
    </w:p>
    <w:p>
      <w:pPr>
        <w:pStyle w:val="Heading4"/>
        <w:numPr>
          <w:ilvl w:val="3"/>
          <w:numId w:val="1"/>
        </w:numPr>
        <w:rPr/>
      </w:pPr>
      <w:bookmarkStart w:id="440" w:name="__RefHeading___Toc7126155_73709187"/>
      <w:bookmarkStart w:id="441" w:name="_Toc163"/>
      <w:bookmarkEnd w:id="440"/>
      <w:r>
        <w:rPr>
          <w:rtl w:val="true"/>
        </w:rPr>
        <w:t>زنا</w:t>
      </w:r>
      <w:bookmarkEnd w:id="44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يكى از آن موارد گناهان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سه نفر شهادت به زناى مغيره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نفر چهارم براى‌اداى شهادت آمد، عمر كه نمى‌خواست مغيره حد بخورد، نفر چهارم را از اين كار منصرف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بر آن سه نفر قبلى حد جارى كنند</w:t>
      </w:r>
      <w:r>
        <w:rPr>
          <w:rFonts w:eastAsia="IRNazanin" w:cs="IRNazanin"/>
          <w:color w:val="111111"/>
          <w:sz w:val="28"/>
          <w:szCs w:val="28"/>
          <w:rtl w:val="true"/>
          <w:lang w:bidi="fa-IR"/>
        </w:rPr>
        <w:t xml:space="preserve">! </w:t>
      </w:r>
      <w:bookmarkStart w:id="442" w:name="pg16777_172192"/>
    </w:p>
    <w:p>
      <w:pPr>
        <w:pStyle w:val="BookText"/>
        <w:rPr/>
      </w:pPr>
      <w:bookmarkEnd w:id="442"/>
      <w:r>
        <w:rPr>
          <w:rFonts w:ascii="Amiri" w:hAnsi="Amiri" w:eastAsia="Amiri" w:cs="Amiri"/>
          <w:color w:val="111111"/>
          <w:sz w:val="28"/>
          <w:sz w:val="28"/>
          <w:szCs w:val="28"/>
          <w:rtl w:val="true"/>
          <w:lang w:bidi="ar-SA"/>
        </w:rPr>
        <w:t>جريان خالد بن وليد با مالك بن نويره نيز در زمره ضروريات تاريخى است و كسى نمى‌تواند آن را منكر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عده‌اى از مسلمان از جمله مالك بن نويره كه رئيس قبيله بود را كشت و همان شب با زن مالك بن نويره زنا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واقعه‌اى است كه اهل سنت را متحير كرده است؛</w:t>
      </w:r>
    </w:p>
    <w:p>
      <w:pPr>
        <w:pStyle w:val="BookText"/>
        <w:rPr/>
      </w:pPr>
      <w:r>
        <w:rPr>
          <w:rFonts w:ascii="IRNazanin" w:hAnsi="IRNazanin" w:eastAsia="IRNazanin"/>
          <w:color w:val="111111"/>
          <w:sz w:val="28"/>
          <w:sz w:val="28"/>
          <w:szCs w:val="28"/>
          <w:rtl w:val="true"/>
          <w:lang w:bidi="fa-IR"/>
        </w:rPr>
        <w:t>از اين رو نوشته‌اند كسانى كه همراه خالد بودند، هر چه خواستند او را از اين جنايت مانع شوند، اثر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داستان، اميرالمؤمنين على عليه السلام، عمر و جمعى از صحابه به ملاقات با ابوبكر رفتند كه بايد خالد را رجم كنى؛</w:t>
      </w:r>
    </w:p>
    <w:p>
      <w:pPr>
        <w:pStyle w:val="BookText"/>
        <w:rPr/>
      </w:pPr>
      <w:r>
        <w:rPr>
          <w:rFonts w:ascii="Amiri" w:hAnsi="Amiri" w:eastAsia="Amiri" w:cs="Amiri"/>
          <w:color w:val="111111"/>
          <w:sz w:val="28"/>
          <w:sz w:val="28"/>
          <w:szCs w:val="28"/>
          <w:rtl w:val="true"/>
          <w:lang w:bidi="ar-SA"/>
        </w:rPr>
        <w:t>اما ابوبكر از اين كار سر باز زد و حد الاهى را بر خالد جارى نكرد</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14091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Heading4"/>
        <w:numPr>
          <w:ilvl w:val="3"/>
          <w:numId w:val="1"/>
        </w:numPr>
        <w:rPr/>
      </w:pPr>
      <w:bookmarkStart w:id="443" w:name="__RefHeading___Toc7126157_73709187"/>
      <w:bookmarkStart w:id="444" w:name="_Toc164"/>
      <w:bookmarkEnd w:id="443"/>
      <w:r>
        <w:rPr>
          <w:rtl w:val="true"/>
        </w:rPr>
        <w:t>شهادت دروغ</w:t>
      </w:r>
      <w:bookmarkEnd w:id="444"/>
    </w:p>
    <w:p>
      <w:pPr>
        <w:pStyle w:val="BookText"/>
        <w:rPr/>
      </w:pPr>
      <w:r>
        <w:rPr>
          <w:rFonts w:ascii="IRNazanin" w:hAnsi="IRNazanin" w:eastAsia="IRNazanin"/>
          <w:color w:val="111111"/>
          <w:sz w:val="28"/>
          <w:sz w:val="28"/>
          <w:szCs w:val="28"/>
          <w:rtl w:val="true"/>
          <w:lang w:bidi="fa-IR"/>
        </w:rPr>
        <w:t>آنگاه كه پيامبر اكرم صلّى اللّه عليه وآله به عائشه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تكوني صاحبة كلاب الحوأب</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به برخى از همسران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واقع منظور عائشه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دادند كه مبادا سگ‌هاى حوأب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شما پارس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پيشگويى آن حضرت درباره جنگ جمل بود كه عايشه دست خود را به خون بسيارى آغشته نكند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مسير بصره كه براى جنگ جمل به راه افتاده بودند، به منطقه حوأب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 در كنار آبى سگهايى‌شروع به پارس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ياد سخن پيامبر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از ساربان شترها و راهنماى راه و جاده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اينجا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w:t>
      </w:r>
      <w:bookmarkStart w:id="445" w:name="pg16777_172193"/>
    </w:p>
    <w:p>
      <w:pPr>
        <w:pStyle w:val="BookText"/>
        <w:rPr/>
      </w:pPr>
      <w:bookmarkEnd w:id="445"/>
      <w:r>
        <w:rPr>
          <w:rFonts w:ascii="IRNazanin" w:hAnsi="IRNazanin" w:eastAsia="IRNazanin"/>
          <w:color w:val="111111"/>
          <w:sz w:val="28"/>
          <w:sz w:val="28"/>
          <w:szCs w:val="28"/>
          <w:rtl w:val="true"/>
          <w:lang w:bidi="fa-IR"/>
        </w:rPr>
        <w:t>را حوأب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هم نمى‌دانست كه پيامبر اكرم صلّى اللّه عليه وآله به عائشه چه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 كه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مخاطب پيامبر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صدا زد كه مرا باز گردانيد، 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بايد بكنند؟ از سويى در صدد جنگند و از سويى ديگر عايشه كه پيشقراول اصحاب جمل است مى‌گويد مرا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چاره‌اى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كسانى همچون طلحه، زبير، عبداللّه بن زبير، محمد بن طلحه و ديگران كه در خدمت عايشه بودند، عده‌اى عرب را جمع كردند و قسم خوردند كه اينجا حوأب نيست و اين عرب اشتباه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اقامه كردند كه اينجا حوأب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براى جنگ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شهادة زور في الإسلام؛</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شهادت دروغى كه در اسلام داده شد، شهادت در حوأب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اينان در زمره صحابه بودند و شهادت زور نيز در زمره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مى‌توان آن را با عدالت صحابه جمع كرد؟</w:t>
      </w:r>
      <w:r>
        <w:rPr>
          <w:rFonts w:eastAsia="IRNazanin" w:cs="IRNazanin"/>
          <w:color w:val="111111"/>
          <w:sz w:val="28"/>
          <w:szCs w:val="28"/>
          <w:rtl w:val="true"/>
          <w:lang w:bidi="fa-IR"/>
        </w:rPr>
        <w:t>!</w:t>
      </w:r>
    </w:p>
    <w:p>
      <w:pPr>
        <w:pStyle w:val="Heading4"/>
        <w:numPr>
          <w:ilvl w:val="3"/>
          <w:numId w:val="1"/>
        </w:numPr>
        <w:rPr/>
      </w:pPr>
      <w:bookmarkStart w:id="446" w:name="__RefHeading___Toc7126159_73709187"/>
      <w:bookmarkStart w:id="447" w:name="_Toc165"/>
      <w:bookmarkEnd w:id="446"/>
      <w:r>
        <w:rPr>
          <w:rtl w:val="true"/>
        </w:rPr>
        <w:t>گناهان ديگر</w:t>
      </w:r>
      <w:bookmarkEnd w:id="447"/>
    </w:p>
    <w:p>
      <w:pPr>
        <w:pStyle w:val="BookText"/>
        <w:rPr/>
      </w:pPr>
      <w:r>
        <w:rPr>
          <w:rFonts w:ascii="IRNazanin" w:hAnsi="IRNazanin" w:eastAsia="IRNazanin"/>
          <w:color w:val="111111"/>
          <w:sz w:val="28"/>
          <w:sz w:val="28"/>
          <w:szCs w:val="28"/>
          <w:rtl w:val="true"/>
          <w:lang w:bidi="fa-IR"/>
        </w:rPr>
        <w:t>گناهان ديگرى را نيز برخى ديگر از صحابه مرتكب شده‌اند كه به تفصيل در بحث عدالت صحابه و در ذيل همين روايت به آن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ذكر است كه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شيعه نيز يافت مى‌شود؛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ذيل آن با روايات منقول از اهل سنت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روايت است كه مصداق به حق صحابه پيامبر صلّى اللّه عليه وآله معيّن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آمده است</w:t>
      </w:r>
      <w:r>
        <w:rPr>
          <w:rFonts w:eastAsia="IRNazanin" w:cs="IRNazanin"/>
          <w:color w:val="111111"/>
          <w:sz w:val="28"/>
          <w:szCs w:val="28"/>
          <w:rtl w:val="true"/>
          <w:lang w:bidi="fa-IR"/>
        </w:rPr>
        <w:t xml:space="preserve">: </w:t>
      </w:r>
      <w:bookmarkStart w:id="448" w:name="pg16777_172194"/>
    </w:p>
    <w:p>
      <w:pPr>
        <w:pStyle w:val="BookText"/>
        <w:rPr/>
      </w:pPr>
      <w:bookmarkEnd w:id="448"/>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أصحابك؟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اصحاب شما كيانند؟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بيت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روايت فوق، مراد از اصحاب، امامان معصوم عليهم السلام مى‌باشند كه به جهت دارا بودن مقام عصمت شايسته اين مقام و تجلّيگاه خيرات، مبرّات و انوار رسول خدا صلّى اللّه عليه وآله مى‌باشند</w:t>
      </w:r>
      <w:r>
        <w:rPr>
          <w:rFonts w:eastAsia="IRNazanin" w:cs="IRNazanin"/>
          <w:color w:val="111111"/>
          <w:sz w:val="28"/>
          <w:szCs w:val="28"/>
          <w:rtl w:val="true"/>
          <w:lang w:bidi="fa-IR"/>
        </w:rPr>
        <w:t>.</w:t>
      </w:r>
    </w:p>
    <w:p>
      <w:pPr>
        <w:pStyle w:val="Heading4"/>
        <w:numPr>
          <w:ilvl w:val="3"/>
          <w:numId w:val="1"/>
        </w:numPr>
        <w:rPr/>
      </w:pPr>
      <w:bookmarkStart w:id="449" w:name="__RefHeading___Toc7126161_73709187"/>
      <w:bookmarkStart w:id="450" w:name="_Toc166"/>
      <w:bookmarkEnd w:id="449"/>
      <w:r>
        <w:rPr/>
        <w:t>5</w:t>
      </w:r>
      <w:r>
        <w:rPr>
          <w:rtl w:val="true"/>
        </w:rPr>
        <w:t xml:space="preserve">. </w:t>
      </w:r>
      <w:r>
        <w:rPr>
          <w:rtl w:val="true"/>
        </w:rPr>
        <w:t>حديث لبن</w:t>
      </w:r>
      <w:bookmarkEnd w:id="450"/>
    </w:p>
    <w:p>
      <w:pPr>
        <w:pStyle w:val="BookText"/>
        <w:rPr/>
      </w:pPr>
      <w:r>
        <w:rPr>
          <w:rFonts w:ascii="IRNazanin" w:hAnsi="IRNazanin" w:eastAsia="IRNazanin"/>
          <w:color w:val="111111"/>
          <w:sz w:val="28"/>
          <w:sz w:val="28"/>
          <w:szCs w:val="28"/>
          <w:rtl w:val="true"/>
          <w:lang w:bidi="fa-IR"/>
        </w:rPr>
        <w:t xml:space="preserve">از ديگر احاديثى كه برخى آن را معارض با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حديث لبن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ولى اللّه دهلوى، از كتاب بخارى به عنوان معارض ذكر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چند باب از صحيح خود، به نقل اين روايت پرداخته است كه به يكى از اين روايات اشاره كرده و به بررسى آن خواهيم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سعيد بن عفير،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الليث،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عقيل، عن ابن شهاب، عن حمزة بن عبداللّه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أنا نائم أُتيت بقدح لبن، فشربت حتّى أنّي لأرى الريّ يخرج في أظفاري، ثمّ أعطيت فضلي عمر بن الخطّاب</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أوّلته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سعيد بن عفير از حمزة بن عبداللّه بن عمر براى ما روايت كرد كه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 خواب، ظرف شيرى برايم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نوشيدم تا ديدم شير تازه از ناخن‌هايم فرو مى‌ريزد، آن‌گاه اضافه‌اش را به عمر بن خطاب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آن را به چه چيز تأويل فرموديد؟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جالب اين است كه بخارى اين حديث را در شش جاى كتابش و با شش عنوان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بخارى، يكى از شيوه‌هاى جا انداختن و بزرگ نشان دادن يك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عناوينى كه اين حديث در كتاب بخارى آورده شده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فضل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اذا جَرَي اللبن في أطرافه أو أظافيره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إذا أعطي فضله غيره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القدح في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فوق هم به عنوان معارض با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و هم به عنوان دليلى بر افضيلت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آيا مى‌توان گفت كه اين حديث معارض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مى‌توان گفت همانطور كه باب علم پيامبر صلّى اللّه عليه وآله اميرالمؤمنين على عليه السلام است، علوم پيامبر صلّى اللّه عليه وآله در اين قدح شيرى كه در عالم رؤيا به عمرداده‌اند، جمع بوده است؟ همچنين همانطور كه در آن حديث، باب علم اختصاص به اميرالمؤمنين على عليه السلام داشت، در اين حديث نيز حضرت رسول صلّى اللّه عليه وآله قدح را فقط به عمر دادند؛</w:t>
      </w:r>
    </w:p>
    <w:p>
      <w:pPr>
        <w:pStyle w:val="BookText"/>
        <w:rPr/>
      </w:pPr>
      <w:r>
        <w:rPr>
          <w:rFonts w:ascii="IRNazanin" w:hAnsi="IRNazanin" w:eastAsia="IRNazanin"/>
          <w:color w:val="111111"/>
          <w:sz w:val="28"/>
          <w:sz w:val="28"/>
          <w:szCs w:val="28"/>
          <w:rtl w:val="true"/>
          <w:lang w:bidi="fa-IR"/>
        </w:rPr>
        <w:t xml:space="preserve">از اين رو اين حديث را مى‌توان معارض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جواب بايد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آنچه بخارى آن را نقل كرده، دليل بر صحتش نخواهد بود؛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به اقرار عالمان اهل سنت، در اين كتاب دروغ‌هاى زيادى وجود دارد كه اين مطلب در شرح‌هاى بخارى تصريح شده است</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ثانياً عمده اسانيد اين روايت در بخارى وجود دارد و عمده رجال اين حديث </w:t>
      </w:r>
      <w:bookmarkStart w:id="451" w:name="pg16777_172196"/>
    </w:p>
    <w:p>
      <w:pPr>
        <w:pStyle w:val="BookText"/>
        <w:rPr/>
      </w:pPr>
      <w:bookmarkEnd w:id="451"/>
      <w:r>
        <w:rPr>
          <w:rFonts w:ascii="IRNazanin" w:hAnsi="IRNazanin" w:eastAsia="IRNazanin"/>
          <w:color w:val="111111"/>
          <w:sz w:val="28"/>
          <w:sz w:val="28"/>
          <w:szCs w:val="28"/>
          <w:rtl w:val="true"/>
          <w:lang w:bidi="fa-IR"/>
        </w:rPr>
        <w:t>سه نفرند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شهاب زهرى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سه اين روات مورد قدح و جرح قرار گرفته‌اند</w:t>
      </w:r>
      <w:r>
        <w:rPr>
          <w:rFonts w:eastAsia="IRNazanin" w:cs="IRNazanin"/>
          <w:color w:val="111111"/>
          <w:sz w:val="28"/>
          <w:szCs w:val="28"/>
          <w:rtl w:val="true"/>
          <w:lang w:bidi="fa-IR"/>
        </w:rPr>
        <w:t>.</w:t>
      </w:r>
    </w:p>
    <w:p>
      <w:pPr>
        <w:pStyle w:val="Heading4"/>
        <w:numPr>
          <w:ilvl w:val="3"/>
          <w:numId w:val="1"/>
        </w:numPr>
        <w:rPr/>
      </w:pPr>
      <w:bookmarkStart w:id="452" w:name="__RefHeading___Toc7126163_73709187"/>
      <w:bookmarkStart w:id="453" w:name="_Toc167"/>
      <w:bookmarkEnd w:id="452"/>
      <w:r>
        <w:rPr>
          <w:rtl w:val="true"/>
        </w:rPr>
        <w:t>بررسى سند روايت بخارى</w:t>
      </w:r>
      <w:bookmarkEnd w:id="453"/>
    </w:p>
    <w:p>
      <w:pPr>
        <w:pStyle w:val="BookText"/>
        <w:rPr/>
      </w:pPr>
      <w:r>
        <w:rPr>
          <w:rFonts w:ascii="IRNazanin" w:hAnsi="IRNazanin" w:eastAsia="IRNazanin"/>
          <w:color w:val="111111"/>
          <w:sz w:val="28"/>
          <w:sz w:val="28"/>
          <w:szCs w:val="28"/>
          <w:rtl w:val="true"/>
          <w:lang w:bidi="fa-IR"/>
        </w:rPr>
        <w:t>عبداللّه بن عمر پيرامون عبداللّه بن عمر و عدم اعتبار وى، به تفصيل در مباحث گذشته سخن گفتيم و از تكرار آن در اين مجال خوددارى مى‌كنيم</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حمزة بن عبداللّه بن عمر امّا در جرح حمزة بن عبداللّه بن عمر همين بس كه با يزيد بن معاويه بيعت كرده و در مشروعيت حكومت او نقش داشته است</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در كتاب صحيح خود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حرب، حدّثنا حمّاد بن زيد، عن أيّوب،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خلع أهل المدينة يزيد بن معاوية، جمع ابن عمر حشمه وولده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النبيّ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ينصب لكلّ غادر لواء يوم القيامة، وإنّا قد بايعنا هذا الرجل على بيع اللّه ورسوله، وإنّي لا أعلم غدراً أعظم من أن يبايع رجل على بيع اللّه ورسوله، ثمّ ينصب له القتال، وإنّي لا أعلم أحداً منكم خلعه ولا بايع في هذا الأمر إلاّ كانت الفيصل بيني وبينه؛</w:t>
      </w:r>
      <w:r>
        <w:rPr>
          <w:rStyle w:val="FootnoteAnchor"/>
          <w:rtl w:val="true"/>
        </w:rPr>
        <w:footnoteReference w:id="391"/>
      </w:r>
      <w:r>
        <w:rPr>
          <w:rFonts w:ascii="IRNazanin" w:hAnsi="IRNazanin" w:eastAsia="IRNazanin"/>
          <w:color w:val="111111"/>
          <w:sz w:val="28"/>
          <w:sz w:val="28"/>
          <w:szCs w:val="28"/>
          <w:rtl w:val="true"/>
          <w:lang w:bidi="fa-IR"/>
        </w:rPr>
        <w:t>سليمان بن حرب، از حماد بن يزيد، از ايّوب، از نافع براى ما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مردم مدينه يزيد بن معاويه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كردند، عبداللّه بن عمر </w:t>
      </w:r>
    </w:p>
    <w:p>
      <w:pPr>
        <w:pStyle w:val="BookText"/>
        <w:rPr/>
      </w:pPr>
      <w:r>
        <w:rPr>
          <w:rFonts w:ascii="IRNazanin" w:hAnsi="IRNazanin" w:eastAsia="IRNazanin"/>
          <w:color w:val="111111"/>
          <w:sz w:val="28"/>
          <w:sz w:val="28"/>
          <w:szCs w:val="28"/>
          <w:rtl w:val="true"/>
          <w:lang w:bidi="fa-IR"/>
        </w:rPr>
        <w:t>نوكران و فرزندانش را جمع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پيامبر صلّى اللّه عليه وآله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خائنى روز قيامت پرچمى برپا مى‌شود و ما بر بيعت‌هاى الاهى و فرستاده‌اش با اين مرد بيعت كرديم و من خيانتى بزرگتر از اين نمى‌دانم كه با مردى بر بيعت و فرستاده‌اش بيعت شود، آن‌گاه جنگ در برابرش برپا شود؛</w:t>
      </w:r>
    </w:p>
    <w:p>
      <w:pPr>
        <w:pStyle w:val="BookText"/>
        <w:rPr/>
      </w:pPr>
      <w:r>
        <w:rPr>
          <w:rFonts w:ascii="IRNazanin" w:hAnsi="IRNazanin" w:eastAsia="IRNazanin"/>
          <w:color w:val="111111"/>
          <w:sz w:val="28"/>
          <w:sz w:val="28"/>
          <w:szCs w:val="28"/>
          <w:rtl w:val="true"/>
          <w:lang w:bidi="fa-IR"/>
        </w:rPr>
        <w:t>از اين رو هيچ يك از شما او را خلع نكرده و بيعت او را نشكسته‌ايد، مگر اين كه شمشير برّان ميان من و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شهاب زُهرى محمد بن شهاب زهرى از راويان اين 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سنت نقدها و قدح‌هاى جدّى به وى وارد كرده‌اند كه در ذيل به برخى از اين جرح‌ها اشاره مى‌كنيم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در زمره منحرفان از اميرالمؤمنين عليه السلام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ابى‌الحديد در اين باره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الزهري من المنحرفين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جرير بن عبدالحميد، عن محمّد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مسجد المدينة، فإذا الزهري وعروة بن الزبير جالسان يذكران عليّاً، فنالا منه، فبلغ ذلك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حتّى وقف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 عروة، فإنّ أبيحاكَم أباك إلى اللّه، فحكم لأبي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أنت يا زهري، فلو كنت بمكّة لأريتك كير أبيك؛</w:t>
      </w:r>
      <w:r>
        <w:rPr>
          <w:rStyle w:val="FootnoteAnchor"/>
          <w:rtl w:val="true"/>
        </w:rPr>
        <w:footnoteReference w:id="392"/>
      </w:r>
      <w:r>
        <w:rPr>
          <w:rFonts w:ascii="IRNazanin" w:hAnsi="IRNazanin" w:eastAsia="IRNazanin"/>
          <w:color w:val="111111"/>
          <w:sz w:val="28"/>
          <w:sz w:val="28"/>
          <w:szCs w:val="28"/>
          <w:rtl w:val="true"/>
          <w:lang w:bidi="fa-IR"/>
        </w:rPr>
        <w:t>زهرى در زمره منحرفان از اميرالمؤمنين علىّ بن ابى‌طالب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عبدالحميد، از محمّدبن شيبه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مدينه حاضر شدم در </w:t>
      </w:r>
    </w:p>
    <w:p>
      <w:pPr>
        <w:pStyle w:val="BookText"/>
        <w:rPr/>
      </w:pPr>
      <w:r>
        <w:rPr>
          <w:rFonts w:ascii="IRNazanin" w:hAnsi="IRNazanin" w:eastAsia="IRNazanin"/>
          <w:color w:val="111111"/>
          <w:sz w:val="28"/>
          <w:sz w:val="28"/>
          <w:szCs w:val="28"/>
          <w:rtl w:val="true"/>
          <w:lang w:bidi="fa-IR"/>
        </w:rPr>
        <w:t>حالى كه زُهرى و عروة بن زبير نشسته بودند و از على 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دشنام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علىّ بن الحسين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آمد تا اينكه بالاى سرشان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 اى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پدرت را نزد خداوند به داورى برد، آن‌گاه خداوند به نفع پدرم و بر ضدّ پدرت حكم كرد و امّا تو اى زهرى، اگر در مكّه بودم، به تو نشان مى‌دادم پدرت چه كاره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اميرالمؤمنين عليه السلام دشمنى داشته است؛</w:t>
      </w:r>
    </w:p>
    <w:p>
      <w:pPr>
        <w:pStyle w:val="BookText"/>
        <w:rPr/>
      </w:pPr>
      <w:r>
        <w:rPr>
          <w:rFonts w:ascii="IRNazanin" w:hAnsi="IRNazanin" w:eastAsia="IRNazanin"/>
          <w:color w:val="111111"/>
          <w:sz w:val="28"/>
          <w:sz w:val="28"/>
          <w:szCs w:val="28"/>
          <w:rtl w:val="true"/>
          <w:lang w:bidi="fa-IR"/>
        </w:rPr>
        <w:t xml:space="preserve">از اين‌رو چگونه مى‌توان حديثى را كه كسى جز او نقل نكرده، براى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قرار داد؟</w:t>
      </w:r>
      <w:r>
        <w:rPr>
          <w:rStyle w:val="FootnoteAnchor"/>
          <w:rtl w:val="true"/>
        </w:rPr>
        <w:footnoteReference w:id="393"/>
      </w:r>
      <w:r>
        <w:rPr>
          <w:rFonts w:ascii="Amiri" w:hAnsi="Amiri" w:eastAsia="Amiri" w:cs="Amiri"/>
          <w:color w:val="111111"/>
          <w:sz w:val="28"/>
          <w:sz w:val="28"/>
          <w:szCs w:val="28"/>
          <w:rtl w:val="true"/>
          <w:lang w:bidi="ar-SA"/>
        </w:rPr>
        <w:t>از جمله انحرافات وى اين است كه او تنها كسى است كه زيد بن حارث را نخستين كسى دانسته كه اسلام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در همين باره به نقل از زهرى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أحداً أسلم قبل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أعلم أحداً ذكره غير الزهري؛</w:t>
      </w:r>
      <w:r>
        <w:rPr>
          <w:rStyle w:val="FootnoteAnchor"/>
          <w:rtl w:val="true"/>
        </w:rPr>
        <w:footnoteReference w:id="394"/>
      </w:r>
      <w:r>
        <w:rPr>
          <w:rFonts w:ascii="IRNazanin" w:hAnsi="IRNazanin" w:eastAsia="IRNazanin"/>
          <w:color w:val="111111"/>
          <w:sz w:val="28"/>
          <w:sz w:val="28"/>
          <w:szCs w:val="28"/>
          <w:rtl w:val="true"/>
          <w:lang w:bidi="fa-IR"/>
        </w:rPr>
        <w:t>كسى را نمى‌دانيم كه قبل از زيد بن حارثه اسلام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كسى غير از زهرى اين سخن را گفته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وى در زمره راويان روايت از عمر بن سعد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قتل الحسين ثقة؟</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تذهيب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و قتاده ابن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كسى كه حسين عليه السلام را كشته است ثقه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همچنين از هم مجالسان بنى اميّه محسوب مى‌شده و به آنان خدمت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 بن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أدّى هشام عن الزهري سبعة آلاف دينار ديناً، وكان يؤدّب ولده ويجالسه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في حدود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الخليفة عبدالملك، فأُعجب بعلمه ووصله وقضى دينه؛</w:t>
      </w:r>
      <w:r>
        <w:rPr>
          <w:rStyle w:val="FootnoteAnchor"/>
          <w:rtl w:val="true"/>
        </w:rPr>
        <w:footnoteReference w:id="396"/>
      </w:r>
      <w:r>
        <w:rPr>
          <w:rFonts w:ascii="IRNazanin" w:hAnsi="IRNazanin" w:eastAsia="IRNazanin"/>
          <w:color w:val="111111"/>
          <w:sz w:val="28"/>
          <w:sz w:val="28"/>
          <w:szCs w:val="28"/>
          <w:rtl w:val="true"/>
          <w:lang w:bidi="fa-IR"/>
        </w:rPr>
        <w:t>سعيد بن عبدالعزيز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سوى زهرى هفت هزار دينار بدهى او را پرداخت، و او فرزندش را تربيت و با او هم نشينى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خليفه عبدالملك وارد شد، آن‌گاه از علم او به شگفت آمد و به او بخشش‌ها كرد و بدهى‌اش را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نيز در شرح حال اعمش مى‌نويسد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الحاكم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إبراهيم عن علقمة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مثل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الأعمش أن يكون مثل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يرى العرض والإجازة، ويعمل لبني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والأعمش فقير صبور مجانب للسلطان، ورع عالم بالقرآن؛</w:t>
      </w:r>
      <w:r>
        <w:rPr>
          <w:rStyle w:val="FootnoteAnchor"/>
          <w:rtl w:val="true"/>
        </w:rPr>
        <w:footnoteReference w:id="397"/>
      </w:r>
      <w:r>
        <w:rPr>
          <w:rFonts w:ascii="IRNazanin" w:hAnsi="IRNazanin" w:eastAsia="IRNazanin"/>
          <w:color w:val="111111"/>
          <w:sz w:val="28"/>
          <w:sz w:val="28"/>
          <w:szCs w:val="28"/>
          <w:rtl w:val="true"/>
          <w:lang w:bidi="fa-IR"/>
        </w:rPr>
        <w:t>حاكم نيشابورى از ابن معين روايت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اسنادها اعمش، از ابراهيم، از علقمه، از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مانند زهرى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اعمش اراده كرده‌اى مانند زهرى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زهرى نظرش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p>
    <w:p>
      <w:pPr>
        <w:pStyle w:val="BookText"/>
        <w:rPr/>
      </w:pPr>
      <w:r>
        <w:rPr>
          <w:rFonts w:ascii="IRNazanin" w:hAnsi="IRNazanin" w:eastAsia="IRNazanin"/>
          <w:color w:val="111111"/>
          <w:sz w:val="28"/>
          <w:sz w:val="28"/>
          <w:szCs w:val="28"/>
          <w:rtl w:val="true"/>
          <w:lang w:bidi="fa-IR"/>
        </w:rPr>
        <w:t xml:space="preserve">براى بنى اميّه كار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اعمش فقير و صبور بود و از حاكم دورى مى‌كرد، پرهيزكار و عالم به قرآن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عبدالحقّ دهلوى نيز در زمره كسانى است كه در اين باره اظهار نظر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ابتلي بصحبة الأُمراء بقلّة الديانة، لضرورات عرضت له، وكان أقرانه من العلماء والزهّاد يأخذون عليه وينكرون ذلك منه،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شريك في خيرهم دون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هم فيه وتسكت؛</w:t>
      </w:r>
      <w:r>
        <w:rPr>
          <w:rStyle w:val="FootnoteAnchor"/>
          <w:rtl w:val="true"/>
        </w:rPr>
        <w:footnoteReference w:id="398"/>
      </w:r>
      <w:r>
        <w:rPr>
          <w:rFonts w:ascii="IRNazanin" w:hAnsi="IRNazanin" w:eastAsia="IRNazanin"/>
          <w:color w:val="111111"/>
          <w:sz w:val="28"/>
          <w:sz w:val="28"/>
          <w:szCs w:val="28"/>
          <w:rtl w:val="true"/>
          <w:lang w:bidi="fa-IR"/>
        </w:rPr>
        <w:t>گفته شده است كه زهرى به جهت كمى ديانتش، دچار همنشينى با امرا و حكام شده است، و هم عصران وى كه در زمره علما و زاهدان قرار دارند بر او خرده گرفته‌اند و اين همنشينى وى را زشت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توجيح اين رفتارش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خير آنان شريكم نه در شرّشان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مى‌گفتند كه مگر رفتار حكّام را نمى‌بينى در حالى كه در قبال آن سكوت مى‌كنى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سكوت تو خود تأييدى است بر رفتار ناصواب آنان و همين مشاركت در جرم و جنايت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شهاب زهرى اساسا آخوند دربار بنى اميه بوده و در اين دربار، بسيار مؤثر بوده است تا جايى كه در شرح حال وى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يعمل لبني أميّة؛</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از عمّال بنى اميه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كنايه از اين كه به طور كامل در خدمت بنى اميه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زهرى به جهت مقام علمى نزد عوام مردم، توانسته مردم را فريب داده و ظلم‌هاى بنى اميه را توجيه نمايد و با اين روش، به حكومت ظالمانه بنى اميه خدمت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شخصى دروغگو بوده كه احاديث زيادى از قول اهل بيت عليهم السلام جعل كرده است كه از جمله مى‌توان به اين روايت اشاره كرد كه او از اميرالمؤمنين عليه السلام روايت مى‌كند كه حضرت خطاب به عبداللّه 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گمراه هستى و اشتباه مى‌كنى كه متعه حلال است؛</w:t>
      </w:r>
    </w:p>
    <w:p>
      <w:pPr>
        <w:pStyle w:val="BookText"/>
        <w:rPr/>
      </w:pPr>
      <w:r>
        <w:rPr>
          <w:rFonts w:ascii="IRNazanin" w:hAnsi="IRNazanin" w:eastAsia="IRNazanin"/>
          <w:color w:val="111111"/>
          <w:sz w:val="28"/>
          <w:sz w:val="28"/>
          <w:szCs w:val="28"/>
          <w:rtl w:val="true"/>
          <w:lang w:bidi="fa-IR"/>
        </w:rPr>
        <w:t>بلكه متعه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حليت متعه اصرار مى‌ورزى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جعلى زهرى در صورتى است كه اهل بيت عليهم السلام بر حليّت متعه اصرار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احاديث جعلى از او بسيار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مورد تمجيد و تجليل ابن تيميه قرار گرفته است، به‌گونه‌اى كه وى را از امام باقر عليه الصلاة والسلام اعلم دانسته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امام سجاد عليه السلام در ضمن نامه‌اى، به موعظه او پرداخته و او را نصيحت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كه آكنده از مذمّت و طعن محمد بن شهاب و زهرى است، علاوه بر منابع شيعه،</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نيز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غزالى در كتاب اخلاقى خود با عنوان إحياء علوم الدين، متن اين نامه را آورده، ولى نام نگارنده نامه را اينگونه مخفى نموده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اليه اخٌ في الدين</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به هر روى اين روايت‌ها به جهت وجود اين سه نفر صحيح نمى‌باشند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 اين حديث از جهت معنا و دلالت نيز صحيح نيست؛</w:t>
      </w:r>
    </w:p>
    <w:p>
      <w:pPr>
        <w:pStyle w:val="BookText"/>
        <w:rPr/>
      </w:pPr>
      <w:r>
        <w:rPr>
          <w:rFonts w:ascii="IRNazanin" w:hAnsi="IRNazanin" w:eastAsia="IRNazanin"/>
          <w:color w:val="111111"/>
          <w:sz w:val="28"/>
          <w:sz w:val="28"/>
          <w:szCs w:val="28"/>
          <w:rtl w:val="true"/>
          <w:lang w:bidi="fa-IR"/>
        </w:rPr>
        <w:t>زيرا عمر نه تنها در مسائل دقيق علمى آگاهى نداشته، بلكه در برخى موارد، در مسائل ابتدايى نيز بى‌بهره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مسائل جزئى از او پرسيده مى‌شد، به اين طرف و آن طرف نگاه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جايى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وإنّي لا أدع بعدي شيئاً أهم إليّ من الكلالة، وما أغلظ لي رسول اللّه صلّى اللّه عليه وآله في شيء منذ صاحبته ما أغلظ لي في الكلالة، وما راجعته في شيء ما راجعته في الكلالة، حتّى طعن بإصبعه في صدري؛</w:t>
      </w:r>
      <w:r>
        <w:rPr>
          <w:rStyle w:val="FootnoteAnchor"/>
          <w:rtl w:val="true"/>
        </w:rPr>
        <w:footnoteReference w:id="404"/>
      </w:r>
      <w:r>
        <w:rPr>
          <w:rFonts w:ascii="IRNazanin" w:hAnsi="IRNazanin" w:eastAsia="IRNazanin"/>
          <w:color w:val="111111"/>
          <w:sz w:val="28"/>
          <w:sz w:val="28"/>
          <w:szCs w:val="28"/>
          <w:rtl w:val="true"/>
          <w:lang w:bidi="fa-IR"/>
        </w:rPr>
        <w:t>من پس از خود چيزى مهم‌تر از كلاله براى خودم باقى نمى‌گذارم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زمانى كه با پيامبر خدا صلّى اللّه عليه وآله مصاحبت كردم، پيامبر نسبت به چيزى به تندى با من سخن نگفت، آن‌گونه كه پيرامون كلاله به تندى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چيزى به ايشان مراجعه نكردم، آن‌گونه كه درباره كلاله مراجعه كردم، تا اين كه با انگشتش محكم به سينه‌ام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وى در جايى ديگر، در باره كلاله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أراني أعلمها أبداً، وقد قال رسول اللّه صلّى اللّه عليه وآله ما قال؛</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سبل الهدى والرشاد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bookmarkStart w:id="454" w:name="pg16777_172203"/>
    </w:p>
    <w:p>
      <w:pPr>
        <w:pStyle w:val="BookText"/>
        <w:rPr/>
      </w:pPr>
      <w:bookmarkEnd w:id="454"/>
      <w:r>
        <w:rPr>
          <w:rFonts w:ascii="IRNazanin" w:hAnsi="IRNazanin" w:eastAsia="IRNazanin"/>
          <w:color w:val="111111"/>
          <w:sz w:val="28"/>
          <w:sz w:val="28"/>
          <w:szCs w:val="28"/>
          <w:rtl w:val="true"/>
          <w:lang w:bidi="fa-IR"/>
        </w:rPr>
        <w:t>پيامبر اكرم صلّى اللّه عليه وآله اميدى نداشت كه من كلاله را بفهمم و پيامبر خدا صلّى اللّه عليه وآله فرمود آن چه كه فرمود</w:t>
      </w:r>
      <w:r>
        <w:rPr>
          <w:rFonts w:eastAsia="IRNazanin" w:cs="IRNazanin"/>
          <w:color w:val="111111"/>
          <w:sz w:val="28"/>
          <w:szCs w:val="28"/>
          <w:rtl w:val="true"/>
          <w:lang w:bidi="fa-IR"/>
        </w:rPr>
        <w:t>.</w:t>
      </w:r>
    </w:p>
    <w:p>
      <w:pPr>
        <w:pStyle w:val="Heading4"/>
        <w:numPr>
          <w:ilvl w:val="3"/>
          <w:numId w:val="1"/>
        </w:numPr>
        <w:rPr/>
      </w:pPr>
      <w:bookmarkStart w:id="455" w:name="__RefHeading___Toc7126165_73709187"/>
      <w:bookmarkStart w:id="456" w:name="_Toc168"/>
      <w:bookmarkEnd w:id="455"/>
      <w:r>
        <w:rPr/>
        <w:t>6</w:t>
      </w:r>
      <w:r>
        <w:rPr>
          <w:rtl w:val="true"/>
        </w:rPr>
        <w:t xml:space="preserve">. </w:t>
      </w:r>
      <w:r>
        <w:rPr>
          <w:rtl w:val="true"/>
        </w:rPr>
        <w:t>حديث قميص</w:t>
      </w:r>
      <w:bookmarkEnd w:id="456"/>
    </w:p>
    <w:p>
      <w:pPr>
        <w:pStyle w:val="BookText"/>
        <w:rPr/>
      </w:pPr>
      <w:r>
        <w:rPr>
          <w:rFonts w:ascii="IRNazanin" w:hAnsi="IRNazanin" w:eastAsia="IRNazanin"/>
          <w:color w:val="111111"/>
          <w:sz w:val="28"/>
          <w:sz w:val="28"/>
          <w:szCs w:val="28"/>
          <w:rtl w:val="true"/>
          <w:lang w:bidi="fa-IR"/>
        </w:rPr>
        <w:t>اين حديث معارض را ولى اللّه دهلوى از كتاب بخارى و به نقل از زهرى اينگونه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محمّد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سعد، عن صالح، عن ابن شهاب، عن أبيأُمامة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رأيت الناس يعرضون علَيّ وعليهم قمص، منها ما يبلغ الثدي ومنها ما دون ذلك، وعرض عليّ عمر بن الخطّاب وعليه قميص يجرّه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أوّلت ذلك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محمّد بن عبيداللّه به سند خود از ابو امامة بن سهل نقل مى‌كند كه شنيد ابوسعيد خدرى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 خوابيده بودم، مردمرا ديدم كه بر من عرضه مى‌شوند و در تن آنان پيراهن‌هايى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سينه و برخى به پايين‌تر از آن مى‌رسيد و عمربن خطاب بر من عرضه شد و در تن او پيراهنى بود كه بر زمين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تأويل آن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قبلى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ولى در اين حديث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سند اين حديث همانند حديث گذشته مخدوش است و مهم‌ترين رجال آن زهرى است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حال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دلالت اين حديث از دو جهت دچار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نخست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بودن لباس در مورد زنها صحيح است، اما در باره مردها آن هم به شكلى كه روى زمين كشيده شود حُسن و فضيلتى نيست؛</w:t>
      </w:r>
    </w:p>
    <w:p>
      <w:pPr>
        <w:pStyle w:val="BookText"/>
        <w:rPr/>
      </w:pPr>
      <w:r>
        <w:rPr>
          <w:rFonts w:ascii="IRNazanin" w:hAnsi="IRNazanin" w:eastAsia="IRNazanin"/>
          <w:color w:val="111111"/>
          <w:sz w:val="28"/>
          <w:sz w:val="28"/>
          <w:szCs w:val="28"/>
          <w:rtl w:val="true"/>
          <w:lang w:bidi="fa-IR"/>
        </w:rPr>
        <w:t>به همين روى ابن حجر عسقلانى در كتاب فتح الباري كه به نظر عالمان اهل سنت بهترين شرح صحيح بخارى است، مطلب را اينگونه توجيه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أمثلة ما يحمد في المنام ويذمّ في اليقظة شرعاً،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القميص؛</w:t>
      </w:r>
    </w:p>
    <w:p>
      <w:pPr>
        <w:pStyle w:val="BookText"/>
        <w:rPr/>
      </w:pPr>
      <w:r>
        <w:rPr>
          <w:rFonts w:ascii="Amiri" w:hAnsi="Amiri" w:eastAsia="Amiri" w:cs="Amiri"/>
          <w:color w:val="111111"/>
          <w:sz w:val="28"/>
          <w:sz w:val="28"/>
          <w:szCs w:val="28"/>
          <w:rtl w:val="true"/>
          <w:lang w:bidi="ar-SA"/>
        </w:rPr>
        <w:t>لِما ثبت من الوعيد على تطويله؛</w:t>
      </w:r>
      <w:r>
        <w:rPr>
          <w:rStyle w:val="FootnoteAnchor"/>
          <w:rtl w:val="true"/>
        </w:rPr>
        <w:footnoteReference w:id="407"/>
      </w:r>
      <w:r>
        <w:rPr>
          <w:rFonts w:ascii="Amiri" w:hAnsi="Amiri" w:eastAsia="Amiri" w:cs="Amiri"/>
          <w:color w:val="111111"/>
          <w:sz w:val="28"/>
          <w:sz w:val="28"/>
          <w:szCs w:val="28"/>
          <w:rtl w:val="true"/>
          <w:lang w:bidi="ar-SA"/>
        </w:rPr>
        <w:t>اين خواب در زمره مثال‌هايى است كه شرعا در خواب ستوده، ولى در بيدارى مذمّت مى‌شود؛</w:t>
      </w:r>
    </w:p>
    <w:p>
      <w:pPr>
        <w:pStyle w:val="BookText"/>
        <w:rPr/>
      </w:pPr>
      <w:r>
        <w:rPr>
          <w:rFonts w:ascii="IRNazanin" w:hAnsi="IRNazanin" w:eastAsia="IRNazanin"/>
          <w:color w:val="111111"/>
          <w:sz w:val="28"/>
          <w:sz w:val="28"/>
          <w:szCs w:val="28"/>
          <w:rtl w:val="true"/>
          <w:lang w:bidi="fa-IR"/>
        </w:rPr>
        <w:t>يعنى منظور بر زمين كشيدن پيراهن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عذاب بر بلند بودن پيراهن ثابت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اين امتياز را عمر بر ساير اصحاب پيامبر خدا صلّى اللّه عليه وآله داشته باشد، پس عمر از همگان حتى بر ابوبكر در دين و ديانت برتر مى‌شود و حال اين كه اجماع آنان بر افضليت ابوبكر بر عمر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اين اشكال را مطرح كرده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توجيه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استشكل هذا الحديث بأنّه يلزم منه أنّ عمر أفضل من أبي بكر </w:t>
      </w:r>
      <w:bookmarkStart w:id="457" w:name="pg16777_172205"/>
    </w:p>
    <w:p>
      <w:pPr>
        <w:pStyle w:val="BookText"/>
        <w:rPr/>
      </w:pPr>
      <w:bookmarkEnd w:id="457"/>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أبيبكر من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الناس؛</w:t>
      </w:r>
    </w:p>
    <w:p>
      <w:pPr>
        <w:pStyle w:val="BookText"/>
        <w:rPr/>
      </w:pPr>
      <w:r>
        <w:rPr>
          <w:rFonts w:ascii="Amiri" w:hAnsi="Amiri" w:eastAsia="Amiri" w:cs="Amiri"/>
          <w:color w:val="111111"/>
          <w:sz w:val="28"/>
          <w:sz w:val="28"/>
          <w:szCs w:val="28"/>
          <w:rtl w:val="true"/>
          <w:lang w:bidi="ar-SA"/>
        </w:rPr>
        <w:t>فلعلّ الذين عرضوا إذ ذاك لم يكن فيهم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كون عمر عليه قميص يجرّه لا يستلزم أن لا يكون على أبيبكر قميص أطول منه وأسبغ، فلعلّه كان كذلك، إلاّ أنّ المراد كان حينئذٍ بيان فضيلة عمر، فاقتصر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408"/>
      </w:r>
      <w:r>
        <w:rPr>
          <w:rFonts w:ascii="IRNazanin" w:hAnsi="IRNazanin" w:eastAsia="IRNazanin"/>
          <w:color w:val="111111"/>
          <w:sz w:val="28"/>
          <w:sz w:val="28"/>
          <w:szCs w:val="28"/>
          <w:rtl w:val="true"/>
          <w:lang w:bidi="fa-IR"/>
        </w:rPr>
        <w:t>به اين حديث اشكال كرده‌اند كه اين حديث موجب برترى عمر از ابوبكر صديق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از عمومى كه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من عرضه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تخصيص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شايد ابوبكر در ميان كسانى كه آن گاه بر پيامبر عرضه شدند نبوده و اين كه در تن عمر پيراهنى بود كه بر زمين مى‌كشيد، لازمه‌اش اين نيست كه بر ابوبكر پيراهنى بلندتر و بهتر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چنين بوده است؛</w:t>
      </w:r>
    </w:p>
    <w:p>
      <w:pPr>
        <w:pStyle w:val="BookText"/>
        <w:rPr/>
      </w:pPr>
      <w:r>
        <w:rPr>
          <w:rFonts w:ascii="IRNazanin" w:hAnsi="IRNazanin" w:eastAsia="IRNazanin"/>
          <w:color w:val="111111"/>
          <w:sz w:val="28"/>
          <w:sz w:val="28"/>
          <w:szCs w:val="28"/>
          <w:rtl w:val="true"/>
          <w:lang w:bidi="fa-IR"/>
        </w:rPr>
        <w:t>بلكه چون در گاه بيان فضيلت عمر بوده، پس به آن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Heading4"/>
        <w:numPr>
          <w:ilvl w:val="3"/>
          <w:numId w:val="1"/>
        </w:numPr>
        <w:rPr/>
      </w:pPr>
      <w:bookmarkStart w:id="458" w:name="__RefHeading___Toc7126167_73709187"/>
      <w:bookmarkStart w:id="459" w:name="_Toc169"/>
      <w:bookmarkEnd w:id="458"/>
      <w:r>
        <w:rPr/>
        <w:t>7</w:t>
      </w:r>
      <w:r>
        <w:rPr>
          <w:rtl w:val="true"/>
        </w:rPr>
        <w:t>. «</w:t>
      </w:r>
      <w:r>
        <w:rPr>
          <w:rtl w:val="true"/>
        </w:rPr>
        <w:t>خذوا شطر دينكم عن الحميراء</w:t>
      </w:r>
      <w:r>
        <w:rPr>
          <w:rtl w:val="true"/>
        </w:rPr>
        <w:t>»</w:t>
      </w:r>
      <w:bookmarkEnd w:id="4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معارض ديگرى كه توسط ولى اللّه دهلوى براى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شدهاست، حديثى در فضيلت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دهلوى، همانطور كه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صلّى اللّه عليه وآله به مردم دستور داده‌اند كه به اميرالمؤمنين عليه السلام رجوع كنند، در اين حديث هم به عايشه مرجعيت داده و دستور رجوع به او را صادر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دلالت بر اعلميت و انحصار بابيت به اميرالمؤمنين عليه السلام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به اين روايت‌هايى كه دهلوى به آن استناد كرده است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آمده است كه پيامبر خدا صلّى اللّه عليه وآله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خذوا شطر دينكم عن الحميراء؛</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القاري في الموضوعات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نصف دينتان را از حميرا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شطر به معناى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اسانيد ديگر، به جاى كلمه شطر، ثلث و يا ربع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ربع العلم عن هذه الحميراء؛</w:t>
      </w:r>
      <w:r>
        <w:rPr>
          <w:rStyle w:val="FootnoteAnchor"/>
          <w:rtl w:val="true"/>
        </w:rPr>
        <w:footnoteReference w:id="410"/>
      </w:r>
      <w:r>
        <w:rPr>
          <w:rFonts w:ascii="IRNazanin" w:hAnsi="IRNazanin" w:eastAsia="IRNazanin"/>
          <w:color w:val="111111"/>
          <w:sz w:val="28"/>
          <w:sz w:val="28"/>
          <w:szCs w:val="28"/>
          <w:rtl w:val="true"/>
          <w:lang w:bidi="fa-IR"/>
        </w:rPr>
        <w:t>يك چهارم دينتان را از اين حميرا بگيريد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ثلث دينكم من بيت الحميراء؛</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تذكرة الموضوعات فتنى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الموضوعات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على قارى</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سوم دينتان را از خانه حميرا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اين حديث نيز بايد گفت كه اولاً گروه بسيارى از علماى اهل سنت همچون حافظ مزّى، ذهبى، ابن قيّم، ابن كثير، سخاوى، جلال‌الدين سيوطى، ملاّ على قارى، ابن حجر عسقلانى، متّقى هندى، زرقانى مالكى و حافظ شوكانى، به دروغو جعلى بودن اين حديث تصريح كرده‌اند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المقاصد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الدررالمنتثرة في الأحاديث المشتهرة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الموضوعات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چشم پوشى از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رجوع به يك چهارم، يا يك سوم و يا نصف دين عايشه دلالت دارد؛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علاوه </w:t>
      </w:r>
      <w:bookmarkStart w:id="460" w:name="pg16777_172207"/>
    </w:p>
    <w:p>
      <w:pPr>
        <w:pStyle w:val="BookText"/>
        <w:rPr/>
      </w:pPr>
      <w:bookmarkEnd w:id="460"/>
      <w:r>
        <w:rPr>
          <w:rFonts w:ascii="Amiri" w:hAnsi="Amiri" w:eastAsia="Amiri" w:cs="Amiri"/>
          <w:color w:val="111111"/>
          <w:sz w:val="28"/>
          <w:sz w:val="28"/>
          <w:szCs w:val="28"/>
          <w:rtl w:val="true"/>
          <w:lang w:bidi="ar-SA"/>
        </w:rPr>
        <w:t>بر اطلاق از حيث علم، بر انحصار رجوع به اميرالمؤمنين عليه السلام نيز دلالت دارد و اعلميت ايشان بر تمامى صحابه را به اثبات مى‌رساند</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7126169_73709187"/>
      <w:bookmarkStart w:id="462" w:name="_Toc170"/>
      <w:bookmarkEnd w:id="461"/>
      <w:r>
        <w:rPr/>
        <w:t>8</w:t>
      </w:r>
      <w:r>
        <w:rPr>
          <w:rtl w:val="true"/>
        </w:rPr>
        <w:t xml:space="preserve">. </w:t>
      </w:r>
      <w:r>
        <w:rPr>
          <w:rtl w:val="true"/>
        </w:rPr>
        <w:t>حديث خوخه ابوبكر</w:t>
      </w:r>
      <w:bookmarkEnd w:id="462"/>
    </w:p>
    <w:p>
      <w:pPr>
        <w:pStyle w:val="BookText"/>
        <w:rPr/>
      </w:pPr>
      <w:r>
        <w:rPr>
          <w:rFonts w:ascii="IRNazanin" w:hAnsi="IRNazanin" w:eastAsia="IRNazanin"/>
          <w:color w:val="111111"/>
          <w:sz w:val="28"/>
          <w:sz w:val="28"/>
          <w:szCs w:val="28"/>
          <w:rtl w:val="true"/>
          <w:lang w:bidi="fa-IR"/>
        </w:rPr>
        <w:t xml:space="preserve">يكى از احاديث ديگرى كه اهل سنت، از منظر معارض با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نگريسته‌اند،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تفصيل در بحث ادلّه خلافت ابوبكر به آن خواهيم پرداخت و بطلان آن را به اثبات خواهيم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اهل سنت روايت شده است كه در اين ميان، برخى از عالمان اهل سنت با توجه به اين حديث، دلالت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مقيد كرده و فضيلت اختصاصى اين روايت براى اميرالمؤمنين عليه السلام را بر نتافته‌اند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كسانى كه به اين بحث پرداخته، قمرالدين اورنگ آبادى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نور الكريمتين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خوخة إلاّ خوخة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كلّ خوخة إلاّ 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اشارت بكليّه اين بيت و بابواب اين بيت است؛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اضافت باب بسوى على كرّم اللّه وجهه بيانيه تواند بود كه على خود بابست چنانچه عمر رضى اللّه عنه خود باب بود در حديث حذيفه رضى اللّه عنه و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اشارتست بآنكهمتاع بيت النبوة آنچه بود همين علم بود و اجناس و نقود همه آنجا معدوم و مفقود و همين عدم و فقدان نقود و اجناس حقيقت بى‌حقيقت فقر و افلاسست لهذا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الأنبياء لم يورّثوا ديناراً ولا درهماً، إنّما أورثوا العلم، فمن أخذه أخذ بحظّ 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اين سخن اورنگ آبادى سخن باطلى است كه با چند وجه مى‌توان به بطلان سخن وى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اگر آن طور كه او مدّعى است،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كليت آن خانه دارد، لازم مى‌آيد كه پيامبر صلّى اللّه عليه وآله خانه‌اى كلّى براى نبوت بوده و از اهل بيت نبوت نباشد؛</w:t>
      </w:r>
    </w:p>
    <w:p>
      <w:pPr>
        <w:pStyle w:val="BookText"/>
        <w:rPr/>
      </w:pPr>
      <w:r>
        <w:rPr>
          <w:rFonts w:ascii="IRNazanin" w:hAnsi="IRNazanin" w:eastAsia="IRNazanin"/>
          <w:color w:val="111111"/>
          <w:sz w:val="28"/>
          <w:sz w:val="28"/>
          <w:szCs w:val="28"/>
          <w:rtl w:val="true"/>
          <w:lang w:bidi="fa-IR"/>
        </w:rPr>
        <w:t>ليكن به اين لازمه، هيچ يك از مسلمانان ملتزم نمى‌شوند؛</w:t>
      </w:r>
    </w:p>
    <w:p>
      <w:pPr>
        <w:pStyle w:val="BookText"/>
        <w:rPr/>
      </w:pPr>
      <w:r>
        <w:rPr>
          <w:rFonts w:ascii="IRNazanin" w:hAnsi="IRNazanin" w:eastAsia="IRNazanin"/>
          <w:color w:val="111111"/>
          <w:sz w:val="28"/>
          <w:sz w:val="28"/>
          <w:szCs w:val="28"/>
          <w:rtl w:val="true"/>
          <w:lang w:bidi="fa-IR"/>
        </w:rPr>
        <w:t>چرا كه حضور ايشان صلّى اللّه عليه وآله در ميان اهل بيت از امور قطعى و ضرورى است و اگر نبوت در خانه‌اى شكل گيرد، بى‌ترديد وجود او و خانواده‌اش در آن خانه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اشاره به درهاى خانه دارد و دانسته شد كه اين حديث اشاره به حقيقتى نيست، بلكه تصريحى صريح است بر اين‌كه تنها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شهر داراى درهاى متعددى نيست، مگر ائمه اطهار عليهم السلام كه در عين تعدّد و كثرت، يگانگى در آنان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خوخه در زمره احاديث ساختگى است كه جعل‌كننده، آن را براى مقابله با حديث بستن درها مگر درب اميرالمؤمنين عليه السلام وارد شده، ساخته است كه در اين مجال، ابتدا اين روايت جعلى را از صحيح بخارى نقل كرده و آن‌گاه به بررسى سندى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بن محمّد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حكيم، عن عكرمة، عن ابن عبّاس، 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وآله في مرضه الذي مات فيه، عاصباً رأسه بخرقة، فقعد على المنبر،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الناس أحدٌ أمَنَّ علَيّ في نفسه وماله من أبيبكر بن أبيقحافة، ولو كنت متّخذاً من </w:t>
      </w:r>
    </w:p>
    <w:p>
      <w:pPr>
        <w:pStyle w:val="BookText"/>
        <w:rPr/>
      </w:pPr>
      <w:r>
        <w:rPr>
          <w:rFonts w:ascii="Amiri" w:hAnsi="Amiri" w:eastAsia="Amiri" w:cs="Amiri"/>
          <w:color w:val="111111"/>
          <w:sz w:val="28"/>
          <w:sz w:val="28"/>
          <w:szCs w:val="28"/>
          <w:rtl w:val="true"/>
          <w:lang w:bidi="ar-SA"/>
        </w:rPr>
        <w:t>الناس خليلا لاتّخذت أبابكر خليلا، ولكن خلّة الإسلام أفضل، سدّوا عنّي كلّ خوخة في هذا المسجد غير خوخة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عبداللّه بن محمد جعفى به سند خود از ابن عباس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در مرضى كه بر اثر آن درگذشت بيرون آمد، در حالى كه سرش را با پارچه‌اى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منبر نشست و حمد و ثناى الاهى را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از مردم نيست كه بيشتر از ابوبكر بن ابى‌قحافه با جان و مالش بر من منّت نهاده باشد، و اگر از مردم دوستى مى‌گزيدم، ابوبكر را به دوستى مى‌گرفتم؛</w:t>
      </w:r>
    </w:p>
    <w:p>
      <w:pPr>
        <w:pStyle w:val="BookText"/>
        <w:rPr/>
      </w:pPr>
      <w:r>
        <w:rPr>
          <w:rFonts w:ascii="IRNazanin" w:hAnsi="IRNazanin" w:eastAsia="IRNazanin"/>
          <w:color w:val="111111"/>
          <w:sz w:val="28"/>
          <w:sz w:val="28"/>
          <w:szCs w:val="28"/>
          <w:rtl w:val="true"/>
          <w:lang w:bidi="fa-IR"/>
        </w:rPr>
        <w:t>ولى دوستى اسلام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دريچه‌اى از اين مسجد را ببنديد جز دريچه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حديثى ديگر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إسماعيل بن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مالك، عن أبيالنضر مولى عمر بن عبداللّه، عن عبيد،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حنين، عن أبيسعيد الخدري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جلس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عبداً خيّره اللّه بين أن يؤتيه من زهرة الدنيا ما شاء، وبين ما عنده، فاختار ما عنده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أبوبكر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فعجبنا له، وقال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الشيخ، يخبر رسول اللّه صلّى اللّه عليه وآله عن عبد خيّره اللّه بين أن يؤتيهمن زهرة الدنيا وبين ما عنده،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بآبائنا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وآله هو المخّير وكان أبوبكر هو أعلمنا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أمَنّ الناس علَيّ في صحبته وماله أبابكر، ولو كنت متّخذاً خليلا من أُمّتي لاتّخذت أبابكر، إلاّ خلّة الإسلام، لا يبقينّ في المسجد خوخة إلاّ خوخة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bookmarkStart w:id="463" w:name="pg16777_172210"/>
    </w:p>
    <w:p>
      <w:pPr>
        <w:pStyle w:val="BookText"/>
        <w:rPr/>
      </w:pPr>
      <w:bookmarkEnd w:id="463"/>
      <w:r>
        <w:rPr>
          <w:rFonts w:ascii="IRNazanin" w:hAnsi="IRNazanin" w:eastAsia="IRNazanin"/>
          <w:color w:val="111111"/>
          <w:sz w:val="28"/>
          <w:sz w:val="28"/>
          <w:szCs w:val="28"/>
          <w:rtl w:val="true"/>
          <w:lang w:bidi="fa-IR"/>
        </w:rPr>
        <w:t>اسماعيل بن عبداللّه به سند خود از ابوسعيد خدرى نقل كرده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بر منبر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بنده‌اى را مخيّر كرد بين اين‌كه هر چه از زيبايى‌هاى دنيا مى‌خواهد به او بدهد يا اينكه آن‌چه را نزد خودش است برگزيند، پس آن‌چه نزد او است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مادرانمان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تعجّب كرديم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پيرمرد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از بنده‌اى خبر مى‌دهد كه خداوند او را مخيّر كرده است ميان اين‌كه از زيبايى‌هاى دنيا به او بدهد، يا از آن‌چه نزد اوست، در حالى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مادرانمان به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هم‌نشينى و مالش بر من منّت نهاد ابوبكر است، و اگر دوستى از امّتم برمى‌گزيدم، ابوبكر را برمى‌گزيدم، به دوستى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دريچه‌اى از مسجد جز دريچه ابوبكر باقى گذاشته نشود</w:t>
      </w:r>
      <w:r>
        <w:rPr>
          <w:rFonts w:eastAsia="IRNazanin" w:cs="IRNazanin"/>
          <w:color w:val="111111"/>
          <w:sz w:val="28"/>
          <w:szCs w:val="28"/>
          <w:rtl w:val="true"/>
          <w:lang w:bidi="fa-IR"/>
        </w:rPr>
        <w:t>».</w:t>
      </w:r>
    </w:p>
    <w:p>
      <w:pPr>
        <w:pStyle w:val="Heading4"/>
        <w:numPr>
          <w:ilvl w:val="3"/>
          <w:numId w:val="1"/>
        </w:numPr>
        <w:rPr/>
      </w:pPr>
      <w:bookmarkStart w:id="464" w:name="__RefHeading___Toc7126171_73709187"/>
      <w:bookmarkStart w:id="465" w:name="_Toc171"/>
      <w:bookmarkEnd w:id="464"/>
      <w:r>
        <w:rPr>
          <w:rtl w:val="true"/>
        </w:rPr>
        <w:t>سند حديث</w:t>
      </w:r>
      <w:bookmarkEnd w:id="465"/>
    </w:p>
    <w:p>
      <w:pPr>
        <w:pStyle w:val="BookText"/>
        <w:rPr/>
      </w:pPr>
      <w:r>
        <w:rPr>
          <w:rFonts w:ascii="IRNazanin" w:hAnsi="IRNazanin" w:eastAsia="IRNazanin"/>
          <w:color w:val="111111"/>
          <w:sz w:val="28"/>
          <w:sz w:val="28"/>
          <w:szCs w:val="28"/>
          <w:rtl w:val="true"/>
          <w:lang w:bidi="fa-IR"/>
        </w:rPr>
        <w:t>جرير بن حازم جرير بن حازم در زمره راويان اين حديث در طريق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سوى بخارى و ديگر بزرگان اهل سنت جرح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ذهبى در اين باره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جرير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إمام، تغيّر قبل موته، فحجبه ابنه وهب، فما حدّث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قتادة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يهمّ ؛</w:t>
      </w:r>
      <w:r>
        <w:rPr>
          <w:rStyle w:val="FootnoteAnchor"/>
          <w:rtl w:val="true"/>
        </w:rPr>
        <w:footnoteReference w:id="416"/>
      </w:r>
      <w:r>
        <w:rPr>
          <w:rFonts w:ascii="IRNazanin" w:hAnsi="IRNazanin" w:eastAsia="IRNazanin"/>
          <w:color w:val="111111"/>
          <w:sz w:val="28"/>
          <w:sz w:val="28"/>
          <w:szCs w:val="28"/>
          <w:rtl w:val="true"/>
          <w:lang w:bidi="fa-IR"/>
        </w:rPr>
        <w:t>جرير بن حازم ثقه و پيشواست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مرگش تغيير كرد؛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اين‌رو پسرش وهب او </w:t>
      </w:r>
    </w:p>
    <w:p>
      <w:pPr>
        <w:pStyle w:val="BookText"/>
        <w:rPr/>
      </w:pPr>
      <w:r>
        <w:rPr>
          <w:rFonts w:ascii="IRNazanin" w:hAnsi="IRNazanin" w:eastAsia="IRNazanin"/>
          <w:color w:val="111111"/>
          <w:sz w:val="28"/>
          <w:sz w:val="28"/>
          <w:szCs w:val="28"/>
          <w:rtl w:val="true"/>
          <w:lang w:bidi="fa-IR"/>
        </w:rPr>
        <w:t xml:space="preserve">را مخفى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نگفت تا اين كه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از قتاده ضعيف‌تر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اشتباه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ذهبى همچنين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يقول في حديث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سئل عن الضبع؟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إذا أصابها المحرم كبشاً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عن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لجرير عن قتادة 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جرير بن حازم؟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يحدّث عن قتادة عن أنس بمناكير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قتادة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يهمّ في الشيء؛</w:t>
      </w:r>
      <w:r>
        <w:rPr>
          <w:rStyle w:val="FootnoteAnchor"/>
          <w:rtl w:val="true"/>
        </w:rPr>
        <w:footnoteReference w:id="417"/>
      </w:r>
      <w:r>
        <w:rPr>
          <w:rFonts w:ascii="IRNazanin" w:hAnsi="IRNazanin" w:eastAsia="IRNazanin"/>
          <w:color w:val="111111"/>
          <w:sz w:val="28"/>
          <w:sz w:val="28"/>
          <w:szCs w:val="28"/>
          <w:rtl w:val="true"/>
          <w:lang w:bidi="fa-IR"/>
        </w:rPr>
        <w:t>يحيى قطان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در حديث ضبع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از جابر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پيامبر خدا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شكارها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باره دروغ ساخت كه اگر مُحرم آن را كُشت، يك قوچ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جريج از او به نقل از عبداللّه پيروى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جرير از قتاده حديث‌هاى منكر و ناشناخته‌اى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يحيى درباره جرير بن حازم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قتاده، از انس حديث منكر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از قتاده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چيزى اشتباه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نيز در كتاب تهذيب التهذيب، به مجموعه‌اى از تضعيف‌هاى عالمان رجالى پيرامون وى اشاره كرده است</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عكرمه از ديگر راويان اين حديث، عكرمه بربرى است كه شرح حال وى در مباحث گذشته بررسى و عدم وثاقت وى ثابت شد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اسماعيل بن ابى اويس در طريق دوم، اسماعيل بن عبداللّه اصبحى،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پسر خواهر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منابع رجالى اهل سنت، به روشنى مى‌توان به ضعف و عدم اعتبار وى پى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نسائى در الضعفاء والمتروكين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أبيأُويس ضعيف؛</w:t>
      </w:r>
      <w:r>
        <w:rPr>
          <w:rStyle w:val="FootnoteAnchor"/>
          <w:rtl w:val="true"/>
        </w:rPr>
        <w:footnoteReference w:id="420"/>
      </w:r>
      <w:r>
        <w:rPr>
          <w:rFonts w:ascii="Amiri" w:hAnsi="Amiri" w:eastAsia="Amiri" w:cs="Amiri"/>
          <w:color w:val="111111"/>
          <w:sz w:val="28"/>
          <w:sz w:val="28"/>
          <w:szCs w:val="28"/>
          <w:rtl w:val="true"/>
          <w:lang w:bidi="ar-SA"/>
        </w:rPr>
        <w:t>اسماعيل ابى‌اويس ضعيف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 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وأبوهيسرقان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الدولابي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النضر بن سلمة المروزي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يحدّث عن مالك بمسائل ابن وهب 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أُسامة الدقاق بصري، 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أبيأُويس يسوي فلسين فلسين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له ابن عدي ثلاثة أحاديث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خاله مالك غرائب لا يتابعه عليها أحد؛</w:t>
      </w:r>
      <w:r>
        <w:rPr>
          <w:rStyle w:val="FootnoteAnchor"/>
          <w:rtl w:val="true"/>
        </w:rPr>
        <w:footnoteReference w:id="421"/>
      </w:r>
      <w:r>
        <w:rPr>
          <w:rFonts w:ascii="IRNazanin" w:hAnsi="IRNazanin" w:eastAsia="IRNazanin"/>
          <w:color w:val="111111"/>
          <w:sz w:val="28"/>
          <w:sz w:val="28"/>
          <w:szCs w:val="28"/>
          <w:rtl w:val="true"/>
          <w:lang w:bidi="fa-IR"/>
        </w:rPr>
        <w:t>ابن عدى به نقل از احمد بن ابويحيى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ابن معين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دزد حديث‌اند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دولابى نيز در كتاب ضعفاء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نضر بن سلمه مروزى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بسيار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ابن وهب را از مالك حديث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عقيلى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دقاق بصرى براى من نقل كرد كه از يحيى بن معين شنيدم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ابى‌اويس چهار فلس 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يحيى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سه حديث به دنبال هم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دايى خود مالك، روايت‌هاى عجيب و غريبى نقل كرد كه هيچ كس در باره آن از او پيروى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عسقلانى و مزّى نيز به تفصيل با استفاده از انظار عالمان بزرگ رجالى اهل سنت، به جرح وى پرداخته و در اعتبار او خدشه كرده‌اند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انس از ديگر راويان مالك بن انس است و در طريق دوم قرار دارد كه در مباحث گذشته، به جرح او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هر دو سند صحيح نيستند تا بتوان آن دو را معارض و يا مقيّد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متن و دلالت حديث نيز ضعيف‌تر و موهون‌تر از سند حديث است كه در مباحث آينده، به تفصيل به آن خواهيم پرداخت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66" w:name="pg16777_172214"/>
    </w:p>
    <w:p>
      <w:pPr>
        <w:pStyle w:val="Heading4"/>
        <w:numPr>
          <w:ilvl w:val="3"/>
          <w:numId w:val="1"/>
        </w:numPr>
        <w:rPr/>
      </w:pPr>
      <w:bookmarkStart w:id="467" w:name="__RefHeading___Toc7126173_73709187"/>
      <w:bookmarkStart w:id="468" w:name="_Toc172"/>
      <w:bookmarkEnd w:id="466"/>
      <w:bookmarkEnd w:id="467"/>
      <w:r>
        <w:rPr>
          <w:rtl w:val="true"/>
        </w:rPr>
        <w:t xml:space="preserve">راههاى ديگر مبارزه با حديث </w:t>
      </w:r>
      <w:r>
        <w:rPr>
          <w:rtl w:val="true"/>
        </w:rPr>
        <w:t>«</w:t>
      </w:r>
      <w:r>
        <w:rPr>
          <w:rtl w:val="true"/>
        </w:rPr>
        <w:t>أنا مدينة العلم</w:t>
      </w:r>
      <w:r>
        <w:rPr>
          <w:rtl w:val="true"/>
        </w:rPr>
        <w:t>»</w:t>
      </w:r>
      <w:bookmarkEnd w:id="468"/>
    </w:p>
    <w:p>
      <w:pPr>
        <w:pStyle w:val="Heading4"/>
        <w:numPr>
          <w:ilvl w:val="3"/>
          <w:numId w:val="1"/>
        </w:numPr>
        <w:rPr/>
      </w:pPr>
      <w:bookmarkStart w:id="469" w:name="__RefHeading___Toc7126175_73709187"/>
      <w:bookmarkStart w:id="470" w:name="_Toc173"/>
      <w:bookmarkEnd w:id="469"/>
      <w:r>
        <w:rPr>
          <w:rtl w:val="true"/>
        </w:rPr>
        <w:t>تحريف و تصرّف</w:t>
      </w:r>
      <w:bookmarkEnd w:id="470"/>
    </w:p>
    <w:p>
      <w:pPr>
        <w:pStyle w:val="BookText"/>
        <w:rPr/>
      </w:pPr>
      <w:r>
        <w:rPr>
          <w:rFonts w:ascii="IRNazanin" w:hAnsi="IRNazanin" w:eastAsia="IRNazanin"/>
          <w:color w:val="111111"/>
          <w:sz w:val="28"/>
          <w:sz w:val="28"/>
          <w:szCs w:val="28"/>
          <w:rtl w:val="true"/>
          <w:lang w:bidi="fa-IR"/>
        </w:rPr>
        <w:t>يكى از راههايى كه اهل سنت براى رد احاديث امامت اهل بيت و اميرالمؤمنين عليهم السلام طى مى‌كنند، تحريف كتب و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روشن است كه اين‌گونه تحريفات اختصاص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بلكه در هنگام بررسى مباحث مختلف، اين‌گونه تصرفات در كتب، روايات، عبارات و سخنان عالمان آنان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عده‌اى از بزرگان اهل سنت اين حديث را از سنن ترمذى كه معروف است به صحيح ترمذى روايت مى‌كنند؛</w:t>
      </w:r>
    </w:p>
    <w:p>
      <w:pPr>
        <w:pStyle w:val="BookText"/>
        <w:rPr/>
      </w:pPr>
      <w:r>
        <w:rPr>
          <w:rFonts w:ascii="Amiri" w:hAnsi="Amiri" w:eastAsia="Amiri" w:cs="Amiri"/>
          <w:color w:val="111111"/>
          <w:sz w:val="28"/>
          <w:sz w:val="28"/>
          <w:szCs w:val="28"/>
          <w:rtl w:val="true"/>
          <w:lang w:bidi="ar-SA"/>
        </w:rPr>
        <w:t>ليكن با بررسى كتاب موجود، اين حديث در اين كتاب ديده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ميان عالمانى كه به نقل اين روايت از سنن ترمذى اقدام كرده‌اند، مى‌توان به عالمان زير اشاره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طلحه شافعى ابن طلحه شافعى در مطالب السؤول مى‌نويسد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ولم‌يزل بملازمة رسول اللّه صلّى اللّه عليه وآله يزيده اللّه تعالى علماً، حتّى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نقله الترمذي في صحيحه بسنده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ascii="IRNazanin" w:hAnsi="IRNazanin" w:eastAsia="IRNazanin"/>
          <w:color w:val="111111"/>
          <w:sz w:val="28"/>
          <w:sz w:val="28"/>
          <w:szCs w:val="28"/>
          <w:rtl w:val="true"/>
          <w:lang w:bidi="fa-IR"/>
        </w:rPr>
        <w:t xml:space="preserve">همواره ملازم پيامبر خدا صلّى اللّه عليه وآله بود و خداوند تعالى بر علم او مى‌افزود تا اينكه پيامبر خدا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ترمذى به سند خود در كتاب صحيح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 و على در آن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تيميّه ابن تيميه اين روايت را از صحيح ترمذى نقل و به آن استدلال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منهاج السنة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 وأوهى، ولهذا إنّما يعدّ في الموضوعات وإن رواه الترمذي، وذكره ابن الجوزي وبيّن أنّ سائر طرقه موضوعة؛</w:t>
      </w:r>
      <w:r>
        <w:rPr>
          <w:rStyle w:val="FootnoteAnchor"/>
          <w:rtl w:val="true"/>
        </w:rPr>
        <w:footnoteReference w:id="424"/>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ضعيف‌تر و سست تراست؛</w:t>
      </w:r>
    </w:p>
    <w:p>
      <w:pPr>
        <w:pStyle w:val="BookText"/>
        <w:rPr/>
      </w:pPr>
      <w:r>
        <w:rPr>
          <w:rFonts w:ascii="IRNazanin" w:hAnsi="IRNazanin" w:eastAsia="IRNazanin"/>
          <w:color w:val="111111"/>
          <w:sz w:val="28"/>
          <w:sz w:val="28"/>
          <w:szCs w:val="28"/>
          <w:rtl w:val="true"/>
          <w:lang w:bidi="fa-IR"/>
        </w:rPr>
        <w:t>از اين رو در زمره روايات ساختگى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ترمذى آن را روايت كرده است؛</w:t>
      </w:r>
    </w:p>
    <w:p>
      <w:pPr>
        <w:pStyle w:val="BookText"/>
        <w:rPr/>
      </w:pPr>
      <w:r>
        <w:rPr>
          <w:rFonts w:ascii="IRNazanin" w:hAnsi="IRNazanin" w:eastAsia="IRNazanin"/>
          <w:color w:val="111111"/>
          <w:sz w:val="28"/>
          <w:sz w:val="28"/>
          <w:szCs w:val="28"/>
          <w:rtl w:val="true"/>
          <w:lang w:bidi="fa-IR"/>
        </w:rPr>
        <w:t>ولى ابن جوزى آن را در موضوعات آورده و روشن ساخته كه ديگر نقل‌هاى اين روايت نيز ساختگى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ديگر بار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يروونه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ضعيف بل موضوع عند أهل المعرفة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رواه الترمذي وغيره ومع هذا فهو كذب؛</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أحاديث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آنچه كه از پيامبر خدا صلّى اللّه عليه وآله روايت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على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جواب داده مى‌شود كه اين حديث در نزد عارفان به حديث ضعيف، بلكه جعلى است؛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با وجود نقل اين روايت از سوى ترمذى و ديگران، روايت دروغ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روزبهان ابن روزبهان نيز اين روايت را به نقل از سنن ترمذى روايت كرده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ميبدى حسين ميبدى نيز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 الفواتح، از صحيح ترمذى روايت كرده وبه آن احتجاج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شامى وى نيز اين روايت را از ترمذى روايت كرده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الترمذي وغيره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حسن</w:t>
      </w:r>
      <w:r>
        <w:rPr>
          <w:rFonts w:eastAsia="Amiri" w:cs="Amiri" w:ascii="Amiri" w:hAnsi="Amiri"/>
          <w:color w:val="111111"/>
          <w:sz w:val="28"/>
          <w:szCs w:val="28"/>
          <w:rtl w:val="true"/>
          <w:lang w:bidi="ar-SA"/>
        </w:rPr>
        <w:t>.</w:t>
      </w:r>
      <w:r>
        <w:rPr>
          <w:rStyle w:val="FootnoteAnchor"/>
        </w:rPr>
        <w:footnoteReference w:id="427"/>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مكّى ابن حجر مكّى نيز در زمره ناقلان روايت از ترمذى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الصواعق المحرقه به نقل اين روايت از ترمذى مبادرت كرده است</w:t>
      </w:r>
      <w:r>
        <w:rPr>
          <w:rFonts w:eastAsia="Amiri" w:cs="Amiri" w:ascii="Amiri" w:hAnsi="Amiri"/>
          <w:color w:val="111111"/>
          <w:sz w:val="28"/>
          <w:szCs w:val="28"/>
          <w:rtl w:val="true"/>
          <w:lang w:bidi="ar-SA"/>
        </w:rPr>
        <w:t>.</w:t>
      </w:r>
      <w:r>
        <w:rPr>
          <w:rStyle w:val="FootnoteAnchor"/>
        </w:rPr>
        <w:footnoteReference w:id="42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مخدوم ميرزا مخدوم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 نواقض خود، از ترمذى و در باب فضائل اميرالمؤمنين عليه السلام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أخرجه الترمذي</w:t>
      </w:r>
      <w:r>
        <w:rPr>
          <w:rFonts w:eastAsia="Amiri" w:cs="Amiri" w:ascii="Amiri" w:hAnsi="Amiri"/>
          <w:color w:val="111111"/>
          <w:sz w:val="28"/>
          <w:szCs w:val="28"/>
          <w:rtl w:val="true"/>
          <w:lang w:bidi="ar-SA"/>
        </w:rPr>
        <w:t>.</w:t>
      </w:r>
      <w:r>
        <w:rPr>
          <w:rStyle w:val="FootnoteAnchor"/>
        </w:rPr>
        <w:footnoteReference w:id="42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عيدروس يمنى اين روايت را عيدروس يمنى در العقد النبوىّ، به نقل از ترمذى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سيّدنااميرالمؤمنين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شيخانى قادرى همچنين شيخانى قادرى در كتاب الصراط السويّ، روايت را به نقل از ترمذى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شيخ عبدالحقّ دهلوى نيز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نقل از ترمذى آورده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شبراملسى نورالدين شبراملسى در كتاب تيسير المطالب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الترمذي وغيره مرفوعاً</w:t>
      </w:r>
      <w:r>
        <w:rPr>
          <w:rFonts w:eastAsia="Amiri" w:cs="Amiri" w:ascii="Amiri" w:hAnsi="Amiri"/>
          <w:color w:val="111111"/>
          <w:sz w:val="28"/>
          <w:szCs w:val="28"/>
          <w:rtl w:val="true"/>
          <w:lang w:bidi="ar-SA"/>
        </w:rPr>
        <w:t>.</w:t>
      </w:r>
      <w:r>
        <w:rPr>
          <w:rStyle w:val="FootnoteAnchor"/>
        </w:rPr>
        <w:footnoteReference w:id="43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كردى ابراهيم كردى كورانى در نبراس مى‌نويسد</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باب مدينة علمه، ففي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والطبراني في الأوسط عن جابر بن عبداللّه، والترمذي والحاكم عن علي</w:t>
      </w:r>
      <w:r>
        <w:rPr>
          <w:rFonts w:eastAsia="Amiri" w:cs="Amiri" w:ascii="Amiri" w:hAnsi="Amiri"/>
          <w:color w:val="111111"/>
          <w:sz w:val="28"/>
          <w:szCs w:val="28"/>
          <w:rtl w:val="true"/>
          <w:lang w:bidi="ar-SA"/>
        </w:rPr>
        <w:t>.</w:t>
      </w:r>
      <w:r>
        <w:rPr>
          <w:rStyle w:val="FootnoteAnchor"/>
        </w:rPr>
        <w:footnoteReference w:id="432"/>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زرقانى مالكى همچنين اين روايت را محمّد بن عبدالباقى زرقانى در شرح المواهب اللدنّية، به نقل از ترمذى روايت كرده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صبّان صبّان مصرى در إسعاف الراغبين، با توجه به روايت ترمذى، در صدد اثبات اين روايت بر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عجيلى عجيلى نيز در ذخيرة المآل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الترمذي أنّه 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w:t>
      </w:r>
      <w:r>
        <w:rPr>
          <w:rFonts w:eastAsia="Amiri" w:cs="Amiri" w:ascii="Amiri" w:hAnsi="Amiri"/>
          <w:color w:val="111111"/>
          <w:sz w:val="28"/>
          <w:szCs w:val="28"/>
          <w:rtl w:val="true"/>
          <w:lang w:bidi="ar-SA"/>
        </w:rPr>
        <w:t>...».</w:t>
      </w:r>
      <w:r>
        <w:rPr>
          <w:rStyle w:val="FootnoteAnchor"/>
        </w:rPr>
        <w:footnoteReference w:id="434"/>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سيوطى سيوطى در موارد متعدد اين روايت را از ترمذى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اين روايت را در النكت البديعات على الموضوعات،</w:t>
      </w:r>
      <w:r>
        <w:rPr>
          <w:rStyle w:val="FootnoteAnchor"/>
          <w:rtl w:val="true"/>
        </w:rPr>
        <w:footnoteReference w:id="435"/>
      </w:r>
      <w:r>
        <w:rPr>
          <w:rFonts w:ascii="IRNazanin" w:hAnsi="IRNazanin" w:eastAsia="IRNazanin"/>
          <w:color w:val="111111"/>
          <w:sz w:val="28"/>
          <w:sz w:val="28"/>
          <w:szCs w:val="28"/>
          <w:rtl w:val="true"/>
          <w:lang w:bidi="fa-IR"/>
        </w:rPr>
        <w:t>جمع الجوامع</w:t>
      </w:r>
      <w:r>
        <w:rPr>
          <w:rStyle w:val="FootnoteAnchor"/>
          <w:rtl w:val="true"/>
        </w:rPr>
        <w:footnoteReference w:id="436"/>
      </w:r>
      <w:r>
        <w:rPr>
          <w:rFonts w:ascii="Amiri" w:hAnsi="Amiri" w:eastAsia="Amiri" w:cs="Amiri"/>
          <w:color w:val="111111"/>
          <w:sz w:val="28"/>
          <w:sz w:val="28"/>
          <w:szCs w:val="28"/>
          <w:rtl w:val="true"/>
          <w:lang w:bidi="ar-SA"/>
        </w:rPr>
        <w:t>و تاريخ الخلفاء</w:t>
      </w:r>
      <w:r>
        <w:rPr>
          <w:rStyle w:val="FootnoteAnchor"/>
          <w:rtl w:val="true"/>
        </w:rPr>
        <w:footnoteReference w:id="43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شوكانى وى در الفوائد المجموعة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عن عليّ مرفوعا؛</w:t>
      </w:r>
      <w:r>
        <w:rPr>
          <w:rStyle w:val="FootnoteAnchor"/>
          <w:rtl w:val="true"/>
        </w:rPr>
        <w:footnoteReference w:id="438"/>
      </w:r>
      <w:r>
        <w:rPr>
          <w:rFonts w:ascii="Amiri" w:hAnsi="Amiri" w:eastAsia="Amiri" w:cs="Amiri"/>
          <w:color w:val="111111"/>
          <w:sz w:val="28"/>
          <w:sz w:val="28"/>
          <w:szCs w:val="28"/>
          <w:rtl w:val="true"/>
          <w:lang w:bidi="ar-SA"/>
        </w:rPr>
        <w:t>اين روايت را ترمذى به صورت مرفوع از على عليه السلام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اثير جزرى همچنين ابن اثير جزرى در كتاب جامع الأصول و أسنى المطالب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أسنى المطالب في مناقب عليّ بن أبيطالب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با اندكى تفاوت در عبارات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دانستن اين نكته كه بسيارى از عالمان اهل سنت به نقل از سنن ترمذى، اين حديث را روايت كرده‌اند؛</w:t>
      </w:r>
    </w:p>
    <w:p>
      <w:pPr>
        <w:pStyle w:val="BookText"/>
        <w:rPr/>
      </w:pPr>
      <w:r>
        <w:rPr>
          <w:rFonts w:ascii="IRNazanin" w:hAnsi="IRNazanin" w:eastAsia="IRNazanin"/>
          <w:color w:val="111111"/>
          <w:sz w:val="28"/>
          <w:sz w:val="28"/>
          <w:szCs w:val="28"/>
          <w:rtl w:val="true"/>
          <w:lang w:bidi="fa-IR"/>
        </w:rPr>
        <w:t xml:space="preserve">اما با رجوع به سنن ترمذى،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كنونى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از آن اين است كه برخى از عالمان اهل سنت، روايت را از صحيح ترمذى نقل كرده‌اند، و در پايان اينگونه نوشته كه ترمذى در صحيح خود و پس از نقل اين حديث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كتاب المرقاة في شرح المشكاه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الترمذي في المناقب من جامعه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منكر؛</w:t>
      </w:r>
      <w:r>
        <w:rPr>
          <w:rStyle w:val="FootnoteAnchor"/>
          <w:rtl w:val="true"/>
        </w:rPr>
        <w:footnoteReference w:id="440"/>
      </w:r>
      <w:r>
        <w:rPr>
          <w:rFonts w:ascii="IRNazanin" w:hAnsi="IRNazanin" w:eastAsia="IRNazanin"/>
          <w:color w:val="111111"/>
          <w:sz w:val="28"/>
          <w:sz w:val="28"/>
          <w:szCs w:val="28"/>
          <w:rtl w:val="true"/>
          <w:lang w:bidi="fa-IR"/>
        </w:rPr>
        <w:t>ترمذى روايت كرده است در باب مناقب از كتاب جامع صحيحيش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پرسيد كه با توجه به پذيرش اين ادعاى ملاّ على قارى كه ترمذى در سند روايت خدشه كرده و آن را منكر دانسته است، پس چرا هم اكنون در صحيح ترمذى موجود نيست؟ با اين اشكال مى‌توان به دستبرد و تحريف ديگرى از سوى اهل سنت در اين حديث شريف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روايتى حذف مى‌شود، نشان‌گر اين است كه در نزد ترمذى روايت منكر نبوده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رو برخى روايت را حذف كرده‌اند و برخى با </w:t>
      </w:r>
    </w:p>
    <w:p>
      <w:pPr>
        <w:pStyle w:val="BookText"/>
        <w:rPr/>
      </w:pPr>
      <w:r>
        <w:rPr>
          <w:rFonts w:ascii="IRNazanin" w:hAnsi="IRNazanin" w:eastAsia="IRNazanin"/>
          <w:color w:val="111111"/>
          <w:sz w:val="28"/>
          <w:sz w:val="28"/>
          <w:szCs w:val="28"/>
          <w:rtl w:val="true"/>
          <w:lang w:bidi="fa-IR"/>
        </w:rPr>
        <w:t>وجود نقل روايت از ترمذى، به دروغ خدشه در سند را به ترمذى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در اين باره خيانت نكرده و آنگونه ترمذى نقل كرده، آورده‌اند كه محبّ‌الدين طبرى در زمره همين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الرياض النضرة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وقال حسن غريب</w:t>
      </w:r>
      <w:r>
        <w:rPr>
          <w:rFonts w:eastAsia="Amiri" w:cs="Amiri" w:ascii="Amiri" w:hAnsi="Amiri"/>
          <w:color w:val="111111"/>
          <w:sz w:val="28"/>
          <w:szCs w:val="28"/>
          <w:rtl w:val="true"/>
          <w:lang w:bidi="ar-SA"/>
        </w:rPr>
        <w:t>.</w:t>
      </w:r>
      <w:r>
        <w:rPr>
          <w:rStyle w:val="FootnoteAnchor"/>
          <w:rtl w:val="true"/>
        </w:rPr>
        <w:footnoteReference w:id="441"/>
      </w:r>
      <w:r>
        <w:rPr>
          <w:rFonts w:ascii="Amiri" w:hAnsi="Amiri" w:eastAsia="Amiri" w:cs="Amiri"/>
          <w:color w:val="111111"/>
          <w:sz w:val="28"/>
          <w:sz w:val="28"/>
          <w:szCs w:val="28"/>
          <w:rtl w:val="true"/>
          <w:lang w:bidi="ar-SA"/>
        </w:rPr>
        <w:t>عبدالحق دهلوى نيز در كتاب اللمعات، اين قول را به ترمذى نسبت داده است</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نظر ترمذى اين است كه سندش حسن و نيكو است؛</w:t>
      </w:r>
    </w:p>
    <w:p>
      <w:pPr>
        <w:pStyle w:val="BookText"/>
        <w:rPr/>
      </w:pPr>
      <w:r>
        <w:rPr>
          <w:rFonts w:ascii="Amiri" w:hAnsi="Amiri" w:eastAsia="Amiri" w:cs="Amiri"/>
          <w:color w:val="111111"/>
          <w:sz w:val="28"/>
          <w:sz w:val="28"/>
          <w:szCs w:val="28"/>
          <w:rtl w:val="true"/>
          <w:lang w:bidi="ar-SA"/>
        </w:rPr>
        <w:t>اما روايت معروف و شناخته شده از اين طريقى كه ترمذى روايت كرده نيست؛</w:t>
      </w:r>
    </w:p>
    <w:p>
      <w:pPr>
        <w:pStyle w:val="BookText"/>
        <w:rPr/>
      </w:pP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حديث به رواياتى گفته مى‌شود كه به سندهايى خاص روايت شده است، همچون خبر واحدى كه از جهت سندى، مشهور و معروف در ميان حديث‌نگاران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كتاب ترمذى، از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غريب تعبير شده كه اين تعبير مضرّ به اعتبار حديث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رفتار با اين روايت، در كتاب مصابيح السنة بغوى نيز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عبقات مى‌نويسد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كتاب مصابيح السنة بغوى روايت كرده‌اند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مى‌فرمايد كه ما نسخه‌هاى مصابيح را نگاه كرديم؛</w:t>
      </w:r>
    </w:p>
    <w:p>
      <w:pPr>
        <w:pStyle w:val="BookText"/>
        <w:rPr/>
      </w:pPr>
      <w:r>
        <w:rPr>
          <w:rFonts w:ascii="IRNazanin" w:hAnsi="IRNazanin" w:eastAsia="IRNazanin"/>
          <w:color w:val="111111"/>
          <w:sz w:val="28"/>
          <w:sz w:val="28"/>
          <w:szCs w:val="28"/>
          <w:rtl w:val="true"/>
          <w:lang w:bidi="fa-IR"/>
        </w:rPr>
        <w:t xml:space="preserve">ولى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كتاب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بايد دانست كه كتاب مصابيح السنة بغوى دو قسم احاديث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احاديث صحاح و ديگرى احاديث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وى احاديث صحيح و حسن را در اين كتاب جمع كرده است و اين كتاب از روايت‌هاى ضعيف و جعلى خالى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أحاديث كلّ باب منها 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صحاح، وحسان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 بالصحاح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الشيخان ابوعبداللّه محمّد بن إسماعيل الجعفي البخاري، وأبوالحسين مسلم بن الحجّاج القشيري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وأعني بالحسان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أبوداود سليمان بن الأشعث السجستاني، وأبوعيسى محمّد بن عيسى الترمذي، وغيرهما من الأئمّة في تصانيفهم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وأكثرها صحاح بنقل العدل عن العدل، غير أنّها لم تبلغ غاية شرط الشيخين في علوّ الدرجة من صحّة الإسناد؛</w:t>
      </w:r>
    </w:p>
    <w:p>
      <w:pPr>
        <w:pStyle w:val="BookText"/>
        <w:rPr/>
      </w:pPr>
      <w:r>
        <w:rPr>
          <w:rFonts w:ascii="Amiri" w:hAnsi="Amiri" w:eastAsia="Amiri" w:cs="Amiri"/>
          <w:color w:val="111111"/>
          <w:sz w:val="28"/>
          <w:sz w:val="28"/>
          <w:szCs w:val="28"/>
          <w:rtl w:val="true"/>
          <w:lang w:bidi="ar-SA"/>
        </w:rPr>
        <w:t>إذ أكثر الأحكام ثبوتها بطريق حسن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فيها من ضعيف أو غريب أشرت إليه، وأعرضت عن ذكر ما كان منكراً أو موضوعاً؛</w:t>
      </w:r>
      <w:r>
        <w:rPr>
          <w:rStyle w:val="FootnoteAnchor"/>
          <w:rtl w:val="true"/>
        </w:rPr>
        <w:footnoteReference w:id="443"/>
      </w:r>
      <w:r>
        <w:rPr>
          <w:rFonts w:ascii="Amiri" w:hAnsi="Amiri" w:eastAsia="Amiri" w:cs="Amiri"/>
          <w:color w:val="111111"/>
          <w:sz w:val="28"/>
          <w:sz w:val="28"/>
          <w:szCs w:val="28"/>
          <w:rtl w:val="true"/>
          <w:lang w:bidi="ar-SA"/>
        </w:rPr>
        <w:t xml:space="preserve">حديث‌هاى هر باب را بر دو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مى‌يابى و منظورم از صحيح، </w:t>
      </w:r>
    </w:p>
    <w:p>
      <w:pPr>
        <w:pStyle w:val="BookText"/>
        <w:rPr/>
      </w:pPr>
      <w:r>
        <w:rPr>
          <w:rFonts w:ascii="IRNazanin" w:hAnsi="IRNazanin" w:eastAsia="IRNazanin"/>
          <w:color w:val="111111"/>
          <w:sz w:val="28"/>
          <w:sz w:val="28"/>
          <w:szCs w:val="28"/>
          <w:rtl w:val="true"/>
          <w:lang w:bidi="fa-IR"/>
        </w:rPr>
        <w:t>روايتى است كه دو استاد ابوعبداللّه محمّدبن اسماعيل جعفى بخارى، و ابوالحسين مسلم بن حجّاج قشيرى نيشابورى در دو جامعشان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روايتى است كه ابوداوود سليمان بن اشعث سجستانى، ابوعيسى محمّد بن عيسى ترمذى و ديگر پيشوايان حديث در كتاب‌هايشان آورده‌اند و بيشتر آن‌ها به نقل عادل از عادل، صحيح‌اند مگر اين‌كه آن‌ها به درجه شرط شيخين در علوّ درجه، در صحّت و اسناد نرسيده‌اند؛</w:t>
      </w:r>
    </w:p>
    <w:p>
      <w:pPr>
        <w:pStyle w:val="BookText"/>
        <w:rPr/>
      </w:pPr>
      <w:r>
        <w:rPr>
          <w:rFonts w:ascii="IRNazanin" w:hAnsi="IRNazanin" w:eastAsia="IRNazanin"/>
          <w:color w:val="111111"/>
          <w:sz w:val="28"/>
          <w:sz w:val="28"/>
          <w:szCs w:val="28"/>
          <w:rtl w:val="true"/>
          <w:lang w:bidi="fa-IR"/>
        </w:rPr>
        <w:t>چرا كه ثبوت بيشتر حُكم‌ها از طريق روايات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روايت ضعيف و يا غريبى كه در آن‌ها بوده است، به آن اشاره كرده‌ام و از آن چه منكر يا ساختگى بود دورى 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سويى ديگر مرحوم علامه حلّى در كتاب نهج الحق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البغوي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بغوى در قسمت احاديث صحيح روايت كرده است كه پيامبر اكرم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عبارت در كتاب مطالب السئول في مناقب آل الرسول، اثر محمد بن طلحه شافعى نيز آمده است</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پس يك عالم شيعى و همچنين يك عالم سنى روايت را از مصابيح السنّه نقل كرده‌اند؛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آنگاه كه به مصابيح السنّه موجود مراجعه مى‌كنيم، به دنبال روايت اينگونه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حديث غريب؛</w:t>
      </w:r>
    </w:p>
    <w:p>
      <w:pPr>
        <w:pStyle w:val="BookText"/>
        <w:rPr/>
      </w:pPr>
      <w:r>
        <w:rPr>
          <w:rFonts w:ascii="Amiri" w:hAnsi="Amiri" w:eastAsia="Amiri" w:cs="Amiri"/>
          <w:color w:val="111111"/>
          <w:sz w:val="28"/>
          <w:sz w:val="28"/>
          <w:szCs w:val="28"/>
          <w:rtl w:val="true"/>
          <w:lang w:bidi="ar-SA"/>
        </w:rPr>
        <w:t>حديث غريب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عبقات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 مصابيح السنّه بغوى اضافه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توجه اينكه نه در كتاب محمد بن طلحه شافعى و نه در عبارت مرحوم علامه اين لفظ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روشنى مى‌توان دريافت كه در روايت تصرف شده و به دنبال حديث، اين عبارت را اضافه كرده‌اند تا بگويند بغوى بر اين حديث ايراد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كه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ضعف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يعنى اين حديث مشهور و معروف نيست و به يك سند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دار الحكمة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معروف و مشهورى است كه ما راويان اين حديث و اسانيدش را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عبقات رحمة اللّه عليه، در ادامه و پس از تتبع بسيار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بر اين دستبرد، روايتى در مصابيح السنّه است كه در انتهاى آن كلمه منكر آمده است و آن حديثى است در مدح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مناقب قريش وذكر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عليه السلام، فجاءه رجل أحسبه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ألعن حميراً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حميراً، أفواههم سلام، وأيديهم طعام، وهم أهل أمن وإيمان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Style w:val="FootnoteAnchor"/>
          <w:rtl w:val="true"/>
        </w:rPr>
        <w:footnoteReference w:id="446"/>
      </w:r>
      <w:r>
        <w:rPr>
          <w:rFonts w:ascii="IRNazanin" w:hAnsi="IRNazanin" w:eastAsia="IRNazanin"/>
          <w:color w:val="111111"/>
          <w:sz w:val="28"/>
          <w:sz w:val="28"/>
          <w:szCs w:val="28"/>
          <w:rtl w:val="true"/>
          <w:lang w:bidi="fa-IR"/>
        </w:rPr>
        <w:t>از ابوهريرة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اكرم صلّى اللّه عليه وآله بوديم كه مردى </w:t>
      </w:r>
    </w:p>
    <w:p>
      <w:pPr>
        <w:pStyle w:val="BookText"/>
        <w:rPr/>
      </w:pPr>
      <w:r>
        <w:rPr>
          <w:rFonts w:ascii="IRNazanin" w:hAnsi="IRNazanin" w:eastAsia="IRNazanin"/>
          <w:color w:val="111111"/>
          <w:sz w:val="28"/>
          <w:sz w:val="28"/>
          <w:szCs w:val="28"/>
          <w:rtl w:val="true"/>
          <w:lang w:bidi="fa-IR"/>
        </w:rPr>
        <w:t>كه مى‌پندارم از قبيله قيس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حمير را لعنت كنم؟ پيامبر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حمير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دهانشان سلام، دستانشان طعام و خودشان اهل امن و ايمان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منكر 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اين روايت ارتباطى به اهل بيت عليهم السلام ندارد، با اين وجود عبارت منكر را به آن اضافه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رفتارهاى مدلّسانه در صورتى است كه بغوى خود را ملزم كرده كه در كتابش هيچ حديث منكرى را روايت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در كتاب مصابيح السنّة موجود، اين عبارت وجود دارد؛</w:t>
      </w:r>
    </w:p>
    <w:p>
      <w:pPr>
        <w:pStyle w:val="BookText"/>
        <w:rPr/>
      </w:pPr>
      <w:r>
        <w:rPr>
          <w:rFonts w:ascii="IRNazanin" w:hAnsi="IRNazanin" w:eastAsia="IRNazanin"/>
          <w:color w:val="111111"/>
          <w:sz w:val="28"/>
          <w:sz w:val="28"/>
          <w:szCs w:val="28"/>
          <w:rtl w:val="true"/>
          <w:lang w:bidi="fa-IR"/>
        </w:rPr>
        <w:t>به همين روى شارحان مصابيح ناچار شده‌اند كه تصريح كنند اين عبارت اضافه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خلخالى كه يكى از شارحان مصابيح السنّه است، در شرح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منكر، يحتمل أنّ إلحاق لفظ المنكرها هنا من غير المؤلّف، من بعض أهل المعرفة بالحديث؛</w:t>
      </w:r>
    </w:p>
    <w:p>
      <w:pPr>
        <w:pStyle w:val="BookText"/>
        <w:rPr/>
      </w:pPr>
      <w:r>
        <w:rPr>
          <w:rFonts w:ascii="Amiri" w:hAnsi="Amiri" w:eastAsia="Amiri" w:cs="Amiri"/>
          <w:color w:val="111111"/>
          <w:sz w:val="28"/>
          <w:sz w:val="28"/>
          <w:szCs w:val="28"/>
          <w:rtl w:val="true"/>
          <w:lang w:bidi="ar-SA"/>
        </w:rPr>
        <w:t>لأنّه لو كان يعلم أنّه منكر لم‌يتعرّض له، لأنّه قد التزم الإعراض عن ذكر المنكر في عنوان الكتاب؛</w:t>
      </w:r>
      <w:r>
        <w:rPr>
          <w:rStyle w:val="FootnoteAnchor"/>
          <w:rtl w:val="true"/>
        </w:rPr>
        <w:footnoteReference w:id="447"/>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اين حديث منكر است، احتمالاً، الحاقى است كه از سوى غير مؤلف به آن اضافه شده است؛</w:t>
      </w:r>
    </w:p>
    <w:p>
      <w:pPr>
        <w:pStyle w:val="BookText"/>
        <w:rPr/>
      </w:pPr>
      <w:r>
        <w:rPr>
          <w:rFonts w:ascii="IRNazanin" w:hAnsi="IRNazanin" w:eastAsia="IRNazanin"/>
          <w:color w:val="111111"/>
          <w:sz w:val="28"/>
          <w:sz w:val="28"/>
          <w:szCs w:val="28"/>
          <w:rtl w:val="true"/>
          <w:lang w:bidi="fa-IR"/>
        </w:rPr>
        <w:t>زيرا مؤلّف اگر مى‌دانست كه آن حديث ناشناخته است، متعرّض آن نمى‌شد؛</w:t>
      </w:r>
    </w:p>
    <w:p>
      <w:pPr>
        <w:pStyle w:val="BookText"/>
        <w:rPr/>
      </w:pPr>
      <w:r>
        <w:rPr>
          <w:rFonts w:ascii="IRNazanin" w:hAnsi="IRNazanin" w:eastAsia="IRNazanin"/>
          <w:color w:val="111111"/>
          <w:sz w:val="28"/>
          <w:sz w:val="28"/>
          <w:szCs w:val="28"/>
          <w:rtl w:val="true"/>
          <w:lang w:bidi="fa-IR"/>
        </w:rPr>
        <w:t>چرا كه در آغاز كتابش ملتزم شده است كه از نقل حديث منكر دورى 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مرقاة المفاتيح نيز آمده است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شارح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منكر، هذا إلحاق من بعض أهل المعرفة بالحديث؛</w:t>
      </w:r>
      <w:r>
        <w:rPr>
          <w:rStyle w:val="FootnoteAnchor"/>
          <w:rtl w:val="true"/>
        </w:rPr>
        <w:footnoteReference w:id="448"/>
      </w:r>
      <w:bookmarkStart w:id="471" w:name="pg16777_172225"/>
    </w:p>
    <w:p>
      <w:pPr>
        <w:pStyle w:val="BookText"/>
        <w:rPr/>
      </w:pPr>
      <w:bookmarkEnd w:id="471"/>
      <w:r>
        <w:rPr>
          <w:rFonts w:ascii="IRNazanin" w:hAnsi="IRNazanin" w:eastAsia="IRNazanin"/>
          <w:color w:val="111111"/>
          <w:sz w:val="28"/>
          <w:sz w:val="28"/>
          <w:szCs w:val="28"/>
          <w:rtl w:val="true"/>
          <w:lang w:bidi="fa-IR"/>
        </w:rPr>
        <w:t>شارح مصابيح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افزوده‌اى از برخى اهل معرفت به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روى يكى ديگر از ترفندهاى اهل سنت در هنگام برخورد با روايات امامت اميرالمؤمنين و اهل بيت عليهم السلام، تصرف در كتب است كه به روشنى به يكى از آنها اشاره شد</w:t>
      </w:r>
      <w:r>
        <w:rPr>
          <w:rFonts w:eastAsia="IRNazanin" w:cs="IRNazanin"/>
          <w:color w:val="111111"/>
          <w:sz w:val="28"/>
          <w:szCs w:val="28"/>
          <w:rtl w:val="true"/>
          <w:lang w:bidi="fa-IR"/>
        </w:rPr>
        <w:t>.</w:t>
      </w:r>
    </w:p>
    <w:p>
      <w:pPr>
        <w:pStyle w:val="Heading4"/>
        <w:numPr>
          <w:ilvl w:val="3"/>
          <w:numId w:val="1"/>
        </w:numPr>
        <w:rPr/>
      </w:pPr>
      <w:bookmarkStart w:id="472" w:name="__RefHeading___Toc7126177_73709187"/>
      <w:bookmarkStart w:id="473" w:name="_Toc174"/>
      <w:bookmarkEnd w:id="472"/>
      <w:r>
        <w:rPr>
          <w:rtl w:val="true"/>
        </w:rPr>
        <w:t>نفرين، تهديد، ضرب و شتم</w:t>
      </w:r>
      <w:bookmarkEnd w:id="473"/>
    </w:p>
    <w:p>
      <w:pPr>
        <w:pStyle w:val="BookText"/>
        <w:rPr/>
      </w:pPr>
      <w:r>
        <w:rPr>
          <w:rFonts w:ascii="IRNazanin" w:hAnsi="IRNazanin" w:eastAsia="IRNazanin"/>
          <w:color w:val="111111"/>
          <w:sz w:val="28"/>
          <w:sz w:val="28"/>
          <w:szCs w:val="28"/>
          <w:rtl w:val="true"/>
          <w:lang w:bidi="fa-IR"/>
        </w:rPr>
        <w:t>از راهكارهاى ديگر اهل سنت در برخورد با روايات اميرالمؤمنين عليه السلام، توهين و ناسزا گفتن به راوى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در فتوحات خود، راجع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اللّه أباالصّلت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ابوصلت را نفرين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جوزى اين‌گونه سخن مى‌گويد؟ زيرا ابوصلت اين حديث را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پاى توهين را از اين فراتر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أنّ هذا الحديث إنّما افتراه زنديق جاهل ظنّه مدحاً، وهو يطرق الزنادقة إلى القدح في دين الإسلام؛</w:t>
      </w:r>
      <w:r>
        <w:rPr>
          <w:rStyle w:val="FootnoteAnchor"/>
          <w:rtl w:val="true"/>
        </w:rPr>
        <w:footnoteReference w:id="449"/>
      </w:r>
      <w:r>
        <w:rPr>
          <w:rFonts w:ascii="IRNazanin" w:hAnsi="IRNazanin" w:eastAsia="IRNazanin"/>
          <w:color w:val="111111"/>
          <w:sz w:val="28"/>
          <w:sz w:val="28"/>
          <w:szCs w:val="28"/>
          <w:rtl w:val="true"/>
          <w:lang w:bidi="fa-IR"/>
        </w:rPr>
        <w:t xml:space="preserve">پس دانسته شد كه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جاهل، به دروغ به پيامبر اكرم صلّى اللّه عليه وآله افتراء بسته، و اين روش زنادقه در قدح در دين اسلام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با توجه به اين سخن ابن تيميه، تمامى عالمان بزرگ سنى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روايت كرده‌اند و يا آنانى كه اين روايت را تصحيح و يا تحسين كرده‌اند، مثل يحيى بن معين، حاكم نيشابورى و ديگران همگى زنديق‌اند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زنديق كسى است كه كارى كرده و يا حرفى بزند كه در صدد از ميان بردن اصل و اساس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كسى است كه در اسلام رخنه ايجاد مى‌كند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روى پس از نقل و بررسى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اثبات صدور اين حديث از سوى پيامبر اكرم صلّى اللّه عليه وآله و بررسى دلالت آن و رفع معارضاتى كه برخى از عالمان اهل سنت به آن پرداخته‌اند، يكى ديگر از احاديثى كه در راستاى اثبات افضليت حضرت اميرالمؤمنين عليه السلام از سوى پيامبر اكرم صلّى اللّه عليه وآله وارد شده است به اثبات رسيد و به اين روى، صغراى قضيه بر كبراى كلى كه همانا افضليت است تطبيق داده شده و حضرت اميرالمؤمنين عليه السلام با توجه به اين حديث شريف، افضل از ديگر صحابه بوده و شايسته امامت بلافصل پس از پيامبر خدا صلّى اللّه عليه وآله است</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6777_172228"/>
      <w:bookmarkStart w:id="475" w:name="pg16777_172228"/>
      <w:bookmarkEnd w:id="475"/>
    </w:p>
    <w:p>
      <w:pPr>
        <w:pStyle w:val="Heading2"/>
        <w:numPr>
          <w:ilvl w:val="1"/>
          <w:numId w:val="1"/>
        </w:numPr>
        <w:rPr/>
      </w:pPr>
      <w:bookmarkStart w:id="476" w:name="pg16777_172228"/>
      <w:bookmarkStart w:id="477" w:name="__RefHeading___Toc7126179_73709187"/>
      <w:bookmarkStart w:id="478" w:name="_Toc175"/>
      <w:bookmarkEnd w:id="476"/>
      <w:bookmarkEnd w:id="477"/>
      <w:r>
        <w:rPr>
          <w:rtl w:val="true"/>
        </w:rPr>
        <w:t>حديث طير مشوى</w:t>
      </w:r>
      <w:bookmarkEnd w:id="4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9" w:name="__RefHeading___Toc7126181_73709187"/>
      <w:bookmarkStart w:id="480" w:name="_Toc176"/>
      <w:bookmarkEnd w:id="479"/>
      <w:r>
        <w:rPr>
          <w:rtl w:val="true"/>
        </w:rPr>
        <w:t>اشاره</w:t>
      </w:r>
      <w:bookmarkEnd w:id="48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يكى از مهم‌ترين احاديثى كه مى‌توان از آن براى اثبات برترى اميرالمؤمنين عليه السلام بر ديگر صحابه و ياران پيامبر بهره جست، حديث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زمره احاديث مشهورى است كه بزرگان اهل سنت به نقل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اين حديث از پيامبر اكرم صلّى اللّه عليه وآله به زمانى باز مى‌گردد كه شخصى مرغى بريان را به محضر رسول خدا صلّى اللّه عليه وآله آورد تا آن جناب ميل نمايد؛</w:t>
      </w:r>
    </w:p>
    <w:p>
      <w:pPr>
        <w:pStyle w:val="BookText"/>
        <w:rPr/>
      </w:pPr>
      <w:r>
        <w:rPr>
          <w:rFonts w:ascii="IRNazanin" w:hAnsi="IRNazanin" w:eastAsia="IRNazanin"/>
          <w:color w:val="111111"/>
          <w:sz w:val="28"/>
          <w:sz w:val="28"/>
          <w:szCs w:val="28"/>
          <w:rtl w:val="true"/>
          <w:lang w:bidi="fa-IR"/>
        </w:rPr>
        <w:t>اما رسول خدا پيش از شروع غذا، دست به دعا برداشت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اكنون شخصى را كه محبوب‌ترين افراد نزد تو و من است بفرست تا با من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دعا، اميرالمؤمنين علىّ بن ابى‌طالب عليه السلام سر رسيد و همراه پيامبر از آن غذا ميل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اثبات مى‌نمايد كه اميرالمؤمنين عليه السلام تنها مصداق دعاى پيامبر و در نتيجه برترين افراد پس از رسول خدا خواهد بود و همانگونه كه پيش از اين بيان شد، آنگاه كه افضليت و برترى آن حضرت اثبات شود، در حقيقت صغراى استدلال ما تكميل گرديده و اين صغرا در كنار كبراى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منتج به اثبات خلافت اميرالمؤمنين عليه السلام خواهد شد؛</w:t>
      </w:r>
    </w:p>
    <w:p>
      <w:pPr>
        <w:pStyle w:val="BookText"/>
        <w:rPr/>
      </w:pPr>
      <w:r>
        <w:rPr>
          <w:rFonts w:ascii="IRNazanin" w:hAnsi="IRNazanin" w:eastAsia="IRNazanin"/>
          <w:color w:val="111111"/>
          <w:sz w:val="28"/>
          <w:sz w:val="28"/>
          <w:szCs w:val="28"/>
          <w:rtl w:val="true"/>
          <w:lang w:bidi="fa-IR"/>
        </w:rPr>
        <w:t xml:space="preserve">زيرا پيش‌تر بيان كرديم كه اگر افضليت و برترى شخصى اثبات شود، گزاره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كه با وجود شخص برتر، نوبت به پيشوايى شخص مادون او نخواهد رسيد؛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اين رو اين روايت حقيقت برترى اميرالمؤمنين را ترسيم مى‌كند تا در مرحله بعد بتواند به عنوان صغرا براى كبراى عقلى جاى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حديث طير مشوى با اثبات اين نكته كه اميرالمؤمنين عليه السلام محبوب‌ترين افراد نزد خداوند و پيامبر است، اين امكان را به ما مى‌دهد تا با استناد به سخن پيامبر، آن حضرت را نزديك‌ترين و محبوب‌ترين شخص نزد خدا و رسول خدا معرفى نماييم و از اين راه ثابت كنيم كه اميرالمؤمنين عليه السلام در ميان صحابه بى‌همتا و داراى جايگاه ويژه‌اى بوده است و اگر برترى آن حضرت به اثبات رسد، با ضميمه كردن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گزاره‌اى عقلى است، نتيجه خواهيم گرفت كه خلافت از آنِ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بررسى حديث طير، در حقيقت به نوعى تقويت احبيت اميرالمؤمنين نزد خداوند و پيامبر است و پيش از اين، در ذيل آيه مباهله نيز به اين نكته اشاره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حديث طير تقويت‌كننده موضوعى است كه پيش از اين نيز به آن پرداخته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ذيل آيه مباهله گذشت كه اين آيه در مقام نخست دلالت مى‌كند كه اميرالمؤمنين عليه السلام در تمام جهات كمالى به استثناى نبوت، همتاى رسول اكرم صلّى اللّه عليه وآله است و از اين جهت حتى از تمام انبياى گذشته نيز برتر است و عبارت فخر رازى نيز مطرح شد كه بر اساس آن، اميرالمؤمنين عليه السلام از تمام پيامبران گذشته افضل و برتر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سخن از برترى اميرالمؤمنين عليه السلام نسبت به ديگر صحابه از اساس تحت الشعاع قرار خواهد گرفت چرا كه سخن از برترى ميان ايشان بر انبياى معصوم گذشته است و با اين كيفيت، به طريق اولا برترى ايشان بر ديگر صحابه نيز متعيّن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دوم قابل استفاده از آيه مباهله، همراهى پيامبر با اميرالمؤمنين، فاطمه زهرا و حسنين عليهم السلام بود كه خود دلالت بر اين دارد كه اين ذوات پاك، محبوب‌ترين خلق نزد رسول خدا صلّى اللّه عليه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بزرگانى از اهل سنت همچون زمخشرى، قاضى بيضاوى و گروهى ديگر به اين سخن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 قابل استفاده از آيه مباهله، همراهى اميرالمؤمنين عليه السلام با رسول خدا صلّى اللّه عليه وآله است كه نشان‌گر اين نكته است كه ايشان در تثبيت و استقرار حقانيت اسلام، شريك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روى هم اكنون نيز هدف از استناد به حديث طير مشوى، اثبات محبوب‌تر بودن اميرالمؤمنين عليه السلام نزد خدا و رسول خداست و در واقع اين روايت مى‌تواند تقويت‌گر آياتى از قبيل آيه مباهله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ديگرى كه نبايد مورد غفلت قرار گيرد آن است كه حديث طير علاوه بر داشتن متنى آشكار بر برترى اميرالمؤمنين عليه السلام بر ديگران، از سند قابل ملاحظه و زيادى برخوردار است كه خود بر اهميت اين روايت مى‌افزايد تا آنجا كه حديث‌نگار زبردستى همچون حاكم نيشابورى مى‌نويسد كه اين حديث را بالغ بر سى نفر از انس بن مالك روايت كرده‌اند و نه تنها حديث طير به روايت انس، بلكه به روايت علىّ بن ابى‌طالب عليه السلام، ابوسعيد خدرى و سفينه نيز به صورت صحيح نقل شده است در حالى كه شيخين؛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بخارى و مسلم آن را نقل نكرده‌اند</w:t>
      </w:r>
      <w:r>
        <w:rPr>
          <w:rFonts w:eastAsia="Amiri" w:cs="Amiri" w:ascii="Amiri" w:hAnsi="Amiri"/>
          <w:color w:val="111111"/>
          <w:sz w:val="28"/>
          <w:szCs w:val="28"/>
          <w:rtl w:val="true"/>
          <w:lang w:bidi="ar-SA"/>
        </w:rPr>
        <w:t xml:space="preserve">. </w:t>
      </w:r>
      <w:bookmarkStart w:id="481" w:name="pg16777_172233"/>
    </w:p>
    <w:p>
      <w:pPr>
        <w:pStyle w:val="Heading3"/>
        <w:numPr>
          <w:ilvl w:val="2"/>
          <w:numId w:val="1"/>
        </w:numPr>
        <w:rPr/>
      </w:pPr>
      <w:bookmarkStart w:id="482" w:name="__RefHeading___Toc7126183_73709187"/>
      <w:bookmarkStart w:id="483" w:name="_Toc177"/>
      <w:bookmarkEnd w:id="481"/>
      <w:bookmarkEnd w:id="482"/>
      <w:r>
        <w:rPr>
          <w:rtl w:val="true"/>
        </w:rPr>
        <w:t>راويان حديث طير</w:t>
      </w:r>
      <w:bookmarkEnd w:id="483"/>
    </w:p>
    <w:p>
      <w:pPr>
        <w:pStyle w:val="Heading4"/>
        <w:numPr>
          <w:ilvl w:val="3"/>
          <w:numId w:val="1"/>
        </w:numPr>
        <w:rPr/>
      </w:pPr>
      <w:bookmarkStart w:id="484" w:name="__RefHeading___Toc7126185_73709187"/>
      <w:bookmarkStart w:id="485" w:name="_Toc178"/>
      <w:bookmarkEnd w:id="484"/>
      <w:r>
        <w:rPr>
          <w:rtl w:val="true"/>
        </w:rPr>
        <w:t>اشاره</w:t>
      </w:r>
      <w:bookmarkEnd w:id="485"/>
    </w:p>
    <w:p>
      <w:pPr>
        <w:pStyle w:val="BookText"/>
        <w:rPr/>
      </w:pPr>
      <w:r>
        <w:rPr>
          <w:rFonts w:ascii="IRNazanin" w:hAnsi="IRNazanin" w:eastAsia="IRNazanin"/>
          <w:color w:val="111111"/>
          <w:sz w:val="28"/>
          <w:sz w:val="28"/>
          <w:szCs w:val="28"/>
          <w:rtl w:val="true"/>
          <w:lang w:bidi="fa-IR"/>
        </w:rPr>
        <w:t>حديث طير توسط حديث‌نگاران بسيارى ثبت و ضبط شده و از سند شفاف و روشن و در عين حال معتبرى نيز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اينك طبقه راويان اين حديث را واكاوى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را گروهى از صحابه و همچنين جمعى از تابعان روايت نموده‌اند و اين مهم خود حاكى از عظمت و شهرت اين روايت است؛</w:t>
      </w:r>
    </w:p>
    <w:p>
      <w:pPr>
        <w:pStyle w:val="BookText"/>
        <w:rPr/>
      </w:pPr>
      <w:r>
        <w:rPr>
          <w:rFonts w:ascii="IRNazanin" w:hAnsi="IRNazanin" w:eastAsia="IRNazanin"/>
          <w:color w:val="111111"/>
          <w:sz w:val="28"/>
          <w:sz w:val="28"/>
          <w:szCs w:val="28"/>
          <w:rtl w:val="true"/>
          <w:lang w:bidi="fa-IR"/>
        </w:rPr>
        <w:t>از اين رو سزاوار است تا به ترتيب از افراد نام برده ياد شود و سپس حديث‌نگارانى كه به ذكر و ضبط اين روايت پرداخته‌اند نيز بر حسب طبقه مطرح گردند</w:t>
      </w:r>
      <w:r>
        <w:rPr>
          <w:rFonts w:eastAsia="IRNazanin" w:cs="IRNazanin"/>
          <w:color w:val="111111"/>
          <w:sz w:val="28"/>
          <w:szCs w:val="28"/>
          <w:rtl w:val="true"/>
          <w:lang w:bidi="fa-IR"/>
        </w:rPr>
        <w:t>.</w:t>
      </w:r>
    </w:p>
    <w:p>
      <w:pPr>
        <w:pStyle w:val="Heading4"/>
        <w:numPr>
          <w:ilvl w:val="3"/>
          <w:numId w:val="1"/>
        </w:numPr>
        <w:rPr/>
      </w:pPr>
      <w:bookmarkStart w:id="486" w:name="__RefHeading___Toc7126187_73709187"/>
      <w:bookmarkStart w:id="487" w:name="_Toc179"/>
      <w:bookmarkEnd w:id="486"/>
      <w:r>
        <w:rPr>
          <w:rtl w:val="true"/>
        </w:rPr>
        <w:t>راويان حديث از طبقه صحابه</w:t>
      </w:r>
      <w:bookmarkEnd w:id="487"/>
    </w:p>
    <w:p>
      <w:pPr>
        <w:pStyle w:val="BookText"/>
        <w:rPr/>
      </w:pPr>
      <w:r>
        <w:rPr>
          <w:rFonts w:ascii="IRNazanin" w:hAnsi="IRNazanin" w:eastAsia="IRNazanin"/>
          <w:color w:val="111111"/>
          <w:sz w:val="28"/>
          <w:sz w:val="28"/>
          <w:szCs w:val="28"/>
          <w:rtl w:val="true"/>
          <w:lang w:bidi="fa-IR"/>
        </w:rPr>
        <w:t>اما از ميان صحابه و ياران پيامبر، نام گروهى از ايشان در زمره روايت‌كنندگان اين حديث به چشم مى‌خورد كه البته برخى از اينان نيز شخصيت‌هاى مشهور و قابل توجهى هستند كه اينك به ذكر نام آنان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راويت‌گر و البته برترين آنان، اميرالمؤمنين على بن ابى‌طالب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حديث‌نگاران معتبر همچون ابن عقده، حاكم نيشابورى، ابن مردويه، ابن مغازلى، خوارزمى و گنجى شافعى، اين حديث را از اميرالمؤمنين عليه السلام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عباس كه حديث‌نگارانى همچون خوارزمى، گنجى، طبرانى و قندوزى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ابوسعيد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گنجى و ابن كثير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سفينه مولاى رسول خدا صلّى اللّه عليه وآله كه حديث‌نگارانى همچون احمد بن حنبل، بغوى، محاملى، محبّ‌الدين طبرى، حموينى، صنعانى و سبط ابن جوزى اين حديث را به نقل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ابوطفيل عامر بن واثله مكّى كه وى را آخرين صحابى دانسته‌اند كه از دنيا رفته است</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حديث‌نگارانى مانند ابن عقده، حاكم نيشابورى، ابن مردويه، خوارزمى و ابن مغازلى از او روايت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كه بسيارى از اسانيد اين روايت به او باز گشته و اين روايت نيز بيشتر با نام او شناخته مى‌شود؛</w:t>
      </w:r>
    </w:p>
    <w:p>
      <w:pPr>
        <w:pStyle w:val="BookText"/>
        <w:rPr/>
      </w:pPr>
      <w:r>
        <w:rPr>
          <w:rFonts w:ascii="IRNazanin" w:hAnsi="IRNazanin" w:eastAsia="IRNazanin"/>
          <w:color w:val="111111"/>
          <w:sz w:val="28"/>
          <w:sz w:val="28"/>
          <w:szCs w:val="28"/>
          <w:rtl w:val="true"/>
          <w:lang w:bidi="fa-IR"/>
        </w:rPr>
        <w:t>چرا كه او خود در متن جريان بوده و ماجرا را مشاهده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حديث‌نگارانى كه از انس بن مالك روايت كرده‌اند بسيارند كه از آن ميان مى‌توان به عالمان بزرگى همچون ترمذى، نسائى، ابويعلى، طبرى، حاكم نيشابورى، ابونعيم اصفهانى، ابن عساكر، ابن حجر عسقلانى، سبط ابن جوزى و ابن صباغ مالكى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سعد بن ابى‌وقاص كه ابونعيم اصفهانى‌از او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نامه‌اى خطاب به معاوية بن ابى‌سفيان، به ذكر بخشى از فضائل حضرت پرداخته است كه از آن جمله، حديث طير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خوارزمى ناقل اين ماجرا از او است</w:t>
      </w:r>
      <w:r>
        <w:rPr>
          <w:rFonts w:eastAsia="IRNazanin" w:cs="IRNazanin"/>
          <w:color w:val="111111"/>
          <w:sz w:val="28"/>
          <w:szCs w:val="28"/>
          <w:rtl w:val="true"/>
          <w:lang w:bidi="fa-IR"/>
        </w:rPr>
        <w:t xml:space="preserve">. </w:t>
      </w:r>
      <w:bookmarkStart w:id="488" w:name="pg16777_172235"/>
    </w:p>
    <w:p>
      <w:pPr>
        <w:pStyle w:val="BookText"/>
        <w:rPr/>
      </w:pPr>
      <w:bookmarkEnd w:id="488"/>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ابومرازم يعلى بن مرّه كه گنجى شافعى از او روايت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جابر بن عبداللّه انصارى كه ابن عساكر از او روايت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ابورافع كه ابن كثير از او روايت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حبشى بن جناده كه ابن كثير از او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به اين جا، اسامى‌تعدادى از صحابه و ياران رسول خدا صلّى اللّه عليه وآله را بيان نموديم و همان‌گونه كه مشاهده مى‌شود، در ميان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جداى از شخصيت ممتاز اميرالمؤمنين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شخصيت‌هاى برجسته‌اى ديده مى‌شوند كه همه اهل سنت با ديده احترام به آنان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استفاده نمود كه حديث طير در ميان طبقه صحابه پيامبر صلّى اللّه عليه وآله، كاملاً شناخته شده و معروف بوده تا به آنجا كه حتى به آن استناد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زودى توضيحاتى را پيرامون اين موضوع در قسمت بررسى دلالت حديث مطرح خواهيم نمود</w:t>
      </w:r>
      <w:r>
        <w:rPr>
          <w:rFonts w:eastAsia="IRNazanin" w:cs="IRNazanin"/>
          <w:color w:val="111111"/>
          <w:sz w:val="28"/>
          <w:szCs w:val="28"/>
          <w:rtl w:val="true"/>
          <w:lang w:bidi="fa-IR"/>
        </w:rPr>
        <w:t>.</w:t>
      </w:r>
    </w:p>
    <w:p>
      <w:pPr>
        <w:pStyle w:val="Heading4"/>
        <w:numPr>
          <w:ilvl w:val="3"/>
          <w:numId w:val="1"/>
        </w:numPr>
        <w:rPr/>
      </w:pPr>
      <w:bookmarkStart w:id="489" w:name="__RefHeading___Toc7126189_73709187"/>
      <w:bookmarkStart w:id="490" w:name="_Toc180"/>
      <w:bookmarkEnd w:id="489"/>
      <w:r>
        <w:rPr>
          <w:rtl w:val="true"/>
        </w:rPr>
        <w:t>راويان حديث از طبقه تابعان</w:t>
      </w:r>
      <w:bookmarkEnd w:id="490"/>
    </w:p>
    <w:p>
      <w:pPr>
        <w:pStyle w:val="BookText"/>
        <w:rPr/>
      </w:pPr>
      <w:r>
        <w:rPr>
          <w:rFonts w:ascii="IRNazanin" w:hAnsi="IRNazanin" w:eastAsia="IRNazanin"/>
          <w:color w:val="111111"/>
          <w:sz w:val="28"/>
          <w:sz w:val="28"/>
          <w:szCs w:val="28"/>
          <w:rtl w:val="true"/>
          <w:lang w:bidi="fa-IR"/>
        </w:rPr>
        <w:t>پس از طبقه صحابه، نوبت به طبقه تابعان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تابعان، تعداد بسيارى حديث طير را روايت كرده‌اند كه تعداد آنان به نود و يك نفر مى‌رسد كه براى جلوگيرى از اطاله كلام، به نام چند تن از بزرگان آنان اكتفا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ابان بن تغلب كوفى؛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ابواسماعيل ابان بن ابى‌عياش بصرى؛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ابواسحاق ابراهيم بن مهاجر بجلى؛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ابوهدبه ابراهيم بن هدبه؛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ابويحيى اسحاق بن عبداللّه بن ابى‌طلحه مدنى انصارى؛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اسماعيل بن سليمان؛ </w:t>
      </w:r>
      <w:bookmarkStart w:id="491" w:name="pg16777_172236"/>
    </w:p>
    <w:p>
      <w:pPr>
        <w:pStyle w:val="BookText"/>
        <w:rPr/>
      </w:pPr>
      <w:bookmarkEnd w:id="49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سفيان اسلمى؛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بسّام بن عبداللّه صيرفى كوفى؛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ثابت بن اسلم بنانى بصرى؛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ثمامة بن عبداللّه بن انس بن مالك؛</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ابى‌الحسن بصرى؛</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 بن مسيّب قرشى مخزومى؛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عبدالأعلى بن عامر ثعلبى كوفى؛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قشيرى؛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عبدالرحمان بن ابى‌ليلى انصارى</w:t>
      </w:r>
      <w:r>
        <w:rPr>
          <w:rFonts w:eastAsia="Amiri" w:cs="Amiri" w:ascii="Amiri" w:hAnsi="Amiri"/>
          <w:color w:val="111111"/>
          <w:sz w:val="28"/>
          <w:szCs w:val="28"/>
          <w:rtl w:val="true"/>
          <w:lang w:bidi="ar-SA"/>
        </w:rPr>
        <w:t>.</w:t>
      </w:r>
      <w:r>
        <w:rPr>
          <w:rStyle w:val="FootnoteAnchor"/>
          <w:rtl w:val="true"/>
        </w:rPr>
        <w:footnoteReference w:id="451"/>
      </w:r>
    </w:p>
    <w:p>
      <w:pPr>
        <w:pStyle w:val="Heading4"/>
        <w:numPr>
          <w:ilvl w:val="3"/>
          <w:numId w:val="1"/>
        </w:numPr>
        <w:rPr/>
      </w:pPr>
      <w:bookmarkStart w:id="492" w:name="__RefHeading___Toc7126191_73709187"/>
      <w:bookmarkStart w:id="493" w:name="_Toc181"/>
      <w:bookmarkEnd w:id="492"/>
      <w:r>
        <w:rPr>
          <w:rtl w:val="true"/>
        </w:rPr>
        <w:t>نقل حديث طير در قرون متمادى</w:t>
      </w:r>
      <w:bookmarkEnd w:id="493"/>
    </w:p>
    <w:p>
      <w:pPr>
        <w:pStyle w:val="BookText"/>
        <w:rPr/>
      </w:pPr>
      <w:r>
        <w:rPr>
          <w:rFonts w:ascii="IRNazanin" w:hAnsi="IRNazanin" w:eastAsia="IRNazanin"/>
          <w:color w:val="111111"/>
          <w:sz w:val="28"/>
          <w:sz w:val="28"/>
          <w:szCs w:val="28"/>
          <w:rtl w:val="true"/>
          <w:lang w:bidi="fa-IR"/>
        </w:rPr>
        <w:t>از طبقه تابعان كه بگذريم، ناگزير از بيان نام كسانى هستيم كه حديث طير را در كتب خود روايت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ذكر نام مشاهير عالمان و حديث‌نگاران اهل سنت كه طى قرن‌هاى متمادى به ذكر و بيان اين حديث پرداخته‌اند،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از هر طبقه، تنها به شخصيت‌هاى شاخص اكتفا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پيشوايان و پيشكسوتان مذاهب اهل سنت، ابوحنيفه، مالك بن انس و احمد بن حنبل حديث طير را روايت كرده‌اند و با اين حساب مى‌توان ادعا نمود كه اكثر قريب به اتفاق پيشوايان فقهى مذاهب چهارگانه اهل سنت به ذكر اين روايت همت گماشته‌اند و اين مهم، حاكى از اعتبار برجسته حديث طير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پيشوايان اهل سنت، مى‌توان از چهره‌هاى برجسته‌اى همچون</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بزّار صاحب يكى از كتاب‌هاى مسانيد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ابوجعفر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ابوالقاسم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ابوالحسن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عبدالبر قرطبى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ابوبكر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محيى السنة بغوى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جزرى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محيى‌الدين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خطيب تبريزى صاحب كتاب مشكات المصابيح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ابن حجر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برد</w:t>
      </w:r>
      <w:r>
        <w:rPr>
          <w:rFonts w:eastAsia="Amiri" w:cs="Amiri" w:ascii="Amiri" w:hAnsi="Amiri"/>
          <w:color w:val="111111"/>
          <w:sz w:val="28"/>
          <w:szCs w:val="28"/>
          <w:rtl w:val="true"/>
          <w:lang w:bidi="ar-SA"/>
        </w:rPr>
        <w:t xml:space="preserve">. </w:t>
      </w:r>
      <w:bookmarkStart w:id="494" w:name="pg16777_172238"/>
    </w:p>
    <w:p>
      <w:pPr>
        <w:pStyle w:val="Heading4"/>
        <w:numPr>
          <w:ilvl w:val="3"/>
          <w:numId w:val="1"/>
        </w:numPr>
        <w:rPr/>
      </w:pPr>
      <w:bookmarkStart w:id="495" w:name="__RefHeading___Toc7126193_73709187"/>
      <w:bookmarkStart w:id="496" w:name="_Toc182"/>
      <w:bookmarkEnd w:id="494"/>
      <w:bookmarkEnd w:id="495"/>
      <w:r>
        <w:rPr>
          <w:rtl w:val="true"/>
        </w:rPr>
        <w:t>حديث طير در قالب كتابى مستقل</w:t>
      </w:r>
      <w:bookmarkEnd w:id="496"/>
    </w:p>
    <w:p>
      <w:pPr>
        <w:pStyle w:val="BookText"/>
        <w:rPr/>
      </w:pPr>
      <w:r>
        <w:rPr>
          <w:rFonts w:ascii="IRNazanin" w:hAnsi="IRNazanin" w:eastAsia="IRNazanin"/>
          <w:color w:val="111111"/>
          <w:sz w:val="28"/>
          <w:sz w:val="28"/>
          <w:szCs w:val="28"/>
          <w:rtl w:val="true"/>
          <w:lang w:bidi="fa-IR"/>
        </w:rPr>
        <w:t>نظر به اهميت و جايگاه والاى حديث طير، بازتاب حديثى اين روايت متفاوت بوده است؛</w:t>
      </w:r>
    </w:p>
    <w:p>
      <w:pPr>
        <w:pStyle w:val="BookText"/>
        <w:rPr/>
      </w:pPr>
      <w:r>
        <w:rPr>
          <w:rFonts w:ascii="IRNazanin" w:hAnsi="IRNazanin" w:eastAsia="IRNazanin"/>
          <w:color w:val="111111"/>
          <w:sz w:val="28"/>
          <w:sz w:val="28"/>
          <w:szCs w:val="28"/>
          <w:rtl w:val="true"/>
          <w:lang w:bidi="fa-IR"/>
        </w:rPr>
        <w:t>زيرا در مواردى، برخى مصادر اين حديث ناپديد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طبرى، شخصيت برجسته و مهم اهل سنت كتاب مستقل و جامعى پيرامون حديث طير به نگارش درآورده است كه تا زمان ابن كثير اين كتاب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ابن كثير در كتاب البداية والنهاية، به تأليف طبرى اشاره كرده،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 الناس في هذا الحديث مصنّفات مفرده،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مردويه، والحافظ أبوطاهر محمّد بن أحمد بن حمدان، في ما رواه شيخنا ابوعبداللّه الذهبي ورأيت فيه مجلّدا في جمع طرقه وألفاظه لأبيجعفر بن جرير الطبري المفسّر صاحب التاريخ؛</w:t>
      </w:r>
      <w:r>
        <w:rPr>
          <w:rStyle w:val="FootnoteAnchor"/>
          <w:rtl w:val="true"/>
        </w:rPr>
        <w:footnoteReference w:id="452"/>
      </w:r>
      <w:r>
        <w:rPr>
          <w:rFonts w:ascii="IRNazanin" w:hAnsi="IRNazanin" w:eastAsia="IRNazanin"/>
          <w:color w:val="111111"/>
          <w:sz w:val="28"/>
          <w:sz w:val="28"/>
          <w:szCs w:val="28"/>
          <w:rtl w:val="true"/>
          <w:lang w:bidi="fa-IR"/>
        </w:rPr>
        <w:t xml:space="preserve">گروهى از دانشوران در مورد حديث طير اقدام به تگ‌نگارى نموده‌اند كه از جمله آنان مى‌توان به ابوبكر بن مردويه، حافظ ابوطاهر محمّد بن احمد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گزارش استاد ما 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كتابى را ديدم كه نوشته ابوجعفر محمّد بن جرير طبرى مفسّر و صاحب تاريخ بود و در آن اسناد حديث طير را گردآورى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هم اكنون اثرى از كتاب طبرى نيست، در حالى كه حداقل تا قرن هشتم و در زمان حيات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موجود بوده است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يكى ديگر از مصادرى كه ناپديد گشته و به دست ما نرسيده است، متعلق به حاكم نيشابورى است كه ذهبى از محمّد بن طاهر نقل كرده كه وى درباره آنمى‌گويد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ورأيت أنا حديث الطير جمع الحاكم بخطّه في جزء ضخم، فكتبته للتعجب</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را از حاكم نيشابورى رونويسى كردم كه با ضخامت و قطور بود و در آن، به اسناد حديث طير اشاره و من از زيادى اسنادى كه روايت كرده بود، شگفت زده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عبارت صاحب كفاية الطالب استفاده مى‌شود كه كتاب حاكم نيشابورى به دست وى رسيده و اين بدان معناست كه اين كتاب تا قرن هفتم موجود و در دسترس بوده است و به تعبير صاحب كفاية الطالب، حاكم اين روايت را از هشتاد و شش نفر نقل كرده كه همگى آن را از انس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مهم‌تر اينجاست كه در كتاب نام برده، داستان محاجّه اميرالمؤمنين عليه السلام با اهل شوراى شش نفره نيز به نقل از عامر بن واثله روايت شده كه مى‌گويد در روز شورا، از پشت درب صداى اميرالمؤمنين عليه السلام را مى‌شنيدم كه بر عثمان، طلحه، زبير و سعد محاجّه مى‌كرد و فضائل خويش را بر مى‌شمرد و در همين ميان، به حديث طير اشاره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كسى هست كه رسول خدا صلّى اللّه عليه وآله در حق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باحبّ خلقك إليّ يأكل معي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حاكم نيشابورى از كسانى است كه به حق، به صحت حديث طير اصرار دارد و تصريح مى‌كند كه به شرط بخارى و مسلم، اين روايت صحيح خواهد بود و بابت اين نظر علمى خود نيز بهاى سنگينى را پرداخته است تا به آنجا كه محمّد بن طاهر مقدسى، او را به تعصب در تشيع متهم كرده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ذهبى به نقل از مقدسى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شديدالتعصب للشيعة في الباطن؛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باطن تعصب شديدى به تشيع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پى اين سخن حاكم، وى دچار مشكلات بسيارى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ابوالحسن دارقطنى بر مستدرك او خرده گرفته است؛</w:t>
      </w:r>
    </w:p>
    <w:p>
      <w:pPr>
        <w:pStyle w:val="BookText"/>
        <w:rPr/>
      </w:pPr>
      <w:r>
        <w:rPr>
          <w:rFonts w:ascii="IRNazanin" w:hAnsi="IRNazanin" w:eastAsia="IRNazanin"/>
          <w:color w:val="111111"/>
          <w:sz w:val="28"/>
          <w:sz w:val="28"/>
          <w:szCs w:val="28"/>
          <w:rtl w:val="true"/>
          <w:lang w:bidi="fa-IR"/>
        </w:rPr>
        <w:t>چرا كه حديث طير در اين كتاب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تندروى و هجمه عليه حاكم به قدرى بوده است كه ذهبى در مقام دفاع از حاكم برآمده و اين اتهامات را زياده روى بر وى شمرده و اساساً گفته است كه كتاب مستدرك پس از مرگ دارقطنى تأليف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حاشيه‌سازى‌ها عليه حاكم نيشابورى در مورد نقل حديث طير به بررسى مستقلى نياز دارد؛</w:t>
      </w:r>
    </w:p>
    <w:p>
      <w:pPr>
        <w:pStyle w:val="BookText"/>
        <w:rPr/>
      </w:pPr>
      <w:r>
        <w:rPr>
          <w:rFonts w:ascii="Amiri" w:hAnsi="Amiri" w:eastAsia="Amiri" w:cs="Amiri"/>
          <w:color w:val="111111"/>
          <w:sz w:val="28"/>
          <w:sz w:val="28"/>
          <w:szCs w:val="28"/>
          <w:rtl w:val="true"/>
          <w:lang w:bidi="ar-SA"/>
        </w:rPr>
        <w:t>اما در اين مقام سزاوار است تا سخن سبكى در كتاب الطبقات الشافعية الكبرى را نقل نماييم؛</w:t>
      </w:r>
    </w:p>
    <w:p>
      <w:pPr>
        <w:pStyle w:val="BookText"/>
        <w:rPr/>
      </w:pPr>
      <w:r>
        <w:rPr>
          <w:rFonts w:ascii="IRNazanin" w:hAnsi="IRNazanin" w:eastAsia="IRNazanin"/>
          <w:color w:val="111111"/>
          <w:sz w:val="28"/>
          <w:sz w:val="28"/>
          <w:szCs w:val="28"/>
          <w:rtl w:val="true"/>
          <w:lang w:bidi="fa-IR"/>
        </w:rPr>
        <w:t>زيرا سخن وى و تحليل او از ماجراى خرده‌گيرى‌هاى عالمان عامه، به ويژه دارقطنى عليه حاكم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بحث مستقلى در اين زمينه انجام داده و با 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البحث عما رمي به الحاكم من التشيع؛</w:t>
      </w:r>
      <w:r>
        <w:rPr>
          <w:rStyle w:val="FootnoteAnchor"/>
          <w:rtl w:val="true"/>
        </w:rPr>
        <w:footnoteReference w:id="455"/>
      </w:r>
      <w:r>
        <w:rPr>
          <w:rFonts w:ascii="Amiri" w:hAnsi="Amiri" w:eastAsia="Amiri" w:cs="Amiri"/>
          <w:color w:val="111111"/>
          <w:sz w:val="28"/>
          <w:sz w:val="28"/>
          <w:szCs w:val="28"/>
          <w:rtl w:val="true"/>
          <w:lang w:bidi="ar-SA"/>
        </w:rPr>
        <w:t>ذكر بحث در مورد اتهام تشيع به حاكم نيشابورى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خويش را آغاز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سخن سبكى طولانى و دامنه دار است، ما تنها قسمتى از سخن وى را كه مربوط به حديث طير مى‌باشد را نقل مى‌كنيم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قال أيضا سمعت أبامحمد بن السمرقندي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مستدرك الحاكم ذكر بين يدي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يستدرك عليهما حديث الطير، فبلغ ذلك الحاكم فأخرج الحديث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الرواة عن الدارقطني إن صحّ فليس فيه ما يرمي به الحاكم، بل غايته أنّه استقبح منه ذكر حديث الطير في مستدرك وليس هو بصحيح، فهو يكثر من الأحاديثالتي أخرجها في مستدرك واستدركت عليه، ثم قول ابن طاهر إنّ الحاكم </w:t>
      </w:r>
    </w:p>
    <w:p>
      <w:pPr>
        <w:pStyle w:val="BookText"/>
        <w:rPr/>
      </w:pPr>
      <w:r>
        <w:rPr>
          <w:rFonts w:ascii="Amiri" w:hAnsi="Amiri" w:eastAsia="Amiri" w:cs="Amiri"/>
          <w:color w:val="111111"/>
          <w:sz w:val="28"/>
          <w:sz w:val="28"/>
          <w:szCs w:val="28"/>
          <w:rtl w:val="true"/>
          <w:lang w:bidi="ar-SA"/>
        </w:rPr>
        <w:t>أخرج حديث الطير من مستدرك فيه وقفة، فإنّ حديث الطير موجود في مستدرك إلى الآن وليته أخرجه منه، فإن إدخاله فيه من الأوهام التي تستقبح؛</w:t>
      </w:r>
      <w:r>
        <w:rPr>
          <w:rStyle w:val="FootnoteAnchor"/>
          <w:rtl w:val="true"/>
        </w:rPr>
        <w:footnoteReference w:id="456"/>
      </w: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بن سمرقندى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كتاب مستدرك حاكم را براى دارقطنى قرائت نمودند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حاكم حديث طير را به شيخين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استدراك او از حديث طير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دارقطنى به حاكم رسيد و او حديث طير را از كتاب خود حذف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ماجرا اگر صحيح باشد تنها دلالت مى‌كند كه دارقطنى، نقل حديث طير را تقبيح نموده و از سوى ديگر نيز حديث طير از جمله احاديثى است كه حاكم آن را در مستدرك روايت كرده و تا زمان حال اين روايت در مستدرك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سخن ابن طاهر كه گفته حاكم اين حديث را از مستدرك حذف نموده، به هيچ عنوان قابل قبول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مشاهده شد، سبكى اشاره نموده كه حاكم به واسطه نقل حديث طير مورد سرزنش قرار گرفته و نقل اين ماجرا نشان مى‌دهد كه فضاى منفى عليه حاكم شكل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ايجاد اختلاف و دعوا ميان حاكم و دارقطنى در مورد حديث طير، در صورتى توسط كينه‌توزان شعله‌ور گرديده كه ذهبى مى‌نويسد اساسا حاكم كتاب مستدرك خويش را مدتها پس از مرگ دارقطنى به نگارش درآورده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الحاكم إنّما ألّف مستدرك في أواخر عمره، بعد موت الدارقطني بمدة؛</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همانا حاكم كتاب مستدرك را مدتها پس از مرگ دارقطنى به نگارش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حيرت انگيز ديگرى را سبكى بررسى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ذهبى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يصحّ، ولو صحّ لما كان أحد أفضل من علي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الحكاية سندها صحيح، فما باله أخرج حديث الطير في 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جوزت أن يكون زيد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وبحثت عن نسخ قديمة من مستدرك فلم أجد ما ينشرح الصدر بعدمه، وتذكرت الدارقطني إنّه يستدرك حديث الطير، فغلب على ظنّي إنّه لم يوضع عليه، ثمّ تأمّلت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من الكتاب، فإن ثبت هذا صحّت الحكايات، ويكون خرجه في الكتاب قبل أن يظهر له بطلانه، ثمّ أخرجه منه لإعتقاده عدم صحّته كما في هذه الحكاية التي صحّح الذهبي سندها، ولكنه بقي في بعض النسخ، إما لإنتشار النسخ بالكتاب، أو لإدخال بعض الطاعنين في الشيخين إيّاه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جائز؛</w:t>
      </w:r>
      <w:r>
        <w:rPr>
          <w:rStyle w:val="FootnoteAnchor"/>
          <w:rtl w:val="true"/>
        </w:rPr>
        <w:footnoteReference w:id="4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حاكم در مورد حديث طير سؤال شد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p>
    <w:p>
      <w:pPr>
        <w:pStyle w:val="BookText"/>
        <w:rPr/>
      </w:pPr>
      <w:r>
        <w:rPr>
          <w:rFonts w:ascii="IRNazanin" w:hAnsi="IRNazanin" w:eastAsia="IRNazanin"/>
          <w:color w:val="111111"/>
          <w:sz w:val="28"/>
          <w:sz w:val="28"/>
          <w:szCs w:val="28"/>
          <w:rtl w:val="true"/>
          <w:lang w:bidi="fa-IR"/>
        </w:rPr>
        <w:t>زيرا اگر اين حديث صحيح باشد، دلالت دارد بر اينكه پس از رسول خدا هيچ احدى افضل از على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حكايت صحيح است؛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حاكم با وجود چنين اعتقادى، باز حديث طير را نقل نموده و آن را تصحيح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حاكم با وجود اعتقاد به افضليت شيخين پس از رسول خدا، چرا حديث طير را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رسيد كه احتمالاً اين روايت را پس از حاكم در كتاب او وارد كرده‌اند بنابراين من در نسخه‌هاى قديمى كتاب المستدرك </w:t>
      </w:r>
    </w:p>
    <w:p>
      <w:pPr>
        <w:pStyle w:val="BookText"/>
        <w:rPr/>
      </w:pPr>
      <w:r>
        <w:rPr>
          <w:rFonts w:ascii="IRNazanin" w:hAnsi="IRNazanin" w:eastAsia="IRNazanin"/>
          <w:color w:val="111111"/>
          <w:sz w:val="28"/>
          <w:sz w:val="28"/>
          <w:szCs w:val="28"/>
          <w:rtl w:val="true"/>
          <w:lang w:bidi="fa-IR"/>
        </w:rPr>
        <w:t>على الصحيحين جست وجو كردم و نتوانستم خودم را قانع كنم كه اين روايت، در نسخه‌هاى اصلى اين كتاب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اين حديث را در تمام نسخه‌هاى آن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موضوع را به دارقطنى يادآورى كردم كه حاكم، حديث طير را در المستدرك على الصحيحين آورده است از اين رو به گمانم رسيد كه اين روايت بعدها به كتاب حاكم افزوده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آن را از كتاب خود حذف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درستى اين گفته ثابت شود، حكايات پيشين مبنى بر وجود اين حديث در المستدرك على الصحيحين، و از سوى ديگر عدم اعتقاد حاكم به درستى اين حديث نيز صحت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او قبل از آشكار شدن نادرستى حديث، آن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روشن شدن اين مطلب كه برترى على عليه السلام بر شيخين مدلول حديث است، حديث ياد شده را از كتاب خود حذف كرده، همان‌گونه كه ذهبى نيز اين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حاكم به عدم صحّت روايت طير معتقد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 و آن را داستانى‌حقيقى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حديث در برخى نسخه‌ها باقى مانده؛</w:t>
      </w:r>
    </w:p>
    <w:p>
      <w:pPr>
        <w:pStyle w:val="BookText"/>
        <w:rPr/>
      </w:pPr>
      <w:r>
        <w:rPr>
          <w:rFonts w:ascii="IRNazanin" w:hAnsi="IRNazanin" w:eastAsia="IRNazanin"/>
          <w:color w:val="111111"/>
          <w:sz w:val="28"/>
          <w:sz w:val="28"/>
          <w:szCs w:val="28"/>
          <w:rtl w:val="true"/>
          <w:lang w:bidi="fa-IR"/>
        </w:rPr>
        <w:t>خواه به صورت چاپ شده نسخه‌ها به صورت كتاب و يا غرض‌ورزى و دشمنى برخى با ابوبكر و عمر، موجب شده آنان روايت ياد شده را به المستدرك على الصحيحين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حالت ممكن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مشاهده شد، روايت حاكم آن قدر چالش برانگيز بوده كه امثال سبكى تلاش نموده‌اند تا به شكلى، حواشى آن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تا به آنجا گسترش يافت كه عده‌اى حاكم را به باد ناسزا گرفتند و او را رافضى خطاب كردند</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از اين رو ابن حجر عسقلانى در دفاع از حاكم مى‌نويسد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يحب الإنصاف، ما الرجل برافضي؛</w:t>
      </w:r>
      <w:r>
        <w:rPr>
          <w:rStyle w:val="FootnoteAnchor"/>
          <w:rtl w:val="true"/>
        </w:rPr>
        <w:footnoteReference w:id="460"/>
      </w:r>
      <w:r>
        <w:rPr>
          <w:rFonts w:ascii="Amiri" w:hAnsi="Amiri" w:eastAsia="Amiri" w:cs="Amiri"/>
          <w:color w:val="111111"/>
          <w:sz w:val="28"/>
          <w:sz w:val="28"/>
          <w:szCs w:val="28"/>
          <w:rtl w:val="true"/>
          <w:lang w:bidi="ar-SA"/>
        </w:rPr>
        <w:t>خداوند انصاف را دوست دارد، اين مرد رافضى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بنا به گزارش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مردويه نيز كتابى درباره حديث طير نگاشته كه مفقود شده و به دست ما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ديگر بر اين ادعا، سخن ابن حجر عسقلانى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ثابت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ابراهيم بن ثابت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جمع طرق حديث الطير ابن مردويه والحاكم وجماعة؛</w:t>
      </w:r>
      <w:r>
        <w:rPr>
          <w:rStyle w:val="FootnoteAnchor"/>
          <w:rtl w:val="true"/>
        </w:rPr>
        <w:footnoteReference w:id="461"/>
      </w:r>
      <w:r>
        <w:rPr>
          <w:rFonts w:ascii="IRNazanin" w:hAnsi="IRNazanin" w:eastAsia="IRNazanin"/>
          <w:color w:val="111111"/>
          <w:sz w:val="28"/>
          <w:sz w:val="28"/>
          <w:szCs w:val="28"/>
          <w:rtl w:val="true"/>
          <w:lang w:bidi="fa-IR"/>
        </w:rPr>
        <w:t>ابن مردويه، حاكم و گروهى ديگر، اسناد حديث طير را جمع‌آورى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موفّق‌الدين خوارزمى به صورت دقيق‌تر به اين تأليف مفقود شده اشاره نموده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ابن مردويه هذا الحديث بمائة وعشرين إسناداً؛</w:t>
      </w:r>
      <w:r>
        <w:rPr>
          <w:rStyle w:val="FootnoteAnchor"/>
          <w:rtl w:val="true"/>
        </w:rPr>
        <w:footnoteReference w:id="462"/>
      </w:r>
      <w:r>
        <w:rPr>
          <w:rFonts w:ascii="Amiri" w:hAnsi="Amiri" w:eastAsia="Amiri" w:cs="Amiri"/>
          <w:color w:val="111111"/>
          <w:sz w:val="28"/>
          <w:sz w:val="28"/>
          <w:szCs w:val="28"/>
          <w:rtl w:val="true"/>
          <w:lang w:bidi="ar-SA"/>
        </w:rPr>
        <w:t>حافظ ابن مردويه، حديث طير را به يكصد و بيست سند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تيميه نيز نتوانسته اين واقعيت را انكار نمايد و اعتراف كرده كه حاكم نيشابورى، ابونعيم و ابن مردويه اسناد حديث طير را جمع‌آورى نموده‌اند</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اين مسأله آن قدر مهم و غير قابل انكار است كه ابن حجر مكّى نيز با صراحت، به سند محكم حديث طير اشاره و از تك‌نگارى ابن مردويه ياد كرده، مى‌نويسد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 ما سبق أنّ كثرة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كثرة طرق حديث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صيّرته حسنا </w:t>
      </w:r>
      <w:bookmarkStart w:id="497" w:name="pg16777_172245"/>
    </w:p>
    <w:p>
      <w:pPr>
        <w:pStyle w:val="BookText"/>
        <w:rPr/>
      </w:pPr>
      <w:bookmarkEnd w:id="497"/>
      <w:r>
        <w:rPr>
          <w:rFonts w:ascii="Amiri" w:hAnsi="Amiri" w:eastAsia="Amiri" w:cs="Amiri"/>
          <w:color w:val="111111"/>
          <w:sz w:val="28"/>
          <w:sz w:val="28"/>
          <w:szCs w:val="28"/>
          <w:rtl w:val="true"/>
          <w:lang w:bidi="ar-SA"/>
        </w:rPr>
        <w:t>يحتجّ به، ولكثرتها جدّا خرّج الحافظ أبوبكر ابن مردويه فيها جزءا؛</w:t>
      </w:r>
      <w:r>
        <w:rPr>
          <w:rStyle w:val="FootnoteAnchor"/>
          <w:rtl w:val="true"/>
        </w:rPr>
        <w:footnoteReference w:id="464"/>
      </w:r>
      <w:r>
        <w:rPr>
          <w:rFonts w:ascii="IRNazanin" w:hAnsi="IRNazanin" w:eastAsia="IRNazanin"/>
          <w:color w:val="111111"/>
          <w:sz w:val="28"/>
          <w:sz w:val="28"/>
          <w:szCs w:val="28"/>
          <w:rtl w:val="true"/>
          <w:lang w:bidi="fa-IR"/>
        </w:rPr>
        <w:t>حق آن است كه انبوه اسناد حديث طير باعث شده تا اين روايت حسن گردد و قابل احتجاج و استدلال شود و به دليل زيادى اسناد آن، حافظ ابن مردويه كتاب مستقلى در اين موضوع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نيز به همين مطلب اعتراف كرده است</w:t>
      </w:r>
      <w:r>
        <w:rPr>
          <w:rFonts w:eastAsia="Amiri" w:cs="Amiri" w:ascii="Amiri" w:hAnsi="Amiri"/>
          <w:color w:val="111111"/>
          <w:sz w:val="28"/>
          <w:szCs w:val="28"/>
          <w:rtl w:val="true"/>
          <w:lang w:bidi="ar-SA"/>
        </w:rPr>
        <w:t>.</w:t>
      </w:r>
      <w:r>
        <w:rPr>
          <w:rStyle w:val="FootnoteAnchor"/>
          <w:rtl w:val="true"/>
        </w:rPr>
        <w:footnoteReference w:id="465"/>
      </w:r>
      <w:r>
        <w:rPr>
          <w:rFonts w:ascii="IRNazanin" w:hAnsi="IRNazanin" w:eastAsia="IRNazanin"/>
          <w:color w:val="111111"/>
          <w:sz w:val="28"/>
          <w:sz w:val="28"/>
          <w:szCs w:val="28"/>
          <w:rtl w:val="true"/>
          <w:lang w:bidi="fa-IR"/>
        </w:rPr>
        <w:t>از ديگر حديث‌نگاران برجسته‌اى كه از آنان تك‌نگارى‌هايى گزارش شده و متأسفانه به دست ما نرسيده است، ابونعيم اصفهانى است كه ابن تيميه نيز وى را در زمره كسانى كه درباره حديث طير كتاب نگاشته است، نام مى‌برد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همچنين ذهبى، ابن كثير و سيوطى از شاگرد حاكم نيشابورى، يعنى ابوطاهر محمّد بن احمد بن حمدان، كتابى در حديث طير نام مى‌برند كه هم اكنون در دسترس نيست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Heading4"/>
        <w:numPr>
          <w:ilvl w:val="3"/>
          <w:numId w:val="1"/>
        </w:numPr>
        <w:rPr/>
      </w:pPr>
      <w:bookmarkStart w:id="498" w:name="__RefHeading___Toc7126195_73709187"/>
      <w:bookmarkStart w:id="499" w:name="_Toc183"/>
      <w:bookmarkEnd w:id="498"/>
      <w:r>
        <w:rPr>
          <w:rtl w:val="true"/>
        </w:rPr>
        <w:t>واكنش محافل علمى عامّه نسبت به حديث طير</w:t>
      </w:r>
      <w:bookmarkEnd w:id="49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واكنش محافل علمى و مردمى نيز نسبت به اين حديث قابل توجه و بررسى است و گاهى مشاهده شده كه واكنش‌ها با تنش همراه بوده و برخى حديث‌نگاران به واسطه نقل حديث طير مورد تعرض قرار گرفته‌اند كه از باب نمونه مى‌توان به حافظ ابن سقاء واسطى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نام شهرى در وسط عراق است كه توسط حجّاج بن يوسف ثقفى بنيان نهاده شد و ابن سقاء در اين شهر، حديث طير را بيان و به تدريس آن پرداخت تا اينكه كار به جايى رسيد كه به مسجد او يورش بردند و او را به </w:t>
      </w:r>
    </w:p>
    <w:p>
      <w:pPr>
        <w:pStyle w:val="BookText"/>
        <w:rPr/>
      </w:pPr>
      <w:r>
        <w:rPr>
          <w:rFonts w:ascii="IRNazanin" w:hAnsi="IRNazanin" w:eastAsia="IRNazanin"/>
          <w:color w:val="111111"/>
          <w:sz w:val="28"/>
          <w:sz w:val="28"/>
          <w:szCs w:val="28"/>
          <w:rtl w:val="true"/>
          <w:lang w:bidi="fa-IR"/>
        </w:rPr>
        <w:t>باد كتك گرفتند و پس از شكستن منبر تدريسش، او را فرارى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گونه‌اىمنزوى شد كه در خانه خود به گوشه‌گيرى روى آورد و ديگر نتوانست به طور جدى به فعاليت حديثى خود ادامه دهد،</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حالى كه ابن سقاء انسان موجّه و با شخصيتى در واسط به حساب مى‌آمده و از نظر مالى نيز در سطح بالايى قرار 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به جهت نقل حديث طير، گرفتار چنان برخورد تندى از سوى مخالفان شده، در حالى كه بزرگان اهل سنت همچون ذهبى و سيوطى وى را حافظ و پيشواى محدثان واسط و مرد فهم و دقت در حديث معرفى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الامام، محدّث 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أئمة الواسطيين، والحفّاظ المتقنين وذوي المروّة والوجاهة؛</w:t>
      </w:r>
      <w:r>
        <w:rPr>
          <w:rStyle w:val="FootnoteAnchor"/>
          <w:rtl w:val="true"/>
        </w:rPr>
        <w:footnoteReference w:id="469"/>
      </w:r>
      <w:r>
        <w:rPr>
          <w:rFonts w:ascii="IRNazanin" w:hAnsi="IRNazanin" w:eastAsia="IRNazanin"/>
          <w:color w:val="111111"/>
          <w:sz w:val="28"/>
          <w:sz w:val="28"/>
          <w:szCs w:val="28"/>
          <w:rtl w:val="true"/>
          <w:lang w:bidi="fa-IR"/>
        </w:rPr>
        <w:t>ابن سقا پيشواى حافظ و محدث شهر واسط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استوار و وى از پيشوايان واسطيان داراى وجاهت و مروت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نيز او را به آگاهى بر حديث مى‌ستايد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أهل الفهم والحفظ ومعرفة الحديث؛</w:t>
      </w:r>
      <w:r>
        <w:rPr>
          <w:rStyle w:val="FootnoteAnchor"/>
          <w:rtl w:val="true"/>
        </w:rPr>
        <w:footnoteReference w:id="470"/>
      </w:r>
      <w:r>
        <w:rPr>
          <w:rFonts w:ascii="Amiri" w:hAnsi="Amiri" w:eastAsia="Amiri" w:cs="Amiri"/>
          <w:color w:val="111111"/>
          <w:sz w:val="28"/>
          <w:sz w:val="28"/>
          <w:szCs w:val="28"/>
          <w:rtl w:val="true"/>
          <w:lang w:bidi="ar-SA"/>
        </w:rPr>
        <w:t>وى اهل فهم، حفظ و شناخت حديث بود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نيز مشاهده مى‌شود كه حديث‌نگاران، در مواردى نسبت به نقل اين حديث كم توجهى كرده و يا از روى عمد كوشيده‌اند تا با حذف جزئيات اين </w:t>
      </w:r>
    </w:p>
    <w:p>
      <w:pPr>
        <w:pStyle w:val="BookText"/>
        <w:rPr/>
      </w:pPr>
      <w:r>
        <w:rPr>
          <w:rFonts w:ascii="IRNazanin" w:hAnsi="IRNazanin" w:eastAsia="IRNazanin"/>
          <w:color w:val="111111"/>
          <w:sz w:val="28"/>
          <w:sz w:val="28"/>
          <w:szCs w:val="28"/>
          <w:rtl w:val="true"/>
          <w:lang w:bidi="fa-IR"/>
        </w:rPr>
        <w:t>حديث، از گستره دلالى آن بكاهند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حديث‌نگار مشهور و معتبر اهل سنت، محمّد بن اسماعيل بخارى از نقل حديث طير در كتاب صحيح خويش خوددارى ورزيده است؛اما در اثر ديگر خود به نام التاريخ الكبير كه در علم رجال نگاشته است، به حديث طير به صورت كاملاً مختصر اشاره كرده است كه مرغ بريانى را براى رسول خدا صلّى اللّه عليه وآله آوردند و حضرت دعا فرمود تا محبوب‌ترين مخلوقات بيايد و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اشاره‌اى به آنچه كه در حاشيه اتفاق افتاده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للنبيّ صلّى اللّه عليه وآله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از اين رو حاكم نيشابورى در كتاب خود به نام معرفة علوم الحديث، به شيوه بخارى و مسلم اعتراض، و بيان كرده كه چه بسيار احاديث مشهورى كه بخارى و مسلم آن را روايت نكرده‌اند و من در مورد آن روايات با بزرگان و حديث‌شناسان مذاكره كردم و به صحت آنها پى بردم كه از جمله آن احاديث، كلام پيامبر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العلم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 كلاب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نيز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 حديث مشهور لم يخرّج في الصحيح، من ذلك 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الخوارج كلاب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هذه الأحاديث مشهورة بأسانيدها وطرقها، وأبواب يجمعها أصحاب الحديث، وكلّ حديث منها </w:t>
      </w:r>
    </w:p>
    <w:p>
      <w:pPr>
        <w:pStyle w:val="BookText"/>
        <w:rPr/>
      </w:pPr>
      <w:r>
        <w:rPr>
          <w:rFonts w:ascii="Amiri" w:hAnsi="Amiri" w:eastAsia="Amiri" w:cs="Amiri"/>
          <w:color w:val="111111"/>
          <w:sz w:val="28"/>
          <w:sz w:val="28"/>
          <w:szCs w:val="28"/>
          <w:rtl w:val="true"/>
          <w:lang w:bidi="ar-SA"/>
        </w:rPr>
        <w:t>تجمع طرقه في جزء أو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الطوالات المشهورة التي لم تخرّج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w:t>
      </w:r>
      <w:r>
        <w:rPr>
          <w:rStyle w:val="FootnoteAnchor"/>
          <w:rtl w:val="true"/>
        </w:rPr>
        <w:footnoteReference w:id="473"/>
      </w:r>
      <w:r>
        <w:rPr>
          <w:rFonts w:ascii="IRNazanin" w:hAnsi="IRNazanin" w:eastAsia="IRNazanin"/>
          <w:color w:val="111111"/>
          <w:sz w:val="28"/>
          <w:sz w:val="28"/>
          <w:szCs w:val="28"/>
          <w:rtl w:val="true"/>
          <w:lang w:bidi="fa-IR"/>
        </w:rPr>
        <w:t xml:space="preserve">چه بسيار احاديثى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العلم فريضة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الخوارج كلاب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مشهور هستند اما در كتاب صحيح نقل نشده‌اند در حالى كه اين احاديث نيز داراى سند مشهور هستند و حديث‌نگاران آنها را روايت كرده‌اند و برخى از آنها داراى سند به اندازه يك مجلد يا دو مجلد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احاديث طولانى مشهور مى‌توان به حديث طير اشاره كرد كه در كتاب صحيح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ابوالشيخ اصفهانى در كتاب طبقات المحدثين، حديث طير را به صورت ناقص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الوليد بن 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ميمون، عن جعفر بن محمد، عن أبيه،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وآله 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فأكل معه؛</w:t>
      </w:r>
      <w:r>
        <w:rPr>
          <w:rStyle w:val="FootnoteAnchor"/>
          <w:rtl w:val="true"/>
        </w:rPr>
        <w:footnoteReference w:id="474"/>
      </w:r>
      <w:r>
        <w:rPr>
          <w:rFonts w:ascii="IRNazanin" w:hAnsi="IRNazanin" w:eastAsia="IRNazanin"/>
          <w:color w:val="111111"/>
          <w:sz w:val="28"/>
          <w:sz w:val="28"/>
          <w:szCs w:val="28"/>
          <w:rtl w:val="true"/>
          <w:lang w:bidi="fa-IR"/>
        </w:rPr>
        <w:t>ابراهيم به سند خود از انس بن مالك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 خدا صلّى اللّه عليه وآله پرنده‌اى هديه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محبوب‌ترين مخلوقت را نزد من بفرست تا اين پرنده را همراه من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آمد و آن پرنده را به همراه پيامبر صرف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 كه برخى در نقل حديث طير به فقره اخير آن يعنى تعبير رسول خدا صلّى اللّه عليه وآله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يلام الرجل على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انس را سرزنش نكنيد؛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w:t>
      </w:r>
    </w:p>
    <w:p>
      <w:pPr>
        <w:pStyle w:val="BookText"/>
        <w:rPr/>
      </w:pPr>
      <w:r>
        <w:rPr>
          <w:rFonts w:ascii="IRNazanin" w:hAnsi="IRNazanin" w:eastAsia="IRNazanin"/>
          <w:color w:val="111111"/>
          <w:sz w:val="28"/>
          <w:sz w:val="28"/>
          <w:szCs w:val="28"/>
          <w:rtl w:val="true"/>
          <w:lang w:bidi="fa-IR"/>
        </w:rPr>
        <w:t>انگيزه قوم‌گرايى داشته اكتفا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ابن حجر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طرف من حديث الطير؛</w:t>
      </w:r>
      <w:r>
        <w:rPr>
          <w:rStyle w:val="FootnoteAnchor"/>
          <w:rtl w:val="true"/>
        </w:rPr>
        <w:footnoteReference w:id="475"/>
      </w:r>
      <w:r>
        <w:rPr>
          <w:rFonts w:ascii="IRNazanin" w:hAnsi="IRNazanin" w:eastAsia="IRNazanin"/>
          <w:color w:val="111111"/>
          <w:sz w:val="28"/>
          <w:sz w:val="28"/>
          <w:szCs w:val="28"/>
          <w:rtl w:val="true"/>
          <w:lang w:bidi="fa-IR"/>
        </w:rPr>
        <w:t>واين‌گونه روايت تنها بيان بخشى از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راستى چرا وى تمام حديث را روايت نكرده است؟ سخن ابن حجر به روشنى نشان مى‌دهد كه برخى از روايت گران حديث طير، به صورت آگاهانه به گزينش فقرات حديث طير دست زده و اين حديث را ناقص بيان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ذكر شده استفاده مى‌شود كه حديث طير داراى بار ويژه‌اى بوده و انگيزه براى تحريف و جلوگيرى از نقل آن نيز بسيار بوده است و از همين رو، انس اصرار داشته است تا اميرالمؤمنين على عليه السلام مصداق اين روايت قرار نگيرد، چه اينكه خود به نيكى مى‌دانسته كه چنين فضيلتى به برترى آن حضرت دلالت مى‌كند و به همين دليل خيانت كرده تا اين روايت به صورت صحيح در دسترس عموم مردم قرار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به اينجا كوشيديم تا برحسب طبقه، از كسانى ياد كنيم كه حديث طير را روايت كرده‌اند؛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روى ابتدا از صحابه آغاز كرديم كه نزديك‌ترين افراد به عصر صدور اين روايت بوده‌اند و سپس تابعان و پس از آنان، حديث‌نگارانى كه پشت به پشت حديث طير را روايت كرده‌اند و هدف ما از اين مطلب اثبات اين نكته است كه در نقل حديث طير، كوچك‌ترين ابهام و تيرگى ديده نمى‌شود و در صدر نخست كه از اعتبار ويژه‌اى برخودار است، اين روايت به صورت شفاف نقل و روايت گرديده است</w:t>
      </w:r>
      <w:r>
        <w:rPr>
          <w:rFonts w:eastAsia="IRNazanin" w:cs="IRNazanin"/>
          <w:color w:val="111111"/>
          <w:sz w:val="28"/>
          <w:szCs w:val="28"/>
          <w:rtl w:val="true"/>
          <w:lang w:bidi="fa-IR"/>
        </w:rPr>
        <w:t xml:space="preserve">. </w:t>
      </w:r>
      <w:bookmarkStart w:id="500" w:name="pg16777_172250"/>
    </w:p>
    <w:p>
      <w:pPr>
        <w:pStyle w:val="Heading3"/>
        <w:numPr>
          <w:ilvl w:val="2"/>
          <w:numId w:val="1"/>
        </w:numPr>
        <w:rPr/>
      </w:pPr>
      <w:bookmarkStart w:id="501" w:name="__RefHeading___Toc7126197_73709187"/>
      <w:bookmarkStart w:id="502" w:name="_Toc184"/>
      <w:bookmarkEnd w:id="500"/>
      <w:bookmarkEnd w:id="501"/>
      <w:r>
        <w:rPr>
          <w:rtl w:val="true"/>
        </w:rPr>
        <w:t>متن حديث طير</w:t>
      </w:r>
      <w:bookmarkEnd w:id="502"/>
    </w:p>
    <w:p>
      <w:pPr>
        <w:pStyle w:val="Heading4"/>
        <w:numPr>
          <w:ilvl w:val="3"/>
          <w:numId w:val="1"/>
        </w:numPr>
        <w:rPr/>
      </w:pPr>
      <w:bookmarkStart w:id="503" w:name="__RefHeading___Toc7126199_73709187"/>
      <w:bookmarkStart w:id="504" w:name="_Toc185"/>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متن حديث طير به طرق مختلفى روايت شده است؛</w:t>
      </w:r>
    </w:p>
    <w:p>
      <w:pPr>
        <w:pStyle w:val="BookText"/>
        <w:rPr/>
      </w:pPr>
      <w:r>
        <w:rPr>
          <w:rFonts w:ascii="IRNazanin" w:hAnsi="IRNazanin" w:eastAsia="IRNazanin"/>
          <w:color w:val="111111"/>
          <w:sz w:val="28"/>
          <w:sz w:val="28"/>
          <w:szCs w:val="28"/>
          <w:rtl w:val="true"/>
          <w:lang w:bidi="fa-IR"/>
        </w:rPr>
        <w:t>از اين رو لازم مى‌نمايد تا لااقل چند نمونه از روايت‌هاى مشهور اين حديث را از نظر بگذرانيم تا موارد اختلاف در نقل اين روايت نيز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غرض از نقل روايت‌هاى مختلف حديث طير، اشاره به تفاوت‌هايى است كه در متن حديث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پيشواى مذهب حنفى و صاحب يكى از چهار مكتب فقهى مهم اهل سنت كه شهرت و بزرگى او در ميان اهل سنت نيازمند توضيح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جزرى در أسد الغابه به نقل اين حديث از سوى ابوحنيفه پرداخته و مى‌نويسد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أبوالفرج الثقفي، أنبأنا الحسن بن عيسى، حدّثنا الحسن بن أحمد وأنا حاضر أسمع، أنبأنا أحمد بن عبداللّه الحافظ، ثنا محمّد بن إسحاق بن إبراهيم الأهوازي، حدثنا الحسن بن عيسى، ثنا الحسن بن السميدع، ثنا موسى بن أيّوب، عن شعيب بن إسحاق، عن أبيحنيفة، عن مسعر، عن حمّاد، عن إبراهيم،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النبي طير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فأكل معه؛</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ابوالفرج ثقفى به سند خود به نقل از انس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مرغى را به محضر رسول خدا صلّى اللّه عليه وآله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 محبوب‌ترين خلق خود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آمد و از آن غذا صرف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پيشواى حنبليان است كه حديث‌شناسان، اعتبار ويژه‌اى براى وى قائلند و به تعبير خوارزمى، سخن وى در حديث مورد پيروى حديث‌پژوهان قرار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فضائل عليّ بن أبيطالب عليه السلام مى‌نويسد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بن محمّد، نا عبداللّه بن عمر، نا يونس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مطير بن أبيخالد، عن ثابت البجلي، عن سفينة،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امرأة من الأنصار إلى رسول اللّه صلّى اللّه عليه وآله طيرين بين رغيفين، فقدّمت إليه الطيرين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وإلى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صوت،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فافتح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فأكل مع رسول اللّه صلّى اللّه عليه وآله من الطيرين حتّى فنيا؛</w:t>
      </w:r>
      <w:r>
        <w:rPr>
          <w:rStyle w:val="FootnoteAnchor"/>
          <w:rtl w:val="true"/>
        </w:rPr>
        <w:footnoteReference w:id="477"/>
      </w:r>
      <w:r>
        <w:rPr>
          <w:rFonts w:ascii="IRNazanin" w:hAnsi="IRNazanin" w:eastAsia="IRNazanin"/>
          <w:color w:val="111111"/>
          <w:sz w:val="28"/>
          <w:sz w:val="28"/>
          <w:szCs w:val="28"/>
          <w:rtl w:val="true"/>
          <w:lang w:bidi="fa-IR"/>
        </w:rPr>
        <w:t>عبداللّه بن محمد به سند خود به نقل از سفينه آورده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انصار دو قرص نان براى رسول خدا صلّى اللّه عليه وآله هديه كرد كه در ميان اين دو قرص نان، دو مرغ قرار داشت و من آنها را خدمت رسول خدا صلّى اللّه عليه وآله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صداى مبارك خود را به دعا بلند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p>
    <w:p>
      <w:pPr>
        <w:pStyle w:val="BookText"/>
        <w:rPr/>
      </w:pPr>
      <w:r>
        <w:rPr>
          <w:rFonts w:ascii="IRNazanin" w:hAnsi="IRNazanin" w:eastAsia="IRNazanin"/>
          <w:color w:val="111111"/>
          <w:sz w:val="28"/>
          <w:sz w:val="28"/>
          <w:szCs w:val="28"/>
          <w:rtl w:val="true"/>
          <w:lang w:bidi="fa-IR"/>
        </w:rPr>
        <w:t>شخصى را كه محبوب‌ترين افراد نزد تو و رسول تو است،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دربخانه نواخته شد و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 درب به روى او باز گرديد و على همراه پيامبر از آن غذا ميل نمود تا غذا به اتمام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همين صورت از سبط ابن جوزى</w:t>
      </w:r>
      <w:r>
        <w:rPr>
          <w:rStyle w:val="FootnoteAnchor"/>
          <w:rtl w:val="true"/>
        </w:rPr>
        <w:footnoteReference w:id="478"/>
      </w:r>
      <w:r>
        <w:rPr>
          <w:rFonts w:ascii="Amiri" w:hAnsi="Amiri" w:eastAsia="Amiri" w:cs="Amiri"/>
          <w:color w:val="111111"/>
          <w:sz w:val="28"/>
          <w:sz w:val="28"/>
          <w:szCs w:val="28"/>
          <w:rtl w:val="true"/>
          <w:lang w:bidi="ar-SA"/>
        </w:rPr>
        <w:t>و محبّ‌الدين طبرى</w:t>
      </w:r>
      <w:r>
        <w:rPr>
          <w:rStyle w:val="FootnoteAnchor"/>
          <w:rtl w:val="true"/>
        </w:rPr>
        <w:footnoteReference w:id="479"/>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ابوبكر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عمرو بن عبدالخالق بصرى، مشهور به ابوبكر بزّار كه ذهبى او را پيشوا و از حافظان برجسته حديث برمى‌شمرد،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عثمان بن حكيم، ثنا عبيداللّه بن موسى، ثنا إسماعيل بن سلمان الأزرق،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لرسول اللّه صلّى اللّه عليه وسلّم أطيار، فقسّمها بين نسائه، فأصاب كلّ امرأة منها ثلاثة، فأصبح عند 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صفية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فأتته بهنّ،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من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على حاجة، ثم جئت فقمت بين يدي رسول اللّه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من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عليّ، حتى فعل ذلك ثلاثاً، فدخل يمشي وأنا خلفه، 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حبسك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ثلاث مرّات، </w:t>
      </w:r>
    </w:p>
    <w:p>
      <w:pPr>
        <w:pStyle w:val="BookText"/>
        <w:rPr/>
      </w:pPr>
      <w:r>
        <w:rPr>
          <w:rFonts w:ascii="Amiri" w:hAnsi="Amiri" w:eastAsia="Amiri" w:cs="Amiri"/>
          <w:color w:val="111111"/>
          <w:sz w:val="28"/>
          <w:sz w:val="28"/>
          <w:szCs w:val="28"/>
          <w:rtl w:val="true"/>
          <w:lang w:bidi="ar-SA"/>
        </w:rPr>
        <w:t>يردّني أنس، يزعم أنّك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 فأحببت أنيكون من 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قد يحبّ قومه، إنّ الرجل قد يحبّ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Style w:val="FootnoteAnchor"/>
          <w:rtl w:val="true"/>
        </w:rPr>
        <w:footnoteReference w:id="4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عثمان بن حكيم به سند خود از انس بن مالك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مرغانى را براى رسول خدا صلّى اللّه عليه وآله به رسم تحفه و هديه تقديم داشتند و رسول خدا آنها را ميان زن‌هاى خويش تقسيم نمود و به هر زنى سه عدد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منزل صفيّه و يا شايد زن ديگرى حضور داشت و از آن مرغ براى حضرت آوردند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محبوب‌ترين خلق خود را نزد من بفرست تا همراه من از اين غذا صرف نمايد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تا اين شخص را مردى از انصار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آمد و درب را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بنگر كه چه كسى پشت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نگريستم و على را ديدم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مشغول كارى است و او را رد كرده و به محضر رسول خدا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دوباره امر 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چه كسى پشت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نگريستم و باز على را ديدم و او را رد كردم تا اينكه اين ماجرا سه مرتبه تكرار شد و بار سوم على به داخل منزل آمد و من نيز پشت سر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از على عليه السلام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خداوند بر تو باد، چه كسى مانع آمدنت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سومى است كه به محضر شما </w:t>
      </w:r>
    </w:p>
    <w:p>
      <w:pPr>
        <w:pStyle w:val="BookText"/>
        <w:rPr/>
      </w:pPr>
      <w:r>
        <w:rPr>
          <w:rFonts w:ascii="IRNazanin" w:hAnsi="IRNazanin" w:eastAsia="IRNazanin"/>
          <w:color w:val="111111"/>
          <w:sz w:val="28"/>
          <w:sz w:val="28"/>
          <w:szCs w:val="28"/>
          <w:rtl w:val="true"/>
          <w:lang w:bidi="fa-IR"/>
        </w:rPr>
        <w:t>شرفياب گرديدم و انس هر بار مرا رد مى‌كرد و گمان كرد كه شما مشغول كارى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عاملى باعث شد كه چنين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وآله، دعاى شما را شنيدم و دوست مى‌داشتم كه مردى از قوم من مصداق 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اين مرد، قوم و طايفه خويش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را سه مرتبه تكرار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نسائى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نسائى اين روايت را در كتاب خصائص اميرالمؤمنين عليه السلام كه قطعه‌اى از كتاب 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صحاح 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آورده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مسهر بن عبدالملك، عن عيسى بن عمر، عن السدّي،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كان عنده طائر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أبوبكر فردّه، ثمّ جاء عمر فرده، ثمّ جاء عليّ فأذن له؛</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زكريا بن يحيى به سند خود از انس بن مالك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صلّى اللّه عليه وآله مرغى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فرمود و از خداوند درخواست نمود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محبوب‌ترين خلق خود را نزد من بفرست تا همراه من از اين غذا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ابوبكر وارد شد و رسول خدا صلّى اللّه عليه وآله او را رد نمود؛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از وى عمر وارد شد و رسول خدا صلّى اللّه عليه وآله او را نيز رد كرد، و در نهايت على عليه السلام آمد و رسول خدا به او اجازه فرمود تا وارد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به ذكر است كه در روايت ابويعلى موصلى آمده است كه عثمان نيز وارد شده و رسول خدا صلّى اللّه عليه وآله او را رد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ابوالقاسم طبرانى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طبرانى اين روايت را در دو كتاب المعجم الكبير و المعجم الأوسط خود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المعجم الكبير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عمرو بن أبيالطاهر بن السرح المصري، ثنا يوسف بن عدي، ثنا حمّاد بن المختار، عن عبدالملك بن عمير،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وآله طائر، فوضع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فدقّ الباب،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ثلاث مرار، كلّ ذلك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الباب برجله، فدخل،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جئت ثلاث مرّات، كلّ 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حاجة؛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أردت أن يكون رجل من قومي؛</w:t>
      </w:r>
      <w:r>
        <w:rPr>
          <w:rStyle w:val="FootnoteAnchor"/>
          <w:rtl w:val="true"/>
        </w:rPr>
        <w:footnoteReference w:id="482"/>
      </w: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صلّى اللّه عليه وآله بودم كه مرغى را براى آن جناب هديه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وآله دعا فرمود و از خداوند متعال درخواست </w:t>
      </w:r>
      <w:bookmarkStart w:id="505" w:name="pg16777_172256"/>
    </w:p>
    <w:p>
      <w:pPr>
        <w:pStyle w:val="BookText"/>
        <w:rPr/>
      </w:pPr>
      <w:bookmarkEnd w:id="505"/>
      <w:r>
        <w:rPr>
          <w:rFonts w:ascii="IRNazanin" w:hAnsi="IRNazanin" w:eastAsia="IRNazanin"/>
          <w:color w:val="111111"/>
          <w:sz w:val="28"/>
          <w:sz w:val="28"/>
          <w:szCs w:val="28"/>
          <w:rtl w:val="true"/>
          <w:lang w:bidi="fa-IR"/>
        </w:rPr>
        <w:t>نمود تا محبوب‌ترين خلقش را نزد رسول خدا بفرستد تا همراه آن حضرت از آن غذا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سررسيد و درب خانه را كوبيد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پشتدرب رفتم و پرسيدم كيستى؟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كه رسول خدا مشغول كارى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تا سه مرتبه تكرار شد و بار سوم على با پاى خود به درب زد و بر رسول خدا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عاملى مانع آمدنت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آمدم و هر بار انس من را رد كرد و گفت كه شما مشغول كارى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مردى از قوم خود بر شما وارد شود</w:t>
      </w:r>
      <w:r>
        <w:rPr>
          <w:rFonts w:eastAsia="IRNazanin" w:cs="IRNazanin"/>
          <w:color w:val="111111"/>
          <w:sz w:val="28"/>
          <w:szCs w:val="28"/>
          <w:rtl w:val="true"/>
          <w:lang w:bidi="fa-IR"/>
        </w:rPr>
        <w:t>.</w:t>
      </w:r>
    </w:p>
    <w:p>
      <w:pPr>
        <w:pStyle w:val="Heading4"/>
        <w:numPr>
          <w:ilvl w:val="3"/>
          <w:numId w:val="1"/>
        </w:numPr>
        <w:rPr/>
      </w:pPr>
      <w:bookmarkStart w:id="506" w:name="__RefHeading___Toc7126201_73709187"/>
      <w:bookmarkStart w:id="507" w:name="_Toc186"/>
      <w:bookmarkEnd w:id="506"/>
      <w:r>
        <w:rPr/>
        <w:t>6</w:t>
      </w:r>
      <w:r>
        <w:rPr>
          <w:rtl w:val="true"/>
        </w:rPr>
        <w:t xml:space="preserve">. </w:t>
      </w:r>
      <w:r>
        <w:rPr>
          <w:rtl w:val="true"/>
        </w:rPr>
        <w:t>روايتى ديگر از طبرانى</w:t>
      </w:r>
      <w:bookmarkEnd w:id="507"/>
    </w:p>
    <w:p>
      <w:pPr>
        <w:pStyle w:val="BookText"/>
        <w:rPr/>
      </w:pPr>
      <w:r>
        <w:rPr>
          <w:rFonts w:ascii="IRNazanin" w:hAnsi="IRNazanin" w:eastAsia="IRNazanin"/>
          <w:color w:val="111111"/>
          <w:sz w:val="28"/>
          <w:sz w:val="28"/>
          <w:szCs w:val="28"/>
          <w:rtl w:val="true"/>
          <w:lang w:bidi="fa-IR"/>
        </w:rPr>
        <w:t>وى در كتاب المعجم الأوسط خود نيز اين‌گونه روايت كرده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الأوزاعي، عن يحيى بن أبيكثير،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أهدت أمّ أيمن إلى النبي صلّى اللّه عليه وآله طائرا بين رغيفين، فجاء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عندكم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 بالطائر، فرفع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مشغول، وإنّما دخل النبي صلّى اللّه عليه وآله آنفا النبي من الطائر شيئا، ثم رفع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فارتفع الصوت بيني وبينه، 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وإليّ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فأكل مع رسول اللّه حتّى فرغا؛</w:t>
      </w:r>
      <w:r>
        <w:rPr>
          <w:rStyle w:val="FootnoteAnchor"/>
          <w:rtl w:val="true"/>
        </w:rPr>
        <w:footnoteReference w:id="4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6561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به سند خود از انس بن مالك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مرغى را ميان دو قرص نان قرار داد و آن را به محضر رسول خدا صلّى اللّه عليه وآله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دو دست مبارك را بلند نمود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محبوب‌ترين خلق خود را نزد من بفرست تا همراه من از اين غذا 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وارد شد و من به او گفتم كه پيامبر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قسمتى از مرغ را در دست گرفت و دوباره دست به دعا بلند نمود و دعاى خود را تكرار كرد و باز على عليه السلام سر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من و او نزاعى درگرفت و صدايمان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هست بگذار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وآله سه بار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وارد شد و با پيامبر از آن غذا صرف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ابوحفص عمر بن احمد بن شاهين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أبوطالب بن محمّد بن علي بن الفتح الحربي البغدادي، في ما كتب به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أباحفص عمر بن أحمد بن شاهين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نصر بن القاسم الفرضي، نا عيسى بن مُساور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يغنم بن سالم بن 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ولقيته سنة تسعين ومائة، وقال يغنم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اثنتا عشرة ومائة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إلى رسول اللّه صلّى اللّه عليه وآله طير مشويّ،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ائتني بأحبّ خلقك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تحبّه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 من </w:t>
      </w:r>
    </w:p>
    <w:p>
      <w:pPr>
        <w:pStyle w:val="BookText"/>
        <w:rPr/>
      </w:pPr>
      <w:r>
        <w:rPr>
          <w:rFonts w:ascii="Amiri" w:hAnsi="Amiri" w:eastAsia="Amiri" w:cs="Amiri"/>
          <w:color w:val="111111"/>
          <w:sz w:val="28"/>
          <w:sz w:val="28"/>
          <w:szCs w:val="28"/>
          <w:rtl w:val="true"/>
          <w:lang w:bidi="ar-SA"/>
        </w:rPr>
        <w:t xml:space="preserve">عيسى بن مساور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فرددته، فدخل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حبسك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أبطأبك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فردّني أنس، ثمّ جئت فردّني أنس، ثمّ جئت فردّني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ما حملك على ما صنعت؟ أرجوت أن يكون رجلاً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أو في الأنصار خير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الأنصار أفضل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4"/>
      </w:r>
      <w:r>
        <w:rPr>
          <w:rFonts w:ascii="IRNazanin" w:hAnsi="IRNazanin" w:eastAsia="IRNazanin"/>
          <w:color w:val="111111"/>
          <w:sz w:val="28"/>
          <w:sz w:val="28"/>
          <w:szCs w:val="28"/>
          <w:rtl w:val="true"/>
          <w:lang w:bidi="fa-IR"/>
        </w:rPr>
        <w:t>ابوطالب بن محمد بن على بن فتح حربى بغدادى به سند خود از انس بن مالك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بريانى را به محضر رسول خدا صلّى اللّه عليه وآله هديه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محبوب‌ترين خلق خود را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آمد و من او را رد كردم و اين ماجرا سه يا چهار مرتبه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خطاب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عاملى مانع آمدنت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مرتبه شرفياب حضور شدم، اما انس مانع آن شد تا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 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بودم كه مردى از انصار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انصار افضل از على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انصار افضل از على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مغازلى</w:t>
      </w:r>
      <w:r>
        <w:rPr>
          <w:rStyle w:val="FootnoteAnchor"/>
          <w:rtl w:val="true"/>
        </w:rPr>
        <w:footnoteReference w:id="485"/>
      </w:r>
      <w:r>
        <w:rPr>
          <w:rFonts w:ascii="Amiri" w:hAnsi="Amiri" w:eastAsia="Amiri" w:cs="Amiri"/>
          <w:color w:val="111111"/>
          <w:sz w:val="28"/>
          <w:sz w:val="28"/>
          <w:szCs w:val="28"/>
          <w:rtl w:val="true"/>
          <w:lang w:bidi="ar-SA"/>
        </w:rPr>
        <w:t>و محبّ‌الدين طبرى</w:t>
      </w:r>
      <w:r>
        <w:rPr>
          <w:rStyle w:val="FootnoteAnchor"/>
          <w:rtl w:val="true"/>
        </w:rPr>
        <w:footnoteReference w:id="486"/>
      </w:r>
      <w:r>
        <w:rPr>
          <w:rFonts w:ascii="Amiri" w:hAnsi="Amiri" w:eastAsia="Amiri" w:cs="Amiri"/>
          <w:color w:val="111111"/>
          <w:sz w:val="28"/>
          <w:sz w:val="28"/>
          <w:szCs w:val="28"/>
          <w:rtl w:val="true"/>
          <w:lang w:bidi="ar-SA"/>
        </w:rPr>
        <w:t>نيز اين روايت را نقل كرده‌اند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محب‌الدين طبرى به جاى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ابن مردويه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بيان اين روايت بيان اين نكته ضرورى است كه پيش‌تر بيان شد كهابن مردويه حديث طير را در قالب سندهاى بسيارى روايت كرده و متأسفانه هم اكنون اثرى از كتاب وى در دسترس نيست؛</w:t>
      </w:r>
    </w:p>
    <w:p>
      <w:pPr>
        <w:pStyle w:val="BookText"/>
        <w:rPr/>
      </w:pPr>
      <w:r>
        <w:rPr>
          <w:rFonts w:ascii="IRNazanin" w:hAnsi="IRNazanin" w:eastAsia="IRNazanin"/>
          <w:color w:val="111111"/>
          <w:sz w:val="28"/>
          <w:sz w:val="28"/>
          <w:szCs w:val="28"/>
          <w:rtl w:val="true"/>
          <w:lang w:bidi="fa-IR"/>
        </w:rPr>
        <w:t>اما ابوالفرج ابن جوزى در كتاب خود به نام العلل المتناهية، اين روايت را به چند طريق از ابن مردويه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طريق‌ها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 فهد بن إبراهيم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عبداللّه بن المثّنى الأنصاري، عن عمّه ثمامة بن عبداللّه،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سلمة صنعت لرسول اللّه صلّى اللّه عليه وآله 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أضباعا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فبعثت به إليه، فلمّا وضع بين يديه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جئني بأحبّ خلقك إليك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أبيطالب،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على حاجة، فرجع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جئني بأحبّ خلقك يأكل معي من هذا الطائر</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عليّ بن أبيطالب،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على حاجة فرجع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النبي في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جئني بأحبّ خلقك إليك وأوجههم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على حاجة،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عليّ يده فوكز في صدري ثمّ دخل، فلمّا نظر إليه رسول اللّه صلّى اللّه عليه وآله قام قائما فضمّه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وإليّ يا ربّ وإليّ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جئت ثلاثاً كلّ ذلك يردّني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الغضب في وجه رسول اللّه صلّى اللّه عليه وسلّم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ما حملك على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سمعتك تدعو فأحببت أن تكون الدعوة في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بأوّل رجل أحبّ قومه، أبي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فهد بن ابراهيم بصرى به سند خود از انس بن مالك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براى رسول خدا صلّى اللّه عليه وآله مرغ بريانى آورد و هنگامى كه مرغ را در محضر رسول خدا گذاشت، حضرت دست به دعا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محبوب‌ترين خلق خود را بفرست تا همراه من از اين غذا تناول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سر رسيد و من به بهانه اينكه رسول خدا مشغول به كارى هستند، او را 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رسول خدا دست به دعا بلند كرد و على آمد و من مانند سابق او را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رسول خدا دست به دعا بلند نمود و دعاى خويش را با اصرار بيان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محبوبترين و با آبروترين خلق خود را بفرست تا همراه من از اين غذا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سر رسيد و من خواستم او را رد كنم؛</w:t>
      </w:r>
    </w:p>
    <w:p>
      <w:pPr>
        <w:pStyle w:val="BookText"/>
        <w:rPr/>
      </w:pPr>
      <w:r>
        <w:rPr>
          <w:rFonts w:ascii="IRNazanin" w:hAnsi="IRNazanin" w:eastAsia="IRNazanin"/>
          <w:color w:val="111111"/>
          <w:sz w:val="28"/>
          <w:sz w:val="28"/>
          <w:szCs w:val="28"/>
          <w:rtl w:val="true"/>
          <w:lang w:bidi="fa-IR"/>
        </w:rPr>
        <w:t>اما ايشان با دست خود به سينه من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با ديدن على عليه السلام برخواست و او را در آغوش كشيد و در كنار خود جاى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عاملى مانع از آمدنت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شرفياب حضورتان گرديدم، اما هر بار انس من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 در اين هنگام آثار غضب و خشم در چهره رسول خدا صلّى اللّه عليه وآله هويدا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صلّى اللّه عليه وآله، دعاى شما را شنيدم و دوست داشتم مردى از انصار مصداق دعاى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نخستين مردى نيستى كه قوم خود را دوست دارد؛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خداوند مى‌خواست كه علىّ بن ابى‌طالب عليه السلام مصداق دعاى من باشد</w:t>
      </w:r>
      <w:r>
        <w:rPr>
          <w:rFonts w:eastAsia="Amiri" w:cs="Amiri" w:ascii="Amiri" w:hAnsi="Amiri"/>
          <w:color w:val="111111"/>
          <w:sz w:val="28"/>
          <w:szCs w:val="28"/>
          <w:rtl w:val="true"/>
          <w:lang w:bidi="ar-SA"/>
        </w:rPr>
        <w:t xml:space="preserve">». </w:t>
      </w:r>
      <w:bookmarkStart w:id="508" w:name="pg16777_172261"/>
    </w:p>
    <w:p>
      <w:pPr>
        <w:pStyle w:val="Heading4"/>
        <w:numPr>
          <w:ilvl w:val="3"/>
          <w:numId w:val="1"/>
        </w:numPr>
        <w:rPr/>
      </w:pPr>
      <w:bookmarkStart w:id="509" w:name="__RefHeading___Toc7126203_73709187"/>
      <w:bookmarkStart w:id="510" w:name="_Toc187"/>
      <w:bookmarkEnd w:id="508"/>
      <w:bookmarkEnd w:id="509"/>
      <w:r>
        <w:rPr/>
        <w:t>9</w:t>
      </w:r>
      <w:r>
        <w:rPr>
          <w:rtl w:val="true"/>
        </w:rPr>
        <w:t xml:space="preserve">. </w:t>
      </w:r>
      <w:r>
        <w:rPr>
          <w:rtl w:val="true"/>
        </w:rPr>
        <w:t>روايت ديگرى از ابن مردويه به نقل از امام باقر</w:t>
      </w:r>
      <w:bookmarkEnd w:id="5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مردويه در حديثى ديگر، به نقل از امام باقر عليه السلام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علي بن الحسن السمالي،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بن الجهم، عن عبداللّه بن ميمون، عن جعفر بن محمّد، عن أبيه،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أهدي لرسول اللّه صلّى اللّه عليه وآله طير، فأعجبه، فقال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ائتني بأحبّ خلقك إليك وإلي يأكل معي من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رجلاً منّا حتّى نشرف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عليّ، فلمّا أن رأيته حسدته،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وآله مشغول،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النبي صلّى اللّه عليه وآله الثانية، فأقبل عليّ كأنما يضرب بالسياط، فقال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إفتح إفتح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أكل معه من ذلك الطير؛</w:t>
      </w:r>
      <w:r>
        <w:rPr>
          <w:rStyle w:val="FootnoteAnchor"/>
          <w:rtl w:val="true"/>
        </w:rPr>
        <w:footnoteReference w:id="488"/>
      </w:r>
      <w:r>
        <w:rPr>
          <w:rFonts w:ascii="IRNazanin" w:hAnsi="IRNazanin" w:eastAsia="IRNazanin"/>
          <w:color w:val="111111"/>
          <w:sz w:val="28"/>
          <w:sz w:val="28"/>
          <w:szCs w:val="28"/>
          <w:rtl w:val="true"/>
          <w:lang w:bidi="fa-IR"/>
        </w:rPr>
        <w:t>محمد بن حسين به سند خود از امام باقر عليه السلام و ايشان نيز از پدر بزرگوارشان امام سجّاد عليه السلام از انس بن مالك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بريانى را به رسم تحفه و هديه به پيامبر خدا صلّى اللّه عليه وآله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از اين هديه خوشحال شد و دست به دعا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محبوب‌ترين خلق خود را بفرست تا با من از اين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 مرد را از ما قرار ده تا به واسطه آن شرافتى كسب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على عليه السلام آمد و من به او حسادت كردم و او را 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بار ديگر دست به دعا برداشت و بار ديگر على عليه السلام آمد و آنچنان خشمگين بود كه گويى او را با تازيانه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 را بگشاى، درب را بگشاى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وارد شد و رسول خداصلّى اللّه عليه وآله به استقبال او شتافت و شنيدم كه رسول خدا صلّى اللّه عليه وآله به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اينكه آن دو از آن مرغ خوردند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أبومحمّد عبداللّه بن علي بن عياض القاضي بصور، أخبرنا محمّد بن أحمد بن جميع الغسّاني، حدّثنا محمّد بن مخلّد، حدثني أبومحمّد علي بن الحسن بن إبراهيم بن قتيبة بن جبلة القطّان، حدثنا سهل بن زنجلة، حدثنا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عبداللّه بن يعلى بن مرد، عن أبيه، عن جده وعن أنس بن مالك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نراه إلا حبارى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ابعث إليّ أحبّ أصحابي إليك يؤاكلني هذا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9"/>
      </w:r>
      <w:r>
        <w:rPr>
          <w:rFonts w:ascii="IRNazanin" w:hAnsi="IRNazanin" w:eastAsia="IRNazanin"/>
          <w:color w:val="111111"/>
          <w:sz w:val="28"/>
          <w:sz w:val="28"/>
          <w:szCs w:val="28"/>
          <w:rtl w:val="true"/>
          <w:lang w:bidi="fa-IR"/>
        </w:rPr>
        <w:t>عبداللّه بن على بن عياض به سند خود به نقل از انس بن مالك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 بريانى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نديديم مگر اينكه پرنده‌اى به نام هوبره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محضر پيامبر خدا صلّى اللّه عليه وآله هديه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محبوب‌ترين اصحاب مرا بفرست تا همراه من از اين غذا تناول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ابن مغازلى 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عمر بن عبداللّه، حدثنا محمّد بن يونس بن الحسين، حدثنا أبوجعفر الحسن بن علي بن الوليد الفسوي، حدثنا إبراهيم بن مهدي المصيصي، حدثنا علي بن مسهر، عن مسلم بن أبيعبداللّه، عن أنس بن 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وأخبرنا عمر بن عبداللّه، حدثنا محمّد بن الحسن بن زياد، حدثنا أحمد بن روح المروزي بمروز، حدثنا العلاء بن عمران، حدثنا خالد بن عبيد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ذات يوم بباب النبي صلّى اللّه عليه وآله إذ جاءه رجل بطبق مغطى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فوضع الطبق بين يدي رسول اللّه وعليه طائر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تملأ بطنك من هذا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 عليه، ثم شال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أدخل عليّ أحبّ خلقك إليك ينازعني هذا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هذه الدعوة في رجل من الأنصار، فخرجت أشوف رجلاً من الأنصار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كذلك إذ 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ولم‌يحملني على ذلك إلا الحسد،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يمينا وشمالاً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أنصاري؟ فلم أجد، ثمّ عاد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يمينا وشمالاً ولا أنصاريّ، إذ عاد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إذن؟ إذ نادى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فجعل ينازع النبي صلّى اللّه عليه وآله، فيومئذ ثبتت مودّة عليّ عليه السلام في قلبي؛</w:t>
      </w:r>
      <w:r>
        <w:rPr>
          <w:rStyle w:val="FootnoteAnchor"/>
          <w:rtl w:val="true"/>
        </w:rPr>
        <w:footnoteReference w:id="490"/>
      </w:r>
      <w:r>
        <w:rPr>
          <w:rFonts w:ascii="IRNazanin" w:hAnsi="IRNazanin" w:eastAsia="IRNazanin"/>
          <w:color w:val="111111"/>
          <w:sz w:val="28"/>
          <w:sz w:val="28"/>
          <w:szCs w:val="28"/>
          <w:rtl w:val="true"/>
          <w:lang w:bidi="fa-IR"/>
        </w:rPr>
        <w:t xml:space="preserve">عمر بن عبداللّه به نقل از محمد بن يونس بن حسين و همچنين همو به نقل از محمد بن حسن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مالك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پيامبر خدا صلّى اللّه عليه وآله بودم، مردى با ظرفى از غذا آمد و اجازه ورود بر رسول خدا را گرفت و من به او اجازه ورود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بر رسول خدا وارد شد و ظرف غذا را مقابل حضرت گذاشت، در حالى كه داخل آن ظرف </w:t>
      </w:r>
    </w:p>
    <w:p>
      <w:pPr>
        <w:pStyle w:val="BookText"/>
        <w:rPr/>
      </w:pPr>
      <w:r>
        <w:rPr>
          <w:rFonts w:ascii="IRNazanin" w:hAnsi="IRNazanin" w:eastAsia="IRNazanin"/>
          <w:color w:val="111111"/>
          <w:sz w:val="28"/>
          <w:sz w:val="28"/>
          <w:szCs w:val="28"/>
          <w:rtl w:val="true"/>
          <w:lang w:bidi="fa-IR"/>
        </w:rPr>
        <w:t>مرغ بريانى قرار داشت و آن گاه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دوست دارم شكم شما از اين غذا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دست به دعا بلند كرد و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محبوب‌ترين خلق خود را بفرست تا همراه من از اين غذا 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من اين دعا را شنيدم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دعوت رسول خدا را شامل مردى از انصار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دنبال مردى از انصار رفتم تا اينكه على عليه السلام سر رسيد و اجازه ورود بر پيامبر خدا صلّى اللّه عليه وآله را گرفت و من از سر حسادت او را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راست و چپ مى‌نگريستم تا مردى از انصار را بيابم، اما هيچ كس را نيافتم و بار ديگر على عليه السلام سر رسيد و او را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پى مردى از انصار بودم و باز على آمد و رسول خدا صدا زد كه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 پيامبر خدا صلّى اللّه عليه وآله وارد شد و از آن روز محبت على در دلم جاى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أنبأنا أبوبكر بن المقري، أنبأنا أبويعلى، أنبأنا قطن بن نُسير، أنبأنا جعفر بن سليمان الضبعي، أنبأنا عبداللّه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أنس،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لرسول اللّه صلّى اللّه عليه وآله حجل مشوي بخبزه وصنابه،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يأكل معي من هذا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حركة بالباب، فخرجت، 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على حاجة،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سمعت حركة بالباب، فخرجت،</w:t>
      </w:r>
      <w:bookmarkStart w:id="511" w:name="pg16777_172265"/>
    </w:p>
    <w:p>
      <w:pPr>
        <w:pStyle w:val="BookText"/>
        <w:rPr/>
      </w:pPr>
      <w:bookmarkEnd w:id="511"/>
      <w:r>
        <w:rPr>
          <w:rFonts w:ascii="Amiri" w:hAnsi="Amiri" w:eastAsia="Amiri" w:cs="Amiri"/>
          <w:color w:val="111111"/>
          <w:sz w:val="28"/>
          <w:sz w:val="28"/>
          <w:szCs w:val="28"/>
          <w:rtl w:val="true"/>
          <w:lang w:bidi="ar-SA"/>
        </w:rPr>
        <w:t>فإذا عليّ بالباب،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على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ثمّ سمعت حركة بالباب، فسلّم عليّ فسمع رسول اللّه صلّى اللّه عليه وآله صوتهفقال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هو عليّ، فجئت إلى رسول اللّه صلّى اللّه عليه وآله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فقال، رسول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وإليّ اللهمّ وإليّ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عبداللّه بن مثنى به سند خود از انس بن مالك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بريانى را براى رسول خدا هديه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دعا بلند كرد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محبوب‌ترين خلق خودت را بفرست تا همراه من از اين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مرد را پدر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مرد را پدر من قرار بده و من نيز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مرد را سعد بن عباده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شنيدم كه درب به حركت درآمد و على عليه السلام پشت درب بود و من او را به بهانه‌اى 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و سه مرتبه اين ماجرا تكرار شد و من هربار او را رد نمودم تا اينكه باز درب به صدا در آمد و پيامبر خدا صلّى اللّه عليه وآله متوجه شد و صداى خود را بلند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 چه كسى پشت درب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پشت درب رفتم و ديدم كه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اطلاع دادم 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تا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وارد شد و پيامبر خدا صلّى اللّه عليه وآله به استقبال او شتافت</w:t>
      </w:r>
      <w:r>
        <w:rPr>
          <w:rFonts w:eastAsia="IRNazanin" w:cs="IRNazanin"/>
          <w:color w:val="111111"/>
          <w:sz w:val="28"/>
          <w:szCs w:val="28"/>
          <w:rtl w:val="true"/>
          <w:lang w:bidi="fa-IR"/>
        </w:rPr>
        <w:t>.</w:t>
      </w:r>
    </w:p>
    <w:p>
      <w:pPr>
        <w:pStyle w:val="Heading4"/>
        <w:numPr>
          <w:ilvl w:val="3"/>
          <w:numId w:val="1"/>
        </w:numPr>
        <w:rPr/>
      </w:pPr>
      <w:bookmarkStart w:id="512" w:name="__RefHeading___Toc7126205_73709187"/>
      <w:bookmarkStart w:id="513" w:name="_Toc188"/>
      <w:bookmarkEnd w:id="512"/>
      <w:r>
        <w:rPr/>
        <w:t>13</w:t>
      </w:r>
      <w:r>
        <w:rPr>
          <w:rtl w:val="true"/>
        </w:rPr>
        <w:t xml:space="preserve">. </w:t>
      </w:r>
      <w:r>
        <w:rPr>
          <w:rtl w:val="true"/>
        </w:rPr>
        <w:t>حديثى ديگر به نقل از ابن عساكر</w:t>
      </w:r>
      <w:bookmarkEnd w:id="513"/>
    </w:p>
    <w:p>
      <w:pPr>
        <w:pStyle w:val="BookText"/>
        <w:rPr/>
      </w:pPr>
      <w:r>
        <w:rPr>
          <w:rFonts w:ascii="IRNazanin" w:hAnsi="IRNazanin" w:eastAsia="IRNazanin"/>
          <w:color w:val="111111"/>
          <w:sz w:val="28"/>
          <w:sz w:val="28"/>
          <w:szCs w:val="28"/>
          <w:rtl w:val="true"/>
          <w:lang w:bidi="fa-IR"/>
        </w:rPr>
        <w:t>ابن عساكر، حديث طير را با سند ديگرى نقل كرده كه به شرح ذيل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أبوالقاسم بن السمرقندى أخبر أبوالفتح هبة اللّه بن على بن محمد بن </w:t>
      </w:r>
    </w:p>
    <w:p>
      <w:pPr>
        <w:pStyle w:val="BookText"/>
        <w:rPr/>
      </w:pPr>
      <w:r>
        <w:rPr>
          <w:rFonts w:ascii="Amiri" w:hAnsi="Amiri" w:eastAsia="Amiri" w:cs="Amiri"/>
          <w:color w:val="111111"/>
          <w:sz w:val="28"/>
          <w:sz w:val="28"/>
          <w:szCs w:val="28"/>
          <w:rtl w:val="true"/>
          <w:lang w:bidi="ar-SA"/>
        </w:rPr>
        <w:t xml:space="preserve">الطيب بن النجّار القرشى الكوفي ببغداد أنبأنا أبوالحسن محمد بن جعفر بن محمد التميمي النحوي يعرف بابن النجار الكوفي أنبأنا ابوعبداللّه‌محمد بن القاسم بن زكريا المحاربى أنبأنا عباد بن يعقوب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ادامه سند در گاهِ بررسى سند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به دوازده روايت مهم به نقل از حديث‌نگاران برجسته اهل سنت اشاره شد كه البته در هر كدام از روايت‌ها نكات ارزنده‌اى موجود بود و به همين دليل مقدارى بحث به درازا كشيد؛</w:t>
      </w:r>
    </w:p>
    <w:p>
      <w:pPr>
        <w:pStyle w:val="BookText"/>
        <w:rPr/>
      </w:pPr>
      <w:r>
        <w:rPr>
          <w:rFonts w:ascii="IRNazanin" w:hAnsi="IRNazanin" w:eastAsia="IRNazanin"/>
          <w:color w:val="111111"/>
          <w:sz w:val="28"/>
          <w:sz w:val="28"/>
          <w:szCs w:val="28"/>
          <w:rtl w:val="true"/>
          <w:lang w:bidi="fa-IR"/>
        </w:rPr>
        <w:t>ليكن حديث‌نگاران ديگرى نيز حديث طير را روايت كرده‌اند كه در ميان آنان افراد متعصبى همچون ذهبى، ابن حجر عسقلانى و ابن حجر مكى نيز به چشم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شمس‌الدين ذهبى كه در قرن هشتم مى‌زيسته، از شاگردان ابن تيميه است و به تعبير شاگرد نامدارش سُبكى و ديگران، فرد بسيار متعصبى است،</w:t>
      </w:r>
      <w:r>
        <w:rPr>
          <w:rStyle w:val="FootnoteAnchor"/>
          <w:rtl w:val="true"/>
        </w:rPr>
        <w:footnoteReference w:id="492"/>
      </w:r>
      <w:r>
        <w:rPr>
          <w:rFonts w:ascii="IRNazanin" w:hAnsi="IRNazanin" w:eastAsia="IRNazanin"/>
          <w:color w:val="111111"/>
          <w:sz w:val="28"/>
          <w:sz w:val="28"/>
          <w:szCs w:val="28"/>
          <w:rtl w:val="true"/>
          <w:lang w:bidi="fa-IR"/>
        </w:rPr>
        <w:t>حديث طير را در قالب تك‌نگارى نگاشته و سند صحيح براى آن ذكر كرده و در كتاب تذكرة الحفاظ و سير أعلام النبلاء، به تأليف خويش اشاره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الطير فله طرق كثيرة جدّا، قد أفردتها بمصنّف، ومجموعها هو يوجب أن يكون الحديث له أصل؛</w:t>
      </w:r>
      <w:r>
        <w:rPr>
          <w:rStyle w:val="FootnoteAnchor"/>
          <w:rtl w:val="true"/>
        </w:rPr>
        <w:footnoteReference w:id="493"/>
      </w:r>
      <w:r>
        <w:rPr>
          <w:rFonts w:ascii="IRNazanin" w:hAnsi="IRNazanin" w:eastAsia="IRNazanin"/>
          <w:color w:val="111111"/>
          <w:sz w:val="28"/>
          <w:sz w:val="28"/>
          <w:szCs w:val="28"/>
          <w:rtl w:val="true"/>
          <w:lang w:bidi="fa-IR"/>
        </w:rPr>
        <w:t>اما حديث 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حديث جدا طرق و اسناد بسيارى است و من در قالب تأليفى آنها را آورده‌ام و از مجموع اين طرق بدست مى‌آيد كه براى اين حديث اصلى است و چنين حديثى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جمعت طرق حديث الطير في جزء؛</w:t>
      </w:r>
      <w:r>
        <w:rPr>
          <w:rStyle w:val="FootnoteAnchor"/>
          <w:rtl w:val="true"/>
        </w:rPr>
        <w:footnoteReference w:id="494"/>
      </w:r>
      <w:r>
        <w:rPr>
          <w:rFonts w:ascii="Amiri" w:hAnsi="Amiri" w:eastAsia="Amiri" w:cs="Amiri"/>
          <w:color w:val="111111"/>
          <w:sz w:val="28"/>
          <w:sz w:val="28"/>
          <w:szCs w:val="28"/>
          <w:rtl w:val="true"/>
          <w:lang w:bidi="ar-SA"/>
        </w:rPr>
        <w:t>به تحقيق طرق حديث طير را در يك جلد كتاب جمع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حجر عسقلانى كه نزد اهل سنت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ديگر روايت‌كنندگان اين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در پاسخ به شبهه سراج‌الدين قزوينى كه حديث طير را از جعليات به حساب آورده، به سند ترمذى، حاكم نيشابورى و طبرانى اشاره كرده و اسناد آنان را تصحيح كرده است و به دليل طولانى بودن سخن وى، از نقل اصل عبارت پرهيز مى‌نمائيم</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ابن حجر مكى نيز به انبوه اسناد اين حديث اشاره كرده و بر صحت برخى اسناد آن تأكيد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المنح المكيّة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مناقب عليّ حدث كثر كلام الحفّاظ فيه، فأردت أن ألخّص المعتمد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عند محقّقي الحفّاظ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بموضوع، بل له طرق كثيرة؛</w:t>
      </w:r>
    </w:p>
    <w:p>
      <w:p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أنس أكثر من ثلاثين نفسا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فيتقوّى كلّ من تلك الطرق بمثله، ويصير سنده حسنا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والمحقّقون أيضا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لغيره يحتجُّ به كالحسن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طرقه صيّرته حسنا يحتجّ به، ولكثرتها جدّا خرّج الحافظ أبوبكر ابن مردويه فيها جزءا؛</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در مناقب على حديثى وارد شده كه حافظان حديث، در مورد آن سخن بسيار گفته‌اند و من تنها به گوشه‌هايى از سخنان آنان اكتفا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حديث‌شناسمى‌گويند كه حديث طير جعلى نيست و براى اين حديث، اسناد انبوهى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در كتاب مستدرك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بيش از سى نفر از انس نقل نموده‌اند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بنابراين هر سندى سبب تقويت سند ديگر مى‌شود و سند را تبديل به سند حسن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پژوهشگران بر اين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حسن بودن خويش را از غير خود كسب كند، قابل استناد است و مى‌توان حكم حديث حسن را بر آن بار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آن است كه انبوه اسناد اين حديث سبب مى‌شود تا حديث طير را حديث حسن تلقى نمائيم و به دليل انبوه اسناد موجود، ابوبكر ابن مردويه تمام اين اسناد را در يك مجلد گرد آورده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اثبات مى‌شود كه حديث طير توسط حديث‌نگاران و حديث‌شناسان بسيارى روايت شده و اسناد زيادى براى آن ذكر گرديده كه در ميان انبوه اين اسناد، سندهايى كه به نظر آنان صحيح باشد نيز فراوان به چشم مى‌خورد</w:t>
      </w:r>
      <w:r>
        <w:rPr>
          <w:rFonts w:eastAsia="IRNazanin" w:cs="IRNazanin"/>
          <w:color w:val="111111"/>
          <w:sz w:val="28"/>
          <w:szCs w:val="28"/>
          <w:rtl w:val="true"/>
          <w:lang w:bidi="fa-IR"/>
        </w:rPr>
        <w:t xml:space="preserve">. </w:t>
      </w:r>
      <w:bookmarkStart w:id="514" w:name="pg16777_172269"/>
    </w:p>
    <w:p>
      <w:pPr>
        <w:pStyle w:val="Heading3"/>
        <w:numPr>
          <w:ilvl w:val="2"/>
          <w:numId w:val="1"/>
        </w:numPr>
        <w:rPr/>
      </w:pPr>
      <w:bookmarkStart w:id="515" w:name="__RefHeading___Toc7126207_73709187"/>
      <w:bookmarkStart w:id="516" w:name="_Toc189"/>
      <w:bookmarkEnd w:id="514"/>
      <w:bookmarkEnd w:id="515"/>
      <w:r>
        <w:rPr>
          <w:rtl w:val="true"/>
        </w:rPr>
        <w:t>بررسى سند حديث طير</w:t>
      </w:r>
      <w:bookmarkEnd w:id="516"/>
    </w:p>
    <w:p>
      <w:pPr>
        <w:pStyle w:val="Heading4"/>
        <w:numPr>
          <w:ilvl w:val="3"/>
          <w:numId w:val="1"/>
        </w:numPr>
        <w:rPr/>
      </w:pPr>
      <w:bookmarkStart w:id="517" w:name="__RefHeading___Toc7126209_73709187"/>
      <w:bookmarkStart w:id="518" w:name="_Toc190"/>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همان‌گونه كه گذشت، حديث طير به سندهاى مختلفى روايت شده تا آنجا كه حديث‌نگاران خبره و برجسته‌اى همچون حاكم نيشابورى، در مورد اسناد اين حديث كتاب نگاشته‌اند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نيشابورى در كتاب مستدرك، تصريح مى‌كند كه حديث طير به نقل از اميرالمؤمنين على عليه السلام، سفينه و ابوسعيد خدرى صحيح مى‌باشد و شرط 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صحت احاديث، بر آن صدق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صحيح على شرط مسلم ولم‌يخرجاه وقد رواه عن أنس جماعة من أصحابه زيادة على ثلاثين نفساً، ثمّ صحّت الرواية عن علي وأبيسعيد الخدري وسفينة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اين حديث طبق شرط 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در حالى كه آنان اين حديث را نقل نكرده‌اند و بيش از سى نفر حديث طير را از انس روايت كرده‌اند و روايت على و ابوسعيد خدرى و سفينه از سند صحيحى برخوردار است </w:t>
      </w:r>
      <w:r>
        <w:rPr>
          <w:rFonts w:eastAsia="Amiri" w:cs="Amiri" w:ascii="Amiri" w:hAnsi="Amiri"/>
          <w:color w:val="111111"/>
          <w:sz w:val="28"/>
          <w:szCs w:val="28"/>
          <w:rtl w:val="true"/>
          <w:lang w:bidi="ar-SA"/>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حديث طير بر مبناى شرط شيخين نيز حديث صحيحى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پيش از بيان و بررسى اسناد حديث طير، گفتنى است كه مى‌توان به جرأت در مورد صدور اين روايت ادعاى تواتر كرد و عبارت ابن حجر مكى نيز گوياى همين نكته است و اگر شخص منصفى به طبقات روات و همچنين فزونى اسناد مختلف بنگرد، تواتر اين روايت را تصديق خواهد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مكّى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كثرة طرقه صيّرته حسنا يحتجّ به، ولكثرتها جدّا خرّج الحافظ أبوبكر ابن مردويه فيها جزءا؛</w:t>
      </w:r>
    </w:p>
    <w:p>
      <w:pPr>
        <w:pStyle w:val="BookText"/>
        <w:rPr/>
      </w:pPr>
      <w:r>
        <w:rPr>
          <w:rFonts w:ascii="IRNazanin" w:hAnsi="IRNazanin" w:eastAsia="IRNazanin"/>
          <w:color w:val="111111"/>
          <w:sz w:val="28"/>
          <w:sz w:val="28"/>
          <w:szCs w:val="28"/>
          <w:rtl w:val="true"/>
          <w:lang w:bidi="fa-IR"/>
        </w:rPr>
        <w:t>انبوه اسناد اين حديث سبب مى‌شود تا اين حديث قابل استناد گردد و به دليل فزونى اسناد، حافظ ابوبكر ابن مردويه كتاب مستقلى در مورد اسناد اين حديث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ابن حجر مكى هر چند صريح در تواتر نيست؛</w:t>
      </w:r>
    </w:p>
    <w:p>
      <w:pPr>
        <w:pStyle w:val="BookText"/>
        <w:rPr/>
      </w:pPr>
      <w:r>
        <w:rPr>
          <w:rFonts w:ascii="Amiri" w:hAnsi="Amiri" w:eastAsia="Amiri" w:cs="Amiri"/>
          <w:color w:val="111111"/>
          <w:sz w:val="28"/>
          <w:sz w:val="28"/>
          <w:szCs w:val="28"/>
          <w:rtl w:val="true"/>
          <w:lang w:bidi="ar-SA"/>
        </w:rPr>
        <w:t>اما ادعاى او مبنى بر اسناد انبوه حديث طير از اهميت بسيارى برخوردر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متعصبان و غرض‌ورزان عامه در مورد سند حديث طير به بيان شبهات واهى پرداخته‌اند كه از باب نمونه به سخنان برخى از آنان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در اين باره مى‌نويسد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حديث الطير لم يروه أحد من أصحاب الصحيح، ولا صحّحه أئمة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هو ممّا رواه بعض الناس، كما رووا أمثاله في فضل غير عليّ؛</w:t>
      </w:r>
      <w:r>
        <w:rPr>
          <w:rStyle w:val="FootnoteAnchor"/>
          <w:rtl w:val="true"/>
        </w:rPr>
        <w:footnoteReference w:id="498"/>
      </w:r>
      <w:r>
        <w:rPr>
          <w:rFonts w:ascii="IRNazanin" w:hAnsi="IRNazanin" w:eastAsia="IRNazanin"/>
          <w:color w:val="111111"/>
          <w:sz w:val="28"/>
          <w:sz w:val="28"/>
          <w:szCs w:val="28"/>
          <w:rtl w:val="true"/>
          <w:lang w:bidi="fa-IR"/>
        </w:rPr>
        <w:t>همانا حديث طير را هيچ كدام از ارباب صحاح روايت نكرده‌اند و پيشوايان حديث نيز آن را تصحيح نكرده‌اند و تنها برخى از روايت‌كنندگان بى‌مقدار آن را نقل كرده‌اند، همان‌گونه كه همانند آن را در فضيلت غير على نيز روايت كرده‌اند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كابلى نيز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باطلٌ؛</w:t>
      </w:r>
    </w:p>
    <w:p>
      <w:pPr>
        <w:pStyle w:val="BookText"/>
        <w:rPr/>
      </w:pPr>
      <w:r>
        <w:rPr>
          <w:rFonts w:ascii="Amiri" w:hAnsi="Amiri" w:eastAsia="Amiri" w:cs="Amiri"/>
          <w:color w:val="111111"/>
          <w:sz w:val="28"/>
          <w:sz w:val="28"/>
          <w:szCs w:val="28"/>
          <w:rtl w:val="true"/>
          <w:lang w:bidi="ar-SA"/>
        </w:rPr>
        <w:t>لأنّ الخبر موضوعٌ؛</w:t>
      </w:r>
      <w:r>
        <w:rPr>
          <w:rStyle w:val="FootnoteAnchor"/>
          <w:rtl w:val="true"/>
        </w:rPr>
        <w:footnoteReference w:id="499"/>
      </w:r>
      <w:r>
        <w:rPr>
          <w:rFonts w:ascii="Amiri" w:hAnsi="Amiri" w:eastAsia="Amiri" w:cs="Amiri"/>
          <w:color w:val="111111"/>
          <w:sz w:val="28"/>
          <w:sz w:val="28"/>
          <w:szCs w:val="28"/>
          <w:rtl w:val="true"/>
          <w:lang w:bidi="ar-SA"/>
        </w:rPr>
        <w:t>اين حديث باطل است؛</w:t>
      </w:r>
    </w:p>
    <w:p>
      <w:pPr>
        <w:pStyle w:val="BookText"/>
        <w:rPr/>
      </w:pPr>
      <w:r>
        <w:rPr>
          <w:rFonts w:ascii="Amiri" w:hAnsi="Amiri" w:eastAsia="Amiri" w:cs="Amiri"/>
          <w:color w:val="111111"/>
          <w:sz w:val="28"/>
          <w:sz w:val="28"/>
          <w:szCs w:val="28"/>
          <w:rtl w:val="true"/>
          <w:lang w:bidi="ar-SA"/>
        </w:rPr>
        <w:t>زيرا خبر موضوع و جعلى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دهلوى در كتاب تحفه اثنا عشريه، با كابلى و ابن تيميه هم صدا شده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را اكثر محدثين موضوع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كسان كه تصريح كرده‌اند به موضوع بودن اين حديث، حافظ شمس‌الدين جزرى است و گفته است امام اهل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تلخيص خود هر آيينه من مدتى دراز گمان مى‌كردم كه حديث طير خوب نه كرد حاكم كه نهاد آن را در مستدرك خود، پس هر گاه حاشيه نوشتم اين كتاب را صحيح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را از جمله موضوعاتى كه در مستدرك 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البته دهلوى مشخص نكرده كه سخن شمس‌الدين جزرى را از كدام كتاب وى نقل كرده و دهلوى در مورد ديگرى در ذيل حديث مدينه نيز سخنى را به جزرى نسبت داده بود كه خلاف آن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مشخص نيست كه منبع سخن دهلوى كدام مصدر است؛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آنكه مراد او كتاب العلل المتناهيه باشد و پيش از اين در قسمت بررسى متن حديث طير و ذيل روايت ابن مردويه اشاره شد كه ابن جوزى اين روايت را در كتاب العلل المتناهية في أحاديث الواهيه نقل كرده و به احتمال، صِرف روايت نام برده در كتاب العلل المتناهيه، قرينه بر آن است كه وى اين حديث را ضعيف و واهى تلقى كرده است</w:t>
      </w:r>
      <w:r>
        <w:rPr>
          <w:rFonts w:eastAsia="IRNazanin" w:cs="IRNazanin"/>
          <w:color w:val="111111"/>
          <w:sz w:val="28"/>
          <w:szCs w:val="28"/>
          <w:rtl w:val="true"/>
          <w:lang w:bidi="fa-IR"/>
        </w:rPr>
        <w:t xml:space="preserve">. </w:t>
      </w:r>
      <w:bookmarkStart w:id="519" w:name="pg16777_172272"/>
    </w:p>
    <w:p>
      <w:pPr>
        <w:pStyle w:val="BookText"/>
        <w:rPr/>
      </w:pPr>
      <w:bookmarkEnd w:id="519"/>
      <w:r>
        <w:rPr>
          <w:rFonts w:ascii="Amiri" w:hAnsi="Amiri" w:eastAsia="Amiri" w:cs="Amiri"/>
          <w:color w:val="111111"/>
          <w:sz w:val="28"/>
          <w:sz w:val="28"/>
          <w:szCs w:val="28"/>
          <w:rtl w:val="true"/>
          <w:lang w:bidi="ar-SA"/>
        </w:rPr>
        <w:t>در هر حال با اينكه تواتر حديث طير قابل اثبات است و با اين وجود نيازى به بررسى سند نخواهد بود؛</w:t>
      </w:r>
    </w:p>
    <w:p>
      <w:pPr>
        <w:pStyle w:val="BookText"/>
        <w:rPr/>
      </w:pPr>
      <w:r>
        <w:rPr>
          <w:rFonts w:ascii="IRNazanin" w:hAnsi="IRNazanin" w:eastAsia="IRNazanin"/>
          <w:color w:val="111111"/>
          <w:sz w:val="28"/>
          <w:sz w:val="28"/>
          <w:szCs w:val="28"/>
          <w:rtl w:val="true"/>
          <w:lang w:bidi="fa-IR"/>
        </w:rPr>
        <w:t>اما از باب دفع شبهه ضعف سند، به بررسى برخى از اسناد صحيح اين روايت مى‌پردازيم تا قوت سند اين حديث بيش از پيش ثابت گردد</w:t>
      </w:r>
      <w:r>
        <w:rPr>
          <w:rFonts w:eastAsia="IRNazanin" w:cs="IRNazanin"/>
          <w:color w:val="111111"/>
          <w:sz w:val="28"/>
          <w:szCs w:val="28"/>
          <w:rtl w:val="true"/>
          <w:lang w:bidi="fa-IR"/>
        </w:rPr>
        <w:t>.</w:t>
      </w:r>
    </w:p>
    <w:p>
      <w:pPr>
        <w:pStyle w:val="Heading4"/>
        <w:numPr>
          <w:ilvl w:val="3"/>
          <w:numId w:val="1"/>
        </w:numPr>
        <w:rPr/>
      </w:pPr>
      <w:bookmarkStart w:id="520" w:name="__RefHeading___Toc7126211_73709187"/>
      <w:bookmarkStart w:id="521" w:name="_Toc191"/>
      <w:bookmarkEnd w:id="520"/>
      <w:r>
        <w:rPr/>
        <w:t>1</w:t>
      </w:r>
      <w:r>
        <w:rPr>
          <w:rtl w:val="true"/>
        </w:rPr>
        <w:t xml:space="preserve">. </w:t>
      </w:r>
      <w:r>
        <w:rPr>
          <w:rtl w:val="true"/>
        </w:rPr>
        <w:t>سند حديث چهارم</w:t>
      </w:r>
      <w:r>
        <w:rPr>
          <w:rtl w:val="true"/>
        </w:rPr>
        <w:t>:</w:t>
      </w:r>
      <w:bookmarkEnd w:id="521"/>
    </w:p>
    <w:p>
      <w:pPr>
        <w:pStyle w:val="BookText"/>
        <w:rPr/>
      </w:pPr>
      <w:r>
        <w:rPr>
          <w:rFonts w:ascii="IRNazanin" w:hAnsi="IRNazanin" w:eastAsia="IRNazanin"/>
          <w:color w:val="111111"/>
          <w:sz w:val="28"/>
          <w:sz w:val="28"/>
          <w:szCs w:val="28"/>
          <w:rtl w:val="true"/>
          <w:lang w:bidi="fa-IR"/>
        </w:rPr>
        <w:t>زكريا بن يحيى، از حسن بن حماد، از مسهر بن عبدالملك، از عيسى بن عمر، از اسماعيل سدى، از انس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اين سند، همان سند نسائى در كتاب خصائص است كه روايتش ذكر شد</w:t>
      </w:r>
      <w:r>
        <w:rPr>
          <w:rFonts w:eastAsia="IRNazanin" w:cs="IRNazanin"/>
          <w:color w:val="111111"/>
          <w:sz w:val="28"/>
          <w:szCs w:val="28"/>
          <w:rtl w:val="true"/>
          <w:lang w:bidi="fa-IR"/>
        </w:rPr>
        <w:t>.</w:t>
      </w:r>
    </w:p>
    <w:p>
      <w:pPr>
        <w:pStyle w:val="Heading4"/>
        <w:numPr>
          <w:ilvl w:val="3"/>
          <w:numId w:val="1"/>
        </w:numPr>
        <w:rPr/>
      </w:pPr>
      <w:bookmarkStart w:id="522" w:name="__RefHeading___Toc7126213_73709187"/>
      <w:bookmarkStart w:id="523" w:name="_Toc192"/>
      <w:bookmarkEnd w:id="522"/>
      <w:r>
        <w:rPr>
          <w:rtl w:val="true"/>
        </w:rPr>
        <w:t>حسن بن حماد</w:t>
      </w:r>
      <w:bookmarkEnd w:id="523"/>
    </w:p>
    <w:p>
      <w:pPr>
        <w:pStyle w:val="BookText"/>
        <w:rPr/>
      </w:pPr>
      <w:r>
        <w:rPr>
          <w:rFonts w:ascii="Amiri" w:hAnsi="Amiri" w:eastAsia="Amiri" w:cs="Amiri"/>
          <w:color w:val="111111"/>
          <w:sz w:val="28"/>
          <w:sz w:val="28"/>
          <w:szCs w:val="28"/>
          <w:rtl w:val="true"/>
          <w:lang w:bidi="ar-SA"/>
        </w:rPr>
        <w:t>حسن بن حماد را ابن حجر عسقلانى در كتاب تهذيب التهذيب توثيق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موسى بن إسحاق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501"/>
      </w:r>
      <w:r>
        <w:rPr>
          <w:rFonts w:ascii="IRNazanin" w:hAnsi="IRNazanin" w:eastAsia="IRNazanin"/>
          <w:color w:val="111111"/>
          <w:sz w:val="28"/>
          <w:sz w:val="28"/>
          <w:szCs w:val="28"/>
          <w:rtl w:val="true"/>
          <w:lang w:bidi="fa-IR"/>
        </w:rPr>
        <w:t>ابن ابى‌حاتم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بن اسحاق در مورد حسن بن حماد سؤال پرسيدم و او گفت كه ثقه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سراج نيز در مورد او گفته است كه كوفى و ثقه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مى‌گويم كه ابن حبان نيز او را در كتاب ثقات خويش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تقريب التهذيب او را از ثقات طبقه دهم برشمرده و مى‌نويسد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العاشرة؛</w:t>
      </w:r>
      <w:r>
        <w:rPr>
          <w:rStyle w:val="FootnoteAnchor"/>
          <w:rtl w:val="true"/>
        </w:rPr>
        <w:footnoteReference w:id="502"/>
      </w:r>
      <w:r>
        <w:rPr>
          <w:rFonts w:ascii="IRNazanin" w:hAnsi="IRNazanin" w:eastAsia="IRNazanin"/>
          <w:color w:val="111111"/>
          <w:sz w:val="28"/>
          <w:sz w:val="28"/>
          <w:szCs w:val="28"/>
          <w:rtl w:val="true"/>
          <w:lang w:bidi="fa-IR"/>
        </w:rPr>
        <w:t>وى ثقه و از طبقه دهم است</w:t>
      </w:r>
      <w:r>
        <w:rPr>
          <w:rFonts w:eastAsia="IRNazanin" w:cs="IRNazanin"/>
          <w:color w:val="111111"/>
          <w:sz w:val="28"/>
          <w:szCs w:val="28"/>
          <w:rtl w:val="true"/>
          <w:lang w:bidi="fa-IR"/>
        </w:rPr>
        <w:t xml:space="preserve">. </w:t>
      </w:r>
      <w:bookmarkStart w:id="524" w:name="pg16777_172273"/>
    </w:p>
    <w:p>
      <w:pPr>
        <w:pStyle w:val="BookText"/>
        <w:rPr/>
      </w:pPr>
      <w:bookmarkEnd w:id="524"/>
      <w:r>
        <w:rPr>
          <w:rFonts w:ascii="Amiri" w:hAnsi="Amiri" w:eastAsia="Amiri" w:cs="Amiri"/>
          <w:color w:val="111111"/>
          <w:sz w:val="28"/>
          <w:sz w:val="28"/>
          <w:szCs w:val="28"/>
          <w:rtl w:val="true"/>
          <w:lang w:bidi="ar-SA"/>
        </w:rPr>
        <w:t>ذهبى نيز به وثاقت او حكم كرده است</w:t>
      </w:r>
      <w:r>
        <w:rPr>
          <w:rFonts w:eastAsia="Amiri" w:cs="Amiri" w:ascii="Amiri" w:hAnsi="Amiri"/>
          <w:color w:val="111111"/>
          <w:sz w:val="28"/>
          <w:szCs w:val="28"/>
          <w:rtl w:val="true"/>
          <w:lang w:bidi="ar-SA"/>
        </w:rPr>
        <w:t>.</w:t>
      </w:r>
      <w:r>
        <w:rPr>
          <w:rStyle w:val="FootnoteAnchor"/>
          <w:rtl w:val="true"/>
        </w:rPr>
        <w:footnoteReference w:id="503"/>
      </w:r>
    </w:p>
    <w:p>
      <w:pPr>
        <w:pStyle w:val="Heading4"/>
        <w:numPr>
          <w:ilvl w:val="3"/>
          <w:numId w:val="1"/>
        </w:numPr>
        <w:rPr/>
      </w:pPr>
      <w:bookmarkStart w:id="525" w:name="__RefHeading___Toc7126215_73709187"/>
      <w:bookmarkStart w:id="526" w:name="_Toc193"/>
      <w:bookmarkEnd w:id="525"/>
      <w:r>
        <w:rPr>
          <w:rtl w:val="true"/>
        </w:rPr>
        <w:t>مسهر بن عبدالملك</w:t>
      </w:r>
      <w:bookmarkEnd w:id="526"/>
    </w:p>
    <w:p>
      <w:pPr>
        <w:pStyle w:val="BookText"/>
        <w:rPr/>
      </w:pPr>
      <w:r>
        <w:rPr>
          <w:rFonts w:ascii="Amiri" w:hAnsi="Amiri" w:eastAsia="Amiri" w:cs="Amiri"/>
          <w:color w:val="111111"/>
          <w:sz w:val="28"/>
          <w:sz w:val="28"/>
          <w:szCs w:val="28"/>
          <w:rtl w:val="true"/>
          <w:lang w:bidi="ar-SA"/>
        </w:rPr>
        <w:t>دومين راوى مسهر بن عبدالملك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رجال نسائى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وى را در الثقات آورده است</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ابن حجر</w:t>
      </w:r>
      <w:r>
        <w:rPr>
          <w:rStyle w:val="FootnoteAnchor"/>
          <w:rtl w:val="true"/>
        </w:rPr>
        <w:footnoteReference w:id="505"/>
      </w:r>
      <w:r>
        <w:rPr>
          <w:rFonts w:ascii="Amiri" w:hAnsi="Amiri" w:eastAsia="Amiri" w:cs="Amiri"/>
          <w:color w:val="111111"/>
          <w:sz w:val="28"/>
          <w:sz w:val="28"/>
          <w:szCs w:val="28"/>
          <w:rtl w:val="true"/>
          <w:lang w:bidi="ar-SA"/>
        </w:rPr>
        <w:t>و ذهبى او را توثيق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ذهبى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مسهر بن عبدالملك بن سلع الهمداني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الحسن بن حمّاد الورّاق، وذكره ابن حبّان في الثقات؛</w:t>
      </w:r>
      <w:r>
        <w:rPr>
          <w:rStyle w:val="FootnoteAnchor"/>
          <w:rtl w:val="true"/>
        </w:rPr>
        <w:footnoteReference w:id="506"/>
      </w:r>
      <w:r>
        <w:rPr>
          <w:rFonts w:ascii="Amiri" w:hAnsi="Amiri" w:eastAsia="Amiri" w:cs="Amiri"/>
          <w:color w:val="111111"/>
          <w:sz w:val="28"/>
          <w:sz w:val="28"/>
          <w:szCs w:val="28"/>
          <w:rtl w:val="true"/>
          <w:lang w:bidi="ar-SA"/>
        </w:rPr>
        <w:t xml:space="preserve">مسهر بن عبدالملك بن سلع همدانى كوفى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توثيق حسن بن حماد ورّاق است و ابن حبان او را در كتاب ثقات خويش ذكر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ابويعلى موصلى نيز وى را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هنگام نقل حديث طير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ثنا الحسن بن حمّاد الورّاق، ثنا سهل بن عبدالملك بن سلح، ثقه؛</w:t>
      </w:r>
      <w:r>
        <w:rPr>
          <w:rStyle w:val="FootnoteAnchor"/>
          <w:rtl w:val="true"/>
        </w:rPr>
        <w:footnoteReference w:id="507"/>
      </w:r>
      <w:r>
        <w:rPr>
          <w:rFonts w:ascii="Amiri" w:hAnsi="Amiri" w:eastAsia="Amiri" w:cs="Amiri"/>
          <w:color w:val="111111"/>
          <w:sz w:val="28"/>
          <w:sz w:val="28"/>
          <w:szCs w:val="28"/>
          <w:rtl w:val="true"/>
          <w:lang w:bidi="ar-SA"/>
        </w:rPr>
        <w:t>حسن بن حماد وراق از مسهر بن عبدالملك بن سلع كه ثقه است، روايت كرده است</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7126217_73709187"/>
      <w:bookmarkStart w:id="528" w:name="_Toc194"/>
      <w:bookmarkEnd w:id="527"/>
      <w:r>
        <w:rPr>
          <w:rtl w:val="true"/>
        </w:rPr>
        <w:t>عيسى بن عمر قارى</w:t>
      </w:r>
      <w:bookmarkEnd w:id="52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مسهر بن عبدالملك روايت را از عيسى بن عمر قارى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زمره قراء كوفه شمرده شده و مورد توثيق ابن حجر، ابن حبان و ذهبى است</w:t>
      </w:r>
      <w:r>
        <w:rPr>
          <w:rFonts w:eastAsia="Amiri" w:cs="Amiri" w:ascii="Amiri" w:hAnsi="Amiri"/>
          <w:color w:val="111111"/>
          <w:sz w:val="28"/>
          <w:szCs w:val="28"/>
          <w:rtl w:val="true"/>
          <w:lang w:bidi="ar-SA"/>
        </w:rPr>
        <w:t xml:space="preserve">. </w:t>
      </w:r>
      <w:bookmarkStart w:id="529" w:name="pg16777_172274"/>
    </w:p>
    <w:p>
      <w:pPr>
        <w:pStyle w:val="BookText"/>
        <w:rPr/>
      </w:pPr>
      <w:bookmarkEnd w:id="529"/>
      <w:r>
        <w:rPr>
          <w:rFonts w:ascii="Amiri" w:hAnsi="Amiri" w:eastAsia="Amiri" w:cs="Amiri"/>
          <w:color w:val="111111"/>
          <w:sz w:val="28"/>
          <w:sz w:val="28"/>
          <w:szCs w:val="28"/>
          <w:rtl w:val="true"/>
          <w:lang w:bidi="ar-SA"/>
        </w:rPr>
        <w:t>ابن حجر درباره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الميموني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منصور عنابن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النسائي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بحديثه بأس،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مقاتل بن محمّد، ثنا وكيع، عن عيسى بن عمر الهمداني، وكان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رجل صالح، كان أحد قرّاء الكوفة، رأسا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أبوبكر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نمير؛</w:t>
      </w:r>
      <w:r>
        <w:rPr>
          <w:rStyle w:val="FootnoteAnchor"/>
          <w:rtl w:val="true"/>
        </w:rPr>
        <w:footnoteReference w:id="508"/>
      </w:r>
      <w:r>
        <w:rPr>
          <w:rFonts w:ascii="IRNazanin" w:hAnsi="IRNazanin" w:eastAsia="IRNazanin"/>
          <w:color w:val="111111"/>
          <w:sz w:val="28"/>
          <w:sz w:val="28"/>
          <w:szCs w:val="28"/>
          <w:rtl w:val="true"/>
          <w:lang w:bidi="fa-IR"/>
        </w:rPr>
        <w:t xml:space="preserve">ميمونى 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باره عيسى بن عمر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منصور از ابن معين نقل كرده كه نام برده ثقه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نسائى وى را ثقه خوانده و ابن حاتم نيز گفته كه در روايت او اشكالى نيست و در موردى به وثاقت او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خطيب وى را ثقه خوانده و ابن حبان او را در كتاب ثقات آورده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نيز مى‌گويم كه عجلى نيز او را توثيق كرده و وى را مردى صالح و از حافظان كوفه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ابوبكر بزّار نيز در مورد او بر اين باور است كه در حديثش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خلفون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نمير او را توثيق كرده است</w:t>
      </w:r>
      <w:r>
        <w:rPr>
          <w:rFonts w:eastAsia="IRNazanin" w:cs="IRNazanin"/>
          <w:color w:val="111111"/>
          <w:sz w:val="28"/>
          <w:szCs w:val="28"/>
          <w:rtl w:val="true"/>
          <w:lang w:bidi="fa-IR"/>
        </w:rPr>
        <w:t>.</w:t>
      </w:r>
    </w:p>
    <w:p>
      <w:pPr>
        <w:pStyle w:val="Heading4"/>
        <w:numPr>
          <w:ilvl w:val="3"/>
          <w:numId w:val="1"/>
        </w:numPr>
        <w:rPr/>
      </w:pPr>
      <w:bookmarkStart w:id="530" w:name="__RefHeading___Toc7126219_73709187"/>
      <w:bookmarkStart w:id="531" w:name="_Toc195"/>
      <w:bookmarkEnd w:id="530"/>
      <w:r>
        <w:rPr>
          <w:rtl w:val="true"/>
        </w:rPr>
        <w:t>سدّى</w:t>
      </w:r>
      <w:bookmarkEnd w:id="53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سدّى كسى نيست جز اسماعيل بن عبدالرحمان كه بيشتر با نام سدّى مشهور گرديده و از تابعان نامدارى است كه انس بن مالك و حضرت اباعبداللّه الحسين عليه السلام را درك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برده از ثقات عامه است و بزرگان آنان به وثاقت وى تصريح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جوزى از ترمذى كه يكى از صاحبان صحاح سته است، نقل مى‌كند كه سدّى راتوثيق كرده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إسمه إسماعيل بن عبدالرحمن، سمع من أنس بن مالك، ورأى الحسين بن علي، ووثّقه سفيان الثوري؛</w:t>
      </w:r>
      <w:r>
        <w:rPr>
          <w:rStyle w:val="FootnoteAnchor"/>
          <w:rtl w:val="true"/>
        </w:rPr>
        <w:footnoteReference w:id="509"/>
      </w:r>
      <w:r>
        <w:rPr>
          <w:rFonts w:ascii="Amiri" w:hAnsi="Amiri" w:eastAsia="Amiri" w:cs="Amiri"/>
          <w:color w:val="111111"/>
          <w:sz w:val="28"/>
          <w:sz w:val="28"/>
          <w:szCs w:val="28"/>
          <w:rtl w:val="true"/>
          <w:lang w:bidi="ar-SA"/>
        </w:rPr>
        <w:t xml:space="preserve">نام سدّى، اسماعيل بن عبدالرحمان است و از انس بن مالك حديث شنيده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عليه السلام را ديده است و سفيان ثورى او را توثيق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 بن حنبل نيز سدّى را توثيق كرده است</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الكامل ابن عدى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عسقلانى نيز به نقل از عجلى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عالم بالتفسير؛</w:t>
      </w:r>
      <w:r>
        <w:rPr>
          <w:rStyle w:val="FootnoteAnchor"/>
          <w:rtl w:val="true"/>
        </w:rPr>
        <w:footnoteReference w:id="511"/>
      </w:r>
      <w:r>
        <w:rPr>
          <w:rFonts w:ascii="IRNazanin" w:hAnsi="IRNazanin" w:eastAsia="IRNazanin"/>
          <w:color w:val="111111"/>
          <w:sz w:val="28"/>
          <w:sz w:val="28"/>
          <w:szCs w:val="28"/>
          <w:rtl w:val="true"/>
          <w:lang w:bidi="fa-IR"/>
        </w:rPr>
        <w:t>عجلى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ثقه و آگاه به تفسير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نسائى كه به تعبير عالمان حديث‌شناس، از بخارى و مسلم سخت‌گيرتر است، در دو مورد پيرامون سدّى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صالح،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سدّى فردى صالح است و در جاى ديگر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در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حبان، سدى را در كتاب الثقات آورده</w:t>
      </w:r>
      <w:r>
        <w:rPr>
          <w:rStyle w:val="FootnoteAnchor"/>
          <w:rtl w:val="true"/>
        </w:rPr>
        <w:footnoteReference w:id="513"/>
      </w:r>
      <w:r>
        <w:rPr>
          <w:rFonts w:ascii="Amiri" w:hAnsi="Amiri" w:eastAsia="Amiri" w:cs="Amiri"/>
          <w:color w:val="111111"/>
          <w:sz w:val="28"/>
          <w:sz w:val="28"/>
          <w:szCs w:val="28"/>
          <w:rtl w:val="true"/>
          <w:lang w:bidi="ar-SA"/>
        </w:rPr>
        <w:t>و ابن عدى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عندي مستقيم الحديث صدوق لا بأس به؛</w:t>
      </w:r>
      <w:r>
        <w:rPr>
          <w:rStyle w:val="FootnoteAnchor"/>
          <w:rtl w:val="true"/>
        </w:rPr>
        <w:footnoteReference w:id="514"/>
      </w:r>
      <w:r>
        <w:rPr>
          <w:rFonts w:ascii="IRNazanin" w:hAnsi="IRNazanin" w:eastAsia="IRNazanin"/>
          <w:color w:val="111111"/>
          <w:sz w:val="28"/>
          <w:sz w:val="28"/>
          <w:szCs w:val="28"/>
          <w:rtl w:val="true"/>
          <w:lang w:bidi="fa-IR"/>
        </w:rPr>
        <w:t>سدّى از نظر من مستقيم الحديث و راستگو مى‌باشد و اشكالى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نيز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السدّى الكبير، ثقة مأمون،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الثوري، وشعبة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يذكر السدي إلاّ بخير، وما تركه أحد؛</w:t>
      </w:r>
      <w:r>
        <w:rPr>
          <w:rStyle w:val="FootnoteAnchor"/>
          <w:rtl w:val="true"/>
        </w:rPr>
        <w:footnoteReference w:id="515"/>
      </w:r>
      <w:r>
        <w:rPr>
          <w:rFonts w:ascii="IRNazanin" w:hAnsi="IRNazanin" w:eastAsia="IRNazanin"/>
          <w:color w:val="111111"/>
          <w:sz w:val="28"/>
          <w:sz w:val="28"/>
          <w:szCs w:val="28"/>
          <w:rtl w:val="true"/>
          <w:lang w:bidi="fa-IR"/>
        </w:rPr>
        <w:t xml:space="preserve">سدّى ثقه و قابل اعتماد است و ثورى و شعبه از او روايت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درباره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هيچ كس نشنيدم كه سدّى را ذكر كند مگر آنكه در مورد او نيك بگويد و هيچ كس او را ترك نكرده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تضعيف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توثيقات صريح بزرگان اهل سنت، سدّى در زمره پنج صحاح از صحاح شش‌گانه اهل‌سنّت است و مسلم، ابن ماجه، ترمذى، نسائى و ابوداوود از او نقل كرده‌اند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همچنين سدّى از مشايخ حديث است و شعبه از او روايت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ابن تيميه تصريح كرده است كه شعبه تنها از ثقات روايت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يرو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كمالك وشعبة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از كسانى كه تنها از ثقه حديث نقل مى‌كنند مالك و شعبه است </w:t>
      </w:r>
      <w:r>
        <w:rPr>
          <w:rFonts w:eastAsia="Amiri" w:cs="Amiri" w:ascii="Amiri" w:hAnsi="Amiri"/>
          <w:color w:val="111111"/>
          <w:sz w:val="28"/>
          <w:szCs w:val="28"/>
          <w:rtl w:val="true"/>
          <w:lang w:bidi="ar-SA"/>
        </w:rPr>
        <w:t xml:space="preserve">... . </w:t>
      </w:r>
      <w:bookmarkStart w:id="532" w:name="pg16777_172277"/>
    </w:p>
    <w:p>
      <w:pPr>
        <w:pStyle w:val="BookText"/>
        <w:rPr/>
      </w:pPr>
      <w:bookmarkEnd w:id="532"/>
      <w:r>
        <w:rPr>
          <w:rFonts w:ascii="IRNazanin" w:hAnsi="IRNazanin" w:eastAsia="IRNazanin"/>
          <w:color w:val="111111"/>
          <w:sz w:val="28"/>
          <w:sz w:val="28"/>
          <w:szCs w:val="28"/>
          <w:rtl w:val="true"/>
          <w:lang w:bidi="fa-IR"/>
        </w:rPr>
        <w:t>و در نهايت، گروهى از بزرگان همچون ابوعوانه، ثورى، حسن بن صالح، زائدة، اسرائيل، سمّاك بن حرب، اسماعيل بن ابى‌خالد، سليمان تيمى و ابوبكر بن عياش از سدى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ذكر شده، جاى هيچ‌گونه شبهه‌اى را در مورد سدّى باقى نمى‌گذارد و قطعا وثاقت او از ديدگاه اهل سنت ثابت مى‌شود</w:t>
      </w:r>
      <w:r>
        <w:rPr>
          <w:rFonts w:eastAsia="IRNazanin" w:cs="IRNazanin"/>
          <w:color w:val="111111"/>
          <w:sz w:val="28"/>
          <w:szCs w:val="28"/>
          <w:rtl w:val="true"/>
          <w:lang w:bidi="fa-IR"/>
        </w:rPr>
        <w:t>.</w:t>
      </w:r>
    </w:p>
    <w:p>
      <w:pPr>
        <w:pStyle w:val="Heading4"/>
        <w:numPr>
          <w:ilvl w:val="3"/>
          <w:numId w:val="1"/>
        </w:numPr>
        <w:rPr/>
      </w:pPr>
      <w:bookmarkStart w:id="533" w:name="__RefHeading___Toc7126221_73709187"/>
      <w:bookmarkStart w:id="534" w:name="_Toc196"/>
      <w:bookmarkEnd w:id="533"/>
      <w:r>
        <w:rPr/>
        <w:t>2</w:t>
      </w:r>
      <w:r>
        <w:rPr>
          <w:rtl w:val="true"/>
        </w:rPr>
        <w:t xml:space="preserve">. </w:t>
      </w:r>
      <w:r>
        <w:rPr>
          <w:rtl w:val="true"/>
        </w:rPr>
        <w:t>سند حديث عباد بن يعقوب رواجنى</w:t>
      </w:r>
      <w:r>
        <w:rPr>
          <w:rtl w:val="true"/>
        </w:rPr>
        <w:t>:</w:t>
      </w:r>
      <w:bookmarkEnd w:id="534"/>
    </w:p>
    <w:p>
      <w:pPr>
        <w:pStyle w:val="BookText"/>
        <w:rPr/>
      </w:pPr>
      <w:r>
        <w:rPr>
          <w:rFonts w:ascii="IRNazanin" w:hAnsi="IRNazanin" w:eastAsia="IRNazanin"/>
          <w:color w:val="111111"/>
          <w:sz w:val="28"/>
          <w:sz w:val="28"/>
          <w:szCs w:val="28"/>
          <w:rtl w:val="true"/>
          <w:lang w:bidi="fa-IR"/>
        </w:rPr>
        <w:t>سند عباد بن يعقوب را پيش از اين از ابن عساكر روايت نموديم</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عباد بن يعقوب رواجنى، از عيسى، از عبداللّه بن محمّد بن عمر بن على، از پدرش و او نيز از پدرش از جدش علىّ بن ابى‌طالب عليه السلام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مرحوم ميرحامد حسين هندى رحمه اللّه در عبقات الانوار، و به نقل از كتاب المعرفة عباد بن يعقوب كه در مناقب اميرالمؤمنين عليه السلام تأليف نموده، آورده است كه در اين مقام، به بررسى تك تك راويان اين حديث مى‌پردازيم</w:t>
      </w:r>
      <w:r>
        <w:rPr>
          <w:rFonts w:eastAsia="IRNazanin" w:cs="IRNazanin"/>
          <w:color w:val="111111"/>
          <w:sz w:val="28"/>
          <w:szCs w:val="28"/>
          <w:rtl w:val="true"/>
          <w:lang w:bidi="fa-IR"/>
        </w:rPr>
        <w:t>.</w:t>
      </w:r>
    </w:p>
    <w:p>
      <w:pPr>
        <w:pStyle w:val="Heading4"/>
        <w:numPr>
          <w:ilvl w:val="3"/>
          <w:numId w:val="1"/>
        </w:numPr>
        <w:rPr/>
      </w:pPr>
      <w:bookmarkStart w:id="535" w:name="__RefHeading___Toc7126223_73709187"/>
      <w:bookmarkStart w:id="536" w:name="_Toc197"/>
      <w:bookmarkEnd w:id="535"/>
      <w:r>
        <w:rPr>
          <w:rtl w:val="true"/>
        </w:rPr>
        <w:t>عباد بن يعقوب رواجنى</w:t>
      </w:r>
      <w:bookmarkEnd w:id="536"/>
    </w:p>
    <w:p>
      <w:pPr>
        <w:pStyle w:val="BookText"/>
        <w:rPr/>
      </w:pPr>
      <w:r>
        <w:rPr>
          <w:rFonts w:ascii="IRNazanin" w:hAnsi="IRNazanin" w:eastAsia="IRNazanin"/>
          <w:color w:val="111111"/>
          <w:sz w:val="28"/>
          <w:sz w:val="28"/>
          <w:szCs w:val="28"/>
          <w:rtl w:val="true"/>
          <w:lang w:bidi="fa-IR"/>
        </w:rPr>
        <w:t>نخستين راوى، عباد بن يعقوب رواجنى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شخصيت شناخته شده‌اى است كه نيازى به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چند شيعه است، اما حديث‌نگاران بزرگ اهل سنت به او اعتماد كرده و از او نقل روايت نموده و به وثاقتش حكم كرده‌اند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بزرگى او نزد اهل سنت همين اندازه كافى است كه او از مشايخ حديث نگار عامه، محمّد بن اسماعيل بخارى مى‌باشد و بخارى در كتاب صحيح خود از او روايت نقل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سمعانى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الرواجني بفتح الراء والواو وكسر الجيم وفي آخرها النون، هذه النسبة سألت عنها أستاذي أبوالقاسم إسماعيل بن محمّد بن الفضل الحافظبإصبهان؟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نسبة أبيسعيد عبّاد بن يعقوب شيخ البخاري؛</w:t>
      </w:r>
      <w:r>
        <w:rPr>
          <w:rStyle w:val="FootnoteAnchor"/>
          <w:rtl w:val="true"/>
        </w:rPr>
        <w:footnoteReference w:id="519"/>
      </w:r>
      <w:r>
        <w:rPr>
          <w:rFonts w:ascii="IRNazanin" w:hAnsi="IRNazanin" w:eastAsia="IRNazanin"/>
          <w:color w:val="111111"/>
          <w:sz w:val="28"/>
          <w:sz w:val="28"/>
          <w:szCs w:val="28"/>
          <w:rtl w:val="true"/>
          <w:lang w:bidi="fa-IR"/>
        </w:rPr>
        <w:t>از استادم ابوالقاسم اسماعيل بن محمّد بن فضل كه از حافظان حديث و ساكن در اصفهان بود، در مورد رواجنى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رواجنى همان ابوسعيد عباد بن يعقوب است كه از مشايخ بخارى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قسمت توحيد از كتاب صحيح خويش، روايتى را از عباد بن يعقوب نقل كرده كه كاشف از اعتماد وى به عباد بن يعقوب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بخارى كه در زمره نام‌آورترين حديث‌نگاران عامه است، ترمذى و ابن ماجه نيز عباد بن يعقوب رواجنى را از جمله مشايخ خويش ذكر كرده‌اند و بنابر اين، رواجنى از مشايخ صاحبان صحاح و مسانيد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بزرگان و شخصيت‌هاى برجسته عامه نيز به نقل از او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عسقلانى درباره وى مى‌نويسد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حديثا واحدا مقرونا، والترمذي، وابن ماجة، وأبوحاتم، وأبوبكر البزّار، وعلي بن سعيد بن بشر الرازي، ومحمّد بن علي الحكيم الترمذي، وصالح بن محمّد جزرة، وابن خزيمة، وابن صاعد، وابن أبيداود، والقاسم بن زكريا المطرّز؛</w:t>
      </w:r>
      <w:r>
        <w:rPr>
          <w:rStyle w:val="FootnoteAnchor"/>
          <w:rtl w:val="true"/>
        </w:rPr>
        <w:footnoteReference w:id="520"/>
      </w:r>
      <w:r>
        <w:rPr>
          <w:rFonts w:ascii="Amiri" w:hAnsi="Amiri" w:eastAsia="Amiri" w:cs="Amiri"/>
          <w:color w:val="111111"/>
          <w:sz w:val="28"/>
          <w:sz w:val="28"/>
          <w:szCs w:val="28"/>
          <w:rtl w:val="true"/>
          <w:lang w:bidi="ar-SA"/>
        </w:rPr>
        <w:t xml:space="preserve">بخارى، ترمذى، ابن ماجه، ابوحاتم، ابوبكر بزّار، على بن بشر رازى، محمّد بن حكيم </w:t>
      </w:r>
    </w:p>
    <w:p>
      <w:pPr>
        <w:pStyle w:val="BookText"/>
        <w:rPr/>
      </w:pPr>
      <w:r>
        <w:rPr>
          <w:rFonts w:ascii="Amiri" w:hAnsi="Amiri" w:eastAsia="Amiri" w:cs="Amiri"/>
          <w:color w:val="111111"/>
          <w:sz w:val="28"/>
          <w:sz w:val="28"/>
          <w:szCs w:val="28"/>
          <w:rtl w:val="true"/>
          <w:lang w:bidi="ar-SA"/>
        </w:rPr>
        <w:t>ترمذى، صالح بن جزره، ابن خزيمه، ابن صاعد، ابن ابى‌داوود و قاسم بن زكريا مطرز، از عباد به يعقوب رواجنى روايت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كه برخى از پژوهشگران برجسته اهل سنت، صرف نقل بزرگاناز شخصى را دليل بر توثيق آن شخص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اين ادعا، استدلال ذهبى بر جلالت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عمر بن انس اندلسى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صرف نقل ابن عبدالبر و ابن حزم از نام برده را دليل جلالت مقام و بزرگى او دانسته است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 همچنين ابن حجر مكى نيز با استناد به همين روش، نقل صحابه و تابعان از معاويه را دليل توثيق آن شخص دانسته است، هر چند كه به وثاقت او تصريح نشده باشد</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بر اين اساس، نقل بزرگان و نام آورانى همچون بخارى، ترمذى، صاحبان صحاح و سنن كه نزد اهل سنت مقامى بالاتر از عدالت دارند، از عباد بن يعقوب دليل بر توثيق وى از منظر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نقل بزرگان و مقام شيخوخيت يعقوب بن عباد رواجنى، كسانى همچون ابوحاتم و ابن خزيمه به وثاقت او 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در اين باره مى‌نويسد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بن يعقوب الرواجني، أبوسعيد شيعي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أبوحاتم؛</w:t>
      </w:r>
      <w:r>
        <w:rPr>
          <w:rStyle w:val="FootnoteAnchor"/>
          <w:rtl w:val="true"/>
        </w:rPr>
        <w:footnoteReference w:id="523"/>
      </w:r>
      <w:r>
        <w:rPr>
          <w:rFonts w:ascii="Amiri" w:hAnsi="Amiri" w:eastAsia="Amiri" w:cs="Amiri"/>
          <w:color w:val="111111"/>
          <w:sz w:val="28"/>
          <w:sz w:val="28"/>
          <w:szCs w:val="28"/>
          <w:rtl w:val="true"/>
          <w:lang w:bidi="ar-SA"/>
        </w:rPr>
        <w:t>عباد بن يعقوب رواجنى همان ابوسعيد مى‌باشد كه شيعه‌اى محكم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وابوحاتم او را توثيق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حجر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w:t>
      </w:r>
      <w:r>
        <w:rPr>
          <w:rStyle w:val="FootnoteAnchor"/>
          <w:rtl w:val="true"/>
        </w:rPr>
        <w:footnoteReference w:id="524"/>
      </w:r>
      <w:r>
        <w:rPr>
          <w:rFonts w:ascii="IRNazanin" w:hAnsi="IRNazanin" w:eastAsia="IRNazanin"/>
          <w:color w:val="111111"/>
          <w:sz w:val="28"/>
          <w:sz w:val="28"/>
          <w:szCs w:val="28"/>
          <w:rtl w:val="true"/>
          <w:lang w:bidi="fa-IR"/>
        </w:rPr>
        <w:t>ابوحاتم گفت كه وى استادى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نيز به نقل از ابن خزيمه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المتهم في دينه عباد بن يعقوب؛</w:t>
      </w:r>
      <w:r>
        <w:rPr>
          <w:rStyle w:val="FootnoteAnchor"/>
          <w:rtl w:val="true"/>
        </w:rPr>
        <w:footnoteReference w:id="525"/>
      </w:r>
      <w:r>
        <w:rPr>
          <w:rFonts w:ascii="IRNazanin" w:hAnsi="IRNazanin" w:eastAsia="IRNazanin"/>
          <w:color w:val="111111"/>
          <w:sz w:val="28"/>
          <w:sz w:val="28"/>
          <w:szCs w:val="28"/>
          <w:rtl w:val="true"/>
          <w:lang w:bidi="fa-IR"/>
        </w:rPr>
        <w:t>حاكم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خزيمه عباد بن يعقوب را در نقل روايت، ثقه و مورد اعتماد مى‌داند هر چند كه در دينش 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پوشيده نيست كه بر طبق مبناى ذهبى كه مشهور به تعصب است، اگر ابوحاتم شخصى را توثيق كند، دليل بر وثاقت آن شخص شمرده مى‌شود؛</w:t>
      </w:r>
    </w:p>
    <w:p>
      <w:pPr>
        <w:pStyle w:val="BookText"/>
        <w:rPr/>
      </w:pPr>
      <w:r>
        <w:rPr>
          <w:rFonts w:ascii="IRNazanin" w:hAnsi="IRNazanin" w:eastAsia="IRNazanin"/>
          <w:color w:val="111111"/>
          <w:sz w:val="28"/>
          <w:sz w:val="28"/>
          <w:szCs w:val="28"/>
          <w:rtl w:val="true"/>
          <w:lang w:bidi="fa-IR"/>
        </w:rPr>
        <w:t>زيرا به باور ذهبى، ابوحاتم هرگز شخصى را توثيق نمى‌كند مگر آنكه آن شخص صحيح الحديث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درباره اين مبنا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وثّق أبوحاتم رجلاً فتمسّك بقوله، فإنّه لا يوثق إلاّ رجلاً صحيح الحديث، وإذا ليّن رجلاً، أو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فتوقف حتّى ترى ما قال غيره فيه، فإن وثّقه أحد، فلا تبن على تجريح أبيحاتم، فإنّه متعنّت في الرجال، قد قال في طائفة من رجال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ليس بقوي، أو نحو ذلك؛</w:t>
      </w:r>
      <w:r>
        <w:rPr>
          <w:rStyle w:val="FootnoteAnchor"/>
          <w:rtl w:val="true"/>
        </w:rPr>
        <w:footnoteReference w:id="526"/>
      </w:r>
      <w:r>
        <w:rPr>
          <w:rFonts w:ascii="IRNazanin" w:hAnsi="IRNazanin" w:eastAsia="IRNazanin"/>
          <w:color w:val="111111"/>
          <w:sz w:val="28"/>
          <w:sz w:val="28"/>
          <w:szCs w:val="28"/>
          <w:rtl w:val="true"/>
          <w:lang w:bidi="fa-IR"/>
        </w:rPr>
        <w:t>هنگامى كه ابوحاتم مردى را توثيق كند، به سخن او اعتماد مى‌شود؛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او تنها </w:t>
      </w:r>
    </w:p>
    <w:p>
      <w:pPr>
        <w:pStyle w:val="BookText"/>
        <w:rPr/>
      </w:pPr>
      <w:r>
        <w:rPr>
          <w:rFonts w:ascii="IRNazanin" w:hAnsi="IRNazanin" w:eastAsia="IRNazanin"/>
          <w:color w:val="111111"/>
          <w:sz w:val="28"/>
          <w:sz w:val="28"/>
          <w:szCs w:val="28"/>
          <w:rtl w:val="true"/>
          <w:lang w:bidi="fa-IR"/>
        </w:rPr>
        <w:t>مردى را توثيق مى‌كند كه صحيح الحديث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مردى را توثيق نكند يا در مورد او بگويد كه قابل اعتماد نيست، نمى‌توان به سرعت به جرح او تمسك كرد؛</w:t>
      </w:r>
    </w:p>
    <w:p>
      <w:pPr>
        <w:pStyle w:val="BookText"/>
        <w:rPr/>
      </w:pPr>
      <w:r>
        <w:rPr>
          <w:rFonts w:ascii="IRNazanin" w:hAnsi="IRNazanin" w:eastAsia="IRNazanin"/>
          <w:color w:val="111111"/>
          <w:sz w:val="28"/>
          <w:sz w:val="28"/>
          <w:szCs w:val="28"/>
          <w:rtl w:val="true"/>
          <w:lang w:bidi="fa-IR"/>
        </w:rPr>
        <w:t>پس بايد صبر نمود و ديد كه آيا شخص ديگرى غير از ابوحاتم نيز آن مرد را تضعيف نموده است يا خير؟ پس اگر شخص ديگرى توثيق كرد، به تضعيف ابوحاتم اعتنانمى‌شود؛</w:t>
      </w:r>
    </w:p>
    <w:p>
      <w:pPr>
        <w:pStyle w:val="BookText"/>
        <w:rPr/>
      </w:pPr>
      <w:r>
        <w:rPr>
          <w:rFonts w:ascii="IRNazanin" w:hAnsi="IRNazanin" w:eastAsia="IRNazanin"/>
          <w:color w:val="111111"/>
          <w:sz w:val="28"/>
          <w:sz w:val="28"/>
          <w:szCs w:val="28"/>
          <w:rtl w:val="true"/>
          <w:lang w:bidi="fa-IR"/>
        </w:rPr>
        <w:t>زيرا ابوحاتم مرد سخت‌گيرى است و حتى در مورد گروهى از روايت كنندگان صحاح نيز تعابيرى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نيست، حجت نيست و قابل اعتماد نيست و مانند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وصف وثاقت، برخى همچون دارقطنى و ابن حجر، به صدوق بودن رواجنى تصريح كرده‌اند و او را راست‌گو و احاديث وى را قابل اعتماد معرفى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در تهذيب التهذيب در ضمن بيان نكته‌اى جالب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أبيبكر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رجلان من الشيعة ما صحّ لهم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يعقوب، وإبراهيم بن محمّد بن ميمون؛</w:t>
      </w:r>
      <w:r>
        <w:rPr>
          <w:rStyle w:val="FootnoteAnchor"/>
          <w:rtl w:val="true"/>
        </w:rPr>
        <w:footnoteReference w:id="527"/>
      </w:r>
      <w:r>
        <w:rPr>
          <w:rFonts w:ascii="IRNazanin" w:hAnsi="IRNazanin" w:eastAsia="IRNazanin"/>
          <w:color w:val="111111"/>
          <w:sz w:val="28"/>
          <w:sz w:val="28"/>
          <w:szCs w:val="28"/>
          <w:rtl w:val="true"/>
          <w:lang w:bidi="fa-IR"/>
        </w:rPr>
        <w:t>ابراهيم بن ابى‌شيبه مى‌گويد كه اگر دو مرد در ميان شيعيان نبودند، براى آنان حديث صحيحى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عباد بن يعقوب و ديگرى ابراهيم بن محمّد بن ميمون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به نيكى كاشف از جايگاه والاى عباد بن يعقوب رواجنى در ميان عامه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در اين ميان اشكالى مطرح گردد مبنى بر اينكه رواجنى در آثار اهل سنت به رفض متهم شده و همين نكته براى عدم اعتماد آنان به وى كافى است</w:t>
      </w:r>
      <w:r>
        <w:rPr>
          <w:rFonts w:eastAsia="IRNazanin" w:cs="IRNazanin"/>
          <w:color w:val="111111"/>
          <w:sz w:val="28"/>
          <w:szCs w:val="28"/>
          <w:rtl w:val="true"/>
          <w:lang w:bidi="fa-IR"/>
        </w:rPr>
        <w:t xml:space="preserve">. </w:t>
      </w:r>
      <w:bookmarkStart w:id="537" w:name="pg16777_172282"/>
    </w:p>
    <w:p>
      <w:pPr>
        <w:pStyle w:val="BookText"/>
        <w:rPr/>
      </w:pPr>
      <w:bookmarkEnd w:id="537"/>
      <w:r>
        <w:rPr>
          <w:rFonts w:ascii="IRNazanin" w:hAnsi="IRNazanin" w:eastAsia="IRNazanin"/>
          <w:color w:val="111111"/>
          <w:sz w:val="28"/>
          <w:sz w:val="28"/>
          <w:szCs w:val="28"/>
          <w:rtl w:val="true"/>
          <w:lang w:bidi="fa-IR"/>
        </w:rPr>
        <w:t>پاسخ به اين اشكال در قالب مقدماتى كه در ابتداى مجموعه ذكر شد، روشن مى‌شود كه اساسا به نظر عامه، صرفِ رفض و رافضى‌گرى دليل عدم توثيق نيست و در مواردى مانند مورد نام برده، با تصريح به رافضى بودن رواجنى، با اين وجود وى را ثقه دانسته‌اند و بر اين اساس و بر طبق مبانى ايشان، رافضى بودن ملازم عدم توثيق نخواهدبود</w:t>
      </w:r>
      <w:r>
        <w:rPr>
          <w:rFonts w:eastAsia="IRNazanin" w:cs="IRNazanin"/>
          <w:color w:val="111111"/>
          <w:sz w:val="28"/>
          <w:szCs w:val="28"/>
          <w:rtl w:val="true"/>
          <w:lang w:bidi="fa-IR"/>
        </w:rPr>
        <w:t>.</w:t>
      </w:r>
    </w:p>
    <w:p>
      <w:pPr>
        <w:pStyle w:val="Heading4"/>
        <w:numPr>
          <w:ilvl w:val="3"/>
          <w:numId w:val="1"/>
        </w:numPr>
        <w:rPr/>
      </w:pPr>
      <w:bookmarkStart w:id="538" w:name="__RefHeading___Toc7126225_73709187"/>
      <w:bookmarkStart w:id="539" w:name="_Toc198"/>
      <w:bookmarkEnd w:id="538"/>
      <w:r>
        <w:rPr>
          <w:rtl w:val="true"/>
        </w:rPr>
        <w:t>عيسى بن عبداللّه هاشمى</w:t>
      </w:r>
      <w:bookmarkEnd w:id="539"/>
    </w:p>
    <w:p>
      <w:pPr>
        <w:pStyle w:val="BookText"/>
        <w:rPr/>
      </w:pPr>
      <w:r>
        <w:rPr>
          <w:rFonts w:ascii="IRNazanin" w:hAnsi="IRNazanin" w:eastAsia="IRNazanin"/>
          <w:color w:val="111111"/>
          <w:sz w:val="28"/>
          <w:sz w:val="28"/>
          <w:szCs w:val="28"/>
          <w:rtl w:val="true"/>
          <w:lang w:bidi="fa-IR"/>
        </w:rPr>
        <w:t>اما راوى دوم اين سند، عيسى بن عبداللّه بن محمد بن عمر بن علىّ بن ابى‌طالب هاشمى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از كسانى است كه بخارى در كتاب التاريخ الكبير در باب عيسى از او حديث روايت كرده و پوشيده نيست كه عامه كسانى را كه بخارى به آنان اعتماد نموده، ارج مى‌نهند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ابن حبان نيز نام او را در كتاب الثقات خود ذكر نموده 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عيسى بن عبداللّه بن محمد بن عمر بن عليّ بن أبيطالب الهاشمي، كنيته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أبيه عن جدّه، روى عنه يوسف بن راشد، في حديثه بعض المناكير؛</w:t>
      </w:r>
      <w:r>
        <w:rPr>
          <w:rStyle w:val="FootnoteAnchor"/>
          <w:rtl w:val="true"/>
        </w:rPr>
        <w:footnoteReference w:id="528"/>
      </w:r>
      <w:r>
        <w:rPr>
          <w:rFonts w:ascii="IRNazanin" w:hAnsi="IRNazanin" w:eastAsia="IRNazanin"/>
          <w:color w:val="111111"/>
          <w:sz w:val="28"/>
          <w:sz w:val="28"/>
          <w:szCs w:val="28"/>
          <w:rtl w:val="true"/>
          <w:lang w:bidi="fa-IR"/>
        </w:rPr>
        <w:t>عيسى بن عبداللّه بن محمد بن عمر بن علىّ بن ابى‌طالب هاشمى، كنيه‌اش ابوبكر است و از پدرش و او از جدش روايت مى‌كند و يوسف بن راشد نيز از او نقل حديث كرده و در احاديثش بعضى از مناكير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نگارنده اين سطور بارها تأكيد نموده كه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كسى نسبت داده شود، دليل بر ضعف او نخواهد بود؛</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اينكه اين اصطلاح در مقابل </w:t>
      </w:r>
      <w:bookmarkStart w:id="540" w:name="pg16777_172283"/>
    </w:p>
    <w:p>
      <w:pPr>
        <w:pStyle w:val="BookText"/>
        <w:rPr/>
      </w:pPr>
      <w:bookmarkEnd w:id="540"/>
      <w:r>
        <w:rPr>
          <w:rFonts w:ascii="IRNazanin" w:hAnsi="IRNazanin" w:eastAsia="IRNazanin"/>
          <w:color w:val="111111"/>
          <w:sz w:val="28"/>
          <w:sz w:val="28"/>
          <w:szCs w:val="28"/>
          <w:rtl w:val="true"/>
          <w:lang w:bidi="fa-IR"/>
        </w:rPr>
        <w:t>حديث معروف است و به احاديثى اطلاق مى‌شود كه مخالف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معانى ديگرى نيز بيان شده كه هيچ كدام دال بر ضعف راوى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راوى مذكور از كسانى است كه بخارى از او نقل حديث نموده و ابن حبان نيز او را در كتاب ثقات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 او سهل است و مى‌توان به حديثش اعتماد نمود</w:t>
      </w:r>
      <w:r>
        <w:rPr>
          <w:rFonts w:eastAsia="IRNazanin" w:cs="IRNazanin"/>
          <w:color w:val="111111"/>
          <w:sz w:val="28"/>
          <w:szCs w:val="28"/>
          <w:rtl w:val="true"/>
          <w:lang w:bidi="fa-IR"/>
        </w:rPr>
        <w:t>.</w:t>
      </w:r>
    </w:p>
    <w:p>
      <w:pPr>
        <w:pStyle w:val="Heading4"/>
        <w:numPr>
          <w:ilvl w:val="3"/>
          <w:numId w:val="1"/>
        </w:numPr>
        <w:rPr/>
      </w:pPr>
      <w:bookmarkStart w:id="541" w:name="__RefHeading___Toc7126227_73709187"/>
      <w:bookmarkStart w:id="542" w:name="_Toc199"/>
      <w:bookmarkEnd w:id="541"/>
      <w:r>
        <w:rPr>
          <w:rtl w:val="true"/>
        </w:rPr>
        <w:t>عبداللّه</w:t>
      </w:r>
      <w:bookmarkEnd w:id="542"/>
    </w:p>
    <w:p>
      <w:pPr>
        <w:pStyle w:val="BookText"/>
        <w:rPr/>
      </w:pPr>
      <w:r>
        <w:rPr>
          <w:rFonts w:ascii="Amiri" w:hAnsi="Amiri" w:eastAsia="Amiri" w:cs="Amiri"/>
          <w:color w:val="111111"/>
          <w:sz w:val="28"/>
          <w:sz w:val="28"/>
          <w:szCs w:val="28"/>
          <w:rtl w:val="true"/>
          <w:lang w:bidi="ar-SA"/>
        </w:rPr>
        <w:t>بن محمد بن عمر راوى سوم اين سند، عبداللّه بن محمد بن عمر بن على بن ابى‌طالب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نام‌برده نيز از كسانى است كه بخارى در كتاب التاريخ الكبير، در باب زاء، ميم و عين از او حديث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نيز نام وى را در كتاب الثقات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درباره او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أبومحمد العلوي، المدني، مقبول، من السادسة، مات في خلافة المنصور؛</w:t>
      </w:r>
      <w:r>
        <w:rPr>
          <w:rStyle w:val="FootnoteAnchor"/>
          <w:rtl w:val="true"/>
        </w:rPr>
        <w:footnoteReference w:id="529"/>
      </w:r>
      <w:r>
        <w:rPr>
          <w:rFonts w:ascii="Amiri" w:hAnsi="Amiri" w:eastAsia="Amiri" w:cs="Amiri"/>
          <w:color w:val="111111"/>
          <w:sz w:val="28"/>
          <w:sz w:val="28"/>
          <w:szCs w:val="28"/>
          <w:rtl w:val="true"/>
          <w:lang w:bidi="ar-SA"/>
        </w:rPr>
        <w:t>ابومحمد علوى، مدنى و از سادات است و رواياتش مقبول مى‌باشد و در زمان خلافت منصور از دنيا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حبّان في الثقات؛</w:t>
      </w:r>
      <w:r>
        <w:rPr>
          <w:rStyle w:val="FootnoteAnchor"/>
          <w:rtl w:val="true"/>
        </w:rPr>
        <w:footnoteReference w:id="530"/>
      </w:r>
      <w:r>
        <w:rPr>
          <w:rFonts w:ascii="Amiri" w:hAnsi="Amiri" w:eastAsia="Amiri" w:cs="Amiri"/>
          <w:color w:val="111111"/>
          <w:sz w:val="28"/>
          <w:sz w:val="28"/>
          <w:szCs w:val="28"/>
          <w:rtl w:val="true"/>
          <w:lang w:bidi="ar-SA"/>
        </w:rPr>
        <w:t>ابن حبّان نام وى را در كتاب ثقات خود آورده است</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همين اندازه براى اثبات وثاقت وى كافى است</w:t>
      </w:r>
      <w:r>
        <w:rPr>
          <w:rFonts w:eastAsia="Amiri" w:cs="Amiri" w:ascii="Amiri" w:hAnsi="Amiri"/>
          <w:color w:val="111111"/>
          <w:sz w:val="28"/>
          <w:szCs w:val="28"/>
          <w:rtl w:val="true"/>
          <w:lang w:bidi="ar-SA"/>
        </w:rPr>
        <w:t xml:space="preserve">. </w:t>
      </w:r>
      <w:bookmarkStart w:id="543" w:name="pg16777_172284"/>
    </w:p>
    <w:p>
      <w:pPr>
        <w:pStyle w:val="Heading4"/>
        <w:numPr>
          <w:ilvl w:val="3"/>
          <w:numId w:val="1"/>
        </w:numPr>
        <w:rPr/>
      </w:pPr>
      <w:bookmarkStart w:id="544" w:name="__RefHeading___Toc7126229_73709187"/>
      <w:bookmarkStart w:id="545" w:name="_Toc200"/>
      <w:bookmarkEnd w:id="543"/>
      <w:bookmarkEnd w:id="544"/>
      <w:r>
        <w:rPr>
          <w:rtl w:val="true"/>
        </w:rPr>
        <w:t>محمد بن عمر بن على بن ابى‌طالب</w:t>
      </w:r>
      <w:bookmarkEnd w:id="545"/>
    </w:p>
    <w:p>
      <w:pPr>
        <w:pStyle w:val="BookText"/>
        <w:rPr/>
      </w:pPr>
      <w:r>
        <w:rPr>
          <w:rFonts w:ascii="IRNazanin" w:hAnsi="IRNazanin" w:eastAsia="IRNazanin"/>
          <w:color w:val="111111"/>
          <w:sz w:val="28"/>
          <w:sz w:val="28"/>
          <w:szCs w:val="28"/>
          <w:rtl w:val="true"/>
          <w:lang w:bidi="fa-IR"/>
        </w:rPr>
        <w:t>راوى چهارم اين سند، محمد بن عمر بن على مى‌باشد كه بخارى در چند موضع از كتاب التاريخ الصغير</w:t>
      </w:r>
      <w:r>
        <w:rPr>
          <w:rStyle w:val="FootnoteAnchor"/>
          <w:rtl w:val="true"/>
        </w:rPr>
        <w:footnoteReference w:id="531"/>
      </w:r>
      <w:r>
        <w:rPr>
          <w:rFonts w:ascii="Amiri" w:hAnsi="Amiri" w:eastAsia="Amiri" w:cs="Amiri"/>
          <w:color w:val="111111"/>
          <w:sz w:val="28"/>
          <w:sz w:val="28"/>
          <w:szCs w:val="28"/>
          <w:rtl w:val="true"/>
          <w:lang w:bidi="ar-SA"/>
        </w:rPr>
        <w:t xml:space="preserve">و نيز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كتاب التاريخ الكبير</w:t>
      </w:r>
      <w:r>
        <w:rPr>
          <w:rStyle w:val="FootnoteAnchor"/>
          <w:rtl w:val="true"/>
        </w:rPr>
        <w:footnoteReference w:id="532"/>
      </w:r>
      <w:r>
        <w:rPr>
          <w:rFonts w:ascii="IRNazanin" w:hAnsi="IRNazanin" w:eastAsia="IRNazanin"/>
          <w:color w:val="111111"/>
          <w:sz w:val="28"/>
          <w:sz w:val="28"/>
          <w:szCs w:val="28"/>
          <w:rtl w:val="true"/>
          <w:lang w:bidi="fa-IR"/>
        </w:rPr>
        <w:t>از او حديث نقل كرده است و البته اعتماد بخارى و نقل بالغ بر پنج مورد از يك راوى، دليل بر اعتمادبخارى به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نيز در چند مورد از كتاب الثقات نام او را ذكر كرده و به او اعتماد نموده است</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ذهبى نيز در كتاب الكاشف به صراحت حكم به وثاقت او كرده است</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بنابراين همين اندازه نيز براى اثبات وثاقت راوى كفايت مى‌كند</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7126231_73709187"/>
      <w:bookmarkStart w:id="547" w:name="_Toc201"/>
      <w:bookmarkEnd w:id="546"/>
      <w:r>
        <w:rPr>
          <w:rtl w:val="true"/>
        </w:rPr>
        <w:t>عمر بن علىّ بن ابى‌طالب</w:t>
      </w:r>
      <w:bookmarkEnd w:id="547"/>
    </w:p>
    <w:p>
      <w:pPr>
        <w:pStyle w:val="BookText"/>
        <w:rPr/>
      </w:pPr>
      <w:r>
        <w:rPr>
          <w:rFonts w:ascii="IRNazanin" w:hAnsi="IRNazanin" w:eastAsia="IRNazanin"/>
          <w:color w:val="111111"/>
          <w:sz w:val="28"/>
          <w:sz w:val="28"/>
          <w:szCs w:val="28"/>
          <w:rtl w:val="true"/>
          <w:lang w:bidi="fa-IR"/>
        </w:rPr>
        <w:t>راوى پنجم اين سند، عمر بن علىّ بن ابى‌طالب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عجلى در كتاب معرفة الثقات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عليّ بن أبيطالب تابعي ثقة؛</w:t>
      </w:r>
      <w:r>
        <w:rPr>
          <w:rStyle w:val="FootnoteAnchor"/>
          <w:rtl w:val="true"/>
        </w:rPr>
        <w:footnoteReference w:id="535"/>
      </w:r>
      <w:r>
        <w:rPr>
          <w:rFonts w:ascii="IRNazanin" w:hAnsi="IRNazanin" w:eastAsia="IRNazanin"/>
          <w:color w:val="111111"/>
          <w:sz w:val="28"/>
          <w:sz w:val="28"/>
          <w:szCs w:val="28"/>
          <w:rtl w:val="true"/>
          <w:lang w:bidi="fa-IR"/>
        </w:rPr>
        <w:t>عمر بن على تابعى و از ثقات است</w:t>
      </w:r>
      <w:r>
        <w:rPr>
          <w:rFonts w:eastAsia="IRNazanin" w:cs="IRNazanin"/>
          <w:color w:val="111111"/>
          <w:sz w:val="28"/>
          <w:szCs w:val="28"/>
          <w:rtl w:val="true"/>
          <w:lang w:bidi="fa-IR"/>
        </w:rPr>
        <w:t>.</w:t>
      </w:r>
    </w:p>
    <w:p>
      <w:pPr>
        <w:pStyle w:val="Heading4"/>
        <w:numPr>
          <w:ilvl w:val="3"/>
          <w:numId w:val="1"/>
        </w:numPr>
        <w:rPr/>
      </w:pPr>
      <w:bookmarkStart w:id="548" w:name="__RefHeading___Toc7126233_73709187"/>
      <w:bookmarkStart w:id="549" w:name="_Toc202"/>
      <w:bookmarkEnd w:id="548"/>
      <w:r>
        <w:rPr>
          <w:rtl w:val="true"/>
        </w:rPr>
        <w:t>عبداللّه</w:t>
      </w:r>
      <w:bookmarkEnd w:id="54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محمد بن عمر نفر ديگر سند، عبداللّه بن محمد بن عمر بن علىّ بن ابى‌طالب است كه در سطور گذشته به اعتبار وى پرداختيم</w:t>
      </w:r>
      <w:r>
        <w:rPr>
          <w:rFonts w:eastAsia="IRNazanin" w:cs="IRNazanin"/>
          <w:color w:val="111111"/>
          <w:sz w:val="28"/>
          <w:szCs w:val="28"/>
          <w:rtl w:val="true"/>
          <w:lang w:bidi="fa-IR"/>
        </w:rPr>
        <w:t xml:space="preserve">. </w:t>
      </w:r>
      <w:bookmarkStart w:id="550" w:name="pg16777_172285"/>
    </w:p>
    <w:p>
      <w:pPr>
        <w:pStyle w:val="Heading4"/>
        <w:numPr>
          <w:ilvl w:val="3"/>
          <w:numId w:val="1"/>
        </w:numPr>
        <w:rPr/>
      </w:pPr>
      <w:bookmarkStart w:id="551" w:name="__RefHeading___Toc7126235_73709187"/>
      <w:bookmarkStart w:id="552" w:name="_Toc203"/>
      <w:bookmarkEnd w:id="550"/>
      <w:bookmarkEnd w:id="551"/>
      <w:r>
        <w:rPr/>
        <w:t>3</w:t>
      </w:r>
      <w:r>
        <w:rPr>
          <w:rtl w:val="true"/>
        </w:rPr>
        <w:t xml:space="preserve">. </w:t>
      </w:r>
      <w:r>
        <w:rPr>
          <w:rtl w:val="true"/>
        </w:rPr>
        <w:t>سند حديث هشتم</w:t>
      </w:r>
      <w:r>
        <w:rPr>
          <w:rtl w:val="true"/>
        </w:rPr>
        <w:t>:</w:t>
      </w:r>
      <w:bookmarkEnd w:id="552"/>
    </w:p>
    <w:p>
      <w:pPr>
        <w:pStyle w:val="BookText"/>
        <w:rPr/>
      </w:pPr>
      <w:r>
        <w:rPr>
          <w:rFonts w:ascii="Amiri" w:hAnsi="Amiri" w:eastAsia="Amiri" w:cs="Amiri"/>
          <w:color w:val="111111"/>
          <w:sz w:val="28"/>
          <w:sz w:val="28"/>
          <w:szCs w:val="28"/>
          <w:rtl w:val="true"/>
          <w:lang w:bidi="ar-SA"/>
        </w:rPr>
        <w:t>ابن مردويه، از فهد بن ابراهيم بصرى، از محمّد بن زكريا، از عباس بن بكار ضبى، از عبداللّه بن مثنى انصارى، از ثمامة بن عبداللّه، از انس بن مالك</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7126237_73709187"/>
      <w:bookmarkStart w:id="554" w:name="_Toc204"/>
      <w:bookmarkEnd w:id="553"/>
      <w:r>
        <w:rPr>
          <w:rtl w:val="true"/>
        </w:rPr>
        <w:t>عبداللّه</w:t>
      </w:r>
      <w:bookmarkEnd w:id="554"/>
    </w:p>
    <w:p>
      <w:pPr>
        <w:pStyle w:val="BookText"/>
        <w:rPr/>
      </w:pPr>
      <w:r>
        <w:rPr>
          <w:rFonts w:ascii="IRNazanin" w:hAnsi="IRNazanin" w:eastAsia="IRNazanin"/>
          <w:color w:val="111111"/>
          <w:sz w:val="28"/>
          <w:sz w:val="28"/>
          <w:szCs w:val="28"/>
          <w:rtl w:val="true"/>
          <w:lang w:bidi="fa-IR"/>
        </w:rPr>
        <w:t>بن مثنى گفتنى است كه ابوالفرج ابن جوزى از ناحيه عباس بن بكار و عبداللّه بن مثنى در اين سند خدشه نموده</w:t>
      </w:r>
      <w:r>
        <w:rPr>
          <w:rStyle w:val="FootnoteAnchor"/>
          <w:rtl w:val="true"/>
        </w:rPr>
        <w:footnoteReference w:id="536"/>
      </w:r>
      <w:r>
        <w:rPr>
          <w:rFonts w:ascii="Amiri" w:hAnsi="Amiri" w:eastAsia="Amiri" w:cs="Amiri"/>
          <w:color w:val="111111"/>
          <w:sz w:val="28"/>
          <w:sz w:val="28"/>
          <w:szCs w:val="28"/>
          <w:rtl w:val="true"/>
          <w:lang w:bidi="ar-SA"/>
        </w:rPr>
        <w:t>و آن را تضعيف كرده است؛</w:t>
      </w:r>
    </w:p>
    <w:p>
      <w:pPr>
        <w:pStyle w:val="BookText"/>
        <w:rPr/>
      </w:pPr>
      <w:r>
        <w:rPr>
          <w:rFonts w:ascii="IRNazanin" w:hAnsi="IRNazanin" w:eastAsia="IRNazanin"/>
          <w:color w:val="111111"/>
          <w:sz w:val="28"/>
          <w:sz w:val="28"/>
          <w:szCs w:val="28"/>
          <w:rtl w:val="true"/>
          <w:lang w:bidi="fa-IR"/>
        </w:rPr>
        <w:t>از اين رو به بررسى اعتبار اين دوراوى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تعجب است كه چطور عبداللّه بن مثنى تضعيف مى‌شود، در حالى كه از رجال بخارى، ترمذى و ابن ماجه است</w:t>
      </w:r>
      <w:r>
        <w:rPr>
          <w:rStyle w:val="FootnoteAnchor"/>
          <w:rtl w:val="true"/>
        </w:rPr>
        <w:footnoteReference w:id="537"/>
      </w:r>
      <w:r>
        <w:rPr>
          <w:rFonts w:ascii="IRNazanin" w:hAnsi="IRNazanin" w:eastAsia="IRNazanin"/>
          <w:color w:val="111111"/>
          <w:sz w:val="28"/>
          <w:sz w:val="28"/>
          <w:szCs w:val="28"/>
          <w:rtl w:val="true"/>
          <w:lang w:bidi="fa-IR"/>
        </w:rPr>
        <w:t>و صاحبان صحاح و مسانيد به ويژه بخارى، با تمام سخت‌گيرى كه در نقل روايت دارد، 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همين مقدار در توثيق اين شخص كفايت نمى‌كند؟ علاوه بر اين ابن حجر مى‌نويسد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إسحاق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وأبوزرعة وأبوحاتم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أنصاري ثقة وأبوه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538"/>
      </w:r>
      <w:r>
        <w:rPr>
          <w:rFonts w:ascii="Amiri" w:hAnsi="Amiri" w:eastAsia="Amiri" w:cs="Amiri"/>
          <w:color w:val="111111"/>
          <w:sz w:val="28"/>
          <w:sz w:val="28"/>
          <w:szCs w:val="28"/>
          <w:rtl w:val="true"/>
          <w:lang w:bidi="ar-SA"/>
        </w:rPr>
        <w:t>ابن معين در روايت اسحاق بن منصور، و نيز ابوزرعه و ابوحاتم او را صالح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ابوحاتم اضافه كرده است كه وى استاد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 وى را در الثقات خود آورده است و عجلى، ترمذى و دارقطنى وى را توثيق كرده‌اند</w:t>
      </w:r>
      <w:r>
        <w:rPr>
          <w:rFonts w:eastAsia="Amiri" w:cs="Amiri" w:ascii="Amiri" w:hAnsi="Amiri"/>
          <w:color w:val="111111"/>
          <w:sz w:val="28"/>
          <w:szCs w:val="28"/>
          <w:rtl w:val="true"/>
          <w:lang w:bidi="ar-SA"/>
        </w:rPr>
        <w:t xml:space="preserve">. </w:t>
      </w:r>
      <w:bookmarkStart w:id="555" w:name="pg16777_172286"/>
    </w:p>
    <w:p>
      <w:pPr>
        <w:pStyle w:val="Heading4"/>
        <w:numPr>
          <w:ilvl w:val="3"/>
          <w:numId w:val="1"/>
        </w:numPr>
        <w:rPr/>
      </w:pPr>
      <w:bookmarkStart w:id="556" w:name="__RefHeading___Toc7126239_73709187"/>
      <w:bookmarkStart w:id="557" w:name="_Toc205"/>
      <w:bookmarkEnd w:id="555"/>
      <w:bookmarkEnd w:id="556"/>
      <w:r>
        <w:rPr>
          <w:rtl w:val="true"/>
        </w:rPr>
        <w:t>عباس بن بكّار ضبى</w:t>
      </w:r>
      <w:bookmarkEnd w:id="557"/>
    </w:p>
    <w:p>
      <w:pPr>
        <w:pStyle w:val="BookText"/>
        <w:rPr/>
      </w:pPr>
      <w:r>
        <w:rPr>
          <w:rFonts w:ascii="IRNazanin" w:hAnsi="IRNazanin" w:eastAsia="IRNazanin"/>
          <w:color w:val="111111"/>
          <w:sz w:val="28"/>
          <w:sz w:val="28"/>
          <w:szCs w:val="28"/>
          <w:rtl w:val="true"/>
          <w:lang w:bidi="fa-IR"/>
        </w:rPr>
        <w:t>اما در مورد عباس بن بكار ضبى بايد گفت كه هيچ دليل علمى و منطقى در مورد تضعيف وى ديده نشده و مورد استناد قرار نگرفته و تنها استدلال ابن جوزى، تمسك به سخن دارقطنى است كه او را كذاب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راز اين معما پرده برداشته و علت سخن دارقطنى را برملا كرده و نوشته است كه دارقطنى وى را كذاب دانسته؛</w:t>
      </w:r>
    </w:p>
    <w:p>
      <w:pPr>
        <w:pStyle w:val="BookText"/>
        <w:rPr/>
      </w:pPr>
      <w:r>
        <w:rPr>
          <w:rFonts w:ascii="IRNazanin" w:hAnsi="IRNazanin" w:eastAsia="IRNazanin"/>
          <w:color w:val="111111"/>
          <w:sz w:val="28"/>
          <w:sz w:val="28"/>
          <w:szCs w:val="28"/>
          <w:rtl w:val="true"/>
          <w:lang w:bidi="fa-IR"/>
        </w:rPr>
        <w:t>اما در ادامه و در علت چنين حكمى ازسوى دارقطنى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اتّهم بحديثه عن خالد بن عبداللّه، عن بيان، عن الشعبي، عن أبيجحيفة،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عن فاطمة حتّى تمرّ على الصراط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على حديثه الوهم والمناكير؛</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كذاب خوانده شدن عباس بن بكار توسط دارقطنى،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روايتى كه او از اميرالمؤمنين على عليه السلام نقل كرده كه در روز قيامت، منادى صدا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جمع شده‌ايد، ديدگان خويش را فرو ببنديد زيرا فاطمه مى‌خواهد از صراط عبور كند و وارد بهشت برين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عقيلى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احاديث عباس بن بكار اوهام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به شهادت ابن حجر، علت تضعيف عباس بن بكار نه شهادت بزرگان اهل رجال و نه هيچ دليل ديگر؛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تعصب دارقطنى و حساسيت متعصبانه او نسبت به روايات فضائل اهل بيت پيامبر عليهم السلام است و به راستى، آيا چنين استدلالى براى تضعيف راوى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چنين مواردى، در روش برخى حديث‌پژوهان متعصب اهل سنت مسبوق به سابقه است و در جاى ديگر و نسبت به روات ديگر نيز همين شيوه را در پيش گرفته‌اند، گويى نقل فضائل اهل بيت عليهم السلام از منظر آنان جرم و علت ضعف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بدون دليل عباس بن بكار در حالى صورت مى‌گيرد كه ابوحاتم رازىدر كتاب الجرح و التعديل خويش، راوى نام برده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ابوحاتم، يعنى عبدالرحمان ابن ابى‌حاتم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 بن بكار الضبي أبوالوليد،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أبي بالبصرة أيّام الأنصاري، نا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Style w:val="FootnoteAnchor"/>
          <w:rtl w:val="true"/>
        </w:rPr>
        <w:footnoteReference w:id="540"/>
      </w:r>
      <w:r>
        <w:rPr>
          <w:rFonts w:ascii="IRNazanin" w:hAnsi="IRNazanin" w:eastAsia="IRNazanin"/>
          <w:color w:val="111111"/>
          <w:sz w:val="28"/>
          <w:sz w:val="28"/>
          <w:szCs w:val="28"/>
          <w:rtl w:val="true"/>
          <w:lang w:bidi="fa-IR"/>
        </w:rPr>
        <w:t xml:space="preserve">عباس بن بكار ضبى بصرى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ابوالوليد پدرش از عباس بن بكار روايت مى‌شنيده و نقل مى‌كرده است و از پدرش در مورد عباس بن بكار پرسيده شد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بزرگى در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از توثيق ابوحاتم رازى به ميان آمد كه به گفته ذهبى، اگر شخصى را توثيق نمايد دليل وثاقت آن شخص است؛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ابوحاتم كسى را توثيق نمى‌كند مگر آنكه صحيح الحديث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نه تنها دليلى بر ضعف عباس بن بكار نيست، بلكه عالم نام‌دارى همچون ابوحاتم رازى نيز او را ستوده و توثيق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ابن جوزى به جهت تعصب كورش، از قبول اين حقيقت سرباز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آسيب سند سوم، تنها از ناحيه عبداللّه بن مثنى و عباس بن بكار بود و همانگونه كه گذشت، ثابت شد كه اين دو شخص از ديدگاه اهل سنت ثقه و قابل اعتماد هستند و وجهى براى تضعيف اين سند وجود ندارد</w:t>
      </w:r>
      <w:r>
        <w:rPr>
          <w:rFonts w:eastAsia="IRNazanin" w:cs="IRNazanin"/>
          <w:color w:val="111111"/>
          <w:sz w:val="28"/>
          <w:szCs w:val="28"/>
          <w:rtl w:val="true"/>
          <w:lang w:bidi="fa-IR"/>
        </w:rPr>
        <w:t xml:space="preserve">. </w:t>
      </w:r>
      <w:bookmarkStart w:id="558" w:name="pg16777_172288"/>
    </w:p>
    <w:p>
      <w:pPr>
        <w:pStyle w:val="Heading4"/>
        <w:numPr>
          <w:ilvl w:val="3"/>
          <w:numId w:val="1"/>
        </w:numPr>
        <w:rPr/>
      </w:pPr>
      <w:bookmarkStart w:id="559" w:name="__RefHeading___Toc7126241_73709187"/>
      <w:bookmarkStart w:id="560" w:name="_Toc206"/>
      <w:bookmarkEnd w:id="558"/>
      <w:bookmarkEnd w:id="559"/>
      <w:r>
        <w:rPr/>
        <w:t>4</w:t>
      </w:r>
      <w:r>
        <w:rPr>
          <w:rtl w:val="true"/>
        </w:rPr>
        <w:t xml:space="preserve">. </w:t>
      </w:r>
      <w:r>
        <w:rPr>
          <w:rtl w:val="true"/>
        </w:rPr>
        <w:t>سند حديث دوازدهم</w:t>
      </w:r>
      <w:r>
        <w:rPr>
          <w:rtl w:val="true"/>
        </w:rPr>
        <w:t>:</w:t>
      </w:r>
      <w:bookmarkEnd w:id="560"/>
    </w:p>
    <w:p>
      <w:pPr>
        <w:pStyle w:val="BookText"/>
        <w:rPr/>
      </w:pPr>
      <w:r>
        <w:rPr>
          <w:rFonts w:ascii="Amiri" w:hAnsi="Amiri" w:eastAsia="Amiri" w:cs="Amiri"/>
          <w:color w:val="111111"/>
          <w:sz w:val="28"/>
          <w:sz w:val="28"/>
          <w:szCs w:val="28"/>
          <w:rtl w:val="true"/>
          <w:lang w:bidi="ar-SA"/>
        </w:rPr>
        <w:t>ابويعلى، از قطن بن نسير، از جعفر بن سليمان ضبعى، از عبداللّه بن مثنى، از عبداللّه بن انس، از انس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سند به تعبير ذهبى، يكى از بهترين سندهاى حديث 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أجودها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 بن نسير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سليمان، حدثنا عبداللّه بن المثنى، عن عبداللّه بن أنس، عن أنس؛</w:t>
      </w:r>
      <w:r>
        <w:rPr>
          <w:rStyle w:val="FootnoteAnchor"/>
          <w:rtl w:val="true"/>
        </w:rPr>
        <w:footnoteReference w:id="541"/>
      </w:r>
      <w:r>
        <w:rPr>
          <w:rFonts w:ascii="Amiri" w:hAnsi="Amiri" w:eastAsia="Amiri" w:cs="Amiri"/>
          <w:color w:val="111111"/>
          <w:sz w:val="28"/>
          <w:sz w:val="28"/>
          <w:szCs w:val="28"/>
          <w:rtl w:val="true"/>
          <w:lang w:bidi="ar-SA"/>
        </w:rPr>
        <w:t>حديث ابويعلى از قطن بن نسير كه از مشايخ مسلم است، از جعفر بن سليمان، از عبداللّه بن مثنى، از عبداللّه بن انس، از انس از نيكوترين سندهاى حديث طير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 تكيه بر سخن ذهبى كه يكى از بزرگترين عالمان جرح و تعديل اهل سنت است، مى‌توان اين سند را از سندهاى صحيح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به بررسى اعتبار تك تك راويان اين حديث مى‌پردازيم</w:t>
      </w:r>
      <w:r>
        <w:rPr>
          <w:rFonts w:eastAsia="IRNazanin" w:cs="IRNazanin"/>
          <w:color w:val="111111"/>
          <w:sz w:val="28"/>
          <w:szCs w:val="28"/>
          <w:rtl w:val="true"/>
          <w:lang w:bidi="fa-IR"/>
        </w:rPr>
        <w:t>.</w:t>
      </w:r>
    </w:p>
    <w:p>
      <w:pPr>
        <w:pStyle w:val="Heading4"/>
        <w:numPr>
          <w:ilvl w:val="3"/>
          <w:numId w:val="1"/>
        </w:numPr>
        <w:rPr/>
      </w:pPr>
      <w:bookmarkStart w:id="561" w:name="__RefHeading___Toc7126243_73709187"/>
      <w:bookmarkStart w:id="562" w:name="_Toc207"/>
      <w:bookmarkEnd w:id="561"/>
      <w:r>
        <w:rPr>
          <w:rtl w:val="true"/>
        </w:rPr>
        <w:t>قطن بن نسير</w:t>
      </w:r>
      <w:bookmarkEnd w:id="562"/>
    </w:p>
    <w:p>
      <w:pPr>
        <w:pStyle w:val="BookText"/>
        <w:rPr/>
      </w:pPr>
      <w:r>
        <w:rPr>
          <w:rFonts w:ascii="Amiri" w:hAnsi="Amiri" w:eastAsia="Amiri" w:cs="Amiri"/>
          <w:color w:val="111111"/>
          <w:sz w:val="28"/>
          <w:sz w:val="28"/>
          <w:szCs w:val="28"/>
          <w:rtl w:val="true"/>
          <w:lang w:bidi="ar-SA"/>
        </w:rPr>
        <w:t>قطن بن نسير در زمره رجال صحيح مسلم، ابوداوود و ترمذى است</w:t>
      </w:r>
      <w:r>
        <w:rPr>
          <w:rStyle w:val="FootnoteAnchor"/>
          <w:rtl w:val="true"/>
        </w:rPr>
        <w:footnoteReference w:id="542"/>
      </w:r>
      <w:r>
        <w:rPr>
          <w:rFonts w:ascii="Amiri" w:hAnsi="Amiri" w:eastAsia="Amiri" w:cs="Amiri"/>
          <w:color w:val="111111"/>
          <w:sz w:val="28"/>
          <w:sz w:val="28"/>
          <w:szCs w:val="28"/>
          <w:rtl w:val="true"/>
          <w:lang w:bidi="ar-SA"/>
        </w:rPr>
        <w:t xml:space="preserve">و مسلم در كتاب صحيح،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يؤخذ بأعمال الجاهلية</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از او روايت نقل كرده است</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حبان نام او را در كتاب الثقات ذكر كرده است</w:t>
      </w:r>
      <w:r>
        <w:rPr>
          <w:rFonts w:eastAsia="IRNazanin" w:cs="IRNazanin"/>
          <w:color w:val="111111"/>
          <w:sz w:val="28"/>
          <w:szCs w:val="28"/>
          <w:rtl w:val="true"/>
          <w:lang w:bidi="fa-IR"/>
        </w:rPr>
        <w:t>.</w:t>
      </w:r>
      <w:r>
        <w:rPr>
          <w:rStyle w:val="FootnoteAnchor"/>
          <w:rtl w:val="true"/>
        </w:rPr>
        <w:footnoteReference w:id="544"/>
      </w:r>
      <w:r>
        <w:rPr>
          <w:rFonts w:ascii="Amiri" w:hAnsi="Amiri" w:eastAsia="Amiri" w:cs="Amiri"/>
          <w:color w:val="111111"/>
          <w:sz w:val="28"/>
          <w:sz w:val="28"/>
          <w:szCs w:val="28"/>
          <w:rtl w:val="true"/>
          <w:lang w:bidi="ar-SA"/>
        </w:rPr>
        <w:t>بنابراين، قطن بن نسير مورد اعتماد و روايتش قابل استناد است</w:t>
      </w:r>
      <w:r>
        <w:rPr>
          <w:rFonts w:eastAsia="Amiri" w:cs="Amiri" w:ascii="Amiri" w:hAnsi="Amiri"/>
          <w:color w:val="111111"/>
          <w:sz w:val="28"/>
          <w:szCs w:val="28"/>
          <w:rtl w:val="true"/>
          <w:lang w:bidi="ar-SA"/>
        </w:rPr>
        <w:t xml:space="preserve">. </w:t>
      </w:r>
      <w:bookmarkStart w:id="563" w:name="pg16777_172289"/>
    </w:p>
    <w:p>
      <w:pPr>
        <w:pStyle w:val="Heading4"/>
        <w:numPr>
          <w:ilvl w:val="3"/>
          <w:numId w:val="1"/>
        </w:numPr>
        <w:rPr/>
      </w:pPr>
      <w:bookmarkStart w:id="564" w:name="__RefHeading___Toc7126245_73709187"/>
      <w:bookmarkStart w:id="565" w:name="_Toc208"/>
      <w:bookmarkEnd w:id="563"/>
      <w:bookmarkEnd w:id="564"/>
      <w:r>
        <w:rPr>
          <w:rtl w:val="true"/>
        </w:rPr>
        <w:t>جعفر بن سليمان</w:t>
      </w:r>
      <w:bookmarkEnd w:id="565"/>
    </w:p>
    <w:p>
      <w:pPr>
        <w:pStyle w:val="BookText"/>
        <w:rPr/>
      </w:pPr>
      <w:r>
        <w:rPr>
          <w:rFonts w:ascii="Amiri" w:hAnsi="Amiri" w:eastAsia="Amiri" w:cs="Amiri"/>
          <w:color w:val="111111"/>
          <w:sz w:val="28"/>
          <w:sz w:val="28"/>
          <w:szCs w:val="28"/>
          <w:rtl w:val="true"/>
          <w:lang w:bidi="ar-SA"/>
        </w:rPr>
        <w:t>اما جعفر بن سليمان نيز مورد وثوق ابن معين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 جعفر بن سليمان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يحيى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ثقه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عجلى نيز مى‌نويسد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سليمان الضبعي ثقة، وكان يتشيّع؛</w:t>
      </w:r>
      <w:r>
        <w:rPr>
          <w:rStyle w:val="FootnoteAnchor"/>
          <w:rtl w:val="true"/>
        </w:rPr>
        <w:footnoteReference w:id="546"/>
      </w:r>
      <w:r>
        <w:rPr>
          <w:rFonts w:ascii="Amiri" w:hAnsi="Amiri" w:eastAsia="Amiri" w:cs="Amiri"/>
          <w:color w:val="111111"/>
          <w:sz w:val="28"/>
          <w:sz w:val="28"/>
          <w:szCs w:val="28"/>
          <w:rtl w:val="true"/>
          <w:lang w:bidi="ar-SA"/>
        </w:rPr>
        <w:t>جعفر بن سليمان ثقه است و شيعه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ابن حبان نيز نام او را در كتاب الثقات آورده است</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بنابراين جعفر بن سليمان نيز مورد خدشه نيست و مى‌توان به او استناد كرد</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7126247_73709187"/>
      <w:bookmarkStart w:id="567" w:name="_Toc209"/>
      <w:bookmarkEnd w:id="566"/>
      <w:r>
        <w:rPr>
          <w:rtl w:val="true"/>
        </w:rPr>
        <w:t>عبداللّه</w:t>
      </w:r>
      <w:bookmarkEnd w:id="567"/>
    </w:p>
    <w:p>
      <w:pPr>
        <w:pStyle w:val="BookText"/>
        <w:rPr/>
      </w:pPr>
      <w:r>
        <w:rPr>
          <w:rFonts w:ascii="IRNazanin" w:hAnsi="IRNazanin" w:eastAsia="IRNazanin"/>
          <w:color w:val="111111"/>
          <w:sz w:val="28"/>
          <w:sz w:val="28"/>
          <w:szCs w:val="28"/>
          <w:rtl w:val="true"/>
          <w:lang w:bidi="fa-IR"/>
        </w:rPr>
        <w:t xml:space="preserve">بن مثنى عبداللّه بن مثنى نيز از ديگر راويان اين سند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كتاب التاريخ الصغير از او روايت نقل كرده است، وى مورد اعتماد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رجال اين سند نيز از موثقان هستند و خدشه‌اى بر آنان وارد نمى‌آيد</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7126249_73709187"/>
      <w:bookmarkStart w:id="569" w:name="_Toc210"/>
      <w:bookmarkEnd w:id="568"/>
      <w:r>
        <w:rPr/>
        <w:t>5</w:t>
      </w:r>
      <w:r>
        <w:rPr>
          <w:rtl w:val="true"/>
        </w:rPr>
        <w:t xml:space="preserve">. </w:t>
      </w:r>
      <w:r>
        <w:rPr>
          <w:rtl w:val="true"/>
        </w:rPr>
        <w:t>سند حديث ابن ابى‌حاتم</w:t>
      </w:r>
      <w:r>
        <w:rPr>
          <w:rtl w:val="true"/>
        </w:rPr>
        <w:t>:</w:t>
      </w:r>
      <w:bookmarkEnd w:id="569"/>
    </w:p>
    <w:p>
      <w:pPr>
        <w:pStyle w:val="BookText"/>
        <w:rPr/>
      </w:pPr>
      <w:r>
        <w:rPr>
          <w:rFonts w:ascii="Amiri" w:hAnsi="Amiri" w:eastAsia="Amiri" w:cs="Amiri"/>
          <w:color w:val="111111"/>
          <w:sz w:val="28"/>
          <w:sz w:val="28"/>
          <w:szCs w:val="28"/>
          <w:rtl w:val="true"/>
          <w:lang w:bidi="ar-SA"/>
        </w:rPr>
        <w:t>ابن كثير دمشقى در كتاب خويش، به روايت ابن ابى‌حاتم اشاره كرده و مى‌نويسد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رواه ابن أبيحاتم عن عمار بن خالد الواسطي، عن إسحاق الأزرق، عن عبدالملك بن أبيسليمان، عن أنس؛ </w:t>
      </w:r>
      <w:bookmarkStart w:id="570" w:name="pg16777_172290"/>
    </w:p>
    <w:p>
      <w:pPr>
        <w:pStyle w:val="BookText"/>
        <w:rPr/>
      </w:pPr>
      <w:bookmarkEnd w:id="570"/>
      <w:r>
        <w:rPr>
          <w:rFonts w:ascii="Amiri" w:hAnsi="Amiri" w:eastAsia="Amiri" w:cs="Amiri"/>
          <w:color w:val="111111"/>
          <w:sz w:val="28"/>
          <w:sz w:val="28"/>
          <w:szCs w:val="28"/>
          <w:rtl w:val="true"/>
          <w:lang w:bidi="ar-SA"/>
        </w:rPr>
        <w:t>همانا حديث طير را ابن ابى‌حاتم از عمار بن خالد واسطى، از اسحاق ازرق، از عبدالملك بن ابى‌سليمان، از انس بن مالك روايت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دمشقى با وجود تعصب بسيارش، به قوت سند ابن ابى‌حاتم نسبت به سند حاكم نيشابورى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أجود من إسناد الحاكم؛</w:t>
      </w:r>
      <w:r>
        <w:rPr>
          <w:rStyle w:val="FootnoteAnchor"/>
          <w:rtl w:val="true"/>
        </w:rPr>
        <w:footnoteReference w:id="548"/>
      </w:r>
      <w:r>
        <w:rPr>
          <w:rFonts w:ascii="Amiri" w:hAnsi="Amiri" w:eastAsia="Amiri" w:cs="Amiri"/>
          <w:color w:val="111111"/>
          <w:sz w:val="28"/>
          <w:sz w:val="28"/>
          <w:szCs w:val="28"/>
          <w:rtl w:val="true"/>
          <w:lang w:bidi="ar-SA"/>
        </w:rPr>
        <w:t>سند اين روايت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سند حتى از سند مورد تأييد حاكم نيشابورى نيز بهتر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ابى‌حاتم، از عمار بن خالد واسطى، از اسحاق ازرق، از عبدالملك بن ابى‌سليمان، از انس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به بررسى راويان سند اين روايت نيز مى‌پردازيم</w:t>
      </w:r>
      <w:r>
        <w:rPr>
          <w:rFonts w:eastAsia="IRNazanin" w:cs="IRNazanin"/>
          <w:color w:val="111111"/>
          <w:sz w:val="28"/>
          <w:szCs w:val="28"/>
          <w:rtl w:val="true"/>
          <w:lang w:bidi="fa-IR"/>
        </w:rPr>
        <w:t>.</w:t>
      </w:r>
    </w:p>
    <w:p>
      <w:pPr>
        <w:pStyle w:val="Heading4"/>
        <w:numPr>
          <w:ilvl w:val="3"/>
          <w:numId w:val="1"/>
        </w:numPr>
        <w:rPr/>
      </w:pPr>
      <w:bookmarkStart w:id="571" w:name="__RefHeading___Toc7126251_73709187"/>
      <w:bookmarkStart w:id="572" w:name="_Toc211"/>
      <w:bookmarkEnd w:id="571"/>
      <w:r>
        <w:rPr>
          <w:rtl w:val="true"/>
        </w:rPr>
        <w:t>عمار بن خالد</w:t>
      </w:r>
      <w:bookmarkEnd w:id="572"/>
    </w:p>
    <w:p>
      <w:pPr>
        <w:pStyle w:val="BookText"/>
        <w:rPr/>
      </w:pPr>
      <w:r>
        <w:rPr>
          <w:rFonts w:ascii="Amiri" w:hAnsi="Amiri" w:eastAsia="Amiri" w:cs="Amiri"/>
          <w:color w:val="111111"/>
          <w:sz w:val="28"/>
          <w:sz w:val="28"/>
          <w:szCs w:val="28"/>
          <w:rtl w:val="true"/>
          <w:lang w:bidi="ar-SA"/>
        </w:rPr>
        <w:t>ابن حبان نام عمار بن خالد را در كتاب الثقات ذكر كرده</w:t>
      </w:r>
      <w:r>
        <w:rPr>
          <w:rStyle w:val="FootnoteAnchor"/>
          <w:rtl w:val="true"/>
        </w:rPr>
        <w:footnoteReference w:id="549"/>
      </w:r>
      <w:r>
        <w:rPr>
          <w:rFonts w:ascii="Amiri" w:hAnsi="Amiri" w:eastAsia="Amiri" w:cs="Amiri"/>
          <w:color w:val="111111"/>
          <w:sz w:val="28"/>
          <w:sz w:val="28"/>
          <w:szCs w:val="28"/>
          <w:rtl w:val="true"/>
          <w:lang w:bidi="ar-SA"/>
        </w:rPr>
        <w:t>و ذهبى در باره او مى‌نويسد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خالد الواسطي التمار، عن ابن عيينة، وطبقته، وعنه النسائي، وابن ماجة، وابن أبيحاتم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550"/>
      </w:r>
      <w:r>
        <w:rPr>
          <w:rFonts w:ascii="IRNazanin" w:hAnsi="IRNazanin" w:eastAsia="IRNazanin"/>
          <w:color w:val="111111"/>
          <w:sz w:val="28"/>
          <w:sz w:val="28"/>
          <w:szCs w:val="28"/>
          <w:rtl w:val="true"/>
          <w:lang w:bidi="fa-IR"/>
        </w:rPr>
        <w:t xml:space="preserve">عمار بن خالد واسطى تمار از ابن عيينه و طبقه او روايت كرده و نسائى، ابن ماجه و ابن ابى‌حاتم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 مورد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صدوق و راست‌گو مى‌باشد</w:t>
      </w:r>
      <w:r>
        <w:rPr>
          <w:rFonts w:eastAsia="IRNazanin" w:cs="IRNazanin"/>
          <w:color w:val="111111"/>
          <w:sz w:val="28"/>
          <w:szCs w:val="28"/>
          <w:rtl w:val="true"/>
          <w:lang w:bidi="fa-IR"/>
        </w:rPr>
        <w:t xml:space="preserve">. </w:t>
      </w:r>
      <w:bookmarkStart w:id="573" w:name="pg16777_172291"/>
    </w:p>
    <w:p>
      <w:pPr>
        <w:pStyle w:val="Heading4"/>
        <w:numPr>
          <w:ilvl w:val="3"/>
          <w:numId w:val="1"/>
        </w:numPr>
        <w:rPr/>
      </w:pPr>
      <w:bookmarkStart w:id="574" w:name="__RefHeading___Toc7126253_73709187"/>
      <w:bookmarkStart w:id="575" w:name="_Toc212"/>
      <w:bookmarkEnd w:id="573"/>
      <w:bookmarkEnd w:id="574"/>
      <w:r>
        <w:rPr>
          <w:rtl w:val="true"/>
        </w:rPr>
        <w:t>اسحاق ازرق</w:t>
      </w:r>
      <w:bookmarkEnd w:id="575"/>
    </w:p>
    <w:p>
      <w:pPr>
        <w:pStyle w:val="BookText"/>
        <w:rPr/>
      </w:pPr>
      <w:r>
        <w:rPr>
          <w:rFonts w:ascii="IRNazanin" w:hAnsi="IRNazanin" w:eastAsia="IRNazanin"/>
          <w:color w:val="111111"/>
          <w:sz w:val="28"/>
          <w:sz w:val="28"/>
          <w:szCs w:val="28"/>
          <w:rtl w:val="true"/>
          <w:lang w:bidi="fa-IR"/>
        </w:rPr>
        <w:t>اما فرد ديگر اسحاق ازرق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 باره 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الأزرق ثقة؟ فقال إي واللّه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 صدوق لا بأس به؛</w:t>
      </w:r>
      <w:r>
        <w:rPr>
          <w:rStyle w:val="FootnoteAnchor"/>
          <w:rtl w:val="true"/>
        </w:rPr>
        <w:footnoteReference w:id="551"/>
      </w:r>
      <w:r>
        <w:rPr>
          <w:rFonts w:ascii="IRNazanin" w:hAnsi="IRNazanin" w:eastAsia="IRNazanin"/>
          <w:color w:val="111111"/>
          <w:sz w:val="28"/>
          <w:sz w:val="28"/>
          <w:szCs w:val="28"/>
          <w:rtl w:val="true"/>
          <w:lang w:bidi="fa-IR"/>
        </w:rPr>
        <w:t>از احمد در مورد وثاقت اسحاق ازرق پرسيدند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معين و عجلى نيز او را توثيق كرده‌اند ابوحاتم نيز در باره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صحيح الحديث و راست‌گو است و باكى بر او نيست</w:t>
      </w:r>
      <w:r>
        <w:rPr>
          <w:rFonts w:eastAsia="IRNazanin" w:cs="IRNazanin"/>
          <w:color w:val="111111"/>
          <w:sz w:val="28"/>
          <w:szCs w:val="28"/>
          <w:rtl w:val="true"/>
          <w:lang w:bidi="fa-IR"/>
        </w:rPr>
        <w:t>.</w:t>
      </w:r>
    </w:p>
    <w:p>
      <w:pPr>
        <w:pStyle w:val="Heading4"/>
        <w:numPr>
          <w:ilvl w:val="3"/>
          <w:numId w:val="1"/>
        </w:numPr>
        <w:rPr/>
      </w:pPr>
      <w:bookmarkStart w:id="576" w:name="__RefHeading___Toc7126255_73709187"/>
      <w:bookmarkStart w:id="577" w:name="_Toc213"/>
      <w:bookmarkEnd w:id="576"/>
      <w:r>
        <w:rPr>
          <w:rtl w:val="true"/>
        </w:rPr>
        <w:t>عبدالملك بن ابى‌سليمان</w:t>
      </w:r>
      <w:bookmarkEnd w:id="577"/>
    </w:p>
    <w:p>
      <w:pPr>
        <w:pStyle w:val="BookText"/>
        <w:rPr/>
      </w:pPr>
      <w:r>
        <w:rPr>
          <w:rFonts w:ascii="IRNazanin" w:hAnsi="IRNazanin" w:eastAsia="IRNazanin"/>
          <w:color w:val="111111"/>
          <w:sz w:val="28"/>
          <w:sz w:val="28"/>
          <w:szCs w:val="28"/>
          <w:rtl w:val="true"/>
          <w:lang w:bidi="fa-IR"/>
        </w:rPr>
        <w:t>فرد ديگر اين سند، عبدالملك بن ابى‌سليمان مى‌باشد و ابن حبان نام او را در كتاب الثقات ذكر نموده</w:t>
      </w:r>
      <w:r>
        <w:rPr>
          <w:rStyle w:val="FootnoteAnchor"/>
          <w:rtl w:val="true"/>
        </w:rPr>
        <w:footnoteReference w:id="552"/>
      </w:r>
      <w:r>
        <w:rPr>
          <w:rFonts w:ascii="Amiri" w:hAnsi="Amiri" w:eastAsia="Amiri" w:cs="Amiri"/>
          <w:color w:val="111111"/>
          <w:sz w:val="28"/>
          <w:sz w:val="28"/>
          <w:szCs w:val="28"/>
          <w:rtl w:val="true"/>
          <w:lang w:bidi="ar-SA"/>
        </w:rPr>
        <w:t>و بخارى نيز در باب سين كتاب التاريخ الكبير از وى روايت نقل كرده است</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وى در زمره رجال صحاح سته بوده و ابن حجر او را توثيق كرده است</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اين سند نيز صحيح و تمام رجال آن قابل اعتماد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بحث از تمام اسانيد حديث طير، سخن را به درازا مى‌كشد و بيان همين مقدار از اسناد صحيح، براى اثبات صحّت سند اين روايت كافى است و اگر بنابر نقل تمام اسناد حديث باشد، بايد مجلد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ابن عساكر را نگريست و انبوه اسناد روايت شده را بررسى كرد؛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حالى كه هدف از بررسى سند نيز تنها اثبات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روايت مى‌باشد كه به همين مقدار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علاقه‌مندان مى‌توانند جهت اطلاع بيشتر از ديگر سندهاى صحيح حديث طير، به كتاب نفحات الأزهار مراجعه نمايند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بنابراين با بررسى سند حديث طير مى‌توان اين نتيجه را گرفت كه در مرحله نخست، تواتر و قطعى بودن صدور اين حديث غير قابل انكار است و اگر چنين روايتى با اين مقدار انبوه از نقل‌هاى مختلف متواتر نباشد، پس به راستى در مورد كدامينحديث مى‌توان ادعاى تواتر نمود؟ و در مرحله دوم و با قطع نظر از تواتر، سندهاى صحيح بسيارى نيز براى اين حديث ضبط و ثبت گرديده و مجموع اين ادلّه و قرائن، نشان مى‌دهد كه ماجراى حديث طير مشوى واقع گرديده است</w:t>
      </w:r>
      <w:r>
        <w:rPr>
          <w:rFonts w:eastAsia="IRNazanin" w:cs="IRNazanin"/>
          <w:color w:val="111111"/>
          <w:sz w:val="28"/>
          <w:szCs w:val="28"/>
          <w:rtl w:val="true"/>
          <w:lang w:bidi="fa-IR"/>
        </w:rPr>
        <w:t xml:space="preserve">. </w:t>
      </w:r>
      <w:bookmarkStart w:id="578" w:name="pg16777_172293"/>
    </w:p>
    <w:p>
      <w:pPr>
        <w:pStyle w:val="Heading3"/>
        <w:numPr>
          <w:ilvl w:val="2"/>
          <w:numId w:val="1"/>
        </w:numPr>
        <w:rPr/>
      </w:pPr>
      <w:bookmarkStart w:id="579" w:name="__RefHeading___Toc7126257_73709187"/>
      <w:bookmarkStart w:id="580" w:name="_Toc214"/>
      <w:bookmarkEnd w:id="578"/>
      <w:bookmarkEnd w:id="579"/>
      <w:r>
        <w:rPr>
          <w:rtl w:val="true"/>
        </w:rPr>
        <w:t>دلالت حديث طير مشوى</w:t>
      </w:r>
      <w:bookmarkEnd w:id="580"/>
    </w:p>
    <w:p>
      <w:pPr>
        <w:pStyle w:val="Heading4"/>
        <w:numPr>
          <w:ilvl w:val="3"/>
          <w:numId w:val="1"/>
        </w:numPr>
        <w:rPr/>
      </w:pPr>
      <w:bookmarkStart w:id="581" w:name="__RefHeading___Toc7126259_73709187"/>
      <w:bookmarkStart w:id="582" w:name="_Toc215"/>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پيش از اين بيان شد كه حديث طير مشوى اثبات مى‌نمايد كه اميرالمؤمنين عليه السلام، محبوب‌ترين مردم نزد خدا و رسول او است و هنگامى كه محبوبيت آن حضرت نزد خداوند و رسول اكرم صلّى اللّه عليه وآله به اثبات رسيد، خلافت و امامت منحصر در اميرالمؤمنين عليه السلام خواهد شد؛</w:t>
      </w:r>
    </w:p>
    <w:p>
      <w:pPr>
        <w:pStyle w:val="BookText"/>
        <w:rPr/>
      </w:pPr>
      <w:r>
        <w:rPr>
          <w:rFonts w:ascii="IRNazanin" w:hAnsi="IRNazanin" w:eastAsia="IRNazanin"/>
          <w:color w:val="111111"/>
          <w:sz w:val="28"/>
          <w:sz w:val="28"/>
          <w:szCs w:val="28"/>
          <w:rtl w:val="true"/>
          <w:lang w:bidi="fa-IR"/>
        </w:rPr>
        <w:t>زيرا پيشوايى شخص غير برتر به حكم عقل روا نخواهد بود و مستلزم جلو افتادن شخص نالايق بر لايق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مطلب در قالب چند نكته توضيح داده خواهد شد</w:t>
      </w:r>
      <w:r>
        <w:rPr>
          <w:rFonts w:eastAsia="IRNazanin" w:cs="IRNazanin"/>
          <w:color w:val="111111"/>
          <w:sz w:val="28"/>
          <w:szCs w:val="28"/>
          <w:rtl w:val="true"/>
          <w:lang w:bidi="fa-IR"/>
        </w:rPr>
        <w:t>.</w:t>
      </w:r>
    </w:p>
    <w:p>
      <w:pPr>
        <w:pStyle w:val="Heading4"/>
        <w:numPr>
          <w:ilvl w:val="3"/>
          <w:numId w:val="1"/>
        </w:numPr>
        <w:rPr/>
      </w:pPr>
      <w:bookmarkStart w:id="583" w:name="__RefHeading___Toc7126261_73709187"/>
      <w:bookmarkStart w:id="584" w:name="_Toc216"/>
      <w:bookmarkEnd w:id="583"/>
      <w:r>
        <w:rPr>
          <w:rtl w:val="true"/>
        </w:rPr>
        <w:t>نكته يكم</w:t>
      </w:r>
      <w:r>
        <w:rPr>
          <w:rtl w:val="true"/>
        </w:rPr>
        <w:t>:</w:t>
      </w:r>
      <w:bookmarkEnd w:id="584"/>
    </w:p>
    <w:p>
      <w:pPr>
        <w:pStyle w:val="BookText"/>
        <w:rPr/>
      </w:pPr>
      <w:r>
        <w:rPr>
          <w:rFonts w:ascii="Amiri" w:hAnsi="Amiri" w:eastAsia="Amiri" w:cs="Amiri"/>
          <w:color w:val="111111"/>
          <w:sz w:val="28"/>
          <w:sz w:val="28"/>
          <w:szCs w:val="28"/>
          <w:rtl w:val="true"/>
          <w:lang w:bidi="ar-SA"/>
        </w:rPr>
        <w:t xml:space="preserve">با توجه به متن حديث طير، اميرالمؤمنين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الخلق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يعنى محبوب‌ترين مخلوقات نزد خداوند متعال است و محبوب‌ترين مخلوق پروردگار، افضل و برتر از تمام مخلوقات الاهى خواهد بود و كسى كه افضل مخلوقات خداوند متعال باشد، سزاوارترين شخص به منصب خلافت و امامت است و در نتيجه احبيّت و محبوب‌تر بودن، ملازم و قرين افضليت و برترى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مقام سزاوار است تا معناى محبوب‌تر بودن نزد خداوند متعال بررسى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 بودن نزد خداوند به اين معناست كه شخص محبوب، از تمام </w:t>
      </w:r>
    </w:p>
    <w:p>
      <w:pPr>
        <w:pStyle w:val="BookText"/>
        <w:rPr/>
      </w:pPr>
      <w:r>
        <w:rPr>
          <w:rFonts w:ascii="IRNazanin" w:hAnsi="IRNazanin" w:eastAsia="IRNazanin"/>
          <w:color w:val="111111"/>
          <w:sz w:val="28"/>
          <w:sz w:val="28"/>
          <w:szCs w:val="28"/>
          <w:rtl w:val="true"/>
          <w:lang w:bidi="fa-IR"/>
        </w:rPr>
        <w:t>مخلوقات به پروردگار نزديك‌تر و مقرّب‌تر است و ذات ربوبى او را از ديگران بيشتردوست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معناى محبت خداوند، آن‌گونه كه معهود و متعارف نزد مخلوقات است، نمى‌باشد؛</w:t>
      </w:r>
    </w:p>
    <w:p>
      <w:pPr>
        <w:pStyle w:val="BookText"/>
        <w:rPr/>
      </w:pPr>
      <w:r>
        <w:rPr>
          <w:rFonts w:ascii="IRNazanin" w:hAnsi="IRNazanin" w:eastAsia="IRNazanin"/>
          <w:color w:val="111111"/>
          <w:sz w:val="28"/>
          <w:sz w:val="28"/>
          <w:szCs w:val="28"/>
          <w:rtl w:val="true"/>
          <w:lang w:bidi="fa-IR"/>
        </w:rPr>
        <w:t>زيرا ساحت ربوبى خداى متعال از اوصاف مخلوقات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ميان بندگان برآمده از اوصاف و اغراض نفسانى است در حالى كه اين اغراض و اوصاف در مورد خداوند تصور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هنگامى كه گفته مى‌شود خداى تعالى كسى را دوست مى‌دارد و به او مهر مى‌ورزد، به معناى آن است كه حجاب‌ها و پرده‌هاى ظلمانى ميان خود و بنده محبوب را زائل مى‌كند و بنده محبوب را بيش از پيش به سعادت و توفيق رهنمون مى‌سازد تا آنجا كه اراده و تمامى رفتار و سكنات او را آن‌گونه كه خود مى‌پسندد، قرار مى‌دهد و چنين شخصى را در حصن امن خويش جاى مى‌دهد تا از تمام انحرافات ايمن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راستا ابوحامد غزالى در بيان و تشريح معناى محبت خداوند متعال نسبت به بندگان مى‌نويسد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حبّ اللّه للعبد، فلا يمكن أن يكون بهذا المعنى أصلاً، بل الأسامي كلّها إذا أطلقت على اللّه تعالى وعلى غير اللّه لم تطلق عليهما بمعنى واحد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ذلك لا يشبه فيه الخالق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من الألفاظ في حبّه لعباده فهو مؤول، ويرجع معناه إلى كشف الحجاب عن قلبه حتى يراه بقلبه، وإلى تمكينه إيّاه من القرب منه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الحجاب عن قلبه وحصوله في درجة القرب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ذلك فعل اللّه تعالى ولطفه به، فهو معنى حبّه؛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معناى محبت خداوند نسبت به بندگانش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معهود بشرى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زيراواژه‌اى كه هم بر خداوند و هم بر بندگان استعمال مى‌شود، نمى‌تواند به معناى يكسان باشد؛</w:t>
      </w:r>
    </w:p>
    <w:p>
      <w:pPr>
        <w:pStyle w:val="BookText"/>
        <w:rPr/>
      </w:pPr>
      <w:r>
        <w:rPr>
          <w:rFonts w:ascii="IRNazanin" w:hAnsi="IRNazanin" w:eastAsia="IRNazanin"/>
          <w:color w:val="111111"/>
          <w:sz w:val="28"/>
          <w:sz w:val="28"/>
          <w:szCs w:val="28"/>
          <w:rtl w:val="true"/>
          <w:lang w:bidi="fa-IR"/>
        </w:rPr>
        <w:t>چرا كه در اين صورت تشبيه خالق به مخلوق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محبت خداوند نسبت به بندگان را بايد اين‌گونه تاويل كرد كه وقتى خداى تعالى بنده‌اى را دوست بدارد، در حقيقت حجاب‌هاى ظلمانى را از او زائل مى‌كند و او را به درجه قرب و نزديكى خويش وارد مى‌گرداند و بدين وسيله، لطف خاص خويش را شامل حال او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نيز در تشريح معناى محبت پروردگار نسبت به مخلوقات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وأصل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إلى ما يوافق المحبّ، ولكن هذا في حقّ من يصحّ الميل منه والانتفاع بالوفق، وهي درجة المخلوق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فمنزّه عن الأعراض، فمحبّته لعبده تمكينه من سعادته وعصمته وتوفيقه، وتهيئة أسباب القرب وإفاضة رحمته عليه، وقصواها كشف الحجب عن قلبه حتى يراه بقلبه وينظر إليه ببصيرته؛</w:t>
      </w:r>
      <w:r>
        <w:rPr>
          <w:rStyle w:val="FootnoteAnchor"/>
          <w:rtl w:val="true"/>
        </w:rPr>
        <w:footnoteReference w:id="557"/>
      </w:r>
      <w:r>
        <w:rPr>
          <w:rFonts w:ascii="IRNazanin" w:hAnsi="IRNazanin" w:eastAsia="IRNazanin"/>
          <w:color w:val="111111"/>
          <w:sz w:val="28"/>
          <w:sz w:val="28"/>
          <w:szCs w:val="28"/>
          <w:rtl w:val="true"/>
          <w:lang w:bidi="fa-IR"/>
        </w:rPr>
        <w:t>اصل محبت يعنى تمايل به آنچه كه به او مهر مى‌ورزى؛</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اين معنا در مورد مخلوقات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ساحت پروردگار پديدآورنده، از اين معنا منزّه است و اگر او كسى را دوست بدارد، بدان معناست كه محبوب خويش را به سعادت و توفيق فزاينده رهنمون مى‌سازد و اسباب قرب و نزديكى او را فراهم مى‌آورد و حجاب‌هاى ظلمانى را از قلب وى زائل مى‌كند تا با چنين بصيرتى ببيند</w:t>
      </w:r>
      <w:r>
        <w:rPr>
          <w:rFonts w:eastAsia="IRNazanin" w:cs="IRNazanin"/>
          <w:color w:val="111111"/>
          <w:sz w:val="28"/>
          <w:szCs w:val="28"/>
          <w:rtl w:val="true"/>
          <w:lang w:bidi="fa-IR"/>
        </w:rPr>
        <w:t xml:space="preserve">. </w:t>
      </w:r>
      <w:bookmarkStart w:id="585" w:name="pg16777_172296"/>
    </w:p>
    <w:p>
      <w:pPr>
        <w:pStyle w:val="BookText"/>
        <w:rPr/>
      </w:pPr>
      <w:bookmarkEnd w:id="585"/>
      <w:r>
        <w:rPr>
          <w:rFonts w:ascii="IRNazanin" w:hAnsi="IRNazanin" w:eastAsia="IRNazanin"/>
          <w:color w:val="111111"/>
          <w:sz w:val="28"/>
          <w:sz w:val="28"/>
          <w:szCs w:val="28"/>
          <w:rtl w:val="true"/>
          <w:lang w:bidi="fa-IR"/>
        </w:rPr>
        <w:t>بنابراين روشن مى‌شود كه اگر كسى به درجه محبوب‌تر بودن نزد خداى تعالىبرسد، در حقيقت والاترين سبب قرب به پروردگار را دارا شده و از همگان به خداى خويش نزديك‌تر گرديده و چنين شخصى لياقت دارد تا افضل از تمام مخلوقات و ماسوى اللّه باشد و بدين وسيله محبوب‌تر بودن، معادل افضل و برتر بودن خواهد بود و شخصى كه به چنين مقامى مفتخر شود، سزاوارترين افراد به مقام زعامت و پيشوايى خواهد بود</w:t>
      </w:r>
      <w:r>
        <w:rPr>
          <w:rFonts w:eastAsia="IRNazanin" w:cs="IRNazanin"/>
          <w:color w:val="111111"/>
          <w:sz w:val="28"/>
          <w:szCs w:val="28"/>
          <w:rtl w:val="true"/>
          <w:lang w:bidi="fa-IR"/>
        </w:rPr>
        <w:t>.</w:t>
      </w:r>
    </w:p>
    <w:p>
      <w:pPr>
        <w:pStyle w:val="Heading4"/>
        <w:numPr>
          <w:ilvl w:val="3"/>
          <w:numId w:val="1"/>
        </w:numPr>
        <w:rPr/>
      </w:pPr>
      <w:bookmarkStart w:id="586" w:name="__RefHeading___Toc7126263_73709187"/>
      <w:bookmarkStart w:id="587" w:name="_Toc217"/>
      <w:bookmarkEnd w:id="586"/>
      <w:r>
        <w:rPr>
          <w:rtl w:val="true"/>
        </w:rPr>
        <w:t>نكته دوم</w:t>
      </w:r>
      <w:r>
        <w:rPr>
          <w:rtl w:val="true"/>
        </w:rPr>
        <w:t>:</w:t>
      </w:r>
      <w:bookmarkEnd w:id="587"/>
    </w:p>
    <w:p>
      <w:pPr>
        <w:pStyle w:val="BookText"/>
        <w:rPr/>
      </w:pPr>
      <w:r>
        <w:rPr>
          <w:rFonts w:ascii="IRNazanin" w:hAnsi="IRNazanin" w:eastAsia="IRNazanin"/>
          <w:color w:val="111111"/>
          <w:sz w:val="28"/>
          <w:sz w:val="28"/>
          <w:szCs w:val="28"/>
          <w:rtl w:val="true"/>
          <w:lang w:bidi="fa-IR"/>
        </w:rPr>
        <w:t>محبوب‌تر بودن نزد خدا و رسول او به عنوان فضيلتى غير قابل انكار و به عنوان يگانه ملاك براى تصدّى منصب خلافت، حتى در صدر اسلام نيز مسأله‌اى كاملاً جا افتاده و قابل پذيرش بوده و حتّى در كشمكش‌هاى قدرت در سقيفه بنو ساعده نيز تنها به چنين ملاكى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كتاب صحيح خود نوشته است كه عمر بن خطاب در هنگام بيعت با ابوبكر بن ابى‌قحافه، به اين مطلب استناد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نبايعك أنت، فأنت سيّدنا وخيرنا وأحبّنا إلى رسول اللّه، فأخذ عمر بيده فبايعه؛</w:t>
      </w:r>
      <w:r>
        <w:rPr>
          <w:rStyle w:val="FootnoteAnchor"/>
          <w:rtl w:val="true"/>
        </w:rPr>
        <w:footnoteReference w:id="558"/>
      </w:r>
      <w:r>
        <w:rPr>
          <w:rFonts w:ascii="IRNazanin" w:hAnsi="IRNazanin" w:eastAsia="IRNazanin"/>
          <w:color w:val="111111"/>
          <w:sz w:val="28"/>
          <w:sz w:val="28"/>
          <w:szCs w:val="28"/>
          <w:rtl w:val="true"/>
          <w:lang w:bidi="fa-IR"/>
        </w:rPr>
        <w:t>با تو پيمان مى‌بنديم، زيرا تو سرور ما، بهترين ما و محبوب‌ترين ما نزد رسول 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عمر دست ابوبكر را گرفت و با او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عمر بن خطاب نيز پس از ضربت خوردن و در آستانه مرگ قرار گرفتن، اقرار مى‌كند كه اگر سالم مولا ابى‌حذيفه در قيد حيات بود، هر آيينه او را به خلافت منصوب مى‌كردم؛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زيرا از رسول خدا شنيدم كه در مورد او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 يحبّ اللّه حقّاً من قلبه؛</w:t>
      </w:r>
      <w:r>
        <w:rPr>
          <w:rStyle w:val="FootnoteAnchor"/>
          <w:rtl w:val="true"/>
        </w:rPr>
        <w:footnoteReference w:id="559"/>
      </w:r>
      <w:r>
        <w:rPr>
          <w:rFonts w:ascii="Amiri" w:hAnsi="Amiri" w:eastAsia="Amiri" w:cs="Amiri"/>
          <w:color w:val="111111"/>
          <w:sz w:val="28"/>
          <w:sz w:val="28"/>
          <w:szCs w:val="28"/>
          <w:rtl w:val="true"/>
          <w:lang w:bidi="ar-SA"/>
        </w:rPr>
        <w:t>هر آيينه او خداوند را از صميم قلب دوست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از نگاه عمر نيز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ملاك تصاحب منصب خلافت و پيشوايى بر مردم است و اين مطلب نزد اهل سنت آن قدر مسلّم و واضح است كه قسطلانى در ضمن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في الخلفاء الأربعة الأفضليّة على الترتيب المعلوم، ولكن محبّته لبعضهم تكون أكثر، هل يكون آثما أم لا؟ أجاب شيخ الإسلام الولي ابن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المحبّة قد تكون لأمر دينيّ، وقد تكون لأمر دنيوي، فالمحبّة الدينيّة لازمة للأفضلية؛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أفضل كانت محبّتنا الدينيّة له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اعتقدنا في واحد منهم أنّه أفضل ثمّ أحببنا غيره من جهة الدين أكثر كان تناقضا، نعم إن أحببنا غير الأفضل أكثر من محبة الأفضل لأمر دنيوي كقرابة أو إحسان ونحوه، فلا تناقض في ذلك ولا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اعترف بأنّ أفضل هذه الأمّة بعد نبيّها أبوبكر ثمّ عمر ثمّ عثمان ثمّ علي، لكنّه أحبّ عليّا أكثر من أبيبكر مثلاً، فإن كانت المحبّة المذكورة محبّةً دينية فلا معنى لذلك، إذ المحبّة الدينيّة لازمة للأفضلية، كما قرّرناه، وهذا لم يعترف بأفضليّة أبيبكر إلاّ بلسانه، وأما بقلبه فهو مفضّل لعلي، لكونه أحبَّه محبّة دينيةً زائدةً على محبّة أبيبكر، وهذا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المحبّة المذكورة دنيوية، لكونه من ذرية عليّ أو لغير ذلك من المعاني فلا امتناع فيه؛</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اگر گفته شود كه شخصى به ترتيب به خلافت ابوبكر، عمر و عثمان باور دارد و درعين حال اعتراف كند كه علىّ بن ابى‌طالب عليه السلام را از آنان بيشتر دوست مى‌دارد، آيا مرتكب خلاف شده يا خير؟ شيخ الإسلام ولى بن عراقى در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يا برآمده و ناشى از دين است و يا برآمده از امر دنيوى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منشأ محبّت امر دينى باشد و ملاك حب و دوستى دستور دين تلقى شود، در اين صورت محبت لازمه افضليت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كس كه برتر باشد، بايد بيشتر مورد مهرورزى قرار گيرد و در ميان خلفا، چنانچه باور به افضليت يكى از آنان داشته باشيم اما در عين حال شخص ديگرى را مورد مهرورزى قرار دهيم، تناقض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منشا محبت امر دنيوى باشد، مانند اينكه به دليل قرابت خانوادگى يا بخشندگى شخصى، او را بيشتر دوست بداريم در اين صورت مانعى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كثرت محبت شخصى نسبت به علىّ بن ابى‌طالب عليه السلام برگرفته از دينش باشد، در اين صورت محبت او به واسطه آن است كه محبوب خود را افضل پنداشته و اين حالت صحيح نيست؛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دين مى‌گويد كه بايد افضل را دوست بداريد و چون ابوبكر افضل است، پس بايد او را بيشتر گرامى داشت و پس از او عمر و سپس عثمان و در نهايت على را مورد مهرورزى قرار داد و كسى كه على را بيشتر دوست بدارد، در حقيقت و از صميم قلب به افضليت ابوبكر اعتراف نكرده و تنها با زبان وى را مقدم دانسته و او را مفضول و پايين‌تر از على عليه السلام پنداشته است</w:t>
      </w:r>
      <w:r>
        <w:rPr>
          <w:rFonts w:eastAsia="IRNazanin" w:cs="IRNazanin"/>
          <w:color w:val="111111"/>
          <w:sz w:val="28"/>
          <w:szCs w:val="28"/>
          <w:rtl w:val="true"/>
          <w:lang w:bidi="fa-IR"/>
        </w:rPr>
        <w:t xml:space="preserve">. </w:t>
      </w:r>
      <w:bookmarkStart w:id="588" w:name="pg16777_172299"/>
    </w:p>
    <w:p>
      <w:pPr>
        <w:pStyle w:val="BookText"/>
        <w:rPr/>
      </w:pPr>
      <w:bookmarkEnd w:id="588"/>
      <w:r>
        <w:rPr>
          <w:rFonts w:ascii="IRNazanin" w:hAnsi="IRNazanin" w:eastAsia="IRNazanin"/>
          <w:color w:val="111111"/>
          <w:sz w:val="28"/>
          <w:sz w:val="28"/>
          <w:szCs w:val="28"/>
          <w:rtl w:val="true"/>
          <w:lang w:bidi="fa-IR"/>
        </w:rPr>
        <w:t>بنابر اين، از اين عبارت به روشنى استفاده مى‌شود كه از منظر اهل سنت، محبت بر مدار افضليت مى‌گردد و شدت علاقه و محبت نيز برآمده از پندار افضليت است، در نتيجهمحبت رسول اكرم صلّى اللّه عليه وآله نيز نشأت گرفته از افضليت آن حضرت خواهد بود</w:t>
      </w:r>
      <w:r>
        <w:rPr>
          <w:rFonts w:eastAsia="IRNazanin" w:cs="IRNazanin"/>
          <w:color w:val="111111"/>
          <w:sz w:val="28"/>
          <w:szCs w:val="28"/>
          <w:rtl w:val="true"/>
          <w:lang w:bidi="fa-IR"/>
        </w:rPr>
        <w:t>.</w:t>
      </w:r>
    </w:p>
    <w:p>
      <w:pPr>
        <w:pStyle w:val="Heading4"/>
        <w:numPr>
          <w:ilvl w:val="3"/>
          <w:numId w:val="1"/>
        </w:numPr>
        <w:rPr/>
      </w:pPr>
      <w:bookmarkStart w:id="589" w:name="__RefHeading___Toc7126265_73709187"/>
      <w:bookmarkStart w:id="590" w:name="_Toc218"/>
      <w:bookmarkEnd w:id="589"/>
      <w:r>
        <w:rPr>
          <w:rtl w:val="true"/>
        </w:rPr>
        <w:t>نكته سوم</w:t>
      </w:r>
      <w:r>
        <w:rPr>
          <w:rtl w:val="true"/>
        </w:rPr>
        <w:t>:</w:t>
      </w:r>
      <w:bookmarkEnd w:id="590"/>
    </w:p>
    <w:p>
      <w:pPr>
        <w:pStyle w:val="BookText"/>
        <w:rPr/>
      </w:pPr>
      <w:r>
        <w:rPr>
          <w:rFonts w:ascii="IRNazanin" w:hAnsi="IRNazanin" w:eastAsia="IRNazanin"/>
          <w:color w:val="111111"/>
          <w:sz w:val="28"/>
          <w:sz w:val="28"/>
          <w:szCs w:val="28"/>
          <w:rtl w:val="true"/>
          <w:lang w:bidi="fa-IR"/>
        </w:rPr>
        <w:t>از عبارت حديث طير برمى‌آيد كه فرمايش رسول مكرم اسلام صلّى اللّه عليه وآله داراى اطلاق و شمول است، در نتيجه مراد آن حضرت از محبوب‌ترين افراد، تنها منحصر به حالت تناول غذا، يا هر حالت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اميرالمؤمنين عليه السلام كه تنها مصداق دعاى آن حضرت قرار گرفته نيز عند الاطلاق، محبوب‌ترين افراد نزد خداوند متعال و رسول اكرم صلّى اللّه عليه وآله است، چه اينكه عبارت پيامبر مقيد به قيد خاصى نشده و محدود به حالت ويژه‌اى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از اطلاق محبوبيّت در تعبير پيامبر استفاده مى‌شود كه ملاك محبوبيّت نيز مقيد به حالت و يا موقعيت خاصى نيست؛</w:t>
      </w:r>
    </w:p>
    <w:p>
      <w:pPr>
        <w:pStyle w:val="BookText"/>
        <w:rPr/>
      </w:pPr>
      <w:r>
        <w:rPr>
          <w:rFonts w:ascii="IRNazanin" w:hAnsi="IRNazanin" w:eastAsia="IRNazanin"/>
          <w:color w:val="111111"/>
          <w:sz w:val="28"/>
          <w:sz w:val="28"/>
          <w:szCs w:val="28"/>
          <w:rtl w:val="true"/>
          <w:lang w:bidi="fa-IR"/>
        </w:rPr>
        <w:t>بنابراين اميرالمؤمنين عليه السلام از تمام جهات محبوب پروردگار است و از تمام جهات افضل و برتر از ديگران خواهد بود و هنگامى كه افضليت عام و شامل آن جناب به اثبات رسيد، حق اولويت آن حضرت نيز در تمام امور به اثبات خواهد رسيد و با اين حساب، خلافت و پيشوايى نيز تنها براى ايشان برازنده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اطلاق كلام پيامبر صلّى اللّه عليه وآله به قوّت خود باقى است و هيچ كدام از عوامل انصراف كه مى‌تواند توسعه و اطلاق كلام را زائل كند، در اينجا ديده نمى‌شود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مقام به احاديثى اشاره مى‌شود كه همگى دلالت بر محبوبيت مطلق اميرالمؤمنين على عليه السلام نزد خداوند متعال و رسول اكرم صلّى اللّه عليه وآله دارد و غرض </w:t>
      </w:r>
      <w:bookmarkStart w:id="591" w:name="pg16777_172300"/>
    </w:p>
    <w:p>
      <w:pPr>
        <w:pStyle w:val="BookText"/>
        <w:rPr/>
      </w:pPr>
      <w:bookmarkEnd w:id="591"/>
      <w:r>
        <w:rPr>
          <w:rFonts w:ascii="IRNazanin" w:hAnsi="IRNazanin" w:eastAsia="IRNazanin"/>
          <w:color w:val="111111"/>
          <w:sz w:val="28"/>
          <w:sz w:val="28"/>
          <w:szCs w:val="28"/>
          <w:rtl w:val="true"/>
          <w:lang w:bidi="fa-IR"/>
        </w:rPr>
        <w:t>از ذكر اين روايات آن است كه اثبات شود اطلاق كلام پيامبر صلّى اللّه عليه وآله در حديث طير مشوى، حتّى مؤكّد به قرائن خارجى نيز هست و از اين بابت قدرت اطلاق كلام آن حضرت هرگز از بين نرفته و نقض نشده است</w:t>
      </w:r>
      <w:r>
        <w:rPr>
          <w:rFonts w:eastAsia="IRNazanin" w:cs="IRNazanin"/>
          <w:color w:val="111111"/>
          <w:sz w:val="28"/>
          <w:szCs w:val="28"/>
          <w:rtl w:val="true"/>
          <w:lang w:bidi="fa-IR"/>
        </w:rPr>
        <w:t>.</w:t>
      </w:r>
    </w:p>
    <w:p>
      <w:pPr>
        <w:pStyle w:val="Heading4"/>
        <w:numPr>
          <w:ilvl w:val="3"/>
          <w:numId w:val="1"/>
        </w:numPr>
        <w:rPr/>
      </w:pPr>
      <w:bookmarkStart w:id="592" w:name="__RefHeading___Toc7126267_73709187"/>
      <w:bookmarkStart w:id="593" w:name="_Toc219"/>
      <w:bookmarkEnd w:id="592"/>
      <w:r>
        <w:rPr>
          <w:rtl w:val="true"/>
        </w:rPr>
        <w:t>قرائن خارجى بر اطلاق روايت</w:t>
      </w:r>
      <w:bookmarkEnd w:id="593"/>
    </w:p>
    <w:p>
      <w:pPr>
        <w:pStyle w:val="Heading4"/>
        <w:numPr>
          <w:ilvl w:val="3"/>
          <w:numId w:val="1"/>
        </w:numPr>
        <w:rPr/>
      </w:pPr>
      <w:bookmarkStart w:id="594" w:name="__RefHeading___Toc7126269_73709187"/>
      <w:bookmarkStart w:id="595" w:name="_Toc220"/>
      <w:bookmarkEnd w:id="594"/>
      <w:r>
        <w:rPr>
          <w:rtl w:val="true"/>
        </w:rPr>
        <w:t>مورد يكم</w:t>
      </w:r>
      <w:r>
        <w:rPr>
          <w:rtl w:val="true"/>
        </w:rPr>
        <w:t xml:space="preserve">: </w:t>
      </w:r>
      <w:r>
        <w:rPr>
          <w:rtl w:val="true"/>
        </w:rPr>
        <w:t>روايت أبونعيم اصفهانى و طبرانى</w:t>
      </w:r>
      <w:bookmarkEnd w:id="595"/>
    </w:p>
    <w:p>
      <w:pPr>
        <w:pStyle w:val="BookText"/>
        <w:rPr/>
      </w:pPr>
      <w:r>
        <w:rPr>
          <w:rFonts w:ascii="Amiri" w:hAnsi="Amiri" w:eastAsia="Amiri" w:cs="Amiri"/>
          <w:color w:val="111111"/>
          <w:sz w:val="28"/>
          <w:sz w:val="28"/>
          <w:szCs w:val="28"/>
          <w:rtl w:val="true"/>
          <w:lang w:bidi="ar-SA"/>
        </w:rPr>
        <w:t>ابونعيم اصفهانى و طبرانى از علىّ بن ابى‌طالب عليه السلام روايت كرده‌اند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وآله في الحالة التي قبض فيها، فإذا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فبكت حتى ارتفع صوتها، فرفع صلّى اللّه عليه وآله طرفه إليها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حبيبتي فاطمة، ما الذي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حبيبتي، أما علمت أن اللّه اطلع على أهل الأرض اطلاعة فاختار منها أباك فبعثه برسالته، ثمّ اطلع اطلاعة على أهل الأرض فاختار منها بعلك، وأوحى إلي أن أنكحك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ونحن أهل بيت قد أعطانا اللّه سبع خصال لم يعط أحدا قبلنا، ولا تعطي أحدا بعدنا، أنا خاتم النبيّين وأكرم النبيين على اللّه عزّ وجلّ، وأحبّ المخلوقين إلى اللّه، وأنا أبوك، ووصيي خير الأوصياء وأحبّهم إلى اللّه عزّ وجلّ وهو بعلك؛</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واپسين لحاظات عمر پيامبر بر آن حضرت وارد شدم و فاطمه سلام اللّه عليها مقابل سر مبارك آن حضرت نشسته بود و صدا به گريه بلند</w:t>
      </w:r>
      <w:bookmarkStart w:id="596" w:name="pg16777_172301"/>
    </w:p>
    <w:p>
      <w:pPr>
        <w:pStyle w:val="BookText"/>
        <w:rPr/>
      </w:pPr>
      <w:bookmarkEnd w:id="596"/>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سر خويش را بلند نمود و به فاطمه توجّه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عزيزم چرا مى‌گريى؟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پس از شما بر سرم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عزيزم، آيا نمى‌دانى كه خداوند تبارك و تعالى از ميان اهل زمين پدر تو را برگزيد و به نبوت اختيار كرد و سپس ازميان اهل زمين همسر تو را برگزيد و به من وحى نمود تا او را به ازدواج تو درآورم؟ اى فاطمه، ما اهل بيتى هستيم كه خداوند متعال هفت خصلت را به ما ارزانى داشته است، در حالى كه نه به پيشينيان ما و نه به آنان كه پس از ما بيايند، چنين خصلت‌هايى را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خاتم پيامبران، با كرامت‌ترين و محبوب‌ترين مخلوقات نزد خداوند متعال هستم در حالى كه پدر تو مى‌باشم، و وصى من بهترين اوصياء و محبوب‌ترين آنان نزد خداى متعال است كه همسر تو است</w:t>
      </w:r>
      <w:r>
        <w:rPr>
          <w:rFonts w:eastAsia="IRNazanin" w:cs="IRNazanin"/>
          <w:color w:val="111111"/>
          <w:sz w:val="28"/>
          <w:szCs w:val="28"/>
          <w:rtl w:val="true"/>
          <w:lang w:bidi="fa-IR"/>
        </w:rPr>
        <w:t>».</w:t>
      </w:r>
    </w:p>
    <w:p>
      <w:pPr>
        <w:pStyle w:val="Heading4"/>
        <w:numPr>
          <w:ilvl w:val="3"/>
          <w:numId w:val="1"/>
        </w:numPr>
        <w:rPr/>
      </w:pPr>
      <w:bookmarkStart w:id="597" w:name="__RefHeading___Toc7126271_73709187"/>
      <w:bookmarkStart w:id="598" w:name="_Toc221"/>
      <w:bookmarkEnd w:id="597"/>
      <w:r>
        <w:rPr>
          <w:rtl w:val="true"/>
        </w:rPr>
        <w:t>مورد دوم</w:t>
      </w:r>
      <w:r>
        <w:rPr>
          <w:rtl w:val="true"/>
        </w:rPr>
        <w:t xml:space="preserve">: </w:t>
      </w:r>
      <w:r>
        <w:rPr>
          <w:rtl w:val="true"/>
        </w:rPr>
        <w:t>روايت دارقطنى</w:t>
      </w:r>
      <w:bookmarkEnd w:id="598"/>
    </w:p>
    <w:p>
      <w:pPr>
        <w:pStyle w:val="BookText"/>
        <w:rPr/>
      </w:pPr>
      <w:r>
        <w:rPr>
          <w:rFonts w:ascii="Amiri" w:hAnsi="Amiri" w:eastAsia="Amiri" w:cs="Amiri"/>
          <w:color w:val="111111"/>
          <w:sz w:val="28"/>
          <w:sz w:val="28"/>
          <w:szCs w:val="28"/>
          <w:rtl w:val="true"/>
          <w:lang w:bidi="ar-SA"/>
        </w:rPr>
        <w:t>حافظ دارقطنى روايت را به سند خود از عايشه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غرائب مى‌نويسد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أبوغالب بن البنا، أنا أبوالغنائم بن المأمون، أنا أبوالحسن الدارقطني، نا أبوالقاسم الحسن بن محمد بن بشر البجلي الكوفي، نا على بن الحسين بن عبيد بن كعب، نا إسماعيل بن أبان، نا عبداللّه بن مسلم الملائي، عن أبيه، عن إبراهيم، عن علقمة الأسود، عن عائشة قالت،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وهو في بيتها لمّا حضره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له أبابكر، فنظر إليه ثم وضع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فدعوا له عمر، فلمّا نظر إليه وضع رأسه،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لي حبيبي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عليّ بن أبيطالب، فواللّه ما يريد غيره فلما رآه أفرد الثوب الذي كان عليه ثمَّ أخله فيه فلم يزل يحتضنه حتى قبض ويده عليه؛</w:t>
      </w:r>
      <w:r>
        <w:rPr>
          <w:rStyle w:val="FootnoteAnchor"/>
          <w:rtl w:val="true"/>
        </w:rPr>
        <w:footnoteReference w:id="562"/>
      </w:r>
      <w:r>
        <w:rPr>
          <w:rFonts w:ascii="IRNazanin" w:hAnsi="IRNazanin" w:eastAsia="IRNazanin"/>
          <w:color w:val="111111"/>
          <w:sz w:val="28"/>
          <w:sz w:val="28"/>
          <w:szCs w:val="28"/>
          <w:rtl w:val="true"/>
          <w:lang w:bidi="fa-IR"/>
        </w:rPr>
        <w:t>دارقطنى به سند خود از عايشه روايت كرده است كه در واپسين لحظات عمر پيامبر اكرم صلّى اللّه عليه وآله،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من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ابوبكر را فراخواندم، هنگامى كه نگاه حضرت به او افتاد سر خويش را پايين افكند و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من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را فرا خواندم، هنگامى كه نگاه آن حضرت به او افتاد سر خويش را پايين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سوم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عزيز من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 را فرا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پيامبر غير على را قصد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حاضر شد و هنگامى‌كه نگاه رسول خدا صلّى اللّه عليه وآله به او افتاد، از او استقبال كرد و تا زمانى كه جان داد على عليه السلام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روايت در خور دقت است، آن است كه عايشه در محضر پيامبر اعتراف مى‌كند كه اميرالمؤمنين على عليه السلام از پدر او نزد رسول خدا صلّى اللّه عليه وآله محبوب‌تر است و اين شأن و منزلت براى پدر او ثابت نيست، اما امروز پس از گذشت چند قرن، اهل سنت اصرار دارند تا اثبات كنند كه ابوبكر محبوب‌ترين صحابه نزد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پيامبر خود به عدالت خويش باور نداشتند؛</w:t>
      </w:r>
    </w:p>
    <w:p>
      <w:pPr>
        <w:pStyle w:val="BookText"/>
        <w:rPr/>
      </w:pPr>
      <w:r>
        <w:rPr>
          <w:rFonts w:ascii="IRNazanin" w:hAnsi="IRNazanin" w:eastAsia="IRNazanin"/>
          <w:color w:val="111111"/>
          <w:sz w:val="28"/>
          <w:sz w:val="28"/>
          <w:szCs w:val="28"/>
          <w:rtl w:val="true"/>
          <w:lang w:bidi="fa-IR"/>
        </w:rPr>
        <w:t>اما امروز اهل سنت تمامى آنان را عادل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زنان رسول خدا خود را مصداق آيه تطهير نمى‌دانند؛</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امروز اهل سنت اصرار دارند كه آنان مصداق آيه تطهير هستند</w:t>
      </w:r>
      <w:r>
        <w:rPr>
          <w:rFonts w:eastAsia="Amiri" w:cs="Amiri" w:ascii="Amiri" w:hAnsi="Amiri"/>
          <w:color w:val="111111"/>
          <w:sz w:val="28"/>
          <w:szCs w:val="28"/>
          <w:rtl w:val="true"/>
          <w:lang w:bidi="ar-SA"/>
        </w:rPr>
        <w:t xml:space="preserve">! </w:t>
      </w:r>
      <w:bookmarkStart w:id="599" w:name="pg16777_172303"/>
    </w:p>
    <w:p>
      <w:pPr>
        <w:pStyle w:val="Heading4"/>
        <w:numPr>
          <w:ilvl w:val="3"/>
          <w:numId w:val="1"/>
        </w:numPr>
        <w:rPr/>
      </w:pPr>
      <w:bookmarkStart w:id="600" w:name="__RefHeading___Toc7126273_73709187"/>
      <w:bookmarkStart w:id="601" w:name="_Toc222"/>
      <w:bookmarkEnd w:id="599"/>
      <w:bookmarkEnd w:id="600"/>
      <w:r>
        <w:rPr>
          <w:rtl w:val="true"/>
        </w:rPr>
        <w:t>مورد سوم</w:t>
      </w:r>
      <w:r>
        <w:rPr>
          <w:rtl w:val="true"/>
        </w:rPr>
        <w:t xml:space="preserve">: </w:t>
      </w:r>
      <w:r>
        <w:rPr>
          <w:rtl w:val="true"/>
        </w:rPr>
        <w:t>روايت خوارزمى</w:t>
      </w:r>
      <w:bookmarkEnd w:id="601"/>
    </w:p>
    <w:p>
      <w:pPr>
        <w:pStyle w:val="BookText"/>
        <w:rPr/>
      </w:pPr>
      <w:r>
        <w:rPr>
          <w:rFonts w:ascii="Amiri" w:hAnsi="Amiri" w:eastAsia="Amiri" w:cs="Amiri"/>
          <w:color w:val="111111"/>
          <w:sz w:val="28"/>
          <w:sz w:val="28"/>
          <w:szCs w:val="28"/>
          <w:rtl w:val="true"/>
          <w:lang w:bidi="ar-SA"/>
        </w:rPr>
        <w:t>خوارزمى در كتاب خود، به نقل از معاوية بن ثعلبه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أبيذر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المسجد وعليٌ يصلّي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ألا تحدّثني بأحبّ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علمت أنّ أحبّهم إليكأحبّهم إلى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والذي نفسي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أحبّهم إليّ أحبّهم إلى رسول اللّه صلّى اللّه عليه وآله، وهو ذلك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علي؛</w:t>
      </w:r>
      <w:r>
        <w:rPr>
          <w:rStyle w:val="FootnoteAnchor"/>
          <w:rtl w:val="true"/>
        </w:rPr>
        <w:footnoteReference w:id="563"/>
      </w:r>
      <w:r>
        <w:rPr>
          <w:rFonts w:ascii="IRNazanin" w:hAnsi="IRNazanin" w:eastAsia="IRNazanin"/>
          <w:color w:val="111111"/>
          <w:sz w:val="28"/>
          <w:sz w:val="28"/>
          <w:szCs w:val="28"/>
          <w:rtl w:val="true"/>
          <w:lang w:bidi="fa-IR"/>
        </w:rPr>
        <w:t>ابوذر غفارى در مسجد رسول خدا صلّى اللّه عليه وآله نشسته بود كه مردى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آيا من را از محبوب‌ترين افراد نزد خودت با خبر نمى‌كنى؟ به خدا سوگند مى‌دانم كه محبوب‌ترين افراد نزد تو، محبوب‌ترين افراد نزد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محبوب‌ترين افراد نزد من كه محبوب‌ترين افراد نزد رسول خداست آن مرد است، و آن‌گاه با دست خويش به علىّ بن ابى‌طالب عليه السلام اشاره نمود</w:t>
      </w:r>
      <w:r>
        <w:rPr>
          <w:rFonts w:eastAsia="IRNazanin" w:cs="IRNazanin"/>
          <w:color w:val="111111"/>
          <w:sz w:val="28"/>
          <w:szCs w:val="28"/>
          <w:rtl w:val="true"/>
          <w:lang w:bidi="fa-IR"/>
        </w:rPr>
        <w:t>.</w:t>
      </w:r>
    </w:p>
    <w:p>
      <w:pPr>
        <w:pStyle w:val="Heading4"/>
        <w:numPr>
          <w:ilvl w:val="3"/>
          <w:numId w:val="1"/>
        </w:numPr>
        <w:rPr/>
      </w:pPr>
      <w:bookmarkStart w:id="602" w:name="__RefHeading___Toc7126275_73709187"/>
      <w:bookmarkStart w:id="603" w:name="_Toc223"/>
      <w:bookmarkEnd w:id="602"/>
      <w:r>
        <w:rPr>
          <w:rtl w:val="true"/>
        </w:rPr>
        <w:t>مورد چهارم</w:t>
      </w:r>
      <w:r>
        <w:rPr>
          <w:rtl w:val="true"/>
        </w:rPr>
        <w:t xml:space="preserve">: </w:t>
      </w:r>
      <w:r>
        <w:rPr>
          <w:rtl w:val="true"/>
        </w:rPr>
        <w:t>روايت حاكم نيشابورى</w:t>
      </w:r>
      <w:bookmarkEnd w:id="603"/>
    </w:p>
    <w:p>
      <w:pPr>
        <w:pStyle w:val="BookText"/>
        <w:rPr/>
      </w:pPr>
      <w:r>
        <w:rPr>
          <w:rFonts w:ascii="IRNazanin" w:hAnsi="IRNazanin" w:eastAsia="IRNazanin"/>
          <w:color w:val="111111"/>
          <w:sz w:val="28"/>
          <w:sz w:val="28"/>
          <w:szCs w:val="28"/>
          <w:rtl w:val="true"/>
          <w:lang w:bidi="fa-IR"/>
        </w:rPr>
        <w:t>حاكم نيشابورى در كتاب مستدرك، اين روايت را از بريده اسلمى روايت كرده و پس از نقل حديث، آن را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أبوالعباس محمد بن يعقوب، حدثنا العباس بن محمد الدوري، حدثنا شاذان الأسود بن عامر، حدثنا جعفر بن زياد الأحمر، عن عبداللّه بن عطا، عن عبداللّه 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النساء إلى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bookmarkStart w:id="604" w:name="pg16777_172304"/>
    </w:p>
    <w:p>
      <w:pPr>
        <w:pStyle w:val="BookText"/>
        <w:rPr/>
      </w:pPr>
      <w:bookmarkEnd w:id="604"/>
      <w:r>
        <w:rPr>
          <w:rFonts w:ascii="Amiri" w:hAnsi="Amiri" w:eastAsia="Amiri" w:cs="Amiri"/>
          <w:color w:val="111111"/>
          <w:sz w:val="28"/>
          <w:sz w:val="28"/>
          <w:szCs w:val="28"/>
          <w:rtl w:val="true"/>
          <w:lang w:bidi="ar-SA"/>
        </w:rPr>
        <w:t>ولم‌يخرجاه؛</w:t>
      </w:r>
      <w:r>
        <w:rPr>
          <w:rStyle w:val="FootnoteAnchor"/>
          <w:rtl w:val="true"/>
        </w:rPr>
        <w:footnoteReference w:id="564"/>
      </w:r>
      <w:r>
        <w:rPr>
          <w:rFonts w:ascii="IRNazanin" w:hAnsi="IRNazanin" w:eastAsia="IRNazanin"/>
          <w:color w:val="111111"/>
          <w:sz w:val="28"/>
          <w:sz w:val="28"/>
          <w:szCs w:val="28"/>
          <w:rtl w:val="true"/>
          <w:lang w:bidi="fa-IR"/>
        </w:rPr>
        <w:t>ابوالعباس محمد بن يعقوب به سند خود از بريده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زنان نزد رسول خدا صلّى اللّه عليه وآله فاطمه سلام اللّه عليها، و محبوب‌ترين مردان نزدرسول خدا علىّ بن ابى‌طالب عليه السلام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ذهبى نيز با تصحيح حاكم موافقت كرده است</w:t>
      </w:r>
      <w:r>
        <w:rPr>
          <w:rFonts w:eastAsia="Amiri" w:cs="Amiri" w:ascii="Amiri" w:hAnsi="Amiri"/>
          <w:color w:val="111111"/>
          <w:sz w:val="28"/>
          <w:szCs w:val="28"/>
          <w:rtl w:val="true"/>
          <w:lang w:bidi="ar-SA"/>
        </w:rPr>
        <w:t>.</w:t>
      </w:r>
      <w:r>
        <w:rPr>
          <w:rStyle w:val="FootnoteAnchor"/>
          <w:rtl w:val="true"/>
        </w:rPr>
        <w:footnoteReference w:id="565"/>
      </w:r>
    </w:p>
    <w:p>
      <w:pPr>
        <w:pStyle w:val="Heading4"/>
        <w:numPr>
          <w:ilvl w:val="3"/>
          <w:numId w:val="1"/>
        </w:numPr>
        <w:rPr/>
      </w:pPr>
      <w:bookmarkStart w:id="605" w:name="__RefHeading___Toc7126277_73709187"/>
      <w:bookmarkStart w:id="606" w:name="_Toc224"/>
      <w:bookmarkEnd w:id="605"/>
      <w:r>
        <w:rPr>
          <w:rtl w:val="true"/>
        </w:rPr>
        <w:t>مورد پنجم</w:t>
      </w:r>
      <w:r>
        <w:rPr>
          <w:rtl w:val="true"/>
        </w:rPr>
        <w:t xml:space="preserve">: </w:t>
      </w:r>
      <w:r>
        <w:rPr>
          <w:rtl w:val="true"/>
        </w:rPr>
        <w:t>روايت گنجى شافعى</w:t>
      </w:r>
      <w:bookmarkEnd w:id="606"/>
    </w:p>
    <w:p>
      <w:pPr>
        <w:pStyle w:val="BookText"/>
        <w:rPr/>
      </w:pPr>
      <w:r>
        <w:rPr>
          <w:rFonts w:ascii="IRNazanin" w:hAnsi="IRNazanin" w:eastAsia="IRNazanin"/>
          <w:color w:val="111111"/>
          <w:sz w:val="28"/>
          <w:sz w:val="28"/>
          <w:szCs w:val="28"/>
          <w:rtl w:val="true"/>
          <w:lang w:bidi="fa-IR"/>
        </w:rPr>
        <w:t>گنجى اين روايت را به مانند دارقطنى از عايشه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سند 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خلق اللّه خلقا أحبّ إلى رسول اللّه صلّى اللّه عليه وآله من علي بن أبيطالب؛</w:t>
      </w:r>
      <w:r>
        <w:rPr>
          <w:rStyle w:val="FootnoteAnchor"/>
          <w:rtl w:val="true"/>
        </w:rPr>
        <w:footnoteReference w:id="566"/>
      </w:r>
      <w:r>
        <w:rPr>
          <w:rFonts w:ascii="IRNazanin" w:hAnsi="IRNazanin" w:eastAsia="IRNazanin"/>
          <w:color w:val="111111"/>
          <w:sz w:val="28"/>
          <w:sz w:val="28"/>
          <w:szCs w:val="28"/>
          <w:rtl w:val="true"/>
          <w:lang w:bidi="fa-IR"/>
        </w:rPr>
        <w:t>خداوند هيچ مخلوقى را محبوب‌تر از علىّ بن ابى‌طالب عليه السلام نزد پيامبر صلّى اللّه عليه وآله نيافريد</w:t>
      </w:r>
      <w:r>
        <w:rPr>
          <w:rFonts w:eastAsia="IRNazanin" w:cs="IRNazanin"/>
          <w:color w:val="111111"/>
          <w:sz w:val="28"/>
          <w:szCs w:val="28"/>
          <w:rtl w:val="true"/>
          <w:lang w:bidi="fa-IR"/>
        </w:rPr>
        <w:t>.</w:t>
      </w:r>
    </w:p>
    <w:p>
      <w:pPr>
        <w:pStyle w:val="Heading4"/>
        <w:numPr>
          <w:ilvl w:val="3"/>
          <w:numId w:val="1"/>
        </w:numPr>
        <w:rPr/>
      </w:pPr>
      <w:bookmarkStart w:id="607" w:name="__RefHeading___Toc7126279_73709187"/>
      <w:bookmarkStart w:id="608" w:name="_Toc225"/>
      <w:bookmarkEnd w:id="607"/>
      <w:r>
        <w:rPr>
          <w:rtl w:val="true"/>
        </w:rPr>
        <w:t>مورد ششم</w:t>
      </w:r>
      <w:r>
        <w:rPr>
          <w:rtl w:val="true"/>
        </w:rPr>
        <w:t xml:space="preserve">: </w:t>
      </w:r>
      <w:r>
        <w:rPr>
          <w:rtl w:val="true"/>
        </w:rPr>
        <w:t>روايت ترمذى</w:t>
      </w:r>
      <w:bookmarkEnd w:id="608"/>
    </w:p>
    <w:p>
      <w:pPr>
        <w:pStyle w:val="BookText"/>
        <w:rPr/>
      </w:pPr>
      <w:r>
        <w:rPr>
          <w:rFonts w:ascii="Amiri" w:hAnsi="Amiri" w:eastAsia="Amiri" w:cs="Amiri"/>
          <w:color w:val="111111"/>
          <w:sz w:val="28"/>
          <w:sz w:val="28"/>
          <w:szCs w:val="28"/>
          <w:rtl w:val="true"/>
          <w:lang w:bidi="ar-SA"/>
        </w:rPr>
        <w:t>ترمذى در سنن خود، به نقل از عايشه مى‌نويسد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حسين بن يزيد الكوفي، نا عبدالسلام بن حرب، عن أبيالجحّاف، عن جميع بن عمير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عمّتي على عائشة، فسئلت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احبَّ إلى رسول اللّه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w:t>
      </w:r>
    </w:p>
    <w:p>
      <w:pPr>
        <w:pStyle w:val="BookText"/>
        <w:rPr/>
      </w:pPr>
      <w:r>
        <w:rPr>
          <w:rFonts w:ascii="Amiri" w:hAnsi="Amiri" w:eastAsia="Amiri" w:cs="Amiri"/>
          <w:color w:val="111111"/>
          <w:sz w:val="28"/>
          <w:sz w:val="28"/>
          <w:szCs w:val="28"/>
          <w:rtl w:val="true"/>
          <w:lang w:bidi="ar-SA"/>
        </w:rPr>
        <w:t>حسن غريب؛</w:t>
      </w:r>
      <w:r>
        <w:rPr>
          <w:rStyle w:val="FootnoteAnchor"/>
          <w:rtl w:val="true"/>
        </w:rPr>
        <w:footnoteReference w:id="567"/>
      </w:r>
      <w:r>
        <w:rPr>
          <w:rFonts w:ascii="IRNazanin" w:hAnsi="IRNazanin" w:eastAsia="IRNazanin"/>
          <w:color w:val="111111"/>
          <w:sz w:val="28"/>
          <w:sz w:val="28"/>
          <w:szCs w:val="28"/>
          <w:rtl w:val="true"/>
          <w:lang w:bidi="fa-IR"/>
        </w:rPr>
        <w:t>حسين بن يزيد كوفى از عبدالسلام بن حرب، از ابوجحاف، از ابن عمير تيمى نقل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عمه خود بر عايشه وارد شدم و از عايشه سؤال كردم كه محبوب‌ترين مردم نزد رسول خدا صلّى اللّه عليه وآله چه كسى بود؟ عايشه در پاسخگفت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محبوب‌ترين مرد نزد رسول خدا صلّى اللّه عليه وآله كيست؟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كارش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حديث حسن و غريب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در حديثى ديگر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شراحيل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وآله جيشا فيهم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رسول اللّه صلّى اللّه عليه وآله وهو رافع يديه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لا تمتني حتّى تريني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 حسن؛</w:t>
      </w:r>
      <w:r>
        <w:rPr>
          <w:rStyle w:val="FootnoteAnchor"/>
          <w:rtl w:val="true"/>
        </w:rPr>
        <w:footnoteReference w:id="568"/>
      </w:r>
      <w:r>
        <w:rPr>
          <w:rFonts w:ascii="IRNazanin" w:hAnsi="IRNazanin" w:eastAsia="IRNazanin"/>
          <w:color w:val="111111"/>
          <w:sz w:val="28"/>
          <w:sz w:val="28"/>
          <w:szCs w:val="28"/>
          <w:rtl w:val="true"/>
          <w:lang w:bidi="fa-IR"/>
        </w:rPr>
        <w:t>ام شراحيل به نقل ام عطيه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سپاهى را فرستاد و على نيز در آن سپاه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پيامبر در حالى كه دو دست خويش را به آسمان بلند كرده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مرا از دنيا نبر تا بمانم و على را ببينم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اينكه فراق اميرالمؤمنين اين قدر براى پيامبر سخت است و كاشف از علاقه رسول خدا به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غريب و حسن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به شش مورد از مواردى كه دلالت بر محبوبيت اميرالمؤمنين عليه السلام نزد پيامبر دارد اشاره شد و البته موارد مشابه ديگرى نيز وجود دارد كه علاقه‌مندان مى‌توانند با مراجعه به كتاب نفحات الأزهار آنها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كه مهم </w:t>
      </w:r>
    </w:p>
    <w:p>
      <w:pPr>
        <w:pStyle w:val="BookText"/>
        <w:rPr/>
      </w:pPr>
      <w:r>
        <w:rPr>
          <w:rFonts w:ascii="IRNazanin" w:hAnsi="IRNazanin" w:eastAsia="IRNazanin"/>
          <w:color w:val="111111"/>
          <w:sz w:val="28"/>
          <w:sz w:val="28"/>
          <w:szCs w:val="28"/>
          <w:rtl w:val="true"/>
          <w:lang w:bidi="fa-IR"/>
        </w:rPr>
        <w:t>است آن است كه مدلول حديث طير توسط احاديث بسيار ديگرى تأييد مى‌شود و مى‌توان از مجموع اين احاديث استفاده كرد كه اطلاق كلام پيامبر صلّى اللّه عليه وآله در حديث طير به قوت خود باقى بوده و هرگز مقيد به قيد خاصى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برخى از عالمان اهل سنت نيز از باب انصاف وارد شده‌اند و دلالت حديث طير را آنگونه كه شيعه تقرير مى‌كند، پذيرفته‌اند و سزاوار است تا به دو نمونه ازاعتراف اين عالمان اشاره نمائيم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نخستين كسى كه به دلالت حديث به مانند شيعه اعتراف كرده است، شمس‌الدين محمّد بن اشرف حسينى سمرقندى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الصحائف، فصلى را گشوده و در آن فصل، درباره برترين مردم پس از پيامبر سخن رانده و پس از بيان استدلال اهل سنت مبنى بر برترى ابوبكر، به پاسخ‌هاى شيعه اشاره نموده و حديث طير را به عنوان فضيلت نقلى براى اميرالمؤمنين عليه السلام كه دلالت بر افضليت آن حضرت دارد، ذكر كرده است و هيچ مناقشه‌اى در سند و دلالت آن نكرده و در اين موضوع، از مسير انصاف خارج نگشته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أفضل الناس بعد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بالأفضل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ثوابا عنداللّه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فيه، فقال أهل السنة وقدماء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الشيعة وأكثر المتأخرين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w:t>
      </w:r>
    </w:p>
    <w:p>
      <w:pPr>
        <w:pStyle w:val="BookText"/>
        <w:rPr/>
      </w:pPr>
      <w:r>
        <w:rPr>
          <w:rFonts w:ascii="IRNazanin" w:hAnsi="IRNazanin" w:eastAsia="IRNazanin"/>
          <w:color w:val="111111"/>
          <w:sz w:val="28"/>
          <w:sz w:val="28"/>
          <w:szCs w:val="28"/>
          <w:rtl w:val="true"/>
          <w:lang w:bidi="fa-IR"/>
        </w:rPr>
        <w:t>فصل سوم در بيان برترين مردم پس از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كدام شخص پس از پيامبر پاداش نيكوترى نزد خداوند دارد، در اين مسأله اختلاف شده و اهل سنت و قدماى معتزله، ابوبكر و شيعه و بيشتر متأخران معتزله على را معرّفى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پس از بيانى مفصّل در افضليت عقلى، در ادامه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الفضائل النقلية، ممّا روي عن النبي صلّى اللّه عليه وآله فكثيرة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الطير، وهو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 ائتني بأحبّ خلقك إليك يأكل معي هذا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علي، فأكل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واحد من الخلفاء الأربعة، بل جميع الصحابة، مكرّم عند اللّه، موصوف بالفضائل والخصالالحميدة؛</w:t>
      </w:r>
      <w:r>
        <w:rPr>
          <w:rStyle w:val="FootnoteAnchor"/>
          <w:rtl w:val="true"/>
        </w:rPr>
        <w:footnoteReference w:id="569"/>
      </w:r>
      <w:r>
        <w:rPr>
          <w:rFonts w:ascii="Amiri" w:hAnsi="Amiri" w:eastAsia="Amiri" w:cs="Amiri"/>
          <w:color w:val="111111"/>
          <w:sz w:val="28"/>
          <w:sz w:val="28"/>
          <w:szCs w:val="28"/>
          <w:rtl w:val="true"/>
          <w:lang w:bidi="ar-SA"/>
        </w:rPr>
        <w:t>اما فضائل نقلى كه بر افضليت على دلالت دارد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طير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برترين خلق خود را بفرست تا همراه من از طعام تناول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آمد و از آن غذا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آنست كه تمام خلفاى چهارگانه و صحابه داراى صفات حميده بوده‌اند و مورد اكرام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شمس‌الدين سمرقندى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پيش‌تر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 چنين عبارتى اعتراف مى‌كند كه با وجود فضيلت براى تمام صحابه و خلفا از نظرگاه او، اما افضليت اميرالمؤمنين عليه السلام غير قابل انكار است و مانعى ندارد كه اميرالمؤمنين برتر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عالم، قاضى عبداللّه بن عمر بيضاوى در كتاب طوالع الأنوار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ضمن بيان استدلال‌هاى شيعه بر امامت اميرالمؤمنين عليه السلام، به حديث طير اشاره نموده و مناقشه‌اى در سند و دلالت اين حديث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بيضاوى مى‌نويسد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كرم اللّه وجهه كان أفضل الناس بعد رسول اللّه صلّى اللّه عليه وآله، </w:t>
      </w:r>
    </w:p>
    <w:p>
      <w:pPr>
        <w:pStyle w:val="BookText"/>
        <w:rPr/>
      </w:pPr>
      <w:r>
        <w:rPr>
          <w:rFonts w:ascii="Amiri" w:hAnsi="Amiri" w:eastAsia="Amiri" w:cs="Amiri"/>
          <w:color w:val="111111"/>
          <w:sz w:val="28"/>
          <w:sz w:val="28"/>
          <w:szCs w:val="28"/>
          <w:rtl w:val="true"/>
          <w:lang w:bidi="ar-SA"/>
        </w:rPr>
        <w:t>لأنّه ثبت بالأخبار الصحيحة أنَّ المراد من قوله تعالى حكاية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أنَّه ليس نفس محمد صلّى اللّه عليه وآله بعينه، بل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بمنزلته، أو هو أقرب الناس إليه، وكلّ من كان كذلك، فهو أفضل الخلق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فأحاديث كثيرة، كحديث الطير وحديث خيبر، وردت شاهدةً على كونه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يجب أن يكون إماما؛</w:t>
      </w:r>
      <w:r>
        <w:rPr>
          <w:rStyle w:val="FootnoteAnchor"/>
          <w:rtl w:val="true"/>
        </w:rPr>
        <w:footnoteReference w:id="570"/>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بيان وجوه استدلال شيعه مبنى بر افضليت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برترين مردم پس از رسول خداست؛</w:t>
      </w:r>
    </w:p>
    <w:p>
      <w:pPr>
        <w:pStyle w:val="BookText"/>
        <w:rPr/>
      </w:pPr>
      <w:r>
        <w:rPr>
          <w:rFonts w:ascii="Amiri" w:hAnsi="Amiri" w:eastAsia="Amiri" w:cs="Amiri"/>
          <w:color w:val="111111"/>
          <w:sz w:val="28"/>
          <w:sz w:val="28"/>
          <w:szCs w:val="28"/>
          <w:rtl w:val="true"/>
          <w:lang w:bidi="ar-SA"/>
        </w:rPr>
        <w:t xml:space="preserve">زيرا به اخبار صحيح ثابت شده كه مراد از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أَنْفُسَنا وَأَنْفُسَكُمْ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مى‌باشد و ترديدى نيست كه مراد از اين آيه نفس حقيقى و خارجى رسول خدا صلّى اللّه عليه وآله نمى‌باشد؛</w:t>
      </w:r>
    </w:p>
    <w:p>
      <w:pPr>
        <w:pStyle w:val="BookText"/>
        <w:rPr/>
      </w:pPr>
      <w:r>
        <w:rPr>
          <w:rFonts w:ascii="IRNazanin" w:hAnsi="IRNazanin" w:eastAsia="IRNazanin"/>
          <w:color w:val="111111"/>
          <w:sz w:val="28"/>
          <w:sz w:val="28"/>
          <w:szCs w:val="28"/>
          <w:rtl w:val="true"/>
          <w:lang w:bidi="fa-IR"/>
        </w:rPr>
        <w:t xml:space="preserve">بلكه مراد على عليه السلام مى‌باشد كه يا به منزله رسول خداست و يا از اين بابت است كه على عليه السلام نزديك‌ترين مردم به پيامبر است و در هر حال چنين شخصى برترين مردم پس از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احاديث انبوهى مانند حديث طير و حديث خيبر شاهد بر افضليت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تا افضل امام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گذشت، بيضاوى نيز سخن شيعه را نقل كرده و هيچ‌گونه مناقشه‌اى در سند و دلالت آن نكرده است و هيچ‌گونه توجيه و تأويلى نيز براى آن ذكر ننموده است كه يكى از اين ادلّه، حديث طير بود كه به دلالت آن اقرار كرده است و تأويلى براى آن ذكر نكرده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مجموع، از حديث طير استفاده مى‌شود كه اميرالمؤمنين عليه السلام محبوب‌ترين افراد نزد خداوند متعال و رسول اكرم صلّى اللّه عليه وآله است و به همين روى، </w:t>
      </w:r>
    </w:p>
    <w:p>
      <w:pPr>
        <w:pStyle w:val="BookText"/>
        <w:rPr/>
      </w:pPr>
      <w:r>
        <w:rPr>
          <w:rFonts w:ascii="Amiri" w:hAnsi="Amiri" w:eastAsia="Amiri" w:cs="Amiri"/>
          <w:color w:val="111111"/>
          <w:sz w:val="28"/>
          <w:sz w:val="28"/>
          <w:szCs w:val="28"/>
          <w:rtl w:val="true"/>
          <w:lang w:bidi="ar-SA"/>
        </w:rPr>
        <w:t>افضل و برترين مخلوقات خواهد بود؛</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از اين جهت كه محبوب‌ترين مخلوقات نزد خداوند است، داراى ويژگى است كه ديگران فاقد آن ويژگى مى‌باشند و با ضميمه شدن گزاره عقلى قبح جلو افتادن شخص نالايق بر فرد شايسته و يا همان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بناى عاقلان بر شايسته محورى در تمام امور، مى‌توان قاطعانه نتيجه گرفت كه اميرالمؤمنين على عليه السلام تنها فرد سزاوار براى جانشينىپيامبر اكرم صلّى اللّه عليه وآله خواهد بود</w:t>
      </w:r>
      <w:r>
        <w:rPr>
          <w:rFonts w:eastAsia="IRNazanin" w:cs="IRNazanin"/>
          <w:color w:val="111111"/>
          <w:sz w:val="28"/>
          <w:szCs w:val="28"/>
          <w:rtl w:val="true"/>
          <w:lang w:bidi="fa-IR"/>
        </w:rPr>
        <w:t xml:space="preserve">. </w:t>
      </w:r>
      <w:bookmarkStart w:id="609" w:name="pg16777_172310"/>
    </w:p>
    <w:p>
      <w:pPr>
        <w:pStyle w:val="Heading3"/>
        <w:numPr>
          <w:ilvl w:val="2"/>
          <w:numId w:val="1"/>
        </w:numPr>
        <w:rPr/>
      </w:pPr>
      <w:bookmarkStart w:id="610" w:name="__RefHeading___Toc7126281_73709187"/>
      <w:bookmarkStart w:id="611" w:name="_Toc226"/>
      <w:bookmarkEnd w:id="609"/>
      <w:bookmarkEnd w:id="610"/>
      <w:r>
        <w:rPr>
          <w:rtl w:val="true"/>
        </w:rPr>
        <w:t>بررسى شبهات حديث طير</w:t>
      </w:r>
      <w:bookmarkEnd w:id="611"/>
    </w:p>
    <w:p>
      <w:pPr>
        <w:pStyle w:val="Heading4"/>
        <w:numPr>
          <w:ilvl w:val="3"/>
          <w:numId w:val="1"/>
        </w:numPr>
        <w:rPr/>
      </w:pPr>
      <w:bookmarkStart w:id="612" w:name="__RefHeading___Toc7126283_73709187"/>
      <w:bookmarkStart w:id="613" w:name="_Toc227"/>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پيش از اين و به صورت مبسوط، حديث طير از ناحيه سند بررسى شد و به اثبات رسيد كه صدور اين روايت از رسول خدا صلّى اللّه عليه وآله قطعى و غير قابل خدشه است؛</w:t>
      </w:r>
    </w:p>
    <w:p>
      <w:pPr>
        <w:pStyle w:val="BookText"/>
        <w:rPr/>
      </w:pPr>
      <w:r>
        <w:rPr>
          <w:rFonts w:ascii="IRNazanin" w:hAnsi="IRNazanin" w:eastAsia="IRNazanin"/>
          <w:color w:val="111111"/>
          <w:sz w:val="28"/>
          <w:sz w:val="28"/>
          <w:szCs w:val="28"/>
          <w:rtl w:val="true"/>
          <w:lang w:bidi="fa-IR"/>
        </w:rPr>
        <w:t>از اين رو شبهه‌اى از جهت صدور متوجه حديث طير نمى‌گردد و سخنان متعصّبانى همچون دهلوى، ابن جوزى و ابن تيميه در مورد جعلى بودن اين روايت پذيرفتنى نيست و قدرت رقابت با تصريحات اعلام اهل سنت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دلالت حديث طير، برخى اقدام به تأويل گرايى كرده‌اند و مدلول اين روايت را به‌گونه‌اى معنا كرده‌اند تا مطلوب مورد نظر از آن اثبات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بيان مهمترين اشكال‌هاى مطرح شده در مورد اين روايت خواهيم پرداخت</w:t>
      </w:r>
      <w:r>
        <w:rPr>
          <w:rFonts w:eastAsia="IRNazanin" w:cs="IRNazanin"/>
          <w:color w:val="111111"/>
          <w:sz w:val="28"/>
          <w:szCs w:val="28"/>
          <w:rtl w:val="true"/>
          <w:lang w:bidi="fa-IR"/>
        </w:rPr>
        <w:t>.</w:t>
      </w:r>
    </w:p>
    <w:p>
      <w:pPr>
        <w:pStyle w:val="Heading4"/>
        <w:numPr>
          <w:ilvl w:val="3"/>
          <w:numId w:val="1"/>
        </w:numPr>
        <w:rPr/>
      </w:pPr>
      <w:bookmarkStart w:id="614" w:name="__RefHeading___Toc7126285_73709187"/>
      <w:bookmarkStart w:id="615" w:name="_Toc228"/>
      <w:bookmarkEnd w:id="614"/>
      <w:r>
        <w:rPr>
          <w:rtl w:val="true"/>
        </w:rPr>
        <w:t>اشكال يكم</w:t>
      </w:r>
      <w:r>
        <w:rPr>
          <w:rtl w:val="true"/>
        </w:rPr>
        <w:t>:</w:t>
      </w:r>
      <w:bookmarkEnd w:id="615"/>
    </w:p>
    <w:p>
      <w:pPr>
        <w:pStyle w:val="BookText"/>
        <w:rPr/>
      </w:pPr>
      <w:r>
        <w:rPr>
          <w:rFonts w:ascii="IRNazanin" w:hAnsi="IRNazanin" w:eastAsia="IRNazanin"/>
          <w:color w:val="111111"/>
          <w:sz w:val="28"/>
          <w:sz w:val="28"/>
          <w:szCs w:val="28"/>
          <w:rtl w:val="true"/>
          <w:lang w:bidi="fa-IR"/>
        </w:rPr>
        <w:t xml:space="preserve">قاضى توربشتى، قاضى پانى پتى و كابلى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شبيه سخن او را تكرار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اشكال به دلالت حديث طير مى‌نويسند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ثبت عنه هذا الحديث، فالسبيل أن يأوّل على وجه لا ينقض عليه ما اعتقده ولا يخالف ما هو أصح منه متنا وإسنادا،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بأحبّ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خلقك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فيشاركه فيه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أعقل الناس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16" w:name="pg16777_172311"/>
    </w:p>
    <w:p>
      <w:pPr>
        <w:pStyle w:val="BookText"/>
        <w:rPr/>
      </w:pPr>
      <w:bookmarkEnd w:id="616"/>
      <w:r>
        <w:rPr>
          <w:rFonts w:ascii="IRNazanin" w:hAnsi="IRNazanin" w:eastAsia="IRNazanin"/>
          <w:color w:val="111111"/>
          <w:sz w:val="28"/>
          <w:sz w:val="28"/>
          <w:szCs w:val="28"/>
          <w:rtl w:val="true"/>
          <w:lang w:bidi="fa-IR"/>
        </w:rPr>
        <w:t>أعقلهم وأفضلهم؛</w:t>
      </w:r>
    </w:p>
    <w:p>
      <w:pPr>
        <w:pStyle w:val="BookText"/>
        <w:rPr/>
      </w:pPr>
      <w:r>
        <w:rPr>
          <w:rFonts w:ascii="IRNazanin" w:hAnsi="IRNazanin" w:eastAsia="IRNazanin"/>
          <w:color w:val="111111"/>
          <w:sz w:val="28"/>
          <w:sz w:val="28"/>
          <w:szCs w:val="28"/>
          <w:rtl w:val="true"/>
          <w:lang w:bidi="fa-IR"/>
        </w:rPr>
        <w:t>پس اگر صدور اين روايت ثابت شود، چاره‌اى نيست جز آنكه ظاهر حديث را به‌گونه‌اى تأويل نمود تا بر خلاف اعتقاد او نباشد و با روايتى كه از جهت متن و سند قويتر است، معارضه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بأحبّ خلقك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اين تاويل، ديگران نيز با على بن ابى‌طالب عليه السلام در محبوب‌تر بودن شريك خواهند شد، همانطور كه گفته مى‌شود فلانى اعقل الناس است؛</w:t>
      </w:r>
    </w:p>
    <w:p>
      <w:pPr>
        <w:pStyle w:val="BookText"/>
        <w:rPr/>
      </w:pPr>
      <w:r>
        <w:rPr>
          <w:rFonts w:ascii="Amiri" w:hAnsi="Amiri" w:eastAsia="Amiri" w:cs="Amiri"/>
          <w:color w:val="111111"/>
          <w:sz w:val="28"/>
          <w:sz w:val="28"/>
          <w:szCs w:val="28"/>
          <w:rtl w:val="true"/>
          <w:lang w:bidi="ar-SA"/>
        </w:rPr>
        <w:t>يعنى يكى از عاقل‌ترين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در تعبير رسول خدا صلّى اللّه عليه وآله كه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ائتني بأحبّ خلقك وإليك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حقيقت مقدّر به محذوف است و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تبعيضيه در آن به تقدير گرفته شده، بنابر اين اصل جمله به اين صورت تأويل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ائتني من أحبّ خلقك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اميرالمؤمنين عليه السلام، يكى از محبوب‌ترين افراد نزد رسول خدا صلّى اللّه عليه وآله خواهد بود و ديگر محبوبيت آن حضرت در انحصار نمى‌آيد و اين امكان فراهم مى‌گردد كه افراد محبوب ديگرى نيز نزد رسول خدا تصور شود و هنگامى كه اميرالمؤمنين عليه السلام تنها محبوب رسول خدا نباشد، حق اولويت برآمده از افضليت آن حضرت نيز نقض مى‌شود و مى‌توان افراد ديگرى را معرفى نمود كه آنان نيز داراى اين ويژگى باشند و حق خلافت برايشان ثابت باشد</w:t>
      </w:r>
      <w:r>
        <w:rPr>
          <w:rFonts w:eastAsia="IRNazanin" w:cs="IRNazanin"/>
          <w:color w:val="111111"/>
          <w:sz w:val="28"/>
          <w:szCs w:val="28"/>
          <w:rtl w:val="true"/>
          <w:lang w:bidi="fa-IR"/>
        </w:rPr>
        <w:t>.</w:t>
      </w:r>
    </w:p>
    <w:p>
      <w:pPr>
        <w:pStyle w:val="Heading4"/>
        <w:numPr>
          <w:ilvl w:val="3"/>
          <w:numId w:val="1"/>
        </w:numPr>
        <w:rPr/>
      </w:pPr>
      <w:bookmarkStart w:id="617" w:name="__RefHeading___Toc7126287_73709187"/>
      <w:bookmarkStart w:id="618" w:name="_Toc229"/>
      <w:bookmarkEnd w:id="617"/>
      <w:r>
        <w:rPr>
          <w:rtl w:val="true"/>
        </w:rPr>
        <w:t>پاسخ از اشكال نخست</w:t>
      </w:r>
      <w:r>
        <w:rPr>
          <w:rtl w:val="true"/>
        </w:rPr>
        <w:t>:</w:t>
      </w:r>
      <w:bookmarkEnd w:id="61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در كلام و استعمال‌هاى لسانى بر آن است كه عارى از تقدير باشد و گوينده، كلام خويش را بدون تقدير و پيچيدگى بيان كند و بر همين اساس، در شيوه عاقلان ابتدا به ظاهر آنچه تلفظ شده استناد مى‌شود و ظاهر كلام در محاكم مورد قبول قرار مى‌گيرد، مگر آنكه در موردى معين و با غرض از پيش تعيين شده‌اى، گوينده در كلام </w:t>
      </w:r>
    </w:p>
    <w:p>
      <w:pPr>
        <w:pStyle w:val="BookText"/>
        <w:rPr/>
      </w:pPr>
      <w:r>
        <w:rPr>
          <w:rFonts w:ascii="IRNazanin" w:hAnsi="IRNazanin" w:eastAsia="IRNazanin"/>
          <w:color w:val="111111"/>
          <w:sz w:val="28"/>
          <w:sz w:val="28"/>
          <w:szCs w:val="28"/>
          <w:rtl w:val="true"/>
          <w:lang w:bidi="fa-IR"/>
        </w:rPr>
        <w:t>خود از تقدير بهره ببرد و اگر چنين كند، بايد با ذكر قرينه حالى يا مقالى، مخاطب خويش را آگاه نمايد تا در فهم او اخلال ايجاد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در تمامى نسخى كه حديث طير ثبت شده، در ظاهر كلام رسول خدا صلّى اللّه عليه وآله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تبعيضيّه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و قرينه‌اى نيز ديده نمى‌شود كه به كمك آن بتوان سخن پيامبر را تأويل كرد؛</w:t>
      </w:r>
    </w:p>
    <w:p>
      <w:pPr>
        <w:pStyle w:val="BookText"/>
        <w:rPr/>
      </w:pPr>
      <w:r>
        <w:rPr>
          <w:rFonts w:ascii="IRNazanin" w:hAnsi="IRNazanin" w:eastAsia="IRNazanin"/>
          <w:color w:val="111111"/>
          <w:sz w:val="28"/>
          <w:sz w:val="28"/>
          <w:szCs w:val="28"/>
          <w:rtl w:val="true"/>
          <w:lang w:bidi="fa-IR"/>
        </w:rPr>
        <w:t>از اين رو تقدير گرفتن حرف تبعيض در مرحله نخست با مشكل ساختارى مواجه است و ادعاى بدون دليل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اين ادعا پذيرفته شود و تقدير من تبعيضيّه مورد قبول واقع گردد، مشكل ديگرى گريبان عبارت را مى‌گيرد و باعث رخ دادن خطاى استعمالى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و واژه‌هاى تفضيلى است و قرين شدن حرف تبعيض با افعل تفضيل، منجر به خطاى گويشى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آنكه وقتى افعل تفضيل به صورت مفرد به كار رود، تنها بر يك فرد اطلاق مى‌شود و با اين وجود ديگر معنايى براى تبعيض باقى نمى‌ماند؛</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تبعيض به نوعى مبتنى بر فرض بيش از يك فرد است و در غير اين صورت، تبعيض فاقد معناى صحيح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افعل تفضيل به صورت جمع به كار رفته باشد، مى‌توان در مورد آن حرف تبعيض را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اگر گفته شود كه يكى از افاضل اين جمع را حاضر كنيد، اين معنا استفاده مى‌شود كه در ميان يك جمع چند نفرى، تعدادى فاضل‌تر وجود دارند و كلام گوينده به انتخاب يكى از اين فاضل‌ترها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گوينده بگويد كه از ميان جمع افضل را برگزينيد، در اين صورت مصداق افضل نمى‌تواند بيش از يك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بنا شود كه كلام پيامبر خدا صلّى اللّه عليه وآله با تقدير حرف تبعيض تصور شود، گرفتار خطاى گويشى خواهد شد و جدا از اينكه سخن پيامبر صلّى اللّه عليه وآله كه در افق والاى فصاحت است، از چنين خطاهايى مبرّاست، </w:t>
      </w:r>
      <w:bookmarkStart w:id="619" w:name="pg16777_172313"/>
    </w:p>
    <w:p>
      <w:pPr>
        <w:pStyle w:val="BookText"/>
        <w:rPr/>
      </w:pPr>
      <w:bookmarkEnd w:id="619"/>
      <w:r>
        <w:rPr>
          <w:rFonts w:ascii="IRNazanin" w:hAnsi="IRNazanin" w:eastAsia="IRNazanin"/>
          <w:color w:val="111111"/>
          <w:sz w:val="28"/>
          <w:sz w:val="28"/>
          <w:szCs w:val="28"/>
          <w:rtl w:val="true"/>
          <w:lang w:bidi="fa-IR"/>
        </w:rPr>
        <w:t>نشان مى‌دهد كه اصل تقدير گرفتن حرف تبعيض از اساس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اساساً اصل تقدير گرفتن حرف تبعيض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قرينه لازم است و اگر چنين تقديرى رخ دهد، منجر به ايراد خطا در گويش پيامبر صلّى اللّه عليه وآله خواهد شد</w:t>
      </w:r>
      <w:r>
        <w:rPr>
          <w:rFonts w:eastAsia="IRNazanin" w:cs="IRNazanin"/>
          <w:color w:val="111111"/>
          <w:sz w:val="28"/>
          <w:szCs w:val="28"/>
          <w:rtl w:val="true"/>
          <w:lang w:bidi="fa-IR"/>
        </w:rPr>
        <w:t>.</w:t>
      </w:r>
    </w:p>
    <w:p>
      <w:pPr>
        <w:pStyle w:val="Heading4"/>
        <w:numPr>
          <w:ilvl w:val="3"/>
          <w:numId w:val="1"/>
        </w:numPr>
        <w:rPr/>
      </w:pPr>
      <w:bookmarkStart w:id="620" w:name="__RefHeading___Toc7126289_73709187"/>
      <w:bookmarkStart w:id="621" w:name="_Toc230"/>
      <w:bookmarkEnd w:id="620"/>
      <w:r>
        <w:rPr>
          <w:rtl w:val="true"/>
        </w:rPr>
        <w:t>اشكال دوم</w:t>
      </w:r>
      <w:r>
        <w:rPr>
          <w:rtl w:val="true"/>
        </w:rPr>
        <w:t>:</w:t>
      </w:r>
      <w:bookmarkEnd w:id="621"/>
    </w:p>
    <w:p>
      <w:pPr>
        <w:pStyle w:val="BookText"/>
        <w:rPr/>
      </w:pPr>
      <w:r>
        <w:rPr>
          <w:rFonts w:ascii="IRNazanin" w:hAnsi="IRNazanin" w:eastAsia="IRNazanin"/>
          <w:color w:val="111111"/>
          <w:sz w:val="28"/>
          <w:sz w:val="28"/>
          <w:szCs w:val="28"/>
          <w:rtl w:val="true"/>
          <w:lang w:bidi="fa-IR"/>
        </w:rPr>
        <w:t>دهلوى در اشكال به دلالت حديث طير مى‌نويسد كه قرينه سياق روايت نشان مى‌دهد كه احبّيت تنها در خصوص تناول غذا بوده است، اما جهت اين محبوبيت در سخن پيامبر صلّى اللّه عليه وآله قيد شده و محبوبيت را به صورت نسبى بيان كرده است؛</w:t>
      </w:r>
    </w:p>
    <w:p>
      <w:pPr>
        <w:pStyle w:val="BookText"/>
        <w:rPr/>
      </w:pPr>
      <w:r>
        <w:rPr>
          <w:rFonts w:ascii="IRNazanin" w:hAnsi="IRNazanin" w:eastAsia="IRNazanin"/>
          <w:color w:val="111111"/>
          <w:sz w:val="28"/>
          <w:sz w:val="28"/>
          <w:szCs w:val="28"/>
          <w:rtl w:val="true"/>
          <w:lang w:bidi="fa-IR"/>
        </w:rPr>
        <w:t>زيرا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محبوبترين خلق نزد من آيد تا هم غذاى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قيدى كه در انتهاى سخن آن حضرت واقع شده، نشان مى‌دهد كه محبوبيت اميرالمؤمنين على عليه السلام مربوط به غذا خوردن با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اميرالمؤمنين عليه السلام نيز محبوب‌ترين افراد نزد رسول خدا صلّى اللّه عليه وآله، تنها در هنگام غذا خوردن است و از چنين محبوبيّتى نمى‌توان افضليت مطلق و به تبع آن اولويت در خلافت را اثبات نمود و اساساً چنين محبوبيتى بيشتر بار عاطفى و غريزى خواهد داشت و نشان مى‌دهد كه رسول خدا صلّى اللّه عليه وآله به واسطه دلدادگى و وابستگى عاطفى كه به اميرالمؤمنين عليه السلام دارد، دوست مى‌دارد كه در هنگام غذا خوردن در كنار اميرالمؤمنين عليه السلام باشد، اما اين وابستگى عاطفى تنها فضيلتى احساسى را بيان مى‌دارد و ارتباطى با حق خلافت اميرالمؤمنين عليه السلام ندارد</w:t>
      </w:r>
      <w:r>
        <w:rPr>
          <w:rFonts w:eastAsia="IRNazanin" w:cs="IRNazanin"/>
          <w:color w:val="111111"/>
          <w:sz w:val="28"/>
          <w:szCs w:val="28"/>
          <w:rtl w:val="true"/>
          <w:lang w:bidi="fa-IR"/>
        </w:rPr>
        <w:t>.</w:t>
      </w:r>
    </w:p>
    <w:p>
      <w:pPr>
        <w:pStyle w:val="Heading4"/>
        <w:numPr>
          <w:ilvl w:val="3"/>
          <w:numId w:val="1"/>
        </w:numPr>
        <w:rPr/>
      </w:pPr>
      <w:bookmarkStart w:id="622" w:name="__RefHeading___Toc7126291_73709187"/>
      <w:bookmarkStart w:id="623" w:name="_Toc231"/>
      <w:bookmarkEnd w:id="622"/>
      <w:r>
        <w:rPr>
          <w:rtl w:val="true"/>
        </w:rPr>
        <w:t>پاسخ از اشكال دوم</w:t>
      </w:r>
      <w:r>
        <w:rPr>
          <w:rtl w:val="true"/>
        </w:rPr>
        <w:t>:</w:t>
      </w:r>
      <w:bookmarkEnd w:id="62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باعث مطرح شدن چنين اشكالى شده، در واقع خلط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مصاديق آن، يعنى هم غذا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محبوب بودن نزد شخصى داراى بروز و ظهور متفاوتى است و يكى از موارد ظهور چنين موردى ممكن </w:t>
      </w:r>
    </w:p>
    <w:p>
      <w:pPr>
        <w:pStyle w:val="BookText"/>
        <w:rPr/>
      </w:pPr>
      <w:r>
        <w:rPr>
          <w:rFonts w:ascii="IRNazanin" w:hAnsi="IRNazanin" w:eastAsia="IRNazanin"/>
          <w:color w:val="111111"/>
          <w:sz w:val="28"/>
          <w:sz w:val="28"/>
          <w:szCs w:val="28"/>
          <w:rtl w:val="true"/>
          <w:lang w:bidi="fa-IR"/>
        </w:rPr>
        <w:t>است در غذا خوردن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غذا خوردن هيچ‌گاه بيان‌گر علت و جهتمحبوبيت نيست، بلكه تنها يكى از مصاديق ابراز آن است و شاهد بر اين مدّعا آن است كه طبق روايت، انس بن مالك اميدوار مى‌شود تا مردى از انصار حاضر شود و نيز عايشه و حفصه به اميد آمدن پدرانشان مى‌نشينند و اگر به راستى منظور پيامبر صلّى اللّه عليه وآله خصوص تناول غذا بود، ديگر معنا نداشت تا شاهدان عينى به اميد آمدن عزيزانشان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از منظر و ديدگاه شاهدان و مخاطبان پيامبر خدا صلّى اللّه عليه وآله چنين پندارى واقع گرديده بود، معنا نداشت اميرالمؤمنين عليه السلام در مقام استدلال به اين فضيلت خويش تمسك كند و ديگران از پاسخ‌گويى درمانده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مغازلى ماجراى احتجاج اميرالمؤمنين عليه السلام در روز شورا را اين‌گونه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روايت مفصل و بسيار مهم است؛</w:t>
      </w:r>
    </w:p>
    <w:p>
      <w:pPr>
        <w:pStyle w:val="BookText"/>
        <w:rPr/>
      </w:pPr>
      <w:r>
        <w:rPr>
          <w:rFonts w:ascii="Amiri" w:hAnsi="Amiri" w:eastAsia="Amiri" w:cs="Amiri"/>
          <w:color w:val="111111"/>
          <w:sz w:val="28"/>
          <w:sz w:val="28"/>
          <w:szCs w:val="28"/>
          <w:rtl w:val="true"/>
          <w:lang w:bidi="ar-SA"/>
        </w:rPr>
        <w:t>اما در اينجا تنها به مقدار نياز بسنده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أبوطاهر محمّد بن على بن محمّد البيّع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أبوأحمد عبيداللّه بن محمد بن أحمد بن أبيمسلم الفرضي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أبوالعبّاس أحمد بن محمد بن سعيد،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حدّثنا جعفر بن محمد بن سعيد الأحمسى، حدّثنا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مسكين، حدّثنا أبوالجارود وابن طارق، عن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وأبوساسان وأبوحمزة، عن أبي إسحاق السبيعي،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في البيت يوم الشورى وسمعته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لأحتجّنّ عليكم بما لا يستطيع عربيّكم ولاعجميّكم تغيير ذكل،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قال له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ائتني بأحبّ خلقك إليك وإليَّ، وأشدّهم حبّا لك وحبّا لي، يأكل معي من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فأتاه فأكل معه،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ابوطاهر بغدادى به سند خود از عامر بن واثله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على در روز شورا بودم و شنيدم كه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آيينه برهانى براى شما اقامه مى‌كنم كه عرب و عجم شما در مقابل آن تسليم شود؛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به خدا سوگند مى‌دهم كه آيا در ميان شما كسى هست كه رسول خداصلّى اللّه عليه وآله در مورد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 اكنون محبوب‌ترين خلق نزد خود و نزد من و همچنين كسى كه از همه بيشتر تو و من را دوست مى‌دارد را بفرست تا همراه من از اين غذا تناول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هنگام تمام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ديگر صحابه و كسانى كه مخاطب رسول خدا صلّى اللّه عليه وآله بوده‌اند، هرگز چنين برداشتى از سخن رسول خدا نكرده و محبوبيت را مقيد به حالت تناول غذا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معنا نداشت كه مأمون عباسى در مناظره با اسحاق بن ابراهيم و در حضور عالمان نامدارى همچون يحيى بن اكثم، به حديث طير تمسك كند و با استناد به آن افضليت اميرالمؤمنين عليه السلام بر ابوبكر را به رخ اسحاق بن ابراهيم بكشد و او را از پاسخ‌گويى عاجز نمايد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اين اشكال نيز گرفتار نوعى مغالطه است و از سوى ديگر با تلقّى مخاطبان مستقيم اين روايت هم‌خوانى ندارد و نمى‌تواند گوياى مقصود پيامبر خدا صلّى اللّه عليه وآله باشد</w:t>
      </w:r>
      <w:r>
        <w:rPr>
          <w:rFonts w:eastAsia="IRNazanin" w:cs="IRNazanin"/>
          <w:color w:val="111111"/>
          <w:sz w:val="28"/>
          <w:szCs w:val="28"/>
          <w:rtl w:val="true"/>
          <w:lang w:bidi="fa-IR"/>
        </w:rPr>
        <w:t xml:space="preserve">. </w:t>
      </w:r>
      <w:bookmarkStart w:id="624" w:name="pg16777_172316"/>
    </w:p>
    <w:p>
      <w:pPr>
        <w:pStyle w:val="Heading4"/>
        <w:numPr>
          <w:ilvl w:val="3"/>
          <w:numId w:val="1"/>
        </w:numPr>
        <w:rPr/>
      </w:pPr>
      <w:bookmarkStart w:id="625" w:name="__RefHeading___Toc7126293_73709187"/>
      <w:bookmarkStart w:id="626" w:name="_Toc232"/>
      <w:bookmarkEnd w:id="624"/>
      <w:bookmarkEnd w:id="625"/>
      <w:r>
        <w:rPr>
          <w:rtl w:val="true"/>
        </w:rPr>
        <w:t>اشكال سوم</w:t>
      </w:r>
      <w:r>
        <w:rPr>
          <w:rtl w:val="true"/>
        </w:rPr>
        <w:t>:</w:t>
      </w:r>
      <w:bookmarkEnd w:id="626"/>
    </w:p>
    <w:p>
      <w:pPr>
        <w:pStyle w:val="BookText"/>
        <w:rPr/>
      </w:pPr>
      <w:r>
        <w:rPr>
          <w:rFonts w:ascii="IRNazanin" w:hAnsi="IRNazanin" w:eastAsia="IRNazanin"/>
          <w:color w:val="111111"/>
          <w:sz w:val="28"/>
          <w:sz w:val="28"/>
          <w:szCs w:val="28"/>
          <w:rtl w:val="true"/>
          <w:lang w:bidi="fa-IR"/>
        </w:rPr>
        <w:t>قاضى پانى پتى و كابلى در اشكال ديگرى بيان كرده‌اند كه دعاى پيامبر صلّى اللّه عليه وآله در هنگام وقوع ماجراى طير مشوى تنها در خصوص اهل مدينه بوده و اميرالمؤمنين عليه السلام از ميان ساكنان حاضر در مدينه، محبوب‌ترين بوده و توفيق شرفيابى به محضر رسول خدا صلّى اللّه عليه وآله را يافته‌اند؛</w:t>
      </w:r>
    </w:p>
    <w:p>
      <w:pPr>
        <w:pStyle w:val="BookText"/>
        <w:rPr/>
      </w:pPr>
      <w:r>
        <w:rPr>
          <w:rFonts w:ascii="IRNazanin" w:hAnsi="IRNazanin" w:eastAsia="IRNazanin"/>
          <w:color w:val="111111"/>
          <w:sz w:val="28"/>
          <w:sz w:val="28"/>
          <w:szCs w:val="28"/>
          <w:rtl w:val="true"/>
          <w:lang w:bidi="fa-IR"/>
        </w:rPr>
        <w:t>زيرا تنها آنان مى‌توانستند مصداق دعاى پيامبر واقع شوند، اما نسبت به كسانى كه خارج از مدينه بودند، دعاى پيامبر صلّى اللّه عليه وآله صادق نبود؛</w:t>
      </w:r>
    </w:p>
    <w:p>
      <w:pPr>
        <w:pStyle w:val="BookText"/>
        <w:rPr/>
      </w:pPr>
      <w:r>
        <w:rPr>
          <w:rFonts w:ascii="IRNazanin" w:hAnsi="IRNazanin" w:eastAsia="IRNazanin"/>
          <w:color w:val="111111"/>
          <w:sz w:val="28"/>
          <w:sz w:val="28"/>
          <w:szCs w:val="28"/>
          <w:rtl w:val="true"/>
          <w:lang w:bidi="fa-IR"/>
        </w:rPr>
        <w:t>چرا كه ديگرانى كه از مدينه خارج بودند توان حاضر شدن در محضر رسول خدا صلّى اللّه عليه وآله را نداشتند و در زمان وقوع ماجراى طير مشوى، ابوبكر و عمر در خارج مدينه بودند و به همين روى، تخصصاً و موضوعاً از بحث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نمى‌توان با استناد به اين حديث، برترى اميرالمؤمنين عليه السلام بر ابوبكر و عمر را اثبات نمود</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627" w:name="__RefHeading___Toc7126295_73709187"/>
      <w:bookmarkStart w:id="628" w:name="_Toc233"/>
      <w:bookmarkEnd w:id="627"/>
      <w:r>
        <w:rPr>
          <w:rtl w:val="true"/>
        </w:rPr>
        <w:t>پاسخ از اشكال سوم</w:t>
      </w:r>
      <w:r>
        <w:rPr>
          <w:rtl w:val="true"/>
        </w:rPr>
        <w:t>:</w:t>
      </w:r>
      <w:bookmarkEnd w:id="62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اهل سنت كه پيش از اين بيان شد، اميرالمؤمنين عليه السلام الزاما نسبت به سه خليفه نخست بايد مفضول قرار داده شود و لازم است كه اين باور موجود باشد كه علىّ بن ابى‌طالب عليه السلام به ترتيب پس از ابوبكر، عمر و عثمان، برترين شخص امت و سزاوار به خلافت است، در حالى كه اشكال‌كننده به صورت ضمنى پذيرفته كه لااقل به حكم حديث طير، اميرالمؤمنين عليه السلام بر عثمان كه در مدينه حاضر بوده برترى داده شده و همين مقدار براى نقض مبناى آنان كافى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ديگر، چگونه ابوبكر و عمر خارج از مدينه بوده‌اند در حالى كه دختران آنان در آرزوى ورود پدرانشان نشسته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عايشه و حفصه غافل از غيبتپدران خود چنين انتظارى داشتند؟ حقيقت آن است كه عايشه و حفصه با اطمينان از حضور پدرانشان در مدينه انتظار مى‌كشيدند و دعا مى‌كردند كه پدران آنان بيايند و اگر جز اين مى‌بود، انتظار و دعاى آنان كار بيهوده و بى‌معنايى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اينكه مطابق نقل‌هاى صحيح، و رواياتى كه در آنها تصريح شده كه رسول خدا صلّى اللّه عليه وآله ابوبكر و عمر را براى صرف غذا نپذيرفت، پيش از اين بيان شد و مخاطب اين سطور مى‌تواند به روايت چهارم كه در ابتدا از نسائى بيان نموديم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روايت مذكور كه از نسائى روايت شده و ما در ابتداى اين نوشتار آن را بيان نموديم، دلالت مى‌كند كه ابوبكر و عمر در روز حديث طير مشوى در مدينه بوده‌اند و حتى به محضر رسول خدا صلّى اللّه عليه وآله نيز شرفيات شده‌اند؛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خدا آنان را طرد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دليلى اقامه نشده تا اثبات نمايد كه ابوبكر و عمر در خارج مدينه بوده‌اند و صرفاً احتمالى است كه اشكال‌كننده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شبهات مذكور استفاده مى‌شود كه اشكال‌كنندگان مى‌كوشند تا با طرح اين قبيل از اشكالات، وضوح و روشنى حديث طير را مخدوش كنند و گاهى با نقض اطلاق سخن پيامبر صلّى اللّه عليه وآله و گاهى با استمداد از قرائن خارجى به هدف خويش نزديك گردند،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بررسى دلالت و پاسخ‌ها بيان 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قبيل از اشكالات عليل و ناتوان از محدود كردن دايره فضيلتى است كه حديث طير براى اميرالمؤمنين عليه السلام اثبات مى‌نمايد</w:t>
      </w:r>
      <w:r>
        <w:rPr>
          <w:rFonts w:eastAsia="IRNazanin" w:cs="IRNazanin"/>
          <w:color w:val="111111"/>
          <w:sz w:val="28"/>
          <w:szCs w:val="28"/>
          <w:rtl w:val="true"/>
          <w:lang w:bidi="fa-IR"/>
        </w:rPr>
        <w:t xml:space="preserve">. </w:t>
      </w:r>
      <w:bookmarkStart w:id="629" w:name="pg16777_172318"/>
    </w:p>
    <w:p>
      <w:pPr>
        <w:pStyle w:val="Heading3"/>
        <w:numPr>
          <w:ilvl w:val="2"/>
          <w:numId w:val="1"/>
        </w:numPr>
        <w:rPr/>
      </w:pPr>
      <w:bookmarkStart w:id="630" w:name="__RefHeading___Toc7126297_73709187"/>
      <w:bookmarkStart w:id="631" w:name="_Toc234"/>
      <w:bookmarkEnd w:id="629"/>
      <w:bookmarkEnd w:id="630"/>
      <w:r>
        <w:rPr>
          <w:rtl w:val="true"/>
        </w:rPr>
        <w:t>بررسى موارد تعارض حديث طير</w:t>
      </w:r>
      <w:bookmarkEnd w:id="631"/>
    </w:p>
    <w:p>
      <w:pPr>
        <w:pStyle w:val="Heading4"/>
        <w:numPr>
          <w:ilvl w:val="3"/>
          <w:numId w:val="1"/>
        </w:numPr>
        <w:rPr/>
      </w:pPr>
      <w:bookmarkStart w:id="632" w:name="__RefHeading___Toc7126299_73709187"/>
      <w:bookmarkStart w:id="633" w:name="_Toc235"/>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يكى از شيوه‌هاى برخورد مخالفان با حديث طير، طرح تعارض ميان اين حديث با احاديث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تحفه اثنا عشريه كه در قرن‌هاى اخير مى‌زيسته و اينك كتاب او يكى از مصادر تحقيقات ضد شيعى به حساب مى‌آيد، كوشيده تا ميان حديث طير و روايت اقتداى به شيخين تعارض ايجاد نمايد و از اين راه حديث طير را مخدوش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 به اين صورت است كه مى‌گويند از پيامبر صلّى اللّه عليه وآله روايت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اقتدوا باللذين من بعدي أبيبكر وعمر؛</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من به ابوبكر و عمر اقتدا نماييد و از آنان پيروى كنيد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بخارى و مسلم نقل نكرده‌اند، اما احمد بن حنبل وترمذى، حاكم نيشابورى در كتاب مستدرك به آن اشاره كرده و آن را تصحيح نموده و از اين بابت نيز اظهار خرسندى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مذكور بر اين مطلب دلالت مى‌كند كه ابوبكر و عمر افضل امت مى‌باشند؛ </w:t>
      </w:r>
    </w:p>
    <w:p>
      <w:pPr>
        <w:pStyle w:val="BookText"/>
        <w:rPr/>
      </w:pPr>
      <w:r>
        <w:rPr>
          <w:rFonts w:ascii="IRNazanin" w:hAnsi="IRNazanin" w:eastAsia="IRNazanin"/>
          <w:color w:val="111111"/>
          <w:sz w:val="28"/>
          <w:sz w:val="28"/>
          <w:szCs w:val="28"/>
          <w:rtl w:val="true"/>
          <w:lang w:bidi="fa-IR"/>
        </w:rPr>
        <w:t>زيرا پيامبر به طور مطلق به پيروى از آنان امر فرموده و اطلاق كلام رسول خدا صلّى اللّه عليه وآله دالّ بر آن است كه در تمام امور بايد از شيخين پيروى شود و آن دو نفر صلاحيت دارند تا مقتداى مطلق مسلمانان قرار بگيرند و اين معنا جز با عصمت آن دو نفر معنا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نتيجه آنان محبوب‌ترين افراد و برترين مردم پس از رسول خدا صلّى اللّه عليه وآله خواهند بود و حديث طير نيز هر چند از نظر سند و دلالت تمام است؛</w:t>
      </w:r>
    </w:p>
    <w:p>
      <w:pPr>
        <w:pStyle w:val="BookText"/>
        <w:rPr/>
      </w:pPr>
      <w:r>
        <w:rPr>
          <w:rFonts w:ascii="IRNazanin" w:hAnsi="IRNazanin" w:eastAsia="IRNazanin"/>
          <w:color w:val="111111"/>
          <w:sz w:val="28"/>
          <w:sz w:val="28"/>
          <w:szCs w:val="28"/>
          <w:rtl w:val="true"/>
          <w:lang w:bidi="fa-IR"/>
        </w:rPr>
        <w:t>اما با مدلول اين روايت در تعارض مى‌باشد و حتى با روايات ديگرى از قبيل حديث ثقلين نيز قابل جمع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محبوب‌ترين افراد و برترين آنان پس از رسول خدا صلّى اللّه عليه وآله، ابوبكر و عمر خواهند بود و نمى‌توان با حديث طير، اميرالمؤمنين عليه السلام را بر آنان برترى و رجحان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دهلوى در كتابش پس از توجيهات ناكارآمد در ردّ دلالت حديث طير بر آنچه شيعه به آن استدلال مى‌كند، حديث اقتدا به شيخين را معارض با حديث طير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يكون المراد بمن هو من أحبّ الناس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استعمال بسيار رائج و معروف است كما 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أعقل الناس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نيز بر تقديرى كه دلالت بر مدعا مى‌كرد و مقاوم اخبار صحاح كه صريح دلالت بر خلافت ابوبكر و عمر دارند نمى‌توانست شد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اقتدوا باللذين من بعدي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 xml:space="preserve">همانگونه كه مشاهده مى‌شود، صاحب كتاب تحفه اثنا عشريه با طرح چنين تعارضى كوشيده تا حديث طير را از مدار بحث خارج كند، اما انصاف علمى حكم </w:t>
      </w:r>
    </w:p>
    <w:p>
      <w:pPr>
        <w:pStyle w:val="BookText"/>
        <w:rPr/>
      </w:pPr>
      <w:r>
        <w:rPr>
          <w:rFonts w:ascii="IRNazanin" w:hAnsi="IRNazanin" w:eastAsia="IRNazanin"/>
          <w:color w:val="111111"/>
          <w:sz w:val="28"/>
          <w:sz w:val="28"/>
          <w:szCs w:val="28"/>
          <w:rtl w:val="true"/>
          <w:lang w:bidi="fa-IR"/>
        </w:rPr>
        <w:t>مى‌كند تا با بررسى عالمانه، كلام او را به ترازوى نقد بسپاريم و صحّت استدلال او را بسنجيم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لازم به ذكر است كه تعارض ميان دو حديث تنها در مواردى قابل تصور است كه دو حديث متعارض از تمام جهات با يكديگر تعارض يابند و پيش از بررسى ابعاد دو حديث متعارض، بايد احراز شود كه هر دو حديث از ناحيه صدور در سطح يكسانى قرار دارند؛</w:t>
      </w:r>
    </w:p>
    <w:p>
      <w:pPr>
        <w:pStyle w:val="BookText"/>
        <w:rPr/>
      </w:pPr>
      <w:r>
        <w:rPr>
          <w:rFonts w:ascii="IRNazanin" w:hAnsi="IRNazanin" w:eastAsia="IRNazanin"/>
          <w:color w:val="111111"/>
          <w:sz w:val="28"/>
          <w:sz w:val="28"/>
          <w:szCs w:val="28"/>
          <w:rtl w:val="true"/>
          <w:lang w:bidi="fa-IR"/>
        </w:rPr>
        <w:t>يعنى هر دو مقطوع الصدور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به طور مفصّل از سند حديث طير سخن به ميان آمد و بررسى و اثبات شد كه كوچكترين خدشه‌اى در صدور اين حديث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بايد بررسى گردد كه آيا حديث اقتدا به شيخين نيز از ناحيه صدور، همچون حديث طير قطعى الصدور است يا خير؟ مناوى در شرح الجامع الصغير، پس از پرداختن به حديث اقتدا به شيخين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وأعلّه أبوحاتم، وقال البزّار كابن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575"/>
      </w:r>
      <w:r>
        <w:rPr>
          <w:rFonts w:ascii="IRNazanin" w:hAnsi="IRNazanin" w:eastAsia="IRNazanin"/>
          <w:color w:val="111111"/>
          <w:sz w:val="28"/>
          <w:sz w:val="28"/>
          <w:szCs w:val="28"/>
          <w:rtl w:val="true"/>
          <w:lang w:bidi="fa-IR"/>
        </w:rPr>
        <w:t>ابوحاتم اين روايت را تضعيف كرده و بزّار و ابن حزم نيز در مورد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ابوعيسى ترمذى نيز پس از نقل اين حديث، بر اين باور است كه اين روايت غريب است و يحيى بن سلمه كه در سلسله اسناد آن قرار دارد، شخص ضعيفى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غريب من هذا الوجه من حديث ابن مسعود، لا نعرفه إلاّ من حديث يحيى بن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سلمة يضعّف في الحديث؛</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اين روايت غريب است و آن را از حديث ابن مسعود نمى‌شناسم، مگر از ناحيه يحيى بن سلمة بن كهيل، و يحيى بن سلمة بن كهيل نيز در حديث تضعيف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ابوجعفر عقيلى نيز در كتاب الضعفاء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منكر لا أصل له من حديث مالك؛</w:t>
      </w:r>
      <w:r>
        <w:rPr>
          <w:rStyle w:val="FootnoteAnchor"/>
          <w:rtl w:val="true"/>
        </w:rPr>
        <w:footnoteReference w:id="577"/>
      </w:r>
      <w:r>
        <w:rPr>
          <w:rFonts w:ascii="IRNazanin" w:hAnsi="IRNazanin" w:eastAsia="IRNazanin"/>
          <w:color w:val="111111"/>
          <w:sz w:val="28"/>
          <w:sz w:val="28"/>
          <w:szCs w:val="28"/>
          <w:rtl w:val="true"/>
          <w:lang w:bidi="fa-IR"/>
        </w:rPr>
        <w:t>حديث اقتدا به شيخين منكر است و در اينكه اين روايت را از مالك نقل كرده، هيچ اصلى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نقاش از ديگر منتقدان روايت نام برده است كه آن حديث را واهى مى‌نامد</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همچنين ابن عدى كه صاحب يكى از معتبرترين كتب در رجال عامه است، 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الضعفاء ذكر كرده، اشاره مى‌نمايد كه روايت اقتدا به شيخين به دو سند نقل شده كه در هر دو سند حماد بن دليل وجود دارد و او در زمره ضعفاست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دارقطنى نيز در مورد اين حديث قاطعانه سوگند ياد كرده و آن را ضعيف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يثبت، والعمري هذا ضعيف؛</w:t>
      </w:r>
      <w:r>
        <w:rPr>
          <w:rStyle w:val="FootnoteAnchor"/>
          <w:rtl w:val="true"/>
        </w:rPr>
        <w:footnoteReference w:id="579"/>
      </w:r>
      <w:r>
        <w:rPr>
          <w:rFonts w:ascii="IRNazanin" w:hAnsi="IRNazanin" w:eastAsia="IRNazanin"/>
          <w:color w:val="111111"/>
          <w:sz w:val="28"/>
          <w:sz w:val="28"/>
          <w:szCs w:val="28"/>
          <w:rtl w:val="true"/>
          <w:lang w:bidi="fa-IR"/>
        </w:rPr>
        <w:t>اين روايت ثابت نيست و به جانم سوگند كه ضعيف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شمس‌الدين ذهبى كه مورد اعتماد وهابيان است، در جايى اين حديث را </w:t>
      </w:r>
    </w:p>
    <w:p>
      <w:pPr>
        <w:pStyle w:val="BookText"/>
        <w:rPr/>
      </w:pPr>
      <w:r>
        <w:rPr>
          <w:rFonts w:ascii="IRNazanin" w:hAnsi="IRNazanin" w:eastAsia="IRNazanin"/>
          <w:color w:val="111111"/>
          <w:sz w:val="28"/>
          <w:sz w:val="28"/>
          <w:szCs w:val="28"/>
          <w:rtl w:val="true"/>
          <w:lang w:bidi="fa-IR"/>
        </w:rPr>
        <w:t>غلط و در جاى ديگر به تصحيح حاكم نيشابورى طعنه زده و سند آن را واهى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صليح، عن ذي النون المصري، عن مالك، عن نافع، عن ابن عمر بحديث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غلط، وأحمد لا يعتمد عليه؛</w:t>
      </w:r>
      <w:r>
        <w:rPr>
          <w:rStyle w:val="FootnoteAnchor"/>
          <w:rtl w:val="true"/>
        </w:rPr>
        <w:footnoteReference w:id="580"/>
      </w:r>
      <w:r>
        <w:rPr>
          <w:rFonts w:ascii="IRNazanin" w:hAnsi="IRNazanin" w:eastAsia="IRNazanin"/>
          <w:color w:val="111111"/>
          <w:sz w:val="28"/>
          <w:sz w:val="28"/>
          <w:szCs w:val="28"/>
          <w:rtl w:val="true"/>
          <w:lang w:bidi="fa-IR"/>
        </w:rPr>
        <w:t>احمد بن صليح، از ذوالنون مصرى، از مالك، از نافع، از ابن عمر روايت كرده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به دو نفرى كه پس از من مى‌آيند اقتدا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 غلط است و احمد نيز به آن اعتماد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لا أصل له من رواية مالك؛</w:t>
      </w:r>
      <w:r>
        <w:rPr>
          <w:rStyle w:val="FootnoteAnchor"/>
          <w:rtl w:val="true"/>
        </w:rPr>
        <w:footnoteReference w:id="581"/>
      </w:r>
      <w:r>
        <w:rPr>
          <w:rFonts w:ascii="IRNazanin" w:hAnsi="IRNazanin" w:eastAsia="IRNazanin"/>
          <w:color w:val="111111"/>
          <w:sz w:val="28"/>
          <w:sz w:val="28"/>
          <w:szCs w:val="28"/>
          <w:rtl w:val="true"/>
          <w:lang w:bidi="fa-IR"/>
        </w:rPr>
        <w:t>اين حديث هيچ اصلى برايش از روايت مالك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هيثمى پس از نقل اين روايت از طبرانى، اعتراف مى‌كند كه در سند اين روايت افرادى هستند كه من آنان را نمى‌شناسم</w:t>
      </w:r>
      <w:r>
        <w:rPr>
          <w:rFonts w:eastAsia="IRNazanin" w:cs="IRNazanin"/>
          <w:color w:val="111111"/>
          <w:sz w:val="28"/>
          <w:szCs w:val="28"/>
          <w:rtl w:val="true"/>
          <w:lang w:bidi="fa-IR"/>
        </w:rPr>
        <w:t>.</w:t>
      </w:r>
      <w:r>
        <w:rPr>
          <w:rStyle w:val="FootnoteAnchor"/>
          <w:rtl w:val="true"/>
        </w:rPr>
        <w:footnoteReference w:id="582"/>
      </w:r>
      <w:r>
        <w:rPr>
          <w:rFonts w:ascii="Amiri" w:hAnsi="Amiri" w:eastAsia="Amiri" w:cs="Amiri"/>
          <w:color w:val="111111"/>
          <w:sz w:val="28"/>
          <w:sz w:val="28"/>
          <w:szCs w:val="28"/>
          <w:rtl w:val="true"/>
          <w:lang w:bidi="ar-SA"/>
        </w:rPr>
        <w:t>شيخ الاسلام احمد بن يحيى تفتازانى نيز با صراحت اين حديث را باطل معرفى نموده و اين حديث را از موضوعات و جعليات احمد جرجانى دانسته است، وى مى‌نويسد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موضوعات أحمد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القرآن مخلوق فهو كافر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 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از جعليات احمد جرجانى آن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بگويد قرآن مخلوق است،كافر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اقتدا به ابوبكر و عمر پس از پيامبر،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نيز در موارد متعدد به بطلان اين حديث حكم كرده است</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اما در اين ميان، سخن ابن حزم اندلسى كه از پشتيبانان بنو اميه بوده است، بسيار حيرت‌آور و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دو كتاب الإحكام، و الفصل في الملل والنحل خويش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أنّنا نستجيز التدليس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الذي لو ظفر به خصومنا طاروا به فرحاً، أو أبلسوا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لاحتججنا بما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باللذين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يصحّ، ويعيذنا اللّه من الإحتجاج بما لا يصحّ؛</w:t>
      </w:r>
      <w:r>
        <w:rPr>
          <w:rStyle w:val="FootnoteAnchor"/>
          <w:rtl w:val="true"/>
        </w:rPr>
        <w:footnoteReference w:id="585"/>
      </w:r>
      <w:r>
        <w:rPr>
          <w:rFonts w:ascii="IRNazanin" w:hAnsi="IRNazanin" w:eastAsia="IRNazanin"/>
          <w:color w:val="111111"/>
          <w:sz w:val="28"/>
          <w:sz w:val="28"/>
          <w:szCs w:val="28"/>
          <w:rtl w:val="true"/>
          <w:lang w:bidi="fa-IR"/>
        </w:rPr>
        <w:t>ابومحمد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بود تا ما در مقام استدلال عليه مخالفين خويش تدليس و نيرنگ كنيم، هر آيينه به روايت اقتدا به شيخين متمسّك مى‌شديم؛</w:t>
      </w:r>
    </w:p>
    <w:p>
      <w:pPr>
        <w:pStyle w:val="BookText"/>
        <w:rPr/>
      </w:pPr>
      <w:r>
        <w:rPr>
          <w:rFonts w:ascii="IRNazanin" w:hAnsi="IRNazanin" w:eastAsia="IRNazanin"/>
          <w:color w:val="111111"/>
          <w:sz w:val="28"/>
          <w:sz w:val="28"/>
          <w:szCs w:val="28"/>
          <w:rtl w:val="true"/>
          <w:lang w:bidi="fa-IR"/>
        </w:rPr>
        <w:t>اما به خداوند پناه مى‌بريم كه در مقام استدلال به آنچه كه صحيح نيست متمسّك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از كتاب الأحكام خود، پس از ايراد بر سند، بر دلالت حديث نيز مناقشه مى‌كند و مى‌نويسد كه موارد اختلاف ميان ابوبكر و عمر بسيار است و اگر پيامبر امر به پيروى از هر دوى آنان كرده باشد، در موارد اختلافى تكليف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أيضا أنّ عمر وأبابكر اختلفا، وأنّ اتباعهما فيما اختلفا فيه متعذر </w:t>
      </w:r>
      <w:bookmarkStart w:id="634" w:name="pg16777_172324"/>
    </w:p>
    <w:p>
      <w:pPr>
        <w:pStyle w:val="BookText"/>
        <w:rPr/>
      </w:pPr>
      <w:bookmarkEnd w:id="634"/>
      <w:r>
        <w:rPr>
          <w:rFonts w:ascii="Amiri" w:hAnsi="Amiri" w:eastAsia="Amiri" w:cs="Amiri"/>
          <w:color w:val="111111"/>
          <w:sz w:val="28"/>
          <w:sz w:val="28"/>
          <w:szCs w:val="28"/>
          <w:rtl w:val="true"/>
          <w:lang w:bidi="ar-SA"/>
        </w:rPr>
        <w:t>ممتنع لا يقدر عليه أحد؛</w:t>
      </w:r>
      <w:r>
        <w:rPr>
          <w:rStyle w:val="FootnoteAnchor"/>
          <w:rtl w:val="true"/>
        </w:rPr>
        <w:footnoteReference w:id="586"/>
      </w:r>
      <w:r>
        <w:rPr>
          <w:rFonts w:ascii="IRNazanin" w:hAnsi="IRNazanin" w:eastAsia="IRNazanin"/>
          <w:color w:val="111111"/>
          <w:sz w:val="28"/>
          <w:sz w:val="28"/>
          <w:szCs w:val="28"/>
          <w:rtl w:val="true"/>
          <w:lang w:bidi="fa-IR"/>
        </w:rPr>
        <w:t xml:space="preserve">موارد اختلاف ميان ابوبكر و عمر بسيار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پيروى از هر دو آنان كرده باشد، در موارد اختلافى تكليف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اين حديث، التزام به امر ممتنع است كه كسى قادر به جمع مبيان آندو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مشاهده مى‌شود كه حديث‌پژوهان خبره و باسابقه اهل سنت، نسبت به روايت اقتدا به شيخين روى خوش نشان نداده و به همين مقدار نيز اكتفا نكرده‌اند و تا مرز دروغ و جعل نيز پيش رفته و اعتبار روايت نام برده را ساقط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سزاوار است ميان حديثى كه در اين درجه از ضعف قرار دارد و صدور آن كاملا متزلزل است و حديثى كه به تواتر ثابت شده و همگان به صحّت صدور آن اعتراف كرده‌اند، تعارض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همين مقدار براى رفع تعارضى كه صاحب تحفه اثنا عشريه ادعا كرده، كافى است و به دليل پرهيز از اطاله كلام، به بيش از اين مقدار وارد نخواهيم شد، چه اينكه حديث اقتدا به شيخين جداى از ضعف بسيار سندى، از ناحيه دلالت نيز به شدّت مضطرب است و جاى بسى تعجب است كه چگونه كسى كه خود را دانشمند و حديث‌پژوه مى‌نامد، مى‌تواند ميان اين دو روايت تعارض ايجاد كند</w:t>
      </w:r>
      <w:r>
        <w:rPr>
          <w:rFonts w:eastAsia="IRNazanin" w:cs="IRNazanin"/>
          <w:color w:val="111111"/>
          <w:sz w:val="28"/>
          <w:szCs w:val="28"/>
          <w:rtl w:val="true"/>
          <w:lang w:bidi="fa-IR"/>
        </w:rPr>
        <w:t>!</w:t>
      </w:r>
    </w:p>
    <w:p>
      <w:pPr>
        <w:pStyle w:val="Heading4"/>
        <w:numPr>
          <w:ilvl w:val="3"/>
          <w:numId w:val="1"/>
        </w:numPr>
        <w:rPr/>
      </w:pPr>
      <w:bookmarkStart w:id="635" w:name="__RefHeading___Toc7126301_73709187"/>
      <w:bookmarkStart w:id="636" w:name="_Toc236"/>
      <w:bookmarkEnd w:id="635"/>
      <w:r>
        <w:rPr>
          <w:rtl w:val="true"/>
        </w:rPr>
        <w:t>جمع‌بندى</w:t>
      </w:r>
      <w:r>
        <w:rPr>
          <w:rtl w:val="true"/>
        </w:rPr>
        <w:t>:</w:t>
      </w:r>
      <w:bookmarkEnd w:id="63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مى‌توان از نوشتارى كه گذشت اينگونه نتيجه گرفت كه حديث طير على‌رغم دسيسه‌ها و غرض‌ورزى‌هاى فراوان، با سندهاى صحيح به ما رسيده و از دلالت روشنى نيز برخوردار است تا آنجا كه انس بن مالك، عايشه و حفصه، هر كدام </w:t>
      </w:r>
    </w:p>
    <w:p>
      <w:pPr>
        <w:pStyle w:val="BookText"/>
        <w:rPr/>
      </w:pPr>
      <w:r>
        <w:rPr>
          <w:rFonts w:ascii="IRNazanin" w:hAnsi="IRNazanin" w:eastAsia="IRNazanin"/>
          <w:color w:val="111111"/>
          <w:sz w:val="28"/>
          <w:sz w:val="28"/>
          <w:szCs w:val="28"/>
          <w:rtl w:val="true"/>
          <w:lang w:bidi="fa-IR"/>
        </w:rPr>
        <w:t>به سهم خود طمع آن را داشتند كه دعاى پيامبر صلّى اللّه عليه وآله در مورد عزيزان آنان بهوقوع بپيوندد و همچنين اميرالمؤمنين عليه السلام نيز در مقام استدلال، با قاطعيت به اين حديث استناد نموده و حتى دشمنانى مانند سعد بن ابى‌وقاص با استناد به اين روايت به فضيلت بى‌مانند آن حضرت اعتراف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جهت در حديث طير آن است كه احبيّت اميرالمؤمنين عليه السلام نزد خداى تعالى و پيامبر صلّى اللّه عليه وآله را به اثبات مى‌رساند، و قرين بودن احبيّت و افضليت، حق اولويت ويژه‌اى را براى آن حضرت نسبت به مقام زعامت و پيشوايى رقم خواهد زد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حديث طير را مى‌توان از برجسته‌ترين و مهم‌ترين ادلّه نقلى برشمرد كه حق خلافت اميرالمؤمنين عليّ بن ابى‌طالب عليه السلام را به اثبات مى‌رساند</w:t>
      </w:r>
      <w:r>
        <w:rPr>
          <w:rFonts w:eastAsia="Amiri" w:cs="Amiri" w:ascii="Amiri" w:hAnsi="Amiri"/>
          <w:color w:val="111111"/>
          <w:sz w:val="28"/>
          <w:szCs w:val="28"/>
          <w:rtl w:val="true"/>
          <w:lang w:bidi="ar-SA"/>
        </w:rPr>
        <w:t xml:space="preserve">. </w:t>
      </w:r>
      <w:bookmarkStart w:id="637" w:name="pg16777_172326"/>
    </w:p>
    <w:p>
      <w:pPr>
        <w:pStyle w:val="Heading2"/>
        <w:numPr>
          <w:ilvl w:val="1"/>
          <w:numId w:val="1"/>
        </w:numPr>
        <w:rPr/>
      </w:pPr>
      <w:bookmarkStart w:id="638" w:name="__RefHeading___Toc7126303_73709187"/>
      <w:bookmarkStart w:id="639" w:name="_Toc237"/>
      <w:bookmarkEnd w:id="637"/>
      <w:bookmarkEnd w:id="638"/>
      <w:r>
        <w:rPr>
          <w:rtl w:val="true"/>
        </w:rPr>
        <w:t xml:space="preserve">حديث خيبر </w:t>
      </w:r>
      <w:r>
        <w:rPr>
          <w:rtl w:val="true"/>
        </w:rPr>
        <w:t>(</w:t>
      </w:r>
      <w:r>
        <w:rPr>
          <w:rtl w:val="true"/>
        </w:rPr>
        <w:t>رايت</w:t>
      </w:r>
      <w:r>
        <w:rPr>
          <w:rtl w:val="true"/>
        </w:rPr>
        <w:t>)</w:t>
      </w:r>
      <w:bookmarkEnd w:id="639"/>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0" w:name="__RefHeading___Toc7126305_73709187"/>
      <w:bookmarkStart w:id="641" w:name="_Toc238"/>
      <w:bookmarkEnd w:id="640"/>
      <w:r>
        <w:rPr>
          <w:rtl w:val="true"/>
        </w:rPr>
        <w:t>اشاره</w:t>
      </w:r>
      <w:bookmarkEnd w:id="641"/>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حديث رايت كه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تعبير مى‌شود، در زمره مهمترين احاديثى است كه در فضائل و مناقب اميرالمؤمنين على عليه السلام وارد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نه تنها اثبات كننده فضيلت براى آن حضرت، بلكه از ادلّه‌اى است كه مى‌توان به واسطه آن امامت و خلافت بلافصل اميرالمؤمنين عليه السلام را اثبات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پيش از تبيين و تشريح اين حديث، سزاوار است تا مقدمه كوتاهى در تبار شناسى ادله اثبات كننده خلافت اميرالمؤمنين بيان شود تا سپس جايگاه دلالى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واكاوى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اثبات كننده خلافت اميرالمؤمنين عليه السلام از جهت گستره دلالى، به دو گروه تقسيم مى‌شوند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ادلّه‌اى كه تنها ناظر به موضوع اثبات خلافت و حقّ امامت مى‌باشند و گستره دلالى آنها تنها شامل اثبات خلافت و امامت اميرالمؤمنين عليه السلام مى‌شود و نسبت به غير آن حضرت، از جهت نفى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عبارت ديگر، تنها اثبات كننده حق خلافت براى آن حضرت بوده و اين حق را از غير آن حضرت نفى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كه گستره دلالى آنها تنها شامل اثبات حقّ خلافت براى اميرالمؤمنين عليه السلام مى‌شود و نسبت به غير آن حضرت دلالتى نداشته و ساكت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w:t>
      </w:r>
    </w:p>
    <w:p>
      <w:pPr>
        <w:pStyle w:val="BookText"/>
        <w:rPr/>
      </w:pPr>
      <w:r>
        <w:rPr>
          <w:rFonts w:ascii="IRNazanin" w:hAnsi="IRNazanin" w:eastAsia="IRNazanin"/>
          <w:color w:val="111111"/>
          <w:sz w:val="28"/>
          <w:sz w:val="28"/>
          <w:szCs w:val="28"/>
          <w:rtl w:val="true"/>
          <w:lang w:bidi="fa-IR"/>
        </w:rPr>
        <w:t>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از جهت نفى يا اثبات غير، هيچ‌گونه دلالت و لسانى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ادلّه‌اى هستند كه لسان و دلالت آن تنها ناظر به اثبات حق خلافت و پيشوايى براى شخص معين نمى‌باشد؛</w:t>
      </w:r>
    </w:p>
    <w:p>
      <w:pPr>
        <w:pStyle w:val="BookText"/>
        <w:rPr/>
      </w:pPr>
      <w:r>
        <w:rPr>
          <w:rFonts w:ascii="IRNazanin" w:hAnsi="IRNazanin" w:eastAsia="IRNazanin"/>
          <w:color w:val="111111"/>
          <w:sz w:val="28"/>
          <w:sz w:val="28"/>
          <w:szCs w:val="28"/>
          <w:rtl w:val="true"/>
          <w:lang w:bidi="fa-IR"/>
        </w:rPr>
        <w:t>بلكه در عين حال لسان نفى حق خلافت از غير را نيز در خود دارند و گستره دلالى آنها تنها به اثبات حق خلافت براى اميرالمؤمنين عليه السلام بسنده نمى‌شود؛</w:t>
      </w:r>
    </w:p>
    <w:p>
      <w:pPr>
        <w:pStyle w:val="BookText"/>
        <w:rPr/>
      </w:pPr>
      <w:r>
        <w:rPr>
          <w:rFonts w:ascii="IRNazanin" w:hAnsi="IRNazanin" w:eastAsia="IRNazanin"/>
          <w:color w:val="111111"/>
          <w:sz w:val="28"/>
          <w:sz w:val="28"/>
          <w:szCs w:val="28"/>
          <w:rtl w:val="true"/>
          <w:lang w:bidi="fa-IR"/>
        </w:rPr>
        <w:t>بلكه در كنار اثبات حقّ اولويت براى اميرالمؤمنين عليه السلام، نسبت به غير آن حضرت موضع سلبى داشته و حق خلافت را صراحتاً از آنها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ادلّه‌اى نسبت به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دلالى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توأم با نفى غير اميرالمؤمنين عليه السلام براى منصب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كه علاوه بر اثبات حقّ امامت و خلافت براى اميرالمؤمنين عليه السلام، دربردارنده نفى‌صلاحيت ديگر صحابه براى اين منصب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مى‌توان نتيجه گرفت كه ادلّه اثبات كننده خلافت اميرالمؤمنين عليه السلام از جهت دامنه دلالت يكسان نيست و گروهى از اين ادلّه، حداكثر ميزان دلالت را دارد كه از آن تعبير مى‌شود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خلافت براى اميرالمؤمنين عليه السلام و نفى اين منصب از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گروهى ديگر از ادلّه، از حداقلّ دلالت برخوردار است و تنها اثبات كننده حق خلافت براى اميرالمؤمنين عليه السلام است و نسبت به نفى خلافت از غير، دلالتى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اين مقدمه كوتاه، جايگاه حديث رايت به خوبى مشخص مى‌گردد؛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اين حديث از لحاظ نوع دلالت، در گروه دوم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كيفيت كه با اثبات حق خلافت براى اميرالمؤمنين عليه السلام، صلاحيت ديگر صحابه براى منصب خلافت را نفى مى‌نمايد و به عبارت ديگر، از ميزان دلالت حداكثرى براى </w:t>
      </w:r>
    </w:p>
    <w:p>
      <w:pPr>
        <w:pStyle w:val="BookText"/>
        <w:rPr/>
      </w:pPr>
      <w:r>
        <w:rPr>
          <w:rFonts w:ascii="Amiri" w:hAnsi="Amiri" w:eastAsia="Amiri" w:cs="Amiri"/>
          <w:color w:val="111111"/>
          <w:sz w:val="28"/>
          <w:sz w:val="28"/>
          <w:szCs w:val="28"/>
          <w:rtl w:val="true"/>
          <w:lang w:bidi="ar-SA"/>
        </w:rPr>
        <w:t>اثبات خلافت اميرالمؤمنين على عليه السلام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ماجراى رايت از حوادثى است كه در اوائل سال هفتم بعثت رسول خدا صلّى اللّه عليه وآله و در خلال يكى از تاثير گذارترين پيكارهاى مسلمانان واقع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سزاوار است تا ابعاد تاريخى و خاستگاه پيكار بزرگ خيبر بررسى گردد؛</w:t>
      </w:r>
    </w:p>
    <w:p>
      <w:pPr>
        <w:pStyle w:val="BookText"/>
        <w:rPr/>
      </w:pPr>
      <w:r>
        <w:rPr>
          <w:rFonts w:ascii="IRNazanin" w:hAnsi="IRNazanin" w:eastAsia="IRNazanin"/>
          <w:color w:val="111111"/>
          <w:sz w:val="28"/>
          <w:sz w:val="28"/>
          <w:szCs w:val="28"/>
          <w:rtl w:val="true"/>
          <w:lang w:bidi="fa-IR"/>
        </w:rPr>
        <w:t xml:space="preserve">اما وفادار ماندن به موضوع بحث اين اجازه را به اين نوشتار نمى‌دهد تا ابعاد گوناگون اين جنگ سرنوشت ساز را بررسى نمايد و بهتر است تا پژوهش در اين موضوعات را به جايگاه اصلى خود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سيره‌پژوهى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كوتاه مى‌توان گفت كه در سال هفتم بعثت، پيامبر خدا صلّى اللّه عليه وآله به سوى منطقه خيبر كه در اطراف مدينه واقع شده، حركت كرده و عموم اصحاب در خدمت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خيبر كه از آن به حصن يا حصون تعبير شده و احياناً متعدد بوده، از استحكامات نظامى بالايى برخوردار بود و در زمره مهم‌ترين مراكز تمركز يهوديان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خيبر به لحاظ كمّى و قواى نظامى از استعداد بالايى برخودار بودند و همين مسأله پيكار با آنان را بسيار دشوار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احاديث و روايات منقول فريقين، رسول خدا صلّى اللّه عليه وآله در مرحله نخست جنگ و در حمله نخست، لواء و سپه سالارى سپاه اسلام را به ابوبكر تفويض نمود و فرمان حركت داد و سربازان مسلمان نيز تحت امر ابوبكر براى فتح خيبر به راه افتادند؛</w:t>
      </w:r>
    </w:p>
    <w:p>
      <w:pPr>
        <w:pStyle w:val="BookText"/>
        <w:rPr/>
      </w:pPr>
      <w:r>
        <w:rPr>
          <w:rFonts w:ascii="IRNazanin" w:hAnsi="IRNazanin" w:eastAsia="IRNazanin"/>
          <w:color w:val="111111"/>
          <w:sz w:val="28"/>
          <w:sz w:val="28"/>
          <w:szCs w:val="28"/>
          <w:rtl w:val="true"/>
          <w:lang w:bidi="fa-IR"/>
        </w:rPr>
        <w:t>اما مدتى نگذشت كه آثار شكست در سپاه اسلام هويدا شد و ابوبكر با خالى گذاشتن ميدان نبرد و سرشكستى به محضر رسول خدا صلّى اللّه عليه وآله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در روز دوم، سپه سالارى لشگر را به عمر سپرد و عمر با انبوه سربازان اسلام رهسپار خيبر شد؛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باز مدتى نگذشت كه دومرتبه آثار شكست در </w:t>
      </w:r>
    </w:p>
    <w:p>
      <w:pPr>
        <w:pStyle w:val="BookText"/>
        <w:rPr/>
      </w:pPr>
      <w:r>
        <w:rPr>
          <w:rFonts w:ascii="IRNazanin" w:hAnsi="IRNazanin" w:eastAsia="IRNazanin"/>
          <w:color w:val="111111"/>
          <w:sz w:val="28"/>
          <w:sz w:val="28"/>
          <w:szCs w:val="28"/>
          <w:rtl w:val="true"/>
          <w:lang w:bidi="fa-IR"/>
        </w:rPr>
        <w:t>سپاه هويدا شد و عمر نيز با خالى گذاشتن ميدان پيكار و با سرشكستگى به محضر پيامبر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شكست پى در پى سپاه اسلام بر پيامبر خدا صلّى اللّه عليه وآله گران آمد و غلبه نظامى يهود، موجى از اضطراب و وحشت را در ميان مسلمانان منتشر ساخت و آن را در مضيقه نهاد و باعث تقويت بنيه يهوديان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شرائط بحرانى، رسول خدا صلّى اللّه عليه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سأُعطي الراية غدا رجلاً يحبُّ اللّه ورسوله ويحبُّه اللّه ورسوله كرار غير فرار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 نقلى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بفرَّارٍ يقاتل وجبرئيل عن يمينه، وميكائيل عن يساره يفتح اللّه على يديه</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با اندكى تغيير در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پرچم و سپه‌سالارى سپاه اسلام را به مردى مى‌سپارم كه جنگاور دلير است و از ميدان جنگ نمى‌گريزد و مى‌جنگد در حالى كه جبرئيل در طرف راست او و ميكائيل در طرف چپ او هستند و خداوند و پيامبرش را دوست مى‌دارد، و خداوند و پيامبر نيز او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حساس، صحابه در اين فكر بودند كه فردا پيامبر خدا صلّى اللّه عليه وآله پرچم سپاه را به چه كسى مى‌سپارد؟ و هر يك از بزرگان قوم آرزو كرده و در طمع بودند تا رايت و پرچم به آنان برسد؛</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روى شب را تا صبح نخوابيدند تا فرجام كار را ببينند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حساسيت شرائط بحرانى سپاه اسلام در پى دو شكست سنگين و از سويى تعابير بسيار ارزشمند رسول خدا صلّى اللّه عليه وآله در مورد فرمانده آينده، باعث شده بود تا همگان مشغول رايزنى شوند و پيش بينى كنند كه چه كسى لايق اين منصب خواهد بود و در اين ميان، مريضى و كسالت اميرالمؤمنين عليه السلام از ناحيه چشم، باعث مى‌شد تا كسى احتمال ندهد كه فرمانده آينده اميرالمؤمنين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وآله در سحرگاه روز موعود، پس از اقامه نماز صبح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كجاست؟ عرضه داشتند كه در بستر بيمارى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پيامبر صلّى اللّه عليه وآله، اميرالمؤمنين عليه السلام را حاضر كردند و رسول خدا با آب دهان مبارك، كسالت را از ناحيه چشم آن حضرت زدود و پرچم سپاه را به اميرالمؤمنين عليه السلام تفويض نمود و سپاه اسلام به فرماندهى اميرالمؤمنين عليه السلام رهسپار خيبر شد و پس از گذشت مدّتى، پيروزمندانه بازگشت و استحكامات يهود در هم كوبيده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رايت به خوبى بيان‌گر اثبات حق خلافت براى اميرالمؤمنين عليه السلام است و از سوى ديگر فقدان صلاحيت و لياقت ديگر صحابه به ويژه ابوبكر و عمر را براى خلافت هويدا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حكم حديث رايت، مى‌توان حقّ خلافت اميرالمؤمنين عليه السلام و نفى حق ديگران براى منصب خلافت را اثبات نمود</w:t>
      </w:r>
      <w:r>
        <w:rPr>
          <w:rFonts w:eastAsia="IRNazanin" w:cs="IRNazanin"/>
          <w:color w:val="111111"/>
          <w:sz w:val="28"/>
          <w:szCs w:val="28"/>
          <w:rtl w:val="true"/>
          <w:lang w:bidi="fa-IR"/>
        </w:rPr>
        <w:t xml:space="preserve">. </w:t>
      </w:r>
      <w:bookmarkStart w:id="642" w:name="pg16777_172333"/>
    </w:p>
    <w:p>
      <w:pPr>
        <w:pStyle w:val="Heading3"/>
        <w:numPr>
          <w:ilvl w:val="2"/>
          <w:numId w:val="1"/>
        </w:numPr>
        <w:rPr/>
      </w:pPr>
      <w:bookmarkStart w:id="643" w:name="__RefHeading___Toc7126307_73709187"/>
      <w:bookmarkStart w:id="644" w:name="_Toc239"/>
      <w:bookmarkEnd w:id="642"/>
      <w:bookmarkEnd w:id="643"/>
      <w:r>
        <w:rPr>
          <w:rtl w:val="true"/>
        </w:rPr>
        <w:t>روايان حديث رايت</w:t>
      </w:r>
      <w:bookmarkEnd w:id="644"/>
    </w:p>
    <w:p>
      <w:pPr>
        <w:pStyle w:val="Heading4"/>
        <w:numPr>
          <w:ilvl w:val="3"/>
          <w:numId w:val="1"/>
        </w:numPr>
        <w:rPr/>
      </w:pPr>
      <w:bookmarkStart w:id="645" w:name="__RefHeading___Toc7126309_73709187"/>
      <w:bookmarkStart w:id="646" w:name="_Toc240"/>
      <w:bookmarkEnd w:id="645"/>
      <w:r>
        <w:rPr>
          <w:rtl w:val="true"/>
        </w:rPr>
        <w:t>اشاره</w:t>
      </w:r>
      <w:bookmarkEnd w:id="646"/>
    </w:p>
    <w:p>
      <w:pPr>
        <w:pStyle w:val="BookText"/>
        <w:rPr/>
      </w:pPr>
      <w:r>
        <w:rPr>
          <w:rFonts w:ascii="IRNazanin" w:hAnsi="IRNazanin" w:eastAsia="IRNazanin"/>
          <w:color w:val="111111"/>
          <w:sz w:val="28"/>
          <w:sz w:val="28"/>
          <w:szCs w:val="28"/>
          <w:rtl w:val="true"/>
          <w:lang w:bidi="fa-IR"/>
        </w:rPr>
        <w:t>حديث رايت توسط گروهى از صحابه مشهور پيامبر خدا صلّى اللّه عليه وآله روايت شده كه به صورت مختصر به نام آنان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علىّ بن ابى‌طالب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امام حسن مجتبى عليه السلام؛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ابى‌وقاص؛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ابوهريره؛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ابوليلا انصارى؛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سعد؛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سلمة بن اكوع انصارى؛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عمران بن حصين؛</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شرح بلاغ المرام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از كسانى است كه با فتواى تحريم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مخالفت كرد و به صورت پنهانى و خصوصى، بدعت عمر را بازگو مى‌كرد و حتى در مرضى كه منجر به مرگش شد، كسى را به دنبال شخصى از صحابه فرستاد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دنيا رفتم، وظيفه دارى بدعت عمر در تحريم متعتين را براى مردم بازگو نمايى و اگر زنده ماندم، نبايد به كسى چيزى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اوصافى كه عامه براى عمران بن حصين ذكر كرده‌اند به خوبى استفاده مى‌شود كه اولاً محدّث بودن اگر براى صحابه قابل اثبات باشد، پس براى حضرت زهرا سلام اللّه عليها به طريق اولى اثبات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تقيه از مواردى است كه حتى اصحاب پيامبر صلّى اللّه عليه وآله نيز به آن ملتزم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بريدة بن حصين اسلمى؛</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خدرى؛</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ابورافع؛</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حذيفه؛</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 انصارى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مزى در كتاب تهذيب الكمال في أسماء الرجال، ذيل بحثِ از حالات اميرالمؤمنين عليه السلام مى‌نويسد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سعد بن أبيوقاص وأبوهريره وسهل بن سعد وبريدة الأسلمي أبوسعيد الخدري وعبداللّه بن عمر وعمران بن حصين وسلمة بن أكوع، كلّهم بمعنى واحد عن النبيّ؛</w:t>
      </w:r>
      <w:r>
        <w:rPr>
          <w:rStyle w:val="FootnoteAnchor"/>
          <w:rtl w:val="true"/>
        </w:rPr>
        <w:footnoteReference w:id="589"/>
      </w:r>
      <w:r>
        <w:rPr>
          <w:rFonts w:ascii="Amiri" w:hAnsi="Amiri" w:eastAsia="Amiri" w:cs="Amiri"/>
          <w:color w:val="111111"/>
          <w:sz w:val="28"/>
          <w:sz w:val="28"/>
          <w:szCs w:val="28"/>
          <w:rtl w:val="true"/>
          <w:lang w:bidi="ar-SA"/>
        </w:rPr>
        <w:t>حديث رايت را سعد بن ابى‌وقاص، ابوهريره، سهل بن سعد، بريده اسلمى، ابوسعيد خدرى، عبداللّه بن عمر، عمران بن حصين و سلمة بن اكوع از رسول خدا صلّى اللّه عليه وآله به معناى واحد روايت كرده‌اند</w:t>
      </w:r>
      <w:r>
        <w:rPr>
          <w:rFonts w:eastAsia="Amiri" w:cs="Amiri" w:ascii="Amiri" w:hAnsi="Amiri"/>
          <w:color w:val="111111"/>
          <w:sz w:val="28"/>
          <w:szCs w:val="28"/>
          <w:rtl w:val="true"/>
          <w:lang w:bidi="ar-SA"/>
        </w:rPr>
        <w:t xml:space="preserve">. </w:t>
      </w:r>
      <w:bookmarkStart w:id="647" w:name="pg16777_172335"/>
    </w:p>
    <w:p>
      <w:pPr>
        <w:pStyle w:val="BookText"/>
        <w:rPr/>
      </w:pPr>
      <w:bookmarkEnd w:id="647"/>
      <w:r>
        <w:rPr>
          <w:rFonts w:ascii="IRNazanin" w:hAnsi="IRNazanin" w:eastAsia="IRNazanin"/>
          <w:color w:val="111111"/>
          <w:sz w:val="28"/>
          <w:sz w:val="28"/>
          <w:szCs w:val="28"/>
          <w:rtl w:val="true"/>
          <w:lang w:bidi="fa-IR"/>
        </w:rPr>
        <w:t>حديث رايت از طبقه صحابه و از صدر نخست تا زمان حاضر به صورت متّصل روايت شده و از احاديثى است كه علاوه بر حديث‌نگاران، مورد توجه سيره‌نگاران، تاريخ‌نويسان و حتى لغت‌شناسان</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از جمله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شهرت آن تنها محدود بهحديث‌نگاران يا تاريخ‌نويسان نمى‌شود</w:t>
      </w:r>
      <w:r>
        <w:rPr>
          <w:rFonts w:eastAsia="IRNazanin" w:cs="IRNazanin"/>
          <w:color w:val="111111"/>
          <w:sz w:val="28"/>
          <w:szCs w:val="28"/>
          <w:rtl w:val="true"/>
          <w:lang w:bidi="fa-IR"/>
        </w:rPr>
        <w:t>.</w:t>
      </w:r>
    </w:p>
    <w:p>
      <w:pPr>
        <w:pStyle w:val="Heading4"/>
        <w:numPr>
          <w:ilvl w:val="3"/>
          <w:numId w:val="1"/>
        </w:numPr>
        <w:rPr/>
      </w:pPr>
      <w:bookmarkStart w:id="648" w:name="__RefHeading___Toc7126311_73709187"/>
      <w:bookmarkStart w:id="649" w:name="_Toc241"/>
      <w:bookmarkEnd w:id="648"/>
      <w:r>
        <w:rPr>
          <w:rtl w:val="true"/>
        </w:rPr>
        <w:t>راويان حديث در قرون مختلف</w:t>
      </w:r>
      <w:bookmarkEnd w:id="649"/>
    </w:p>
    <w:p>
      <w:pPr>
        <w:pStyle w:val="BookText"/>
        <w:rPr/>
      </w:pPr>
      <w:r>
        <w:rPr>
          <w:rFonts w:ascii="IRNazanin" w:hAnsi="IRNazanin" w:eastAsia="IRNazanin"/>
          <w:color w:val="111111"/>
          <w:sz w:val="28"/>
          <w:sz w:val="28"/>
          <w:szCs w:val="28"/>
          <w:rtl w:val="true"/>
          <w:lang w:bidi="fa-IR"/>
        </w:rPr>
        <w:t>سير تاريخى روايت‌كنندگان اين حديث تا قرن يازدهم به صورت مختصر به شرح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سعد، صاحب كتاب الطبقات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ابن ابى‌شبيه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ابويعقوب، اسحاق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احمد بن حنبل، صاحب المسند و پيشواى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اسماعيل بخارى، صاحب كتاب پرآوازه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مسلم نيشابورى، صاحب كتاب مشهور 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ماجه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ابوعيسى ترمذى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ابويعلى 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طبرانى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ابوالحسن دارقطنى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معاصر شيخ صدوق در بغداد؛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حاكم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ابواسحاق 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ابونعيم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عبدالبر، صاحب كتاب الإستيعاب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خطيب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ابوعبداللّه حميدى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خوارزمى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ابوالقاسم ابن عساكر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ضياءالدين مقدسى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نجار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محب‌الدين 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علاءالدين خازن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خطيب تبريزى صاحب كتاب مشكاة كه تاريخ وفاتش معين نيست؛</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شمس‌الدين 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كثير دمشقى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سعدالدين تفتازانى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ابوبكر هيثمى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جلال‌الدين سيوطى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شهاب‌الدين قسطلانى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صالحى دمشقى، صاحب 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حسام متقى هندى، صاحب كنز العمّال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بن سلطان هروى قارى صاحب شرح مشكاة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مناوى، صاحب فيض القدير في شرح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نورالدين حلبى، صاحب السيرة الحلبية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حديث رايت از صدر نخست تا قرن يازده‌م به صورت متّصل ذكر شده و ارباب صحاح سته و حديث‌نگاران برجسته به نقل آن اهتمام ورزيده‌اند و در كنار آنان، سيره‌پژوهان و تاريخ نويسان از نقل آن غفلت نورزيده‌اند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آنان، فضائل ومناقب نويسان از اين حديث ياد كرده و متكلمان نيز در كتب كلام به تحليل آن نشسته‌اند و حتى لغت‌شناسان به مناسبت، به شرح برخى از الفاظ حديث رايت اشاره كرده‌اند</w:t>
      </w:r>
      <w:r>
        <w:rPr>
          <w:rFonts w:eastAsia="IRNazanin" w:cs="IRNazanin"/>
          <w:color w:val="111111"/>
          <w:sz w:val="28"/>
          <w:szCs w:val="28"/>
          <w:rtl w:val="true"/>
          <w:lang w:bidi="fa-IR"/>
        </w:rPr>
        <w:t xml:space="preserve">. </w:t>
      </w:r>
      <w:bookmarkStart w:id="650" w:name="pg16777_172338"/>
    </w:p>
    <w:p>
      <w:pPr>
        <w:pStyle w:val="Heading3"/>
        <w:numPr>
          <w:ilvl w:val="2"/>
          <w:numId w:val="1"/>
        </w:numPr>
        <w:rPr/>
      </w:pPr>
      <w:bookmarkStart w:id="651" w:name="__RefHeading___Toc7126313_73709187"/>
      <w:bookmarkStart w:id="652" w:name="_Toc242"/>
      <w:bookmarkEnd w:id="650"/>
      <w:bookmarkEnd w:id="651"/>
      <w:r>
        <w:rPr>
          <w:rtl w:val="true"/>
        </w:rPr>
        <w:t>متن حديث رايت</w:t>
      </w:r>
      <w:bookmarkEnd w:id="652"/>
    </w:p>
    <w:p>
      <w:pPr>
        <w:pStyle w:val="Heading4"/>
        <w:numPr>
          <w:ilvl w:val="3"/>
          <w:numId w:val="1"/>
        </w:numPr>
        <w:rPr/>
      </w:pPr>
      <w:bookmarkStart w:id="653" w:name="__RefHeading___Toc7126315_73709187"/>
      <w:bookmarkStart w:id="654" w:name="_Toc243"/>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هرچند حديث رايت را گروه بسيارى روايت كرده‌اند، اما ديده شده كه برخى تمام داستان را نقل نكرده و بعضى ديگر، قسمت‌هاى حساس دالّ بر امامت و ولايت اميرالمؤمنين عليه السلام و افضليت آن حضرت را از قلم‌انداخته‌اند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نيز الفاظ را جابجا ذكر كرده و حديث را تحريف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سزاوار است تا روايت‌هاى مهم حديث رايت را از نظر بگذرانيم تا ابهامات برطرف گردد</w:t>
      </w:r>
      <w:r>
        <w:rPr>
          <w:rFonts w:eastAsia="IRNazanin" w:cs="IRNazanin"/>
          <w:color w:val="111111"/>
          <w:sz w:val="28"/>
          <w:szCs w:val="28"/>
          <w:rtl w:val="true"/>
          <w:lang w:bidi="fa-IR"/>
        </w:rPr>
        <w:t>.</w:t>
      </w:r>
    </w:p>
    <w:p>
      <w:pPr>
        <w:pStyle w:val="Heading4"/>
        <w:numPr>
          <w:ilvl w:val="3"/>
          <w:numId w:val="1"/>
        </w:numPr>
        <w:rPr/>
      </w:pPr>
      <w:bookmarkStart w:id="655" w:name="__RefHeading___Toc7126317_73709187"/>
      <w:bookmarkStart w:id="656" w:name="_Toc244"/>
      <w:bookmarkEnd w:id="655"/>
      <w:r>
        <w:rPr/>
        <w:t>1</w:t>
      </w:r>
      <w:r>
        <w:rPr>
          <w:rtl w:val="true"/>
        </w:rPr>
        <w:t xml:space="preserve">. </w:t>
      </w:r>
      <w:r>
        <w:rPr>
          <w:rtl w:val="true"/>
        </w:rPr>
        <w:t>احمد</w:t>
      </w:r>
      <w:bookmarkEnd w:id="656"/>
    </w:p>
    <w:p>
      <w:pPr>
        <w:pStyle w:val="BookText"/>
        <w:rPr/>
      </w:pPr>
      <w:r>
        <w:rPr>
          <w:rFonts w:ascii="IRNazanin" w:hAnsi="IRNazanin" w:eastAsia="IRNazanin"/>
          <w:color w:val="111111"/>
          <w:sz w:val="28"/>
          <w:sz w:val="28"/>
          <w:szCs w:val="28"/>
          <w:rtl w:val="true"/>
          <w:lang w:bidi="fa-IR"/>
        </w:rPr>
        <w:t>بن حنبل</w:t>
      </w:r>
    </w:p>
    <w:p>
      <w:pPr>
        <w:pStyle w:val="Heading4"/>
        <w:numPr>
          <w:ilvl w:val="3"/>
          <w:numId w:val="1"/>
        </w:numPr>
        <w:rPr/>
      </w:pPr>
      <w:bookmarkStart w:id="657" w:name="__RefHeading___Toc7126319_73709187"/>
      <w:bookmarkStart w:id="658" w:name="_Toc245"/>
      <w:bookmarkEnd w:id="657"/>
      <w:r>
        <w:rPr>
          <w:rtl w:val="true"/>
        </w:rPr>
        <w:t>روايت نخست</w:t>
      </w:r>
      <w:r>
        <w:rPr>
          <w:rtl w:val="true"/>
        </w:rPr>
        <w:t>:</w:t>
      </w:r>
      <w:bookmarkEnd w:id="658"/>
    </w:p>
    <w:p>
      <w:pPr>
        <w:pStyle w:val="BookText"/>
        <w:rPr/>
      </w:pPr>
      <w:r>
        <w:rPr>
          <w:rFonts w:ascii="Amiri" w:hAnsi="Amiri" w:eastAsia="Amiri" w:cs="Amiri"/>
          <w:color w:val="111111"/>
          <w:sz w:val="28"/>
          <w:sz w:val="28"/>
          <w:szCs w:val="28"/>
          <w:rtl w:val="true"/>
          <w:lang w:bidi="ar-SA"/>
        </w:rPr>
        <w:t>احمد بن حنبل در كتاب مسند خود مى‌نويسد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وكيع عن ابن أبيليلى عن المنهال عن عبدالرحمن بن أبيليلى قال كان أبي يسمر مع علي وكان علي يلبس ثياب الصيف في الشتاء وثياب الشتاء في 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بعث إليّ وأنا أرمد العين يوم خيبر،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أرمد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 الحرّ والبرد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حرّاً ولا برداً منذ يومئذٍ،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لأعطينّ الراية رجلاً يحبّ اللّه ورسوله ويحبه اللّه </w:t>
      </w:r>
    </w:p>
    <w:p>
      <w:pPr>
        <w:pStyle w:val="BookText"/>
        <w:rPr/>
      </w:pPr>
      <w:r>
        <w:rPr>
          <w:rFonts w:ascii="Amiri" w:hAnsi="Amiri" w:eastAsia="Amiri" w:cs="Amiri"/>
          <w:color w:val="111111"/>
          <w:sz w:val="28"/>
          <w:sz w:val="28"/>
          <w:szCs w:val="28"/>
          <w:rtl w:val="true"/>
          <w:lang w:bidi="ar-SA"/>
        </w:rPr>
        <w:t>ورسوله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 لها أصحاب النبي صلّى اللّه عليه وآله فأعطانيها؛</w:t>
      </w:r>
      <w:r>
        <w:rPr>
          <w:rStyle w:val="FootnoteAnchor"/>
          <w:rtl w:val="true"/>
        </w:rPr>
        <w:footnoteReference w:id="591"/>
      </w:r>
      <w:r>
        <w:rPr>
          <w:rFonts w:ascii="Amiri" w:hAnsi="Amiri" w:eastAsia="Amiri" w:cs="Amiri"/>
          <w:color w:val="111111"/>
          <w:sz w:val="28"/>
          <w:sz w:val="28"/>
          <w:szCs w:val="28"/>
          <w:rtl w:val="true"/>
          <w:lang w:bidi="ar-SA"/>
        </w:rPr>
        <w:t>احمد بن حنبل به سند خود از ابن ابى‌ليلا</w:t>
      </w:r>
      <w:r>
        <w:rPr>
          <w:rStyle w:val="FootnoteAnchor"/>
          <w:rtl w:val="true"/>
        </w:rPr>
        <w:footnoteReference w:id="592"/>
      </w:r>
      <w:r>
        <w:rPr>
          <w:rFonts w:ascii="IRNazanin" w:hAnsi="IRNazanin" w:eastAsia="IRNazanin"/>
          <w:color w:val="111111"/>
          <w:sz w:val="28"/>
          <w:sz w:val="28"/>
          <w:szCs w:val="28"/>
          <w:rtl w:val="true"/>
          <w:lang w:bidi="fa-IR"/>
        </w:rPr>
        <w:t>روايت مى‌كند كه پدرم شبها با اميرالمؤمنين همنشينى داشت و خدمت آن حضرت مى‌رفت و اميرالمؤمنين را در حالى مى‌ديد كه در سرماى كوفه، لباس تابستانى به تن مى‌كرد و در تابستان نيز لباس ضخيم به تن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ابن ابى‌ليلا پرسيده شد كه علّت اين مسأله را از حضرت سؤال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ابى‌ليلا نيز علت اين مساله را از اميرالمؤمنين عليه السلام پرسيد و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جنگ خيبر، رسول خدا صلّى اللّه عليه وآله براى فرماندهى سپاه به دنبال من فرستاد و من را احضار فرمود، در حالى كه مبتلا به درد چشم بودم؛</w:t>
      </w:r>
    </w:p>
    <w:p>
      <w:pPr>
        <w:pStyle w:val="BookText"/>
        <w:rPr/>
      </w:pPr>
      <w:r>
        <w:rPr>
          <w:rFonts w:ascii="IRNazanin" w:hAnsi="IRNazanin" w:eastAsia="IRNazanin"/>
          <w:color w:val="111111"/>
          <w:sz w:val="28"/>
          <w:sz w:val="28"/>
          <w:szCs w:val="28"/>
          <w:rtl w:val="true"/>
          <w:lang w:bidi="fa-IR"/>
        </w:rPr>
        <w:t>از اين رو عرضه داشتم كه اى پيامبر خدا صلّى اللّه عليه وآله، من به درد چشم مبتلا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آب دهانش را بر چشم من گذاشت و سپس دعا نمود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وگرما را از على دور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دعاى رسول خدا، چشم من بهبود يافت و از آن تاريخ تاكنون سختى گرما و سرما در من اثر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كسى مى‌دهم كه از ميدان جنگ نمى‌گريزد و خداوند و پيامبرش را دوست مى‌دارد و خداوند و پيامبر نيز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هر يك از صحابه سر خويش را بالا آوردند و در انتظار بودند تا پرچم به آنان برسد؛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رسول خدا پرچم و سپه سالارى را به من تفويض فرمود</w:t>
      </w:r>
      <w:r>
        <w:rPr>
          <w:rFonts w:eastAsia="IRNazanin" w:cs="IRNazanin"/>
          <w:color w:val="111111"/>
          <w:sz w:val="28"/>
          <w:szCs w:val="28"/>
          <w:rtl w:val="true"/>
          <w:lang w:bidi="fa-IR"/>
        </w:rPr>
        <w:t xml:space="preserve">. </w:t>
      </w:r>
      <w:bookmarkStart w:id="659" w:name="pg16777_172340"/>
    </w:p>
    <w:p>
      <w:pPr>
        <w:pStyle w:val="Heading4"/>
        <w:numPr>
          <w:ilvl w:val="3"/>
          <w:numId w:val="1"/>
        </w:numPr>
        <w:rPr/>
      </w:pPr>
      <w:bookmarkStart w:id="660" w:name="__RefHeading___Toc7126321_73709187"/>
      <w:bookmarkStart w:id="661" w:name="_Toc246"/>
      <w:bookmarkEnd w:id="659"/>
      <w:bookmarkEnd w:id="660"/>
      <w:r>
        <w:rPr>
          <w:rtl w:val="true"/>
        </w:rPr>
        <w:t>روايت دوم</w:t>
      </w:r>
      <w:r>
        <w:rPr>
          <w:rtl w:val="true"/>
        </w:rPr>
        <w:t>:</w:t>
      </w:r>
      <w:bookmarkEnd w:id="661"/>
    </w:p>
    <w:p>
      <w:pPr>
        <w:pStyle w:val="BookText"/>
        <w:rPr/>
      </w:pPr>
      <w:r>
        <w:rPr>
          <w:rFonts w:ascii="Amiri" w:hAnsi="Amiri" w:eastAsia="Amiri" w:cs="Amiri"/>
          <w:color w:val="111111"/>
          <w:sz w:val="28"/>
          <w:sz w:val="28"/>
          <w:szCs w:val="28"/>
          <w:rtl w:val="true"/>
          <w:lang w:bidi="ar-SA"/>
        </w:rPr>
        <w:t>اين روايت نيز از احمد بن حنبل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كتاب مسند خود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حدثني الحسين بن واقد، حدثني عبداللّه بن بريدة، حدثني أبيبريدة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حاصرنا خيبر، فأخذ اللواء أبوبكر فانصرف ولم‌يفتح له، ثمّ أخذه من الغد فخرج فرجع ولم‌يفتح له وأصاب الناس يومئذٍ شدّة وجهد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دافع اللواء غدا إلى رجل يحبّه اللّه ورسوله ويحبّ اللّه ورسوله، لا يرجع حتّى يفتح له، فبتنا طيبة أنفسنا إنّ الفتح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أن أصبح رسول اللّه صلّى اللّه عليه وآله صلّى الغداة، ثمّ قام قائماً فدعا باللواء والناس على مصافهم، فدعا علياً وهو أرمد، فتفل في عينيه ودفع إليه اللواء وفتح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 وأنا فيمن تطاول لها؛</w:t>
      </w:r>
      <w:r>
        <w:rPr>
          <w:rStyle w:val="FootnoteAnchor"/>
          <w:rtl w:val="true"/>
        </w:rPr>
        <w:footnoteReference w:id="593"/>
      </w:r>
      <w:r>
        <w:rPr>
          <w:rFonts w:ascii="IRNazanin" w:hAnsi="IRNazanin" w:eastAsia="IRNazanin"/>
          <w:color w:val="111111"/>
          <w:sz w:val="28"/>
          <w:sz w:val="28"/>
          <w:szCs w:val="28"/>
          <w:rtl w:val="true"/>
          <w:lang w:bidi="fa-IR"/>
        </w:rPr>
        <w:t>احمد بن حنبل به سند خود از ابوبريده،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خيبر حضور داشتيم و ابوبكر پرچم را به دست گرفت و بازگشت و نتوانست خيبر را فتح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عمر پرچم را به دست گرفت و بازگشت و نتوانست خيبر را فتح نمايد و پس از شكست دوم، كار بر مسلمين سخت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نااميدى و قدرت يهود بر آنان مستولى گشت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كسى مى‌سپارم كه خدا و رسولش را دوست مى‌دارد و خدا و رسول نيز او را دوست مى‌دارند و او نمى‌رود، مگر اينكه خيبر را مى‌گشايد</w:t>
      </w:r>
      <w:r>
        <w:rPr>
          <w:rFonts w:eastAsia="IRNazanin" w:cs="IRNazanin"/>
          <w:color w:val="111111"/>
          <w:sz w:val="28"/>
          <w:szCs w:val="28"/>
          <w:rtl w:val="true"/>
          <w:lang w:bidi="fa-IR"/>
        </w:rPr>
        <w:t xml:space="preserve">». </w:t>
      </w:r>
      <w:bookmarkStart w:id="662" w:name="pg16777_172341"/>
    </w:p>
    <w:p>
      <w:pPr>
        <w:pStyle w:val="BookText"/>
        <w:rPr/>
      </w:pPr>
      <w:bookmarkEnd w:id="662"/>
      <w:r>
        <w:rPr>
          <w:rFonts w:ascii="IRNazanin" w:hAnsi="IRNazanin" w:eastAsia="IRNazanin"/>
          <w:color w:val="111111"/>
          <w:sz w:val="28"/>
          <w:sz w:val="28"/>
          <w:szCs w:val="28"/>
          <w:rtl w:val="true"/>
          <w:lang w:bidi="fa-IR"/>
        </w:rPr>
        <w:t>ابوبريده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سخن پيامبرصلّى اللّه عليه وآله، آرام گرفتيم و اطمينان پيدا كرديم كه فردا خيبر فتح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پيامبر خدا صلّى اللّه عليه وآله نماز صبح را اقامه نمود و به پا ايستاد و پرچم را طلب كرد، در حالى كه مردم به صف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را فراخواند، در حالى كه او از ناحيه چشم كسالت داشت، پيامبر خدا صلّى اللّه عليه وآله آب دهان خويش را بر چشمان على گذاشت و آن‌گاه پرچم را به او داد و فتح خيبر به دست على عليه السلام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از كسانى بودم كه اميدوار بودم تا پرچم به من برسد</w:t>
      </w:r>
      <w:r>
        <w:rPr>
          <w:rFonts w:eastAsia="IRNazanin" w:cs="IRNazanin"/>
          <w:color w:val="111111"/>
          <w:sz w:val="28"/>
          <w:szCs w:val="28"/>
          <w:rtl w:val="true"/>
          <w:lang w:bidi="fa-IR"/>
        </w:rPr>
        <w:t>.</w:t>
      </w:r>
    </w:p>
    <w:p>
      <w:pPr>
        <w:pStyle w:val="Heading4"/>
        <w:numPr>
          <w:ilvl w:val="3"/>
          <w:numId w:val="1"/>
        </w:numPr>
        <w:rPr/>
      </w:pPr>
      <w:bookmarkStart w:id="663" w:name="__RefHeading___Toc7126323_73709187"/>
      <w:bookmarkStart w:id="664" w:name="_Toc247"/>
      <w:bookmarkEnd w:id="663"/>
      <w:r>
        <w:rPr>
          <w:rtl w:val="true"/>
        </w:rPr>
        <w:t>روايت سوم</w:t>
      </w:r>
      <w:r>
        <w:rPr>
          <w:rtl w:val="true"/>
        </w:rPr>
        <w:t>:</w:t>
      </w:r>
      <w:bookmarkEnd w:id="664"/>
    </w:p>
    <w:p>
      <w:pPr>
        <w:pStyle w:val="BookText"/>
        <w:rPr/>
      </w:pPr>
      <w:r>
        <w:rPr>
          <w:rFonts w:ascii="IRNazanin" w:hAnsi="IRNazanin" w:eastAsia="IRNazanin"/>
          <w:color w:val="111111"/>
          <w:sz w:val="28"/>
          <w:sz w:val="28"/>
          <w:szCs w:val="28"/>
          <w:rtl w:val="true"/>
          <w:lang w:bidi="fa-IR"/>
        </w:rPr>
        <w:t>احمد بن حنبل در روايتى ديگر پيرامون اين واقعه مى‌نويسد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عبداللّه، حدثني أبي ثنا معصب بن المقدام وحجين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إسرائيل ثنا عبداللّه بن عصمة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أخذ الراية فهزّها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يأخذها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 ثمّ جاء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كرّم وجه محمّد لأعطينّها رجلاً لا يفر، هاك يا علي، فانطلق حتّى فتح اللّه عليه خيبر وفدك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مصعب بن مقدام به سند خود و به نقل از ابوسعيد خدرى مى‌نويسد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جنگ خيبر پرچم را گرفت و تكان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حاضر است اين پرچم را بگيرد و حق آن را ادا نمايد؟</w:t>
      </w:r>
      <w:r>
        <w:rPr>
          <w:rFonts w:eastAsia="IRNazanin" w:cs="IRNazanin"/>
          <w:color w:val="111111"/>
          <w:sz w:val="28"/>
          <w:szCs w:val="28"/>
          <w:rtl w:val="true"/>
          <w:lang w:bidi="fa-IR"/>
        </w:rPr>
        <w:t xml:space="preserve">» </w:t>
      </w:r>
      <w:bookmarkStart w:id="665" w:name="pg16777_172342"/>
    </w:p>
    <w:p>
      <w:pPr>
        <w:pStyle w:val="BookText"/>
        <w:rPr/>
      </w:pPr>
      <w:bookmarkEnd w:id="665"/>
      <w:r>
        <w:rPr>
          <w:rFonts w:ascii="IRNazanin" w:hAnsi="IRNazanin" w:eastAsia="IRNazanin"/>
          <w:color w:val="111111"/>
          <w:sz w:val="28"/>
          <w:sz w:val="28"/>
          <w:szCs w:val="28"/>
          <w:rtl w:val="true"/>
          <w:lang w:bidi="fa-IR"/>
        </w:rPr>
        <w:t>در اين هنگام فلانى</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جلو آمد و اعلام آمادگى نمود، اما رسول خدا صلّى اللّه عليه وآله او را رد كرد و پس از آن فلانى جلو آمد و باز رسول خدا صلّى اللّه عليه وآله او را رد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خدايى كه به محمّد عزّت داد و او را آبرودار فرمود، به زودى پرچم را به مردى مى‌سپارم كه فرار نمى‌كند؛</w:t>
      </w:r>
    </w:p>
    <w:p>
      <w:pPr>
        <w:pStyle w:val="BookText"/>
        <w:rPr/>
      </w:pPr>
      <w:r>
        <w:rPr>
          <w:rFonts w:ascii="IRNazanin" w:hAnsi="IRNazanin" w:eastAsia="IRNazanin"/>
          <w:color w:val="111111"/>
          <w:sz w:val="28"/>
          <w:sz w:val="28"/>
          <w:szCs w:val="28"/>
          <w:rtl w:val="true"/>
          <w:lang w:bidi="fa-IR"/>
        </w:rPr>
        <w:t>اى على، پس برو تا خداوند خيبر و فدك را به دست تو فتح كند</w:t>
      </w:r>
      <w:r>
        <w:rPr>
          <w:rFonts w:eastAsia="IRNazanin" w:cs="IRNazanin"/>
          <w:color w:val="111111"/>
          <w:sz w:val="28"/>
          <w:szCs w:val="28"/>
          <w:rtl w:val="true"/>
          <w:lang w:bidi="fa-IR"/>
        </w:rPr>
        <w:t>».</w:t>
      </w:r>
    </w:p>
    <w:p>
      <w:pPr>
        <w:pStyle w:val="Heading4"/>
        <w:numPr>
          <w:ilvl w:val="3"/>
          <w:numId w:val="1"/>
        </w:numPr>
        <w:rPr/>
      </w:pPr>
      <w:bookmarkStart w:id="666" w:name="__RefHeading___Toc7126325_73709187"/>
      <w:bookmarkStart w:id="667" w:name="_Toc248"/>
      <w:bookmarkEnd w:id="666"/>
      <w:r>
        <w:rPr>
          <w:rtl w:val="true"/>
        </w:rPr>
        <w:t>روايت چهارم</w:t>
      </w:r>
      <w:r>
        <w:rPr>
          <w:rtl w:val="true"/>
        </w:rPr>
        <w:t>:</w:t>
      </w:r>
      <w:bookmarkEnd w:id="667"/>
    </w:p>
    <w:p>
      <w:pPr>
        <w:pStyle w:val="BookText"/>
        <w:rPr/>
      </w:pPr>
      <w:r>
        <w:rPr>
          <w:rFonts w:ascii="IRNazanin" w:hAnsi="IRNazanin" w:eastAsia="IRNazanin"/>
          <w:color w:val="111111"/>
          <w:sz w:val="28"/>
          <w:sz w:val="28"/>
          <w:szCs w:val="28"/>
          <w:rtl w:val="true"/>
          <w:lang w:bidi="fa-IR"/>
        </w:rPr>
        <w:t>احمد بن حنبل در روايتى ديگر، به نقل اين واقعيت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مسند خود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عبداللّه، حدثني أبي، ثنا أبوالنضر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إياس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بارز عمي يوم خيبر مرحب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نبي اللّه صلّى اللّه عليه وآله أرسلني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ورسوله أو 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به أقوده أرمد، فبصق نبي اللّه صلّى اللّه عليه وآله في عينه، ثمّ أعطاه الراية، فخرج مرحب يخطر بسيفه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الحروب أقبلت تلهب </w:t>
      </w:r>
      <w:bookmarkStart w:id="668" w:name="pg16777_172343"/>
    </w:p>
    <w:p>
      <w:pPr>
        <w:pStyle w:val="BookText"/>
        <w:rPr/>
      </w:pPr>
      <w:bookmarkEnd w:id="668"/>
      <w:r>
        <w:rPr>
          <w:rFonts w:ascii="Amiri" w:hAnsi="Amiri" w:eastAsia="Amiri" w:cs="Amiri"/>
          <w:color w:val="111111"/>
          <w:sz w:val="28"/>
          <w:sz w:val="28"/>
          <w:szCs w:val="28"/>
          <w:rtl w:val="true"/>
          <w:lang w:bidi="ar-SA"/>
        </w:rPr>
        <w:t>فقال عليّ بن أبيطالب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ففلق رأس مرحب بالسيف وكان الفتح على يديه</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احمد بن حنبل به سند خود به نقل از سلمه مى‌نويسد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پيكار خيبر، عمويم عامر به جنگ مرحب يهودى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وآله من را به دنبال على عليه السلام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پرچم را به كسى خواهم داد كه خداوند و پيامبرش را دوست مى‌دارد و خداوند و پيامبر او نيز وى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على عليه السلام را در حالى آوردم كه بينايى خويش را از دست داده بود و رسول خدا صلّى اللّه عليه وآله آب دهان خويش را بر چشم على گذاشت و پرچم را به او سپرد و آن حضرت به جنگ مرحب يهودى رفت و سر او را با شمشير شكافت و سرانجام خيبر به دستان آن حضرت گشوده شد</w:t>
      </w:r>
      <w:r>
        <w:rPr>
          <w:rFonts w:eastAsia="IRNazanin" w:cs="IRNazanin"/>
          <w:color w:val="111111"/>
          <w:sz w:val="28"/>
          <w:szCs w:val="28"/>
          <w:rtl w:val="true"/>
          <w:lang w:bidi="fa-IR"/>
        </w:rPr>
        <w:t>.</w:t>
      </w:r>
    </w:p>
    <w:p>
      <w:pPr>
        <w:pStyle w:val="Heading4"/>
        <w:numPr>
          <w:ilvl w:val="3"/>
          <w:numId w:val="1"/>
        </w:numPr>
        <w:rPr/>
      </w:pPr>
      <w:bookmarkStart w:id="669" w:name="__RefHeading___Toc7126327_73709187"/>
      <w:bookmarkStart w:id="670" w:name="_Toc249"/>
      <w:bookmarkEnd w:id="669"/>
      <w:r>
        <w:rPr/>
        <w:t>2</w:t>
      </w:r>
      <w:r>
        <w:rPr>
          <w:rtl w:val="true"/>
        </w:rPr>
        <w:t xml:space="preserve">. </w:t>
      </w:r>
      <w:r>
        <w:rPr>
          <w:rtl w:val="true"/>
        </w:rPr>
        <w:t>محمد</w:t>
      </w:r>
      <w:bookmarkEnd w:id="670"/>
    </w:p>
    <w:p>
      <w:pPr>
        <w:pStyle w:val="BookText"/>
        <w:rPr/>
      </w:pPr>
      <w:r>
        <w:rPr>
          <w:rFonts w:ascii="Amiri" w:hAnsi="Amiri" w:eastAsia="Amiri" w:cs="Amiri"/>
          <w:color w:val="111111"/>
          <w:sz w:val="28"/>
          <w:sz w:val="28"/>
          <w:szCs w:val="28"/>
          <w:rtl w:val="true"/>
          <w:lang w:bidi="ar-SA"/>
        </w:rPr>
        <w:t>بن اسماعيل بخارى</w:t>
      </w:r>
    </w:p>
    <w:p>
      <w:pPr>
        <w:pStyle w:val="Heading4"/>
        <w:numPr>
          <w:ilvl w:val="3"/>
          <w:numId w:val="1"/>
        </w:numPr>
        <w:rPr/>
      </w:pPr>
      <w:bookmarkStart w:id="671" w:name="__RefHeading___Toc7126329_73709187"/>
      <w:bookmarkStart w:id="672" w:name="_Toc250"/>
      <w:bookmarkEnd w:id="671"/>
      <w:r>
        <w:rPr>
          <w:rtl w:val="true"/>
        </w:rPr>
        <w:t>روايت يكم</w:t>
      </w:r>
      <w:r>
        <w:rPr>
          <w:rtl w:val="true"/>
        </w:rPr>
        <w:t>:</w:t>
      </w:r>
      <w:bookmarkEnd w:id="672"/>
    </w:p>
    <w:p>
      <w:pPr>
        <w:pStyle w:val="BookText"/>
        <w:rPr/>
      </w:pPr>
      <w:r>
        <w:rPr>
          <w:rFonts w:ascii="IRNazanin" w:hAnsi="IRNazanin" w:eastAsia="IRNazanin"/>
          <w:color w:val="111111"/>
          <w:sz w:val="28"/>
          <w:sz w:val="28"/>
          <w:szCs w:val="28"/>
          <w:rtl w:val="true"/>
          <w:lang w:bidi="fa-IR"/>
        </w:rPr>
        <w:t>بخارى در كتاب صحيح خود، به چند روايت در اين‌باره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قتيبة، حدثنا حاتم بن إسماعيل، عن يزيد بن أبيعبيد، عن سلمة بن </w:t>
      </w:r>
      <w:bookmarkStart w:id="673" w:name="pg16777_172344"/>
    </w:p>
    <w:p>
      <w:pPr>
        <w:pStyle w:val="BookText"/>
        <w:rPr/>
      </w:pPr>
      <w:bookmarkEnd w:id="673"/>
      <w:r>
        <w:rPr>
          <w:rFonts w:ascii="Amiri" w:hAnsi="Amiri" w:eastAsia="Amiri" w:cs="Amiri"/>
          <w:color w:val="111111"/>
          <w:sz w:val="28"/>
          <w:sz w:val="28"/>
          <w:szCs w:val="28"/>
          <w:rtl w:val="true"/>
          <w:lang w:bidi="ar-SA"/>
        </w:rPr>
        <w:t>الأكوع رضي اللّه عنه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رضي اللّه عنه تخلّف عن النبي صلّى اللّه عليه وآله في خيبر وكان به 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أتخلّف عن رسول اللّه صلّى اللّه عليه وآله، فخرج عليّ فلحق بالنبي صلّى اللّه عليه وآله، فلمّا كان مساء الليلةالتي فتحها في صباحها،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ليأخذن غداً رجل 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 يحبّ اللّه ورسوله، يفتح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نحن بعلي وما نرجوه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فأعطاه رسول اللّه صلّى اللّه عليه وآله ففتح اللّه عليه؛</w:t>
      </w:r>
      <w:r>
        <w:rPr>
          <w:rStyle w:val="FootnoteAnchor"/>
          <w:rtl w:val="true"/>
        </w:rPr>
        <w:footnoteReference w:id="597"/>
      </w:r>
      <w:r>
        <w:rPr>
          <w:rFonts w:ascii="IRNazanin" w:hAnsi="IRNazanin" w:eastAsia="IRNazanin"/>
          <w:color w:val="111111"/>
          <w:sz w:val="28"/>
          <w:sz w:val="28"/>
          <w:szCs w:val="28"/>
          <w:rtl w:val="true"/>
          <w:lang w:bidi="fa-IR"/>
        </w:rPr>
        <w:t>قتيبه به سند خود از سلمه بن اكوع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در جنگ خيبر به واسطه كسالتى كه از ناحيه چشم داشت، از يارى پيامبر بازماند و خود را سرزنش نمود كه از يارى پيامبر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خود را به پيامبر اكرم صلّى اللّه عليه وآله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فتح خيبر،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كسى مى‌سپارم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طبق نقلى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كسى پرچم را از من مى‌ستاند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كه خداوند و رسولش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 رسولش را دوست مى‌دارد و فتح خيبر به دست او صورت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حالى كه گمان نمى‌كرديم كه على عليه السلام بيايد، على عليه السلام آمد و پيامبر خدا صلّى اللّه عليه وآله پرچم را به او داد و خيبر به دست على عليه السلام فتح شد</w:t>
      </w:r>
      <w:r>
        <w:rPr>
          <w:rFonts w:eastAsia="IRNazanin" w:cs="IRNazanin"/>
          <w:color w:val="111111"/>
          <w:sz w:val="28"/>
          <w:szCs w:val="28"/>
          <w:rtl w:val="true"/>
          <w:lang w:bidi="fa-IR"/>
        </w:rPr>
        <w:t>.</w:t>
      </w:r>
    </w:p>
    <w:p>
      <w:pPr>
        <w:pStyle w:val="Heading4"/>
        <w:numPr>
          <w:ilvl w:val="3"/>
          <w:numId w:val="1"/>
        </w:numPr>
        <w:rPr/>
      </w:pPr>
      <w:bookmarkStart w:id="674" w:name="__RefHeading___Toc7126331_73709187"/>
      <w:bookmarkStart w:id="675" w:name="_Toc251"/>
      <w:bookmarkEnd w:id="674"/>
      <w:r>
        <w:rPr>
          <w:rtl w:val="true"/>
        </w:rPr>
        <w:t>روايت دوم</w:t>
      </w:r>
      <w:r>
        <w:rPr>
          <w:rtl w:val="true"/>
        </w:rPr>
        <w:t>:</w:t>
      </w:r>
      <w:bookmarkEnd w:id="67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به نقل روايت ديگرى پيرامون حديث رايت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صحيح خود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حدثنا قتيبة بن سعيد، حدثنا يعقوب بن عبدالرحمن بن محمد بن عبداللّه بن عبدالقاري، عن أبيحازم،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سهل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يفتح اللّه على يديه،يحبّ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ليلتهم أيّهم يعطى، فغدوا كلّهم يرجوه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فبصق في عينيه ودعا له، فبرأ كان لم يكن به وجع، فأعطاه الراية،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أقاتلهم حتى يكونوا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على رسلك حتّى تنزل بساحتهم ثمّ، ادعهم إلى الإسلام وأخبرهم بما يجب عليهم، فواللّه لأن يهدي اللّه بك رجلاً خير لك من أن تكون لك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98"/>
      </w:r>
      <w:r>
        <w:rPr>
          <w:rFonts w:ascii="IRNazanin" w:hAnsi="IRNazanin" w:eastAsia="IRNazanin"/>
          <w:color w:val="111111"/>
          <w:sz w:val="28"/>
          <w:sz w:val="28"/>
          <w:szCs w:val="28"/>
          <w:rtl w:val="true"/>
          <w:lang w:bidi="fa-IR"/>
        </w:rPr>
        <w:t>قتيبه بن سعيد به سند خود از سهل بن سعد روايت مى‌كند كه در جنگ خيبر از رسول خدا صلّى اللّه عليه وآله شنيدم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زودى پرچم را به كسى خواهم داد كه خداوند و پيامبرش را دوست مى‌دارد و خداوند و پيامبر نيز او را دوست مى‌دارند و خداوند به دستان او، خيبر را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مردم سپرى كردند در حالى كه مى‌انديشند كه پيامبر خدا صلّى اللّه عليه وآله پرچم را به چه كسى 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همه به سوى رسول خدا صلّى اللّه عليه وآله رفتند و اميدوار بودند كه صاحب پرچم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چشم كسالت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رسول خدا صلّى اللّه عليه وآله آب دهان خويش را بر چشمان على عليه السلام گذاشت و بلافاصله كسالت برطرف شد، گويى هيچ درد يا كسالتى نبوده است</w:t>
      </w:r>
      <w:r>
        <w:rPr>
          <w:rFonts w:eastAsia="IRNazanin" w:cs="IRNazanin"/>
          <w:color w:val="111111"/>
          <w:sz w:val="28"/>
          <w:szCs w:val="28"/>
          <w:rtl w:val="true"/>
          <w:lang w:bidi="fa-IR"/>
        </w:rPr>
        <w:t xml:space="preserve">. </w:t>
      </w:r>
      <w:bookmarkStart w:id="676" w:name="pg16777_172346"/>
    </w:p>
    <w:p>
      <w:pPr>
        <w:pStyle w:val="BookText"/>
        <w:rPr/>
      </w:pPr>
      <w:bookmarkEnd w:id="676"/>
      <w:r>
        <w:rPr>
          <w:rFonts w:ascii="IRNazanin" w:hAnsi="IRNazanin" w:eastAsia="IRNazanin"/>
          <w:color w:val="111111"/>
          <w:sz w:val="28"/>
          <w:sz w:val="28"/>
          <w:szCs w:val="28"/>
          <w:rtl w:val="true"/>
          <w:lang w:bidi="fa-IR"/>
        </w:rPr>
        <w:t>آن گاه پرچم را به على عليه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صلّى اللّه عليه وآله، با آنان بجنگم تا مانند ما مسلمان شوند؟رسول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به تدريج نفوذ كن تا بر آنان مسلّط شوى، آنگاه ابتدا ايشان را به اسلام دعوت كن و آنچه بر آنان واجب است را بيان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مردى را به دستان تو هدايت نمايد، برايت از تمام اموال دنيا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اين روايت را به سند ديگرى نيز روايت كرده است</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677" w:name="__RefHeading___Toc7126333_73709187"/>
      <w:bookmarkStart w:id="678" w:name="_Toc252"/>
      <w:bookmarkEnd w:id="677"/>
      <w:r>
        <w:rPr/>
        <w:t>3</w:t>
      </w:r>
      <w:r>
        <w:rPr>
          <w:rtl w:val="true"/>
        </w:rPr>
        <w:t xml:space="preserve">. </w:t>
      </w:r>
      <w:r>
        <w:rPr>
          <w:rtl w:val="true"/>
        </w:rPr>
        <w:t>مسلم نيشابورى</w:t>
      </w:r>
      <w:bookmarkEnd w:id="678"/>
    </w:p>
    <w:p>
      <w:pPr>
        <w:pStyle w:val="Heading4"/>
        <w:numPr>
          <w:ilvl w:val="3"/>
          <w:numId w:val="1"/>
        </w:numPr>
        <w:rPr/>
      </w:pPr>
      <w:bookmarkStart w:id="679" w:name="__RefHeading___Toc7126335_73709187"/>
      <w:bookmarkStart w:id="680" w:name="_Toc253"/>
      <w:bookmarkEnd w:id="679"/>
      <w:r>
        <w:rPr>
          <w:rtl w:val="true"/>
        </w:rPr>
        <w:t>روايت نخست</w:t>
      </w:r>
      <w:r>
        <w:rPr>
          <w:rtl w:val="true"/>
        </w:rPr>
        <w:t>:</w:t>
      </w:r>
      <w:bookmarkEnd w:id="680"/>
    </w:p>
    <w:p>
      <w:pPr>
        <w:pStyle w:val="BookText"/>
        <w:rPr/>
      </w:pPr>
      <w:r>
        <w:rPr>
          <w:rFonts w:ascii="IRNazanin" w:hAnsi="IRNazanin" w:eastAsia="IRNazanin"/>
          <w:color w:val="111111"/>
          <w:sz w:val="28"/>
          <w:sz w:val="28"/>
          <w:szCs w:val="28"/>
          <w:rtl w:val="true"/>
          <w:lang w:bidi="fa-IR"/>
        </w:rPr>
        <w:t>از ديگر كسانى كه به نقل اين روايت پرداخته است، مسلم نيشابورى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صحيح خود، اين‌گونه مى‌نويسد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عبيداللّه بن معاذ، حدثنا أبي، حدثنا شعبة، حدثنا في 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سعيد ومحمد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وتقاربا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مسمار عن عامر بن سعد بن أبيوقاص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فلن أسبّه، لأن تكون لي واحدة منهنّ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وخلّفه في بعض مغازيه،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خلّفتني مع النساء والصبيان، فقال له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رجلاً </w:t>
      </w:r>
    </w:p>
    <w:p>
      <w:pPr>
        <w:pStyle w:val="BookText"/>
        <w:rPr/>
      </w:pPr>
      <w:r>
        <w:rPr>
          <w:rFonts w:ascii="Amiri" w:hAnsi="Amiri" w:eastAsia="Amiri" w:cs="Amiri"/>
          <w:color w:val="111111"/>
          <w:sz w:val="28"/>
          <w:sz w:val="28"/>
          <w:szCs w:val="28"/>
          <w:rtl w:val="true"/>
          <w:lang w:bidi="ar-SA"/>
        </w:rPr>
        <w:t>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فتطاولنا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 أرمد، فبصق في عينه ودفع الراية إليه،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 أَبْناءَنا وَأَبْناءَكُمْ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عليّاً وفاطمةوحسناً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0"/>
      </w:r>
      <w:r>
        <w:rPr>
          <w:rFonts w:ascii="IRNazanin" w:hAnsi="IRNazanin" w:eastAsia="IRNazanin"/>
          <w:color w:val="111111"/>
          <w:sz w:val="28"/>
          <w:sz w:val="28"/>
          <w:szCs w:val="28"/>
          <w:rtl w:val="true"/>
          <w:lang w:bidi="fa-IR"/>
        </w:rPr>
        <w:t>عبيداللّه بن معاذ به سند خود از عامر پسر سعد بن ابى‌وقاص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بن ابى‌سفيان به سعد امر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عاملى باعث مى‌شود كه ابوتراب را فحش نمى‌دهى؟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سه مطلب را از پيامبر در مورد علىّ بن ابى‌طالب به ياد دارم، چنين كارى نخواهم كرد و اگر يك مورد از اين سه مطلب در مورد من مى‌بود، از دنيا و آنچه در او است براى من با ارزش‌تر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خدا صلّى اللّه عليه وآله شنيدم كه در برخى از جنگ‌ها على عليه السلام را جانشين خود در مدينه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آيا من را جانشين خويش قرار مى‌دهى تا همراه زنان و كودكان باشم؟ رسول خدا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نمى‌شوى كه نسبت تو به من همانند نسبت موسى به هارون باشد، مگر در نبوت كه همانا پس از من پيامبرى نخواهد بود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پيامبر خدا صلّى اللّه عليه وآله در روز جنگ خيبر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كسى مى‌سپارم كه خداوند و پيامبرش را دوست مى‌دارد و خداوند و پيامبر او نيز وى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هر كدام از ما قد علم كرده بوديم تا </w:t>
      </w:r>
      <w:bookmarkStart w:id="681" w:name="pg16777_172348"/>
    </w:p>
    <w:p>
      <w:pPr>
        <w:pStyle w:val="BookText"/>
        <w:rPr/>
      </w:pPr>
      <w:bookmarkEnd w:id="681"/>
      <w:r>
        <w:rPr>
          <w:rFonts w:ascii="IRNazanin" w:hAnsi="IRNazanin" w:eastAsia="IRNazanin"/>
          <w:color w:val="111111"/>
          <w:sz w:val="28"/>
          <w:sz w:val="28"/>
          <w:szCs w:val="28"/>
          <w:rtl w:val="true"/>
          <w:lang w:bidi="fa-IR"/>
        </w:rPr>
        <w:t>پرچم به ما برسد؛</w:t>
      </w:r>
    </w:p>
    <w:p>
      <w:pPr>
        <w:pStyle w:val="BookText"/>
        <w:rPr/>
      </w:pPr>
      <w:r>
        <w:rPr>
          <w:rFonts w:ascii="IRNazanin" w:hAnsi="IRNazanin" w:eastAsia="IRNazanin"/>
          <w:color w:val="111111"/>
          <w:sz w:val="28"/>
          <w:sz w:val="28"/>
          <w:szCs w:val="28"/>
          <w:rtl w:val="true"/>
          <w:lang w:bidi="fa-IR"/>
        </w:rPr>
        <w:t>اما پيامبر خدا صلّى اللّه عليه وآله امر فرمود تا على عليه السلام را حاضر كنند در حالى كه چشمانش كسالت داشت و رسول خدا آب دهان خويش را بر چشم على عليه السلام گذاشت و پرچم را به او داد و خداوند به دست او خيبر را گشود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هنگامى كه آيه مباهله نازل شد، رسول خدا، على، فاطمه و حسنين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اينان اهل من هستند</w:t>
      </w:r>
      <w:r>
        <w:rPr>
          <w:rFonts w:eastAsia="IRNazanin" w:cs="IRNazanin"/>
          <w:color w:val="111111"/>
          <w:sz w:val="28"/>
          <w:szCs w:val="28"/>
          <w:rtl w:val="true"/>
          <w:lang w:bidi="fa-IR"/>
        </w:rPr>
        <w:t>».</w:t>
      </w:r>
    </w:p>
    <w:p>
      <w:pPr>
        <w:pStyle w:val="Heading4"/>
        <w:numPr>
          <w:ilvl w:val="3"/>
          <w:numId w:val="1"/>
        </w:numPr>
        <w:rPr/>
      </w:pPr>
      <w:bookmarkStart w:id="682" w:name="__RefHeading___Toc7126337_73709187"/>
      <w:bookmarkStart w:id="683" w:name="_Toc254"/>
      <w:bookmarkEnd w:id="682"/>
      <w:r>
        <w:rPr>
          <w:rtl w:val="true"/>
        </w:rPr>
        <w:t>روايت دوم</w:t>
      </w:r>
      <w:r>
        <w:rPr>
          <w:rtl w:val="true"/>
        </w:rPr>
        <w:t>:</w:t>
      </w:r>
      <w:bookmarkEnd w:id="683"/>
    </w:p>
    <w:p>
      <w:pPr>
        <w:pStyle w:val="BookText"/>
        <w:rPr/>
      </w:pPr>
      <w:r>
        <w:rPr>
          <w:rFonts w:ascii="IRNazanin" w:hAnsi="IRNazanin" w:eastAsia="IRNazanin"/>
          <w:color w:val="111111"/>
          <w:sz w:val="28"/>
          <w:sz w:val="28"/>
          <w:szCs w:val="28"/>
          <w:rtl w:val="true"/>
          <w:lang w:bidi="fa-IR"/>
        </w:rPr>
        <w:t>مسلم نيشابورى در همان كتاب، اين واقعه را براى بار دوم و با سند ديگرى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باره مى‌نويسد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قتيبة بن سعيد، حدثنا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عبدالرحمن القاري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سهيل، عن أبيه، 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هذه الراية رجلاً يحبّ اللّه ورسوله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فتساورت لها رجاء أن ادعى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صلّى اللّه عليه وآله عليّ بن أبيطالب، فأعطاه إيّاها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ولا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ولم‌يلتفت، فصرخ يا رسول اللّه، على ماذا أقاتل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حتّى يشهدوا أن لا إله إلا اللّه وأنّ محمّداً رسول اللّه، فإذا فعلوا ذلك فقد منعوا منك دماءهم وأموالهم إلاّ بحقها وحسابهم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قتيبة بن سعيد با سند خود به نقل از ابوهريره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روز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پرچم سپاه را به مردى مى‌سپارم كه خدا و رسولش را </w:t>
      </w:r>
      <w:bookmarkStart w:id="684" w:name="pg16777_172349"/>
    </w:p>
    <w:p>
      <w:pPr>
        <w:pStyle w:val="BookText"/>
        <w:rPr/>
      </w:pPr>
      <w:bookmarkEnd w:id="684"/>
      <w:r>
        <w:rPr>
          <w:rFonts w:ascii="IRNazanin" w:hAnsi="IRNazanin" w:eastAsia="IRNazanin"/>
          <w:color w:val="111111"/>
          <w:sz w:val="28"/>
          <w:sz w:val="28"/>
          <w:szCs w:val="28"/>
          <w:rtl w:val="true"/>
          <w:lang w:bidi="fa-IR"/>
        </w:rPr>
        <w:t>دوست مى‌دارد و خداوند خيبر را به دست او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به اندازه آن روز دوست نداشتم كه پرچم به من داده شود و خودم را آماده نمودم و سينه را سپر كردم به اميد آنكه صاحب پرچم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رسول خدا صلّى اللّه عليه وآله، على عليه السلام را فراخواند و پرچم را به اوسپرد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حركت كن و به اطراف و پشت سر نگاه نكن تا اينكه خداوند به دست تو گشايش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على عليه السلام به راه افتاد و اندكى كه حركت كرد، ايستاد و بدون اينكه به پشت سر نگاه كند، با صداى بلند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چه اندازه با آنان بجنگم؟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قدر بجنگ تا به وحدانيت خداوند و نبوّت من شهادت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شهادتين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به شهادتين اعتراف كردند، جان و مال آن را محترم شمار و حسابشان را به خداوند واگذار</w:t>
      </w:r>
      <w:r>
        <w:rPr>
          <w:rFonts w:eastAsia="IRNazanin" w:cs="IRNazanin"/>
          <w:color w:val="111111"/>
          <w:sz w:val="28"/>
          <w:szCs w:val="28"/>
          <w:rtl w:val="true"/>
          <w:lang w:bidi="fa-IR"/>
        </w:rPr>
        <w:t>».</w:t>
      </w:r>
    </w:p>
    <w:p>
      <w:pPr>
        <w:pStyle w:val="Heading4"/>
        <w:numPr>
          <w:ilvl w:val="3"/>
          <w:numId w:val="1"/>
        </w:numPr>
        <w:rPr/>
      </w:pPr>
      <w:bookmarkStart w:id="685" w:name="__RefHeading___Toc7126339_73709187"/>
      <w:bookmarkStart w:id="686" w:name="_Toc255"/>
      <w:bookmarkEnd w:id="685"/>
      <w:r>
        <w:rPr/>
        <w:t>4</w:t>
      </w:r>
      <w:r>
        <w:rPr>
          <w:rtl w:val="true"/>
        </w:rPr>
        <w:t xml:space="preserve">. </w:t>
      </w:r>
      <w:r>
        <w:rPr>
          <w:rtl w:val="true"/>
        </w:rPr>
        <w:t>نسائى</w:t>
      </w:r>
      <w:bookmarkEnd w:id="686"/>
    </w:p>
    <w:p>
      <w:pPr>
        <w:pStyle w:val="Heading4"/>
        <w:numPr>
          <w:ilvl w:val="3"/>
          <w:numId w:val="1"/>
        </w:numPr>
        <w:rPr/>
      </w:pPr>
      <w:bookmarkStart w:id="687" w:name="__RefHeading___Toc7126341_73709187"/>
      <w:bookmarkStart w:id="688" w:name="_Toc256"/>
      <w:bookmarkEnd w:id="687"/>
      <w:r>
        <w:rPr>
          <w:rtl w:val="true"/>
        </w:rPr>
        <w:t>روايت يكم</w:t>
      </w:r>
      <w:r>
        <w:rPr>
          <w:rtl w:val="true"/>
        </w:rPr>
        <w:t>:</w:t>
      </w:r>
      <w:bookmarkEnd w:id="688"/>
    </w:p>
    <w:p>
      <w:pPr>
        <w:pStyle w:val="BookText"/>
        <w:rPr/>
      </w:pPr>
      <w:r>
        <w:rPr>
          <w:rFonts w:ascii="IRNazanin" w:hAnsi="IRNazanin" w:eastAsia="IRNazanin"/>
          <w:color w:val="111111"/>
          <w:sz w:val="28"/>
          <w:sz w:val="28"/>
          <w:szCs w:val="28"/>
          <w:rtl w:val="true"/>
          <w:lang w:bidi="fa-IR"/>
        </w:rPr>
        <w:t>نسائى نيز يكى از صاحبان صحيح‌هاى ششگانه است كه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كتاب السنن الكبرى مى‌نويسد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أبيعبداللّه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 بن بريدة حدّثه عن بريدة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حيث نزل رسول اللّه صلّى اللّه عليه وآله بحضرة أهل خيبر، أعطى رسول اللّه صلّى اللّه عليه وآله اللواء عمر، فنهض معه من نهض من الناس، فلقوا أهل خيبر فانكشف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وأصحابه، فرجعوا إلى رسول اللّه صلّى اللّه عليه وآله، </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اللواء رجلاً يحبّ اللّه ورسوله ويحبّه اللّه ورسوله، فلمّا كان من الغد تصادر أبوبكر وعمر، فدعيا علياً وهو أرمد، فتفل في عينيه ونهض معه من الناس من نهض فلقي أهل خيبر فإذا مرحب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هو وعلي ضربتين، فضربه علي على هامته حتّى عض السيف منها أبيض رأسه، وسمع أهل العسكر صوت ضربته فما تتامآخر الناس مع علي حتى فتح اللّه له ولهم؛</w:t>
      </w:r>
      <w:r>
        <w:rPr>
          <w:rStyle w:val="FootnoteAnchor"/>
          <w:rtl w:val="true"/>
        </w:rPr>
        <w:footnoteReference w:id="602"/>
      </w:r>
      <w:r>
        <w:rPr>
          <w:rFonts w:ascii="IRNazanin" w:hAnsi="IRNazanin" w:eastAsia="IRNazanin"/>
          <w:color w:val="111111"/>
          <w:sz w:val="28"/>
          <w:sz w:val="28"/>
          <w:szCs w:val="28"/>
          <w:rtl w:val="true"/>
          <w:lang w:bidi="fa-IR"/>
        </w:rPr>
        <w:t>بريده اسلمى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رسول خدا صلّى اللّه عليه وآله به خيبر رسيد، پرچم سپاه اسلام را به عمر داد و تمام سپاه همراه او حركت كردند و به مصاف اهل خيبر رفتند و جنگ آغاز شد؛</w:t>
      </w:r>
    </w:p>
    <w:p>
      <w:pPr>
        <w:pStyle w:val="BookText"/>
        <w:rPr/>
      </w:pPr>
      <w:r>
        <w:rPr>
          <w:rFonts w:ascii="IRNazanin" w:hAnsi="IRNazanin" w:eastAsia="IRNazanin"/>
          <w:color w:val="111111"/>
          <w:sz w:val="28"/>
          <w:sz w:val="28"/>
          <w:szCs w:val="28"/>
          <w:rtl w:val="true"/>
          <w:lang w:bidi="fa-IR"/>
        </w:rPr>
        <w:t>اما در نتيجه عمر شكست خورد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مردى مى‌سپارم كه خدا و رسولش را دوست مى‌دارد و خدا و پيامبر نيز او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ابوبكر و عمر، خود را به پيامبر نشان دادند و اعلام آمادگى نمودند؛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پيامبر خدا صلّى اللّه عليه وآله، على عليه السلام را فراخواند، در حالى كه از ناحيه چشم كسالت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آب دهان خويش را بر چشمان على عليه السلام گذاشت و پرچم را به او داد و تمام سپاه همراه او به راه افتادند، تا اينكه مقابل اهل خيبر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مرحب خيبرى به ميدان آمد و رجزخوانى نمود و سپس با اميرالمؤمنين عليه السلام درگير شد و اميرالمؤمنين عليه السلام در ميان درگيرى چنان ضربه‌اى به سر مرحب زد كه سفيدى سرش هويدا شد و صداى آن ضربه را تمام سپاه شنيدند و پس از آن خيبر فتح شد</w:t>
      </w:r>
      <w:r>
        <w:rPr>
          <w:rFonts w:eastAsia="IRNazanin" w:cs="IRNazanin"/>
          <w:color w:val="111111"/>
          <w:sz w:val="28"/>
          <w:szCs w:val="28"/>
          <w:rtl w:val="true"/>
          <w:lang w:bidi="fa-IR"/>
        </w:rPr>
        <w:t xml:space="preserve">. </w:t>
      </w:r>
      <w:bookmarkStart w:id="689" w:name="pg16777_172351"/>
    </w:p>
    <w:p>
      <w:pPr>
        <w:pStyle w:val="Heading4"/>
        <w:numPr>
          <w:ilvl w:val="3"/>
          <w:numId w:val="1"/>
        </w:numPr>
        <w:rPr/>
      </w:pPr>
      <w:bookmarkStart w:id="690" w:name="__RefHeading___Toc7126343_73709187"/>
      <w:bookmarkStart w:id="691" w:name="_Toc257"/>
      <w:bookmarkEnd w:id="689"/>
      <w:bookmarkEnd w:id="690"/>
      <w:r>
        <w:rPr>
          <w:rtl w:val="true"/>
        </w:rPr>
        <w:t>روايت دوم</w:t>
      </w:r>
      <w:r>
        <w:rPr>
          <w:rtl w:val="true"/>
        </w:rPr>
        <w:t>:</w:t>
      </w:r>
      <w:bookmarkEnd w:id="691"/>
    </w:p>
    <w:p>
      <w:pPr>
        <w:pStyle w:val="BookText"/>
        <w:rPr/>
      </w:pPr>
      <w:r>
        <w:rPr>
          <w:rFonts w:ascii="IRNazanin" w:hAnsi="IRNazanin" w:eastAsia="IRNazanin"/>
          <w:color w:val="111111"/>
          <w:sz w:val="28"/>
          <w:sz w:val="28"/>
          <w:szCs w:val="28"/>
          <w:rtl w:val="true"/>
          <w:lang w:bidi="fa-IR"/>
        </w:rPr>
        <w:t>وى بار ديگر در كتاب السنن الكبرى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أبيليلى، عن الحكم والمنهال، عن عبدالرحمن بن أبيليلى، عن أبيه أنّه قال لعلي وكان يسير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أنكروا منك أنّك تخرج في البرد في الملاءتينوتخرج في الحرّ في الحشو والثوب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تكن معنا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بعث أبابكر وعقد له لواء فرجع، وبعث عمر وعقد له لواء فرجع بالناس،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وأنا أرمد،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أرمد، 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اكفه أذى الحر والبرد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وجدت حراً بعد ذلك ولا برداً؛</w:t>
      </w:r>
      <w:r>
        <w:rPr>
          <w:rStyle w:val="FootnoteAnchor"/>
          <w:rtl w:val="true"/>
        </w:rPr>
        <w:footnoteReference w:id="603"/>
      </w:r>
      <w:r>
        <w:rPr>
          <w:rFonts w:ascii="IRNazanin" w:hAnsi="IRNazanin" w:eastAsia="IRNazanin"/>
          <w:color w:val="111111"/>
          <w:sz w:val="28"/>
          <w:sz w:val="28"/>
          <w:szCs w:val="28"/>
          <w:rtl w:val="true"/>
          <w:lang w:bidi="fa-IR"/>
        </w:rPr>
        <w:t>احمد بن سليمان به سند خود از ابوليلى روايت مى‌كند كه از اميرالمؤمنين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شما خرده مى‌گيرند كه در هواى سرد لباس ناچيز مى‌پوشيد و در گرماى سوزان، لباس ضخيم به تن مى‌كنيد؟ اميرالمؤمنين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جنگ خيبر همراه ما نبودى؟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ابوبكر را به جنگ فرستاد؛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ناكام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به جنگ فرستاد و او نيز ناكام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پرچم را به شخصى مى‌سپارم كه خدا و پيامبرش را دوست مى‌دارد و خدا و پيامبر نيز او را دوست مى‌دارند و او دلير مردى است كه از </w:t>
      </w:r>
      <w:bookmarkStart w:id="692" w:name="pg16777_172352"/>
    </w:p>
    <w:p>
      <w:pPr>
        <w:pStyle w:val="BookText"/>
        <w:rPr/>
      </w:pPr>
      <w:bookmarkEnd w:id="692"/>
      <w:r>
        <w:rPr>
          <w:rFonts w:ascii="IRNazanin" w:hAnsi="IRNazanin" w:eastAsia="IRNazanin"/>
          <w:color w:val="111111"/>
          <w:sz w:val="28"/>
          <w:sz w:val="28"/>
          <w:szCs w:val="28"/>
          <w:rtl w:val="true"/>
          <w:lang w:bidi="fa-IR"/>
        </w:rPr>
        <w:t>ميدان جنگ نمى‌گريزد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دنبال من فرستاد در حالى كه من از ناحيه چشم كسالت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وآله آب دهان خويش را بر چشمان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از گرما و سرما محافظت نما و از آن پس، ديگر سرما و گرما در من تأثير نمى‌گذارد</w:t>
      </w:r>
      <w:r>
        <w:rPr>
          <w:rFonts w:eastAsia="IRNazanin" w:cs="IRNazanin"/>
          <w:color w:val="111111"/>
          <w:sz w:val="28"/>
          <w:szCs w:val="28"/>
          <w:rtl w:val="true"/>
          <w:lang w:bidi="fa-IR"/>
        </w:rPr>
        <w:t>».</w:t>
      </w:r>
    </w:p>
    <w:p>
      <w:pPr>
        <w:pStyle w:val="Heading4"/>
        <w:numPr>
          <w:ilvl w:val="3"/>
          <w:numId w:val="1"/>
        </w:numPr>
        <w:rPr/>
      </w:pPr>
      <w:bookmarkStart w:id="693" w:name="__RefHeading___Toc7126345_73709187"/>
      <w:bookmarkStart w:id="694" w:name="_Toc258"/>
      <w:bookmarkEnd w:id="693"/>
      <w:r>
        <w:rPr>
          <w:rtl w:val="true"/>
        </w:rPr>
        <w:t>روايت سوم</w:t>
      </w:r>
      <w:r>
        <w:rPr>
          <w:rtl w:val="true"/>
        </w:rPr>
        <w:t>:</w:t>
      </w:r>
      <w:bookmarkEnd w:id="694"/>
    </w:p>
    <w:p>
      <w:pPr>
        <w:pStyle w:val="BookText"/>
        <w:rPr/>
      </w:pPr>
      <w:r>
        <w:rPr>
          <w:rFonts w:ascii="IRNazanin" w:hAnsi="IRNazanin" w:eastAsia="IRNazanin"/>
          <w:color w:val="111111"/>
          <w:sz w:val="28"/>
          <w:sz w:val="28"/>
          <w:szCs w:val="28"/>
          <w:rtl w:val="true"/>
          <w:lang w:bidi="fa-IR"/>
        </w:rPr>
        <w:t>نسايى بار ديگر در همان كتاب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عن أبيإسحاق، عن هبيرة بن يريم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إلينا الحسن بن علي</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زيرا از سويى از صحابه شمرده مى‌شود، و از سويى ديگر، از نظر آنان جانشين اميرالمؤمنين عليه السلام به عنوان خليفه پنجم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فيكم بالأمس رجل ما سبقه الأوّلون ولا يدركه الآخرون، وإنّ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جبريل عن يمينه وميكائيل عن يساره ثمّ لا ترد؛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رايته حتّى يفتح اللّه عليه ما ترك دينارا ولا درهما؛</w:t>
      </w:r>
      <w:r>
        <w:rPr>
          <w:rStyle w:val="FootnoteAnchor"/>
          <w:rtl w:val="true"/>
        </w:rPr>
        <w:footnoteReference w:id="605"/>
      </w:r>
      <w:r>
        <w:rPr>
          <w:rFonts w:ascii="IRNazanin" w:hAnsi="IRNazanin" w:eastAsia="IRNazanin"/>
          <w:color w:val="111111"/>
          <w:sz w:val="28"/>
          <w:sz w:val="28"/>
          <w:szCs w:val="28"/>
          <w:rtl w:val="true"/>
          <w:lang w:bidi="fa-IR"/>
        </w:rPr>
        <w:t>اسحاق بن ابراهيم به سند خود به نقل از هبيره بن مريم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اميرالمؤمنين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على عليه السلام خارج شد در حالى كه عمامه مشكى بر سر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ميان شما رفت كه داراى خصلت‌هايى بود كه هيچ كس از اولين تا آخرين به آنها دست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 خدا صلّى اللّه عليه وآله در مورد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كسى مى‌سپارم كه خدا و رسولش را دوست مى‌دارد و خدا و رسول او نيز وى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bookmarkStart w:id="695" w:name="pg16777_172353"/>
    </w:p>
    <w:p>
      <w:pPr>
        <w:pStyle w:val="BookText"/>
        <w:rPr/>
      </w:pPr>
      <w:bookmarkEnd w:id="695"/>
      <w:r>
        <w:rPr>
          <w:rFonts w:ascii="IRNazanin" w:hAnsi="IRNazanin" w:eastAsia="IRNazanin"/>
          <w:color w:val="111111"/>
          <w:sz w:val="28"/>
          <w:sz w:val="28"/>
          <w:szCs w:val="28"/>
          <w:rtl w:val="true"/>
          <w:lang w:bidi="fa-IR"/>
        </w:rPr>
        <w:t>پرچم را به على عليه السلام سپرد و او به جنگ رفت در حالى كه جبرئيل در طرف راست و ميكائيل در طرف چپ او قرار داشتند و او بازنگشت تا اينكه خداوند به دست او خيبر را گشود و اكنون هيچ درهم و دينارى از خود باقى نگذاشت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 هنگامى كه وى در جنگ جمل كشته شد، طلا و نقره‌هايى از منزلش خارج كردند كه آنها را با تبر مى‌شكستند؛</w:t>
      </w:r>
    </w:p>
    <w:p>
      <w:pPr>
        <w:pStyle w:val="BookText"/>
        <w:rPr/>
      </w:pPr>
      <w:r>
        <w:rPr>
          <w:rFonts w:ascii="Amiri" w:hAnsi="Amiri" w:eastAsia="Amiri" w:cs="Amiri"/>
          <w:color w:val="111111"/>
          <w:sz w:val="28"/>
          <w:sz w:val="28"/>
          <w:szCs w:val="28"/>
          <w:rtl w:val="true"/>
          <w:lang w:bidi="ar-SA"/>
        </w:rPr>
        <w:t>براى اطلاع بيشتر از اموال زبير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7126347_73709187"/>
      <w:bookmarkStart w:id="697" w:name="_Toc259"/>
      <w:bookmarkEnd w:id="696"/>
      <w:r>
        <w:rPr/>
        <w:t>5</w:t>
      </w:r>
      <w:r>
        <w:rPr>
          <w:rtl w:val="true"/>
        </w:rPr>
        <w:t xml:space="preserve">. </w:t>
      </w:r>
      <w:r>
        <w:rPr>
          <w:rtl w:val="true"/>
        </w:rPr>
        <w:t>ابن ابى‌شيبه</w:t>
      </w:r>
      <w:bookmarkEnd w:id="697"/>
    </w:p>
    <w:p>
      <w:pPr>
        <w:pStyle w:val="BookText"/>
        <w:rPr/>
      </w:pPr>
      <w:r>
        <w:rPr>
          <w:rFonts w:ascii="Amiri" w:hAnsi="Amiri" w:eastAsia="Amiri" w:cs="Amiri"/>
          <w:color w:val="111111"/>
          <w:sz w:val="28"/>
          <w:sz w:val="28"/>
          <w:szCs w:val="28"/>
          <w:rtl w:val="true"/>
          <w:lang w:bidi="ar-SA"/>
        </w:rPr>
        <w:t>ابن ابى‌شيبه</w:t>
      </w:r>
      <w:r>
        <w:rPr>
          <w:rStyle w:val="FootnoteAnchor"/>
          <w:rtl w:val="true"/>
        </w:rPr>
        <w:footnoteReference w:id="607"/>
      </w:r>
      <w:r>
        <w:rPr>
          <w:rFonts w:ascii="IRNazanin" w:hAnsi="IRNazanin" w:eastAsia="IRNazanin"/>
          <w:color w:val="111111"/>
          <w:sz w:val="28"/>
          <w:sz w:val="28"/>
          <w:szCs w:val="28"/>
          <w:rtl w:val="true"/>
          <w:lang w:bidi="fa-IR"/>
        </w:rPr>
        <w:t>كه استاد بخارى است، در كتاب المصنّف خود به نقل اين روايت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هاشم، عن ابن أبيليلى، عن الحكم والمنهال وعيسى، عن عبدالرحمن بن أبيليلى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يخرج في الشتاء في إزار ورداء ثوبين خفيفين، وفي الصيف في القباء المحشو والثوب الثقيل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معنا يا أباليلى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قد كنت معكم،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وآله بعث أبابكر فسار بالناس فانهزم حتى رجع إليه، وبعث عمر فانهزم بالناس حتى انتهى إليه، 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 اللّه ورسوله ويحبّه اللّه ورسوله، يفتح اللّه له، 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 فدعاني، فأتيته وأنا أرمد لا أبصر شيئا، فتفل في عيني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اكفه الحرّ والبرد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آذاني بعد حر ولا برد؛</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على بن هاشم به سند خود به نقل از عبدالرحمان بن ابى‌ليلاى انصارى آورده‌اند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عليه السلام در سرماى زمستان، لباس و عباى نازك به تن مى‌كرد و در تابستان سوزان، لباس ضخيم و سنگين مى‌پوشيد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اميرالمؤمنين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ابوليلا، آيا تو همراه ما در جنگ خيبر شركت نداشتى؟ پدرم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حاضر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در جنگ خيبر، ابوبكر را با سپاه اسلام روانه ميدان كرد؛</w:t>
      </w:r>
    </w:p>
    <w:p>
      <w:pPr>
        <w:pStyle w:val="BookText"/>
        <w:rPr/>
      </w:pPr>
      <w:r>
        <w:rPr>
          <w:rFonts w:ascii="IRNazanin" w:hAnsi="IRNazanin" w:eastAsia="IRNazanin"/>
          <w:color w:val="111111"/>
          <w:sz w:val="28"/>
          <w:sz w:val="28"/>
          <w:szCs w:val="28"/>
          <w:rtl w:val="true"/>
          <w:lang w:bidi="fa-IR"/>
        </w:rPr>
        <w:t>اما او از ميدان فرار نمود و با سرشكستگى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عمر را فرستاد و او نيز فرار نمود و با سرشكستگى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شخصى مى‌سپارم كه خدا و پيامبرش را دوست مى‌دارد و خدا و پيامبر نيز او را دوست مى‌دارند و او دلير مردى است كه از ميدان جنگ نمى‌گريزد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من فرستاد در حالى كه من از ناحيه چشم كسالت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آب دهان خويش را بر چشمان من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او را از گرما و سرما محافظت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ديگر سرما و گرما در من تأثير نمى‌گذارد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روايت ابن ابى‌شيبه، همان داستان ابن ابى‌ليلاى انصارى است كه پيش از اين نقل شد، با اين تفاوت كه در روايت ابن ابى‌شيبه، در بيان جنگ ابوبكر و عمر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بقيه ماجرا طبق همان روايت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به معناى فرار ناشى از 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با تعابير به كار رفته در ديگر روايات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جدّى دارد و در بردارنده بار تحقيرآميز براى عمر و ابوبكر است، بر خلاف تعابير ديگر كه از عنوان محترمانه‌ترى استفاده شده است</w:t>
      </w:r>
      <w:r>
        <w:rPr>
          <w:rFonts w:eastAsia="IRNazanin" w:cs="IRNazanin"/>
          <w:color w:val="111111"/>
          <w:sz w:val="28"/>
          <w:szCs w:val="28"/>
          <w:rtl w:val="true"/>
          <w:lang w:bidi="fa-IR"/>
        </w:rPr>
        <w:t xml:space="preserve">. </w:t>
      </w:r>
      <w:bookmarkStart w:id="698" w:name="pg16777_172355"/>
    </w:p>
    <w:p>
      <w:pPr>
        <w:pStyle w:val="Heading4"/>
        <w:numPr>
          <w:ilvl w:val="3"/>
          <w:numId w:val="1"/>
        </w:numPr>
        <w:rPr/>
      </w:pPr>
      <w:bookmarkStart w:id="699" w:name="__RefHeading___Toc7126349_73709187"/>
      <w:bookmarkStart w:id="700" w:name="_Toc260"/>
      <w:bookmarkEnd w:id="698"/>
      <w:bookmarkEnd w:id="699"/>
      <w:r>
        <w:rPr/>
        <w:t>6</w:t>
      </w:r>
      <w:r>
        <w:rPr>
          <w:rtl w:val="true"/>
        </w:rPr>
        <w:t xml:space="preserve">. </w:t>
      </w:r>
      <w:r>
        <w:rPr>
          <w:rtl w:val="true"/>
        </w:rPr>
        <w:t>ابن</w:t>
      </w:r>
      <w:bookmarkEnd w:id="700"/>
    </w:p>
    <w:p>
      <w:pPr>
        <w:pStyle w:val="BookText"/>
        <w:rPr/>
      </w:pPr>
      <w:r>
        <w:rPr>
          <w:rFonts w:ascii="Amiri" w:hAnsi="Amiri" w:eastAsia="Amiri" w:cs="Amiri"/>
          <w:color w:val="111111"/>
          <w:sz w:val="28"/>
          <w:sz w:val="28"/>
          <w:szCs w:val="28"/>
          <w:rtl w:val="true"/>
          <w:lang w:bidi="ar-SA"/>
        </w:rPr>
        <w:t>عساكر دمشقى اين واقعه را ابن عساكر دمشقى در كتاب تاريخ مدينة دمشق نقل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أبومحمد عبدالكريم بن حمزة، أنا أبوالحسين محمد بن مكي بن عثمان الأزدي المصر، أنا أبومسلم محمد بن أحمد الكاتب، أنا أبوبكرعبداللّه بن سليمان الأشعث السجستاني، نا محمد بن علي الثقفي، نا المنجاب بن الحارث، حدثني عبداللّه بن حكيم بن جبير، عن أبيه، عن سعيد بن جبير، عن ابن عباس</w:t>
      </w:r>
      <w:r>
        <w:rPr>
          <w:rStyle w:val="FootnoteAnchor"/>
          <w:rtl w:val="true"/>
        </w:rPr>
        <w:footnoteReference w:id="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وآله أبابكر إلى خيبر، فهزم فرجع، فبعث عمر فهزم فرجع يجبّن أصحابه ويجبّنه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إلى رجل يحبّ اللّه ورسوله ويحبّه اللّه ورسوله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علياً، فقيل له إنّه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فدعوه فجاءه فدفع إليه الراية ففتح اللّه عليه؛</w:t>
      </w:r>
      <w:r>
        <w:rPr>
          <w:rStyle w:val="FootnoteAnchor"/>
          <w:rtl w:val="true"/>
        </w:rPr>
        <w:footnoteReference w:id="610"/>
      </w:r>
      <w:r>
        <w:rPr>
          <w:rFonts w:ascii="IRNazanin" w:hAnsi="IRNazanin" w:eastAsia="IRNazanin"/>
          <w:color w:val="111111"/>
          <w:sz w:val="28"/>
          <w:sz w:val="28"/>
          <w:szCs w:val="28"/>
          <w:rtl w:val="true"/>
          <w:lang w:bidi="fa-IR"/>
        </w:rPr>
        <w:t>ابومحمد عبدالكريم بن حمزه به سند خود از ابن عباس روايت مى‌كند كه پيامبر خدا صلّى اللّه عليه وآله ابوبكر را به ميدان جنگ فرستاد؛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فرار نمود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را فرستاد و او نيز فرار كرد و بازگشت و يارانش را مى‌ترساند و آنان نيز او را مى‌ترساندند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كسى مى‌سپارم كه خدا و رسولش را دوست مى‌دارد و خدا و رسول او نيز وى را دوست مى‌دارند و خيبر به دست او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عليه السلام را فراخواند</w:t>
      </w:r>
      <w:r>
        <w:rPr>
          <w:rFonts w:eastAsia="IRNazanin" w:cs="IRNazanin"/>
          <w:color w:val="111111"/>
          <w:sz w:val="28"/>
          <w:szCs w:val="28"/>
          <w:rtl w:val="true"/>
          <w:lang w:bidi="fa-IR"/>
        </w:rPr>
        <w:t xml:space="preserve">. </w:t>
      </w:r>
      <w:bookmarkStart w:id="701" w:name="pg16777_172356"/>
    </w:p>
    <w:p>
      <w:pPr>
        <w:pStyle w:val="BookText"/>
        <w:rPr/>
      </w:pPr>
      <w:bookmarkEnd w:id="701"/>
      <w:r>
        <w:rPr>
          <w:rFonts w:ascii="IRNazanin" w:hAnsi="IRNazanin" w:eastAsia="IRNazanin"/>
          <w:color w:val="111111"/>
          <w:sz w:val="28"/>
          <w:sz w:val="28"/>
          <w:szCs w:val="28"/>
          <w:rtl w:val="true"/>
          <w:lang w:bidi="fa-IR"/>
        </w:rPr>
        <w:t>عرضه داشتند كه على از ناحيه چشم كسالت دارد، اما با اين حال رسول خدا صلّى اللّه عليه وآله او را فراخواند و على حاضر شد و پرچم را از رسول خدا تحويل گرفت و خداوند، خيبر را به دست او فتح نمود</w:t>
      </w:r>
      <w:r>
        <w:rPr>
          <w:rFonts w:eastAsia="IRNazanin" w:cs="IRNazanin"/>
          <w:color w:val="111111"/>
          <w:sz w:val="28"/>
          <w:szCs w:val="28"/>
          <w:rtl w:val="true"/>
          <w:lang w:bidi="fa-IR"/>
        </w:rPr>
        <w:t>.</w:t>
      </w:r>
    </w:p>
    <w:p>
      <w:pPr>
        <w:pStyle w:val="Heading4"/>
        <w:numPr>
          <w:ilvl w:val="3"/>
          <w:numId w:val="1"/>
        </w:numPr>
        <w:rPr/>
      </w:pPr>
      <w:bookmarkStart w:id="702" w:name="__RefHeading___Toc7126351_73709187"/>
      <w:bookmarkStart w:id="703" w:name="_Toc261"/>
      <w:bookmarkEnd w:id="702"/>
      <w:r>
        <w:rPr/>
        <w:t>7</w:t>
      </w:r>
      <w:r>
        <w:rPr>
          <w:rtl w:val="true"/>
        </w:rPr>
        <w:t xml:space="preserve">. </w:t>
      </w:r>
      <w:r>
        <w:rPr>
          <w:rtl w:val="true"/>
        </w:rPr>
        <w:t>ابن</w:t>
      </w:r>
      <w:bookmarkEnd w:id="703"/>
    </w:p>
    <w:p>
      <w:pPr>
        <w:pStyle w:val="BookText"/>
        <w:rPr/>
      </w:pPr>
      <w:r>
        <w:rPr>
          <w:rFonts w:ascii="IRNazanin" w:hAnsi="IRNazanin" w:eastAsia="IRNazanin"/>
          <w:color w:val="111111"/>
          <w:sz w:val="28"/>
          <w:sz w:val="28"/>
          <w:szCs w:val="28"/>
          <w:rtl w:val="true"/>
          <w:lang w:bidi="fa-IR"/>
        </w:rPr>
        <w:t>كثير از ديگر راويان اين حديث ابن كثير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نقل از ابن اسحاق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محمد بن إسحاق، عن عبداللّه بن حسن عن بعض أهله عن أبيرافع أن يهوديا ضرب علياً فطرح ترسه، فتناول باباً عند الحصن فتترس به، فلم يزل في يده حتى فتح اللّه على يديه، ثمّ ألقاه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رأيتني أنا وسبعة معي نجتهد أن نقلب ذلك الباب على ظهره يوم خيبر فلم نستطع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ليث عن أبيجعفر،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حمل الباب على ظهره يوم خيبر حتّى صعد المسلمون عليه ففتحوها، فلم يحملوه إلاّ أربعون رجلاً؛</w:t>
      </w:r>
      <w:r>
        <w:rPr>
          <w:rStyle w:val="FootnoteAnchor"/>
          <w:rtl w:val="true"/>
        </w:rPr>
        <w:footnoteReference w:id="611"/>
      </w:r>
      <w:r>
        <w:rPr>
          <w:rFonts w:ascii="IRNazanin" w:hAnsi="IRNazanin" w:eastAsia="IRNazanin"/>
          <w:color w:val="111111"/>
          <w:sz w:val="28"/>
          <w:sz w:val="28"/>
          <w:szCs w:val="28"/>
          <w:rtl w:val="true"/>
          <w:lang w:bidi="fa-IR"/>
        </w:rPr>
        <w:t>محمد بن اسحاق به سند خود از ابورافع روايت مى‌كند كه در پيكار خيبر، مردى يهودى ضربه‌اى به على عليه السلام زد و على آن را با سپر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درب خيبر رفت و درب آن را كند و به عنوان سپر قرار داد و تا هنگام فتح خيبر آن سپر را در اختيار داشت و پس از فتح خيبر آن را به زمين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ابورافع مى‌گويد من و هفت نفر ديگر كوشيديم تا آن درب را به جاى نخستش بازگردانيم، اما موفق نشديم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جابر مى‌گويد در روز خيبر، على عليه السلام درب خيبر را كند و آن را وسيله عبور مسلمانان قرار داد، در حالى كه آن درب را چهل نفر حمل مى‌كردند</w:t>
      </w:r>
      <w:r>
        <w:rPr>
          <w:rFonts w:eastAsia="IRNazanin" w:cs="IRNazanin"/>
          <w:color w:val="111111"/>
          <w:sz w:val="28"/>
          <w:szCs w:val="28"/>
          <w:rtl w:val="true"/>
          <w:lang w:bidi="fa-IR"/>
        </w:rPr>
        <w:t xml:space="preserve">. </w:t>
      </w:r>
      <w:bookmarkStart w:id="704" w:name="pg16777_172357"/>
    </w:p>
    <w:p>
      <w:pPr>
        <w:pStyle w:val="Heading4"/>
        <w:numPr>
          <w:ilvl w:val="3"/>
          <w:numId w:val="1"/>
        </w:numPr>
        <w:rPr/>
      </w:pPr>
      <w:bookmarkStart w:id="705" w:name="__RefHeading___Toc7126353_73709187"/>
      <w:bookmarkStart w:id="706" w:name="_Toc262"/>
      <w:bookmarkEnd w:id="704"/>
      <w:bookmarkEnd w:id="705"/>
      <w:r>
        <w:rPr/>
        <w:t>8</w:t>
      </w:r>
      <w:r>
        <w:rPr>
          <w:rtl w:val="true"/>
        </w:rPr>
        <w:t xml:space="preserve">. </w:t>
      </w:r>
      <w:r>
        <w:rPr>
          <w:rtl w:val="true"/>
        </w:rPr>
        <w:t>شمس الدين صالحى دمشقى</w:t>
      </w:r>
      <w:bookmarkEnd w:id="706"/>
    </w:p>
    <w:p>
      <w:pPr>
        <w:pStyle w:val="BookText"/>
        <w:rPr/>
      </w:pPr>
      <w:r>
        <w:rPr>
          <w:rFonts w:ascii="IRNazanin" w:hAnsi="IRNazanin" w:eastAsia="IRNazanin"/>
          <w:color w:val="111111"/>
          <w:sz w:val="28"/>
          <w:sz w:val="28"/>
          <w:szCs w:val="28"/>
          <w:rtl w:val="true"/>
          <w:lang w:bidi="fa-IR"/>
        </w:rPr>
        <w:t>وى پس از اشاره به نقل‌هاى مختلف حديث رايت و در پايان نقل روايتى از حاكم،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فخرجوا، فخرج بها واللّه يايح يهرول هرولة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ركزها تحت الحصن فاطلع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علي، فقال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غلبتهم والذي أنزل التوراة على موسى، فما رجع حتى فتح اللّه تعالى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فتح علي لحصنهم مقدم في كتبهم بتوجيه من اللّه وجهه إليهم، ويكون فتح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يديه؛</w:t>
      </w:r>
      <w:r>
        <w:rPr>
          <w:rStyle w:val="FootnoteAnchor"/>
          <w:rtl w:val="true"/>
        </w:rPr>
        <w:footnoteReference w:id="612"/>
      </w:r>
      <w:r>
        <w:rPr>
          <w:rFonts w:ascii="IRNazanin" w:hAnsi="IRNazanin" w:eastAsia="IRNazanin"/>
          <w:color w:val="111111"/>
          <w:sz w:val="28"/>
          <w:sz w:val="28"/>
          <w:szCs w:val="28"/>
          <w:rtl w:val="true"/>
          <w:lang w:bidi="fa-IR"/>
        </w:rPr>
        <w:t>پس از آنكه رسول خدا پرچم را به اميرالمؤمنين داد، آن حضرت با سپاه اسلام به راه افتاد و هروله‌كنان</w:t>
      </w:r>
      <w:r>
        <w:rPr>
          <w:rStyle w:val="FootnoteAnchor"/>
          <w:rtl w:val="true"/>
        </w:rPr>
        <w:footnoteReference w:id="613"/>
      </w:r>
      <w:r>
        <w:rPr>
          <w:rFonts w:ascii="IRNazanin" w:hAnsi="IRNazanin" w:eastAsia="IRNazanin"/>
          <w:color w:val="111111"/>
          <w:sz w:val="28"/>
          <w:sz w:val="28"/>
          <w:szCs w:val="28"/>
          <w:rtl w:val="true"/>
          <w:lang w:bidi="fa-IR"/>
        </w:rPr>
        <w:t>به سوى خيبر رفت تا اينكه پشت قلعه خيبر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مردى از يهود سر خود را از قلعه بيرون كرد و صدا زد تو كيستى؟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تورات را بر موسى نازل فرمود، شما پيروز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مرد يهودى استفاده مى‌شود كه فتح خيبر در كتب يهود به ثبت رسيده و خداوند آنان را از اين واقعه آگاه نموده بود</w:t>
      </w:r>
      <w:r>
        <w:rPr>
          <w:rFonts w:eastAsia="IRNazanin" w:cs="IRNazanin"/>
          <w:color w:val="111111"/>
          <w:sz w:val="28"/>
          <w:szCs w:val="28"/>
          <w:rtl w:val="true"/>
          <w:lang w:bidi="fa-IR"/>
        </w:rPr>
        <w:t>.</w:t>
      </w:r>
    </w:p>
    <w:p>
      <w:pPr>
        <w:pStyle w:val="Heading4"/>
        <w:numPr>
          <w:ilvl w:val="3"/>
          <w:numId w:val="1"/>
        </w:numPr>
        <w:rPr/>
      </w:pPr>
      <w:bookmarkStart w:id="707" w:name="__RefHeading___Toc7126355_73709187"/>
      <w:bookmarkStart w:id="708" w:name="_Toc263"/>
      <w:bookmarkEnd w:id="707"/>
      <w:r>
        <w:rPr/>
        <w:t>9</w:t>
      </w:r>
      <w:r>
        <w:rPr>
          <w:rtl w:val="true"/>
        </w:rPr>
        <w:t xml:space="preserve">. </w:t>
      </w:r>
      <w:r>
        <w:rPr>
          <w:rtl w:val="true"/>
        </w:rPr>
        <w:t>حلبى</w:t>
      </w:r>
      <w:bookmarkEnd w:id="708"/>
    </w:p>
    <w:p>
      <w:pPr>
        <w:pStyle w:val="Heading4"/>
        <w:numPr>
          <w:ilvl w:val="3"/>
          <w:numId w:val="1"/>
        </w:numPr>
        <w:rPr/>
      </w:pPr>
      <w:bookmarkStart w:id="709" w:name="__RefHeading___Toc7126357_73709187"/>
      <w:bookmarkStart w:id="710" w:name="_Toc264"/>
      <w:bookmarkEnd w:id="709"/>
      <w:r>
        <w:rPr>
          <w:rtl w:val="true"/>
        </w:rPr>
        <w:t>روايت يكم</w:t>
      </w:r>
      <w:r>
        <w:rPr>
          <w:rtl w:val="true"/>
        </w:rPr>
        <w:t>:</w:t>
      </w:r>
      <w:bookmarkEnd w:id="710"/>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پس از نقل ماجراى خيبر در سيره خود، در انتها به نكته‌اى اشاره كرده، مى‌نويسد</w:t>
      </w:r>
      <w:r>
        <w:rPr>
          <w:rFonts w:eastAsia="IRNazanin" w:cs="IRNazanin"/>
          <w:color w:val="111111"/>
          <w:sz w:val="28"/>
          <w:szCs w:val="28"/>
          <w:rtl w:val="true"/>
          <w:lang w:bidi="fa-IR"/>
        </w:rPr>
        <w:t xml:space="preserve">: </w:t>
      </w:r>
      <w:bookmarkStart w:id="711" w:name="pg16777_172358"/>
    </w:p>
    <w:p>
      <w:pPr>
        <w:pStyle w:val="BookText"/>
        <w:rPr/>
      </w:pPr>
      <w:bookmarkEnd w:id="711"/>
      <w:r>
        <w:rPr>
          <w:rFonts w:ascii="Amiri" w:hAnsi="Amiri" w:eastAsia="Amiri" w:cs="Amiri"/>
          <w:color w:val="111111"/>
          <w:sz w:val="28"/>
          <w:sz w:val="28"/>
          <w:szCs w:val="28"/>
          <w:rtl w:val="true"/>
          <w:lang w:bidi="ar-SA"/>
        </w:rPr>
        <w:t>فتناول علي كرم اللّه وجهه باباً كان عند الحصن فتترس به عن نفسه، فلم يزل في يده وهو يقاتل حتّى فتح اللّه عليه الحصن، ثمّ ألقاه من يده أي وراء ظهره ثمانين شبراً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فجهدت أنا وسبعة نفر على أن نقلّب ذلك الباب فلم نقدر؛</w:t>
      </w:r>
      <w:r>
        <w:rPr>
          <w:rStyle w:val="FootnoteAnchor"/>
          <w:rtl w:val="true"/>
        </w:rPr>
        <w:footnoteReference w:id="614"/>
      </w:r>
      <w:r>
        <w:rPr>
          <w:rFonts w:ascii="IRNazanin" w:hAnsi="IRNazanin" w:eastAsia="IRNazanin"/>
          <w:color w:val="111111"/>
          <w:sz w:val="28"/>
          <w:sz w:val="28"/>
          <w:szCs w:val="28"/>
          <w:rtl w:val="true"/>
          <w:lang w:bidi="fa-IR"/>
        </w:rPr>
        <w:t>على عليه السلام درب خيبر را كند و آن را سپر خويش قرار داد و تا هنگامى كه خيبر فتح شد، به عنوان سپر نگاه داشت و هنگامى كه خيبر را خداوند به دست او گشود، درب را كنده و آن را تا هشتاد وجب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 من و هفت نفر ديگر كوشش نموديم تا درب را به جاى نخستش بگذاريم، اما نتوانستيم آن را تكان دهيم</w:t>
      </w:r>
      <w:r>
        <w:rPr>
          <w:rFonts w:eastAsia="IRNazanin" w:cs="IRNazanin"/>
          <w:color w:val="111111"/>
          <w:sz w:val="28"/>
          <w:szCs w:val="28"/>
          <w:rtl w:val="true"/>
          <w:lang w:bidi="fa-IR"/>
        </w:rPr>
        <w:t>.</w:t>
      </w:r>
    </w:p>
    <w:p>
      <w:pPr>
        <w:pStyle w:val="Heading4"/>
        <w:numPr>
          <w:ilvl w:val="3"/>
          <w:numId w:val="1"/>
        </w:numPr>
        <w:rPr/>
      </w:pPr>
      <w:bookmarkStart w:id="712" w:name="__RefHeading___Toc7126359_73709187"/>
      <w:bookmarkStart w:id="713" w:name="_Toc265"/>
      <w:bookmarkEnd w:id="712"/>
      <w:r>
        <w:rPr>
          <w:rtl w:val="true"/>
        </w:rPr>
        <w:t>روايت دوم</w:t>
      </w:r>
      <w:r>
        <w:rPr>
          <w:rtl w:val="true"/>
        </w:rPr>
        <w:t>:</w:t>
      </w:r>
      <w:bookmarkEnd w:id="713"/>
    </w:p>
    <w:p>
      <w:pPr>
        <w:pStyle w:val="BookText"/>
        <w:rPr/>
      </w:pPr>
      <w:r>
        <w:rPr>
          <w:rFonts w:ascii="IRNazanin" w:hAnsi="IRNazanin" w:eastAsia="IRNazanin"/>
          <w:color w:val="111111"/>
          <w:sz w:val="28"/>
          <w:sz w:val="28"/>
          <w:szCs w:val="28"/>
          <w:rtl w:val="true"/>
          <w:lang w:bidi="fa-IR"/>
        </w:rPr>
        <w:t>حلبى در روايتى ديگر در سيره 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أنّه صلّى اللّه عليه وآله كان يعطي الراية كلّ يوم واحداً من أصحابه ويبعثه، فبعث أبابكر رضي اللّه عنه فقاتل ورجع ولم يكن فتح وقد جهد، ثمّ بعث عمر بن الخطاب رضي اللّه عنه من الغد؛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برايته، فقاتل ورجع ولم يكن فتح وقد جهد، ثمّ بعث رجلاً من الأنصار فقاتل ورجع ولم يكن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در روايتى وارد شده كه پيامبر خدا صلّى اللّه عليه وآله پرچم را هر روز به يكى از اصحاب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پرچم را به ابوبكر داد و او به جنگ رفت و جنگيد و تلاش خود را نمود، سپس بازگشت و نتوانست خيبر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پرچم را گرفت و به جنگ رفت و تلاش خود را كرد، اما نتوانست خيبر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714" w:name="pg16777_172359"/>
    </w:p>
    <w:p>
      <w:pPr>
        <w:pStyle w:val="BookText"/>
        <w:rPr/>
      </w:pPr>
      <w:bookmarkEnd w:id="714"/>
      <w:r>
        <w:rPr>
          <w:rFonts w:ascii="IRNazanin" w:hAnsi="IRNazanin" w:eastAsia="IRNazanin"/>
          <w:color w:val="111111"/>
          <w:sz w:val="28"/>
          <w:sz w:val="28"/>
          <w:szCs w:val="28"/>
          <w:rtl w:val="true"/>
          <w:lang w:bidi="fa-IR"/>
        </w:rPr>
        <w:t>مردى از انصار پرچم را به دست گرفت و جنگيد و بازگشت و نتوانست خيبر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پرچم را به مردى مى‌سپارم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به هفده روايت از منابع عامه اشاره شد كه هر كدام دربردارنده نكته قابل توجّهى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منقول، از بزرگترين و برجسته‌ترين صحابه پيامبر نقل شده و درتمام آنها به افضليت اميرالمؤمنين عليه السلام تصريح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نقل‌هاى ديگرى نيز موجود است، اما همين مقدار براى اثبات مدّعا كفايت مى‌كند و علاقه‌مندان مى‌توانند براى اطلاع بيشتر، به منابع مبسوط مراجعه نمايند</w:t>
      </w:r>
      <w:r>
        <w:rPr>
          <w:rFonts w:eastAsia="IRNazanin" w:cs="IRNazanin"/>
          <w:color w:val="111111"/>
          <w:sz w:val="28"/>
          <w:szCs w:val="28"/>
          <w:rtl w:val="true"/>
          <w:lang w:bidi="fa-IR"/>
        </w:rPr>
        <w:t>.</w:t>
      </w:r>
    </w:p>
    <w:p>
      <w:pPr>
        <w:pStyle w:val="Heading4"/>
        <w:numPr>
          <w:ilvl w:val="3"/>
          <w:numId w:val="1"/>
        </w:numPr>
        <w:rPr/>
      </w:pPr>
      <w:bookmarkStart w:id="715" w:name="__RefHeading___Toc7126361_73709187"/>
      <w:bookmarkStart w:id="716" w:name="_Toc266"/>
      <w:bookmarkEnd w:id="715"/>
      <w:r>
        <w:rPr>
          <w:rtl w:val="true"/>
        </w:rPr>
        <w:t>بررسى اختلاف روايت‌هاى حديث رايت</w:t>
      </w:r>
      <w:bookmarkEnd w:id="716"/>
    </w:p>
    <w:p>
      <w:pPr>
        <w:pStyle w:val="BookText"/>
        <w:rPr/>
      </w:pPr>
      <w:r>
        <w:rPr>
          <w:rFonts w:ascii="IRNazanin" w:hAnsi="IRNazanin" w:eastAsia="IRNazanin"/>
          <w:color w:val="111111"/>
          <w:sz w:val="28"/>
          <w:sz w:val="28"/>
          <w:szCs w:val="28"/>
          <w:rtl w:val="true"/>
          <w:lang w:bidi="fa-IR"/>
        </w:rPr>
        <w:t>پس از بيان روايت‌هاى مختلف حديث رايت، لازم است تا اختلاف متن روايت‌ها بررسى گردد؛</w:t>
      </w:r>
    </w:p>
    <w:p>
      <w:pPr>
        <w:pStyle w:val="BookText"/>
        <w:rPr/>
      </w:pPr>
      <w:r>
        <w:rPr>
          <w:rFonts w:ascii="Amiri" w:hAnsi="Amiri" w:eastAsia="Amiri" w:cs="Amiri"/>
          <w:color w:val="111111"/>
          <w:sz w:val="28"/>
          <w:sz w:val="28"/>
          <w:szCs w:val="28"/>
          <w:rtl w:val="true"/>
          <w:lang w:bidi="ar-SA"/>
        </w:rPr>
        <w:t>زيرا به يقين ماجراى خيبر يك بار بيشتر اتّفاق نيافتاده؛</w:t>
      </w:r>
    </w:p>
    <w:p>
      <w:pPr>
        <w:pStyle w:val="BookText"/>
        <w:rPr/>
      </w:pPr>
      <w:r>
        <w:rPr>
          <w:rFonts w:ascii="IRNazanin" w:hAnsi="IRNazanin" w:eastAsia="IRNazanin"/>
          <w:color w:val="111111"/>
          <w:sz w:val="28"/>
          <w:sz w:val="28"/>
          <w:szCs w:val="28"/>
          <w:rtl w:val="true"/>
          <w:lang w:bidi="fa-IR"/>
        </w:rPr>
        <w:t>از اين رو بايد به‌گونه‌اى ميان متن‌هاى مختلف جمع نمود تا اصل ماجرا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آن است كه آيا منشأ اختلاف در نقل، به جهت انبوه روايت‌ها عادى است و زاييده بيانات مختلف صحابه است؟ يا اينكه اساسا از غرض‌ورزى و تغيير دادن واژه‌هاى حديث نشأت گرفته است؟ به هر روى ضرورت بحث علمى اقتضا مى‌نمايد تا اختلاف در نقل‌ها بررسى گردد، چه اينكه اين اختلافات باعث مى‌شود تا قوت استدلال تحت الشعاع قرار گيرد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اصل استدلال، يعنى اثبات افضليت و خلافت اميرالمؤمنين عليه السلام، طبق تمام نقل‌ها ثابت و غيرقابل انكار است و طبق آن، خلافت اميرالمؤمنين عليه السلام ثابت مى‌شود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ابتدا سزاوار است تا در اين ميان، عبارت دو شرح ابن حجر عسقلانى و عينى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معتبرترين شروح 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نماييم، به اين جهت كه در اين دو شرح، به موارد اختلاف روايت‌ها اشاره شده و مى‌تواند راه‌گشاى بحث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حجر عسقلانى در شرح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اختلاف‌هاى در روايت اشاره كرده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هذه الرواية اختصار، وهو عند أحمد والنسائي وابن حبانوالحاكم من حديث بريدة بن الخصيب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أخذ أبوبكر اللواء فرجع ولم‌يفتح له، فلمّا كان الغد أخذه عمر فرجع ولم‌يفتح له، وقتل محمود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لوائي غدا إلى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ابن إسحاق نحوه من وجه آخر وفي الباب عن أكثر من عشرة من الصحابة سردهم الحاكم في الإكليل وأبونعيم والبيهقي في الدلائل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حديث سهل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ابن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حتى يفتح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فنحن نرجوها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فبات الناس يدوكون ليلتهم أيّهم يعطاها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يدوكون بمهملة مضمومة أي باتوا في اختلاط واختلاف، والدوكة بالكاف الإختلاط، وعند مسلم من حديث أبيهريرة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فقيل هذا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مختصراً وبيانه في رواية إياس بن سلمة عند مسلم، وفي حديث سهل بن سعد الذي بعده، فلمّا أصبح الناس غدوا على رسول اللّه صلّى اللّه عليه وآله كلّهم يرجو أن يعطاها،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عينيه،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فأرسلوا إليه فأتوا به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الراء والهمزة بوزن ضرب ويجوز كسر الراء بوزن 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 الحاكم من حديث علي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رأسي في حجره ثمّ بزق في الية راحته فدلك بها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بريدة في الدلائل للبيهقي فما وجعها علي حتى مضى لسبيله أي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الطبراني من حديث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رمدت ولا صدعت مذ دفع النبي صلّى اللّه عليه وآله إلى الراية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من وجه آخر فما اشتكيتها حتى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عنهالحرّ والقرّ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اشتكيتهما حتى يومي هذا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وذكر ابن إسحاق من حديث أبيرافع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حين بعثه رسول اللّه صلّى اللّه عليه وآله برايته، فضربه رجل من يهود فطرح ترسه، فتناول علي بابا كان عند الحصن فتترس به عن نفسه حتّى 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رأيتني أنا في سبعة أنا ثامنهم نجهد على أن نقلب ذلك الباب فما 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وللحاكم من حديث جابر أنّ عليّا حمل الباب يوم خيبر وأنّه جرب بعد ذلك فلم يحمله أربعون رجلاً؛</w:t>
      </w:r>
      <w:r>
        <w:rPr>
          <w:rStyle w:val="FootnoteAnchor"/>
          <w:rtl w:val="true"/>
        </w:rPr>
        <w:footnoteReference w:id="616"/>
      </w:r>
      <w:r>
        <w:rPr>
          <w:rFonts w:ascii="IRNazanin" w:hAnsi="IRNazanin" w:eastAsia="IRNazanin"/>
          <w:color w:val="111111"/>
          <w:sz w:val="28"/>
          <w:sz w:val="28"/>
          <w:szCs w:val="28"/>
          <w:rtl w:val="true"/>
          <w:lang w:bidi="fa-IR"/>
        </w:rPr>
        <w:t>در اين روايت، اختصار صورت گرفته و برخى آن را به صورت كوتاه نقل كرده‌اند كه طبق نقل احمد بن حنبل، نسائى، ابن حبان و حاكم نيشابورى از طريق بريدة بن خصيب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خيبر، ابوبكر پرچم را به دست گرفت و به ميدان رفت؛</w:t>
      </w:r>
    </w:p>
    <w:p>
      <w:pPr>
        <w:pStyle w:val="BookText"/>
        <w:rPr/>
      </w:pPr>
      <w:r>
        <w:rPr>
          <w:rFonts w:ascii="IRNazanin" w:hAnsi="IRNazanin" w:eastAsia="IRNazanin"/>
          <w:color w:val="111111"/>
          <w:sz w:val="28"/>
          <w:sz w:val="28"/>
          <w:szCs w:val="28"/>
          <w:rtl w:val="true"/>
          <w:lang w:bidi="fa-IR"/>
        </w:rPr>
        <w:t>آن‌گاه بازگشت و گشايش خيبر به دست او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عمر پرچم را به دست گرفت و به ميدان رفت؛</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بازگشت و گشايش خيبر به دست او حاصل نشد و در اين ميان، محمود بن مسلمه نيز به دست يهوديان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زودى پرچم را به مردى مى‌سپارم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اسحاق نيز اين روايت را همين‌گونه نقل كرده و بيش از ده نفر از صحابه به نقل اين روايت همّت گماشته‌اند و حاكم نيشابورى در كتاب الإكليل</w:t>
      </w:r>
      <w:r>
        <w:rPr>
          <w:rStyle w:val="FootnoteAnchor"/>
          <w:rtl w:val="true"/>
        </w:rPr>
        <w:footnoteReference w:id="617"/>
      </w:r>
      <w:r>
        <w:rPr>
          <w:rFonts w:ascii="Amiri" w:hAnsi="Amiri" w:eastAsia="Amiri" w:cs="Amiri"/>
          <w:color w:val="111111"/>
          <w:sz w:val="28"/>
          <w:sz w:val="28"/>
          <w:szCs w:val="28"/>
          <w:rtl w:val="true"/>
          <w:lang w:bidi="ar-SA"/>
        </w:rPr>
        <w:t xml:space="preserve">و بيهقى در كتاب الدلائل آن را روايت كرده‌اند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در ادامه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روايت كرده كه 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مردى مى‌سپارم كه خدا و پيامبر او، وى را دوست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بخارى به ديگر روايت‌ها اشاره نكرده است، در حالى كه طبق روايت سهل بن سعد،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را به كسى مى‌سپارم كه خدا و پيامبرش را دوست مى‌دارد و خدا و پيامبر او نيز وى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اسحاق اضافه كرده كه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دلير مردى است كه از ميدان جنگ فرار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بريده اضافه كرده است كه رسول خدا صلّى اللّه عليه وآله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باز نمى‌گردد مگر آنكه خيبر را فتح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طبق نظر ابن حجر، بخارى بسيار مختصر روايت را نقل كرده و راويان ديگر از قبيل ابن اسحاق، بريده و سهل بن سعد اضافاتى بر اين نقل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روايت كرده كه راوى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اينكه رسول خدا صلّى اللّه عليه وآله فرمود كه پرچم را به كسى خواهم داد فاتح خيبر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ما آرزو داشت كه پرچم به او سپرده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در توضيح عبارت بخارى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روايت بخارى، كوتاهترين نقل است؛</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طبق روايت سهل بن سعد، آن شب مردم خوابيدند در حالى كه با يكديگر گفتگو و رايزنى مى‌كردند كه چه كسى فردا صاحب پرچم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مسلم از ابوهريره،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سپه سالارى را به اندازه آن روز دوست نمى‌داشتم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بخارى روايت كرده كه روز بعد على عليه السلام را حاضر كردند و گفته شد كه اين على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بسيار كوتاه روايت كرده و توضيح بيشتر در روايت إياس بن سلمة و سهل بن سعد وارد شده كه صبح روز بعد همه به محضر رسول خدا صلّى اللّه عليه وآله آمدند و آرزو داشتند كه صاحب پرچم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چشم كسالت دارد؛</w:t>
      </w:r>
    </w:p>
    <w:p>
      <w:pPr>
        <w:pStyle w:val="BookText"/>
        <w:rPr/>
      </w:pPr>
      <w:r>
        <w:rPr>
          <w:rFonts w:ascii="IRNazanin" w:hAnsi="IRNazanin" w:eastAsia="IRNazanin"/>
          <w:color w:val="111111"/>
          <w:sz w:val="28"/>
          <w:sz w:val="28"/>
          <w:szCs w:val="28"/>
          <w:rtl w:val="true"/>
          <w:lang w:bidi="fa-IR"/>
        </w:rPr>
        <w:t>اما رسول خدا به دنبال على عليه السلام فرستاد تا او را حاضر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در ادامه روايت، هيچ اشاره‌اى به ماجراى شفاى چشم على به دست پيامبر نكرده است؛</w:t>
      </w:r>
    </w:p>
    <w:p>
      <w:pPr>
        <w:pStyle w:val="BookText"/>
        <w:rPr/>
      </w:pPr>
      <w:r>
        <w:rPr>
          <w:rFonts w:ascii="IRNazanin" w:hAnsi="IRNazanin" w:eastAsia="IRNazanin"/>
          <w:color w:val="111111"/>
          <w:sz w:val="28"/>
          <w:sz w:val="28"/>
          <w:szCs w:val="28"/>
          <w:rtl w:val="true"/>
          <w:lang w:bidi="fa-IR"/>
        </w:rPr>
        <w:t>از اين رو ابن حجر در توضيح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حاكم اضافه‌اى دارد كه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سر من را در دامن نهاد و با دستان خود از آب دهان خويش برداشت و بر چشم من ماليد و كسالت چشمم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بريده در روايت خود اضافه كرده كه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ديگر تا آخر عمر به درد چشم مبتلا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طبرانى،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درد چشم و درد سر مبتلا نشدم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روايت بخارى اضافه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ابورافع كه من هنگامى كه على عليه السلام به فرمان رسول خدا صلّى اللّه عليه وآله رايت</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زيرا به تعبير روايت، رسول خدا به ابوبكر و عمر لواء دادند و به على رايت را تفويض فرمودند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دست گرفت و حركت كرد، حاضر بودم تا اينكه على عليه السلام به دَربى رسيد و آن را از جايش كند و تا هنگامى كه خداوند خيبر را به دست او گشود، آن درب را به عنوان سپر خويش قرار داد و پس از اتمام ماجرا، من و هفت نفر ديگر خواستيم تا درب را</w:t>
      </w:r>
    </w:p>
    <w:p>
      <w:pPr>
        <w:pStyle w:val="BookText"/>
        <w:rPr/>
      </w:pPr>
      <w:r>
        <w:rPr>
          <w:rFonts w:ascii="IRNazanin" w:hAnsi="IRNazanin" w:eastAsia="IRNazanin"/>
          <w:color w:val="111111"/>
          <w:sz w:val="28"/>
          <w:sz w:val="28"/>
          <w:szCs w:val="28"/>
          <w:rtl w:val="true"/>
          <w:lang w:bidi="fa-IR"/>
        </w:rPr>
        <w:t>به مكان نخستش برگردانيم، اما نتوانستيم آن را تكان 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ادامه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روايت حاكم از جابر، على عليه السلام درب خيبر را كند و آن را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ماجرا، عده‌اى رفتند تا وزن اين درب را بسنجند، ابتدا هشت نفر و سپس چهل نفر اقدام به حمل درب كردند، اما موفّق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ميان اين دو روايت وجه جمعى بيان مى‌نمايد و بر اين باور است كه ميان اين دو نقل تنافى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عينى نيز در شرح خود بر بخارى تصريح مى‌كند كه در ماجراى خيبر، فضيلتاميرالمؤمنين على عليه السلام به آخرين درجه خود رسيده و همچنين معجزه‌اى از رسول خدا صلّى اللّه عليه وآله در اِخبار از غيب سرزده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فضيلة علي رضي اللّه تعالى عنه، على غاية ما يكون، ومعجزة للنبي صلّى اللّه عليه وآله في إخباره بالغيب؛</w:t>
      </w:r>
      <w:r>
        <w:rPr>
          <w:rStyle w:val="FootnoteAnchor"/>
          <w:rtl w:val="true"/>
        </w:rPr>
        <w:footnoteReference w:id="619"/>
      </w:r>
      <w:r>
        <w:rPr>
          <w:rFonts w:ascii="IRNazanin" w:hAnsi="IRNazanin" w:eastAsia="IRNazanin"/>
          <w:color w:val="111111"/>
          <w:sz w:val="28"/>
          <w:sz w:val="28"/>
          <w:szCs w:val="28"/>
          <w:rtl w:val="true"/>
          <w:lang w:bidi="fa-IR"/>
        </w:rPr>
        <w:t>در ماجراى خيبر، فضيلت على عليه السلام به بالاترين حدّ خود رسيد و معجزه‌اى نيز مبنى بر اخبار از غيب از رسول خدا صلّى اللّه عليه وآله صادر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بخش ديگرى از كتاب خود مى‌نويسد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دعا له بست 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أعنه واستعن به وارحمه وارحم به وانصره وانصر به أللهمّ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جابر بن سمرة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يحمل رايتك يوم القيامة؟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عسى أن يحملها يوم القيامة إلا من كان يحملها في الدنيا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در برخى نقل‌ها وارد شده كه رسول خدا صلّى اللّه عليه وآله هفت دعا در حق اميرالمؤمنين عليه السلام نمود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على را كمك نما و او را وسيله كمك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على را رحمت نما و على را وسيله رحمت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على را يارى نما و او را وسيله نصرت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دوستان او را دوست بدار و دشمنانش را دشمن شمار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جابر بن سمرة وارد شده كه از رسول خدا صلّى اللّه عليه وآله پرسيدند كه پرچم شما را در روز قيامت چه كسى حمل مى‌نمايد؟پيامبر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كسى كه در دنيا حامل رايت من بوده، در آخرت نيز رايت و پرچم من را حمل مى‌كند و آن شخص علىّ بن ابى‌طالب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اشعارى از حسان بن ثابت انصارى نقل كرده كه فضيلت اميرالمؤمنين عليه السلام را اين‌گونه به شعر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عليّ أرمد العين يبتغي چشمان على در آن روز سو نداشت و او درپى دوا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دواء فلمّا لم يحسن مداوياً و هنگامى كه دواى مناسب نيافت حباه رسوله اللّه منه بتفلة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از آب دهان خويش به او داد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سأعطي الراية اليوم صارماً و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پرچم را به كسى مى‌سپارم فذاك محب للرسول مواتيا </w:t>
      </w:r>
    </w:p>
    <w:p>
      <w:pPr>
        <w:pStyle w:val="BookText"/>
        <w:rPr/>
      </w:pPr>
      <w:r>
        <w:rPr>
          <w:rFonts w:ascii="IRNazanin" w:hAnsi="IRNazanin" w:eastAsia="IRNazanin"/>
          <w:color w:val="111111"/>
          <w:sz w:val="28"/>
          <w:sz w:val="28"/>
          <w:szCs w:val="28"/>
          <w:rtl w:val="true"/>
          <w:lang w:bidi="fa-IR"/>
        </w:rPr>
        <w:t>كه آن شخص رسول خدا را دوست مى‌دارد يحبّ النبيّ والإله يحبّه پيامبر او را دوست داشته و خداوند نيز او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فيفتح هاتيك الحصون التواليا او دو دژ پى در پى را گشود فأقضي بها دون البرية كلّها او در ميان مردم بهترين حكم‌كننده استعليّا وسماه الوزير المواخيا</w:t>
      </w:r>
      <w:r>
        <w:rPr>
          <w:rStyle w:val="FootnoteAnchor"/>
          <w:rtl w:val="true"/>
        </w:rPr>
        <w:footnoteReference w:id="621"/>
      </w:r>
      <w:r>
        <w:rPr>
          <w:rFonts w:ascii="IRNazanin" w:hAnsi="IRNazanin" w:eastAsia="IRNazanin"/>
          <w:color w:val="111111"/>
          <w:sz w:val="28"/>
          <w:sz w:val="28"/>
          <w:szCs w:val="28"/>
          <w:rtl w:val="true"/>
          <w:lang w:bidi="fa-IR"/>
        </w:rPr>
        <w:t>على است كه پيامبر او را وزير و برادر ناميده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به اعتراف ابن حجر، عينى و بخارى در نقل بسيارى از جزئيات ماجراى خيبر شيوه مختصرگويى را در پيش گرفته و روايت‌هاى ديگران را ناديده انگاشته‌اند، در حالى كه ديگران جزئيات مهمى از ماجراى خيبر را روايت كرده‌اند</w:t>
      </w:r>
      <w:r>
        <w:rPr>
          <w:rFonts w:eastAsia="IRNazanin" w:cs="IRNazanin"/>
          <w:color w:val="111111"/>
          <w:sz w:val="28"/>
          <w:szCs w:val="28"/>
          <w:rtl w:val="true"/>
          <w:lang w:bidi="fa-IR"/>
        </w:rPr>
        <w:t xml:space="preserve">. </w:t>
      </w:r>
      <w:bookmarkStart w:id="717" w:name="pg16777_172367"/>
    </w:p>
    <w:p>
      <w:pPr>
        <w:pStyle w:val="Heading3"/>
        <w:numPr>
          <w:ilvl w:val="2"/>
          <w:numId w:val="1"/>
        </w:numPr>
        <w:rPr/>
      </w:pPr>
      <w:bookmarkStart w:id="718" w:name="__RefHeading___Toc7126363_73709187"/>
      <w:bookmarkStart w:id="719" w:name="_Toc267"/>
      <w:bookmarkEnd w:id="717"/>
      <w:bookmarkEnd w:id="718"/>
      <w:r>
        <w:rPr>
          <w:rtl w:val="true"/>
        </w:rPr>
        <w:t>سند حديث رايت</w:t>
      </w:r>
      <w:bookmarkEnd w:id="719"/>
    </w:p>
    <w:p>
      <w:pPr>
        <w:pStyle w:val="BookText"/>
        <w:rPr/>
      </w:pPr>
      <w:r>
        <w:rPr>
          <w:rFonts w:ascii="IRNazanin" w:hAnsi="IRNazanin" w:eastAsia="IRNazanin"/>
          <w:color w:val="111111"/>
          <w:sz w:val="28"/>
          <w:sz w:val="28"/>
          <w:szCs w:val="28"/>
          <w:rtl w:val="true"/>
          <w:lang w:bidi="fa-IR"/>
        </w:rPr>
        <w:t>بدون ترديد حديث رايت در زمره احاديثى است كه هيچ خدشه‌اى در اصل سند او صورت نگرفته و عام و خاص به صحت آن اعتراف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رايت به لحاظ ارزش سندى، به حد تواتر رسيده و هيچ كس نتوانسته اصل آن را زير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اصل حديث رايت و فضيلتى كه به واسطه اين حديث براى اميرالمؤمنين عليه السلام ثابت مى‌گردد، از مسلمات است و همگان به آن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در كتاب الإستيعاب، پس از نقل انبوه روايات خيبر مى‌نويسد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سعد بن أبيوقّاص، وسهل بن سعد، وأبوهريرة، وبريدة الأسلمي، وأبوسعيد الخدريّ، وعبداللّه بن عمر، وعمران بن الحصين، وسلمة ابن الأكوع، كلَّهم بمعنى واحد، عن النبي صلّى اللّه عليه وآله أنّه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لأعطينّ الراية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آثار ثابتة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حديث رايت از سعد بن ابى‌وقّاص، سهل بن سعد، ابوهريرة، بريدة اسلمى، ابوسعيد خدرىّ، عبداللّه بن عمر، عمران بن حصين و سلمة ابن اكوع به يك معنا روايت كرده‌اند كه پيامبر اكرم صلّى اللّه عليه وآله روز خيبر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 پرچم را به دست كسى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روايات ثابت و غيرقابل خدشه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حافظ مزّى نيز در اين مورد، هم صدا با ابن عبدالبر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وهى كلّها آثار ثابته؛</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رايت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شده و در زمره مسلمات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ابن تيميه نيز كه سعى در تضعيف فضائل اميرالمؤمنين عليه السلام دارد، در مورد حديث رايت سر تسليم فرو آورده 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أصحّ ما روي لعلي من الفضائل؛</w:t>
      </w:r>
      <w:r>
        <w:rPr>
          <w:rStyle w:val="FootnoteAnchor"/>
          <w:rtl w:val="true"/>
        </w:rPr>
        <w:footnoteReference w:id="624"/>
      </w:r>
      <w:r>
        <w:rPr>
          <w:rFonts w:ascii="IRNazanin" w:hAnsi="IRNazanin" w:eastAsia="IRNazanin"/>
          <w:color w:val="111111"/>
          <w:sz w:val="28"/>
          <w:sz w:val="28"/>
          <w:szCs w:val="28"/>
          <w:rtl w:val="true"/>
          <w:lang w:bidi="fa-IR"/>
        </w:rPr>
        <w:t>حديث رايت صحيح‌ترين حديثى است كه در فضيلت على عليه السلام وارد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حديث رايت را به ويژه بخارى، مسلم و بقيه نويسندگان صحاح و مسانيد ذكر كرده‌اند و اين حديث با وجود سخت‌گيرى كسانى همچون بخارى، مسلم، نسائى و ديگران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حاكم نيشابورى برخى نقل‌هاى اين حديث را ذكر كرده و آن را به شرط شيخين تصحيح كرده است كه اصل عبارت او در بيان ابن حجر در شرح بخارى بيان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علاوه بر موارد مذكور، خطيب تبريزى مى‌نويسد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صحيح بل هو متواتر، وفي هذا الباب عن أميرالمؤمنين كرم اللّه وجهه وابن عباس وجابر بن عبداللّه وأبيسعيد الخدري وابن أبيليلى وعمران بن الحصين وأبيهريرة وابن عمر بن الخطاب وسعد بن أبيوقاص وسلمة بن الأكوع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فالحديث متفق عليه؛</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حديث رايت صحيح و بلكه متواتر است و از اميرالمؤمنين على عليه السلام، ابن عباس، جابر، ابوسعيد خدرى، ابن ابى‌ليلا، عمران بن حصين، ابوهريره، عبداللّه عمر، سعد بن ابى‌وقاص، سلمه بن اكوع و گروه ديگرى روايت گرديده و در مجموع مورد اتفاق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نتيجه كسى نتوانسته در سند اصل حديث خدشه كند؛</w:t>
      </w:r>
    </w:p>
    <w:p>
      <w:pPr>
        <w:pStyle w:val="BookText"/>
        <w:rPr/>
      </w:pPr>
      <w:r>
        <w:rPr>
          <w:rFonts w:ascii="Amiri" w:hAnsi="Amiri" w:eastAsia="Amiri" w:cs="Amiri"/>
          <w:color w:val="111111"/>
          <w:sz w:val="28"/>
          <w:sz w:val="28"/>
          <w:szCs w:val="28"/>
          <w:rtl w:val="true"/>
          <w:lang w:bidi="ar-SA"/>
        </w:rPr>
        <w:t>اما برخى در جزئيات اين حديث مطالبى بيان نموده‌اند؛</w:t>
      </w:r>
    </w:p>
    <w:p>
      <w:pPr>
        <w:pStyle w:val="BookText"/>
        <w:rPr/>
      </w:pPr>
      <w:r>
        <w:rPr>
          <w:rFonts w:ascii="IRNazanin" w:hAnsi="IRNazanin" w:eastAsia="IRNazanin"/>
          <w:color w:val="111111"/>
          <w:sz w:val="28"/>
          <w:sz w:val="28"/>
          <w:szCs w:val="28"/>
          <w:rtl w:val="true"/>
          <w:lang w:bidi="fa-IR"/>
        </w:rPr>
        <w:t>از اين‌رو نياز به بررسى اصل سند حديث رايت نمى‌باشد و تنها مواردى كه مورد مناقشه قرار گرفته را واكاوى مى‌نمائيم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بيان موارد اختلاف، لازم به تذكر است كه موارد اختلافى هيچ ارتباطى به اصل فضيلت و بزرگى كه براى اميرالمؤمنين عليه السلام به اثبات رسيده ندارد و تنها برخى جزئيات را به چالش كشيده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مقريزى در كتاب إمتاع الأسماع، به اشكال برخى اشاره و سپس خود پاسخ داده، مى‌نويسد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وزعم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علي باب خيبر لا أصل له، وإنّما يروى عن رعاع الناس، 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أخرجه ابن إسحاق في سيرته عن أبيرافع، وأنّ سبعة لم يقلبوه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من طرق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خلف الدوري، حدثنا إسماعيل بن موسى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السدي، حدثنا المطلب بن زياد، حدثنا الليث بن أبيسليم، حدثنا أبوجعفر محمد بن علي بن حسين،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حمل الباب يوم خيبر، وأنّه جرب بعد ذلك فلم يحمله أربعون رجلاً؛</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گروهى پنداشته‌اند كه ماجراى كندن درب خيبر از جانب اميرالمؤمنين عليه السلام اساسى ندارد و تنها گروهى از عوام مردم آن را نقل كرده‌اند، در حالى كه اين اشكال به جا نيست؛</w:t>
      </w:r>
    </w:p>
    <w:p>
      <w:pPr>
        <w:pStyle w:val="BookText"/>
        <w:rPr/>
      </w:pPr>
      <w:r>
        <w:rPr>
          <w:rFonts w:ascii="IRNazanin" w:hAnsi="IRNazanin" w:eastAsia="IRNazanin"/>
          <w:color w:val="111111"/>
          <w:sz w:val="28"/>
          <w:sz w:val="28"/>
          <w:szCs w:val="28"/>
          <w:rtl w:val="true"/>
          <w:lang w:bidi="fa-IR"/>
        </w:rPr>
        <w:t xml:space="preserve">زيرا اين ماجرا را ابن اسحاق از ابورافع روايت كرده كه من و هفت نفر ديگر سعى نموديم تا درب را حركت دهيم، اما نتوانستيم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عوام نيستند و در زمره صحابه بزرگ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حاكم نيز اين قضيه را به چند سند روايت كرده كه يكى از اسناد او از طريق ابوعلى حافظ، از هيثم بن خلف دورى، از اسماعيل بن موسى فزارى، از سدى، از مطلب بن زياد، از ليث بن ابى‌سليم، از ابوجعفر محمد بن على بن حسين، از جابر است كه على عليه السلام در روز خيبر درب را كند، در حالى كه آن درب را چهل نفر حمل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پرواضح است كه جابر از عوام مردم نيست و منزلت او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كثير نيز در ذيل نقل حديث رايت مى‌نويسد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الحافظ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يعقوب، عن عبداللّه بن بكر، عن حكيم بن جبير عن سعيد بن جبير، عن ابن عباس قصة بعث أبيبكر ثمّ عمر يوم خيبر ثمّ بعث عليّ فكان الفتح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سياقه غرابة ونكارة، وفي إسناده من هو متّهم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Style w:val="FootnoteAnchor"/>
          <w:rtl w:val="true"/>
        </w:rPr>
        <w:footnoteReference w:id="627"/>
      </w:r>
      <w:r>
        <w:rPr>
          <w:rFonts w:ascii="IRNazanin" w:hAnsi="IRNazanin" w:eastAsia="IRNazanin"/>
          <w:color w:val="111111"/>
          <w:sz w:val="28"/>
          <w:sz w:val="28"/>
          <w:szCs w:val="28"/>
          <w:rtl w:val="true"/>
          <w:lang w:bidi="fa-IR"/>
        </w:rPr>
        <w:t>حافظ بزّار به سند خود از سعيد بن جبير، از ابن عباس ماجراى فرستاده شدن ابوبكر و عمر در روز خيبر و پس از آنان فرستاده شدن على عليه السلام و گشايش خيبر به دست ايشان را نقل كرده است و در سياق اين روايت، مواردى غريبى به چشم مى‌خورد و در اسناد آن نيز كسانى هستند كه متهم به تشيع مى‌باشند و خداوند داناتر به امور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كثير از فرط تعصبش نتوانسته طعنه‌اى به حديث رايت نزند؛</w:t>
      </w:r>
    </w:p>
    <w:p>
      <w:pPr>
        <w:pStyle w:val="BookText"/>
        <w:rPr/>
      </w:pPr>
      <w:r>
        <w:rPr>
          <w:rFonts w:ascii="IRNazanin" w:hAnsi="IRNazanin" w:eastAsia="IRNazanin"/>
          <w:color w:val="111111"/>
          <w:sz w:val="28"/>
          <w:sz w:val="28"/>
          <w:szCs w:val="28"/>
          <w:rtl w:val="true"/>
          <w:lang w:bidi="fa-IR"/>
        </w:rPr>
        <w:t>از اين رو با حالت ترديد اشكالى مطرح كرده كه غير قابل قبول است، زيرا اولاً مراد او از امور غريب چيست؟ ثانياً صرف اتهام راوى، به تشيع دليل بر عدم وثاقت نيست و بارها گفته شده كه به تشيع لطمه‌اى به وثاقت نمى‌زند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اين روايت به اسناد صحيح ديگر نيز روايت شده كه حاكم به شرط شيخين آنها را تصحيح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استاد ابن كثير، يعنى ابن تيميه نيز در اين مورد تسليم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ابن كثير نمى‌تواند در برابر حق تسليم شود و با بيان اشكالى هرچند مبهم و غير علمى، از طعنه به حديث كوتاهى نمى‌ورزد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بحث از سند حديث رايت مورد نياز نيست و البته كسى نيز در اين زمينه اشكال جدى مطرح نكرده، بنابراين پرداختن به بحث سندى وجهى ندارد و بهتر است تا بيشتر از دلالت حديث بحث به ميان آيد</w:t>
      </w:r>
      <w:r>
        <w:rPr>
          <w:rFonts w:eastAsia="IRNazanin" w:cs="IRNazanin"/>
          <w:color w:val="111111"/>
          <w:sz w:val="28"/>
          <w:szCs w:val="28"/>
          <w:rtl w:val="true"/>
          <w:lang w:bidi="fa-IR"/>
        </w:rPr>
        <w:t xml:space="preserve">. </w:t>
      </w:r>
      <w:bookmarkStart w:id="720" w:name="pg16777_172372"/>
    </w:p>
    <w:p>
      <w:pPr>
        <w:pStyle w:val="Heading3"/>
        <w:numPr>
          <w:ilvl w:val="2"/>
          <w:numId w:val="1"/>
        </w:numPr>
        <w:rPr/>
      </w:pPr>
      <w:bookmarkStart w:id="721" w:name="__RefHeading___Toc7126365_73709187"/>
      <w:bookmarkStart w:id="722" w:name="_Toc268"/>
      <w:bookmarkEnd w:id="720"/>
      <w:bookmarkEnd w:id="721"/>
      <w:r>
        <w:rPr>
          <w:rtl w:val="true"/>
        </w:rPr>
        <w:t>دلالت حديث رايت</w:t>
      </w:r>
      <w:bookmarkEnd w:id="722"/>
    </w:p>
    <w:p>
      <w:pPr>
        <w:pStyle w:val="BookText"/>
        <w:rPr/>
      </w:pPr>
      <w:r>
        <w:rPr>
          <w:rFonts w:ascii="IRNazanin" w:hAnsi="IRNazanin" w:eastAsia="IRNazanin"/>
          <w:color w:val="111111"/>
          <w:sz w:val="28"/>
          <w:sz w:val="28"/>
          <w:szCs w:val="28"/>
          <w:rtl w:val="true"/>
          <w:lang w:bidi="fa-IR"/>
        </w:rPr>
        <w:t>ترديدى نيست كه حديث رايت در زمره مهمترين و بهترين فضائل و مناقب اميرالمؤمنين عليه السلام است كه حتى بزرگان عامه نيز به اين فضيلت اعتراف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شوكانى در نيل الأوطار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فبصق في عينيه فبرأ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معجزة ظاهرة للنبي صلّى اللّه عليه وآله، وفيه منقبة لعلي عليه سلام اللّه ورحمته وبركاته؛</w:t>
      </w:r>
      <w:r>
        <w:rPr>
          <w:rStyle w:val="FootnoteAnchor"/>
          <w:rtl w:val="true"/>
        </w:rPr>
        <w:footnoteReference w:id="628"/>
      </w:r>
      <w:r>
        <w:rPr>
          <w:rFonts w:ascii="IRNazanin" w:hAnsi="IRNazanin" w:eastAsia="IRNazanin"/>
          <w:color w:val="111111"/>
          <w:sz w:val="28"/>
          <w:sz w:val="28"/>
          <w:szCs w:val="28"/>
          <w:rtl w:val="true"/>
          <w:lang w:bidi="fa-IR"/>
        </w:rPr>
        <w:t>در عمل پيامبر صلّى اللّه عليه وآله كه از آب دهان خويش بر چشم اميرالمؤمنين عليه السلام گذاشت، معجزه آشكارى به وقوع پيوسته و نيز در اين حديث منقبتى براى على عليه السلام به اثبات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ابن تيميه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 كه حديث رايت از صحيح‌ترين فضائل اميرالمؤمنين عليه 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فضيلت آنقدر مهم و تعيين‌كننده است كه عمر بن خطاب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أحببت إلامارة إلاّ يومئذٍ؛</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السنن الكبرى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گاه سپه سالارى را دوست نمى‌داشتم مگر 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تعابير پيامبر اكرم صلّى اللّه عليه وآله در مدح اميرالمؤمنين على عليه السلام كاشف از اثبات افضليت اميرالمؤمنين نبود، هيچ گاه عمر آرزوى آن جايگاه را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تعابير رسول خدا صلّى اللّه عليه وآله در بردارنده بار مهمى نبود، ابوبكر و عمر خود را براى تصاحب آن جايگاه مطرح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نيز اصحاب در يك شب تا به صبح، در آرزوى مفتخر شدن به آن مقام بى‌تابى نمى‌نمودند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عبارت حديث رايت مبنى بر اينكه ابوبكر و عمر خود را پيش انداختند تا شايد پيامبر خدا به آنان توجه نمايد و اصحاب نيز در طمع اين جايگاه با يكديگر رايزنى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مفصل در قسمت متون روايت گذشت و نياز به تكرار نيست؛</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اثبات كننده اين نكته مهم است كه مخاطبان پيامبر خدا صلّى اللّه عليه وآله همگى از تعابير رسول خدا، اوج فضيلت و نهايت عظمت را تلقى كرده‌اند و اگر افتخار افضليت را از سخن پيامبر استشمام نمى‌كردند، اين قدر ولع و حرص براى تصاحب اين جايگاه نمى‌داشتند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اين ادعا سخن سعد بن ابى‌وقاص با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يادآورى شد و سعد با استناد به حديث رايت به خود اجازه نمى‌دهد تا اميرالمؤمنين عليه السلام را سب نمايد و آرزو مى‌كند حاضر است در ازاى داشتن چنين فضيلتى، دنيا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 سياست مدارى همچون سعد، حاضر است دنيا را در حضور معاويه با متاع ناچيزى معامله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ديگرى كه اين ادعا را تأييد مى‌نمايد، روايتى است كه سيوطى از ابويعلى موصلى نقل كرده مبنى بر اينكه عمر بن خطاب به اين فضيلت بزرگ اعتراف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وأخرج أبويعلى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 عليّ ثلاث خصاللأن تكون لي خصلة منها أحبّ إليّ من أن أعطى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وسكناه المسجد مع رسول اللّه صلّى اللّه عليه وآله لا يحلّ لي فيه ما يحلّ له والراية يوم خيبر؛</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خصلت به على بن ابى‌طالب عليه السلام داده شده كه اگر يكى از آنها به من داده مى‌شد، برايم از نعمت‌هاى دنيا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فاطمه سلام اللّه عليها به ازدواج او در آمد و همچنين اين افتخار نصيب او شد كه در مسجد همراه رسول خدا صلّى اللّه عليه وآله باشد، در حالى كه افتخار سكونت در مسجد از ما سلب گرديد، و در نهايت اينكه در روز خيبر پرچم پيامبر خدا صلّى اللّه عليه وآله به 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عمر بن خطاب از ماجراى رايت در روز خيبر، افضليت را استشمام نكرده بود، معنا داشت كه در آرزوى اين فضيلت بماند و آن را با دنيا معاوضه نمايد؟ و از تمام موارد فوق صريح‌تر و روشن تر، استدلال اميرالمؤمنين عليه السلام در روز شوراست كه پيش از اين ذكر گرديد و حضرت در مقام محاجّه، به فضيلت اختصاصى و انحصارى جريان رايت اشاره نمود و اصحاب شورا؛</w:t>
      </w:r>
    </w:p>
    <w:p>
      <w:pPr>
        <w:pStyle w:val="BookText"/>
        <w:rPr/>
      </w:pPr>
      <w:r>
        <w:rPr>
          <w:rFonts w:ascii="IRNazanin" w:hAnsi="IRNazanin" w:eastAsia="IRNazanin"/>
          <w:color w:val="111111"/>
          <w:sz w:val="28"/>
          <w:sz w:val="28"/>
          <w:szCs w:val="28"/>
          <w:rtl w:val="true"/>
          <w:lang w:bidi="fa-IR"/>
        </w:rPr>
        <w:t>يعنى طلحه، زبير، عبدالرحمان بن عوف، سعد بن ابى‌وقاص و عثمان بن عفان كه همگى از صحابه پيامبر بودند، به اين مقام بزرگ اعتراف كردند و آن را در حق اميرالمؤمنين عليه السلام ثابت دانستند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طليعه بحث اشاره شد كه حديث رايت از سويى به خوبى نمايان‌گر اثبات افضليت براى اميرالمؤمنين عليه السلام است، و از سوى ديگر اثبات كننده نقص و ضعف </w:t>
      </w:r>
    </w:p>
    <w:p>
      <w:pPr>
        <w:pStyle w:val="BookText"/>
        <w:rPr/>
      </w:pPr>
      <w:r>
        <w:rPr>
          <w:rFonts w:ascii="IRNazanin" w:hAnsi="IRNazanin" w:eastAsia="IRNazanin"/>
          <w:color w:val="111111"/>
          <w:sz w:val="28"/>
          <w:sz w:val="28"/>
          <w:szCs w:val="28"/>
          <w:rtl w:val="true"/>
          <w:lang w:bidi="fa-IR"/>
        </w:rPr>
        <w:t xml:space="preserve">براى مدعيان خلافت، چه اينكه آنان با فرار از ميدان جنگ، متصف به صفت زبونىو بى‌لياقتى شدند، در حالى كه همگان اعتراف دارند كه خليفه رسول خدا بايد همچون شخص رسول خدا بالاترين درجه شجاعت را دارا باشد و پيش از اين، در قالب پژوهشى در اختلاف نسخ حديث رايت، به خوبى استنباط نموديم‌از قرائن حديث استفاده مى‌شود كه شيخين از ميدان جنگ گريخته‌اند و عده‌اى از حديث‌نگاران براى سرپوش نهادن به اين افتضاح بزرگ، از واژه‌هايى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كرده‌اند، حال آنكه طبق نقل مورد اتفاق همه، پيامبر خدا صلّى اللّه عليه وآله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گريختن شيخين طعنه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حتى اگر مسلّم بپنداريم كه حديث رايت هيچ فضيلتى را براى اميرالمؤمنين عليه السلام اثبات نمى‌كند، اما نفس همين تنقيص و عيبى كه از حديث رايت براى شيخين به اثبات مى‌رسد، براى بطلان خلافت آنان كافى است و آن دو نفر را يكى از مصاديق مفضول معرفى مى‌نمايد و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فضيلت و حق اولويتى براى آنان باقى نمى‌ماند تا به واسطه آن، خليفه بر حق معرفى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بسيار كوشيده تا مشكل تنقيص بر شيخين در حديث رايت را توجيه نمايد و پس از بيان سخنان مضطرب و پريشان، در نهايت اعتراف مى‌نمايد كه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لو قدر ثبوت أفضليّته في ذلك الوقت، فلا يدلّ ذلك على أنّ غيره لم يكن أفضل منه بعد ذلك؛</w:t>
      </w:r>
      <w:r>
        <w:rPr>
          <w:rStyle w:val="FootnoteAnchor"/>
          <w:rtl w:val="true"/>
        </w:rPr>
        <w:footnoteReference w:id="631"/>
      </w:r>
      <w:r>
        <w:rPr>
          <w:rFonts w:ascii="IRNazanin" w:hAnsi="IRNazanin" w:eastAsia="IRNazanin"/>
          <w:color w:val="111111"/>
          <w:sz w:val="28"/>
          <w:sz w:val="28"/>
          <w:szCs w:val="28"/>
          <w:rtl w:val="true"/>
          <w:lang w:bidi="fa-IR"/>
        </w:rPr>
        <w:t xml:space="preserve">اگر بپذيريم كه اميرالمؤمنين عليه السلام در خيبر افضل مردم معرفى گرديده، بايد </w:t>
      </w:r>
    </w:p>
    <w:p>
      <w:pPr>
        <w:pStyle w:val="BookText"/>
        <w:rPr/>
      </w:pPr>
      <w:r>
        <w:rPr>
          <w:rFonts w:ascii="IRNazanin" w:hAnsi="IRNazanin" w:eastAsia="IRNazanin"/>
          <w:color w:val="111111"/>
          <w:sz w:val="28"/>
          <w:sz w:val="28"/>
          <w:szCs w:val="28"/>
          <w:rtl w:val="true"/>
          <w:lang w:bidi="fa-IR"/>
        </w:rPr>
        <w:t>بگوييم كه اين افضليت اختصاص به همان زمان داشته و پس از گذشت آن زمان،آن افضليت نيز سپرى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 به لاى سخنانى كه پيش از اين بيان شد، بطلان استدلال ابن تيميه به روشنى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جالب آن است كه او با تمام تلاشى كه كرده، باز نتوانسته سرپوش بگذارد و مفضول بودن ابوبكر و عمر را انكار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مطلب روشن است و همگان مسلم پنداشته‌اند كه اعضاى منصوب از سوى عمر در شوراى شش نفره، افضل صحابه بوده‌اند و حتى استدلال عمر بر خلافت ابوبكر در سقيفه بنى ساعده نيز مبتنى بر اين نكته بود كه ابوبكر افضل صحابه است و ما در خلال مباحث حديث طير به اين عبارات استناد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است كه افضليت علت تام براى حق خلافت مى‌باشد و برخى بزرگان همچون سيد مرتضى نيز با استناد به حديث رايت، افضليت را اثبات كرده‌اند كه مستلزم اثبات اصل خلافت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مرتضى در همين باره مى‌نويسد والذي قاله النبي في علي حين سلّم الراية إليه، يقضي ظاهره التقديم والتعظيم في الصفات التي وصفه بها على من تقدمه ممّن سلمت الراية إليهم أولاً؛</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آنچه رسول خدا صلّى اللّه عليه وآله هنگام تقديم رايت به على عليه السلام فرمود، اقتضا مى‌كند كه على مقدم است و همچنين عظمت على را نسبت به كسانى كه پيش از او صاحب رايت شدند را مى‌رساند</w:t>
      </w:r>
      <w:r>
        <w:rPr>
          <w:rFonts w:eastAsia="IRNazanin" w:cs="IRNazanin"/>
          <w:color w:val="111111"/>
          <w:sz w:val="28"/>
          <w:szCs w:val="28"/>
          <w:rtl w:val="true"/>
          <w:lang w:bidi="fa-IR"/>
        </w:rPr>
        <w:t xml:space="preserve">. </w:t>
      </w:r>
      <w:bookmarkStart w:id="723" w:name="pg16777_172377"/>
    </w:p>
    <w:p>
      <w:pPr>
        <w:pStyle w:val="Heading3"/>
        <w:numPr>
          <w:ilvl w:val="2"/>
          <w:numId w:val="1"/>
        </w:numPr>
        <w:rPr/>
      </w:pPr>
      <w:bookmarkStart w:id="724" w:name="__RefHeading___Toc7126367_73709187"/>
      <w:bookmarkStart w:id="725" w:name="_Toc269"/>
      <w:bookmarkEnd w:id="723"/>
      <w:bookmarkEnd w:id="724"/>
      <w:r>
        <w:rPr>
          <w:rtl w:val="true"/>
        </w:rPr>
        <w:t>تحريفات صورت گرفته در حديث رايت</w:t>
      </w:r>
      <w:bookmarkEnd w:id="725"/>
    </w:p>
    <w:p>
      <w:pPr>
        <w:pStyle w:val="BookText"/>
        <w:rPr/>
      </w:pPr>
      <w:r>
        <w:rPr>
          <w:rFonts w:ascii="IRNazanin" w:hAnsi="IRNazanin" w:eastAsia="IRNazanin"/>
          <w:color w:val="111111"/>
          <w:sz w:val="28"/>
          <w:sz w:val="28"/>
          <w:szCs w:val="28"/>
          <w:rtl w:val="true"/>
          <w:lang w:bidi="fa-IR"/>
        </w:rPr>
        <w:t>حديث رايت با توجه به اهميتى كه دارد، از سوى برخى به‌گونه متفاوتى روايت شده و در مواردى منجر به تصرف در واژه‌هاى حديث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ثعلبى در تفسير خويش حديث رايت را روايت كرده و پس از نقل شكست عمر و فرار او از ميدان جنگ، به جاى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يجبن أصحابه ويجبنه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يحينه أصحابه ويحيينهم؛</w:t>
      </w:r>
      <w:r>
        <w:rPr>
          <w:rStyle w:val="FootnoteAnchor"/>
          <w:rtl w:val="true"/>
        </w:rPr>
        <w:footnoteReference w:id="632"/>
      </w:r>
      <w:r>
        <w:rPr>
          <w:rFonts w:ascii="IRNazanin" w:hAnsi="IRNazanin" w:eastAsia="IRNazanin"/>
          <w:color w:val="111111"/>
          <w:sz w:val="28"/>
          <w:sz w:val="28"/>
          <w:szCs w:val="28"/>
          <w:rtl w:val="true"/>
          <w:lang w:bidi="fa-IR"/>
        </w:rPr>
        <w:t>او آنها را كنار مى‌زد و آنها او را كنار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معناى عبارت ثعلبى همان است كه بيان شد، اما اشاره نشده كه ممكن است اين عبارت از اغلاط نسخه‌اى باشد و معلوم نيست كه چرا نويسنده از چنين واژه‌اى استفاده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بغوى نيز كه از مفسران نام‌دار عامه است، به سند خود حديث رايت را روايت كرده و در بيان ماجراى جنگ ابوبكر و عمر مى‌نويسد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فاخذ أبوبكر راية رسول اللّه فقاتل قتالاً شديداً ثمّ رجع فاخذها فقاتل قتالاً شديداً هو أشدّ من قتال الأوّل ثمّ رجع؛</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پس ابوبكر پرچم رسول خدا را به دست گرفت و جنگ شديدى نمود، سپس بازگشتو عمر پرچم را به دست گرفت و جنگ شديدى نمود و شدت بيشترى نسبت به ابوبكر روا داشت و سپس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بغوى بدون ترديد تحريف شده است؛</w:t>
      </w:r>
    </w:p>
    <w:p>
      <w:pPr>
        <w:pStyle w:val="BookText"/>
        <w:rPr/>
      </w:pPr>
      <w:r>
        <w:rPr>
          <w:rFonts w:ascii="IRNazanin" w:hAnsi="IRNazanin" w:eastAsia="IRNazanin"/>
          <w:color w:val="111111"/>
          <w:sz w:val="28"/>
          <w:sz w:val="28"/>
          <w:szCs w:val="28"/>
          <w:rtl w:val="true"/>
          <w:lang w:bidi="fa-IR"/>
        </w:rPr>
        <w:t xml:space="preserve">زيرا اگر واقعا ابوبكر و عمر به وظيفه خود عمل كرده و جنگ شديدى نموده بودند، آنان نيز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مى‌بودند و ديگر معنا نداشت كه رسول خدا صلّى اللّه عليه وآله تنها اين عبارت را در مورد اميرالمؤمنين عليه السلام به كار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روايت بغوى مستلزم تناقض در متن حديث است و علاوه بر اين اشكال، با روايت‌هاى ديگر كه آن دو نفر را گريزان از ميدان جنگ معرفى نموده در تنافى خواهد بود كه پيش از اين ذيل روايت دهم از نسائى در كتاب سنن كبرا نقل نموديم كه تصريح شده ابوبكر و عمر از ميدان جنگ گريختند و فرار كردند و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ذهبى در كتاب تاريخ الاسلام، ماجراى حديث رايت و جنگ خيبر و نبرد ابوبكر و عمر را اين‌گونه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أبابكر أخذ راية رسول اللّه صلّى اللّه عليه وآله ثمّ نهض فقاتل قتالاً شديداً، ثمّ رجع فأخذها عمر فقاتل قتالاً هو أشد قتالاً من القتال الأوّل، ثمّ رجع فأخبر بذلك رسول اللّه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لأعطينّها غداً رجلاً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ابوبكر پرچم را از رسول خدا گرفت و جنگ شديدى نمود؛</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بازگشت و عمر پرچم را گرفت و او نيز جنگ شديدى نمود كه از جنگ ابوبكر شديدتر بود و سپس </w:t>
      </w:r>
    </w:p>
    <w:p>
      <w:pPr>
        <w:pStyle w:val="BookText"/>
        <w:rPr/>
      </w:pPr>
      <w:r>
        <w:rPr>
          <w:rFonts w:ascii="IRNazanin" w:hAnsi="IRNazanin" w:eastAsia="IRNazanin"/>
          <w:color w:val="111111"/>
          <w:sz w:val="28"/>
          <w:sz w:val="28"/>
          <w:szCs w:val="28"/>
          <w:rtl w:val="true"/>
          <w:lang w:bidi="fa-IR"/>
        </w:rPr>
        <w:t>بازگشت و پس از اين ماجرا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بهمردى مى‌سپارم كه خدا و رسول او را دوست دارد و خدا و رسول او نيز وى را دوست مى‌دارند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ذهبى در مجلد نخست كتاب تاريخ الاسلام اضافه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عند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رجلاً يحبّه اللّه ورسوله ويحب اللّه ورسوله، يفتح اللّه عليه، غير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مردى مى‌سپارم كه خدا و رسولش را دوست مى‌دارد و خدا و رسول او نيز وى را دوست مى‌دارند و فتح خيبر به دست او واقع مى‌شود و او فراركننده از جنگ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قرينه كه رسول خدا صلّى اللّه عليه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فراركننده نمى‌باشد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مى‌توان استفاده نمود كه ابوبكر و عمر در روز قبل فرار كرده بوده‌اند و الاّ معنا نداشت كه رسول خدا صلّى اللّه عليه وآله با اين تعبير، آن دو را سرزنش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كثير نيز در روايت خويش اضافه كرده است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النبي أبابكر إلى بعض حصون الخيبر فقاتل ثمّ رجع ولم يكن فتح وقد جهد، ثمّ بعث عمر فقاتل ثمّ رجع ولم يكن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يفتح اللّه على يديه وليس بفرّار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6"/>
      </w:r>
      <w:r>
        <w:rPr>
          <w:rFonts w:ascii="IRNazanin" w:hAnsi="IRNazanin" w:eastAsia="IRNazanin"/>
          <w:color w:val="111111"/>
          <w:sz w:val="28"/>
          <w:sz w:val="28"/>
          <w:szCs w:val="28"/>
          <w:rtl w:val="true"/>
          <w:lang w:bidi="fa-IR"/>
        </w:rPr>
        <w:t>پيامبر خدا صلّى اللّه عليه وآله، ابوبكر را به قلعه‌هاى خيبر فرستاد و او جنگيد و تلاش خود را كرد، اما نتوانست خيبر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عمر به ميدان جنگ رفت و او نيز </w:t>
      </w:r>
    </w:p>
    <w:p>
      <w:pPr>
        <w:pStyle w:val="BookText"/>
        <w:rPr/>
      </w:pPr>
      <w:r>
        <w:rPr>
          <w:rFonts w:ascii="IRNazanin" w:hAnsi="IRNazanin" w:eastAsia="IRNazanin"/>
          <w:color w:val="111111"/>
          <w:sz w:val="28"/>
          <w:sz w:val="28"/>
          <w:szCs w:val="28"/>
          <w:rtl w:val="true"/>
          <w:lang w:bidi="fa-IR"/>
        </w:rPr>
        <w:t>نتوانست خيبر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صلّى اللّه عليه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رابه مردى مى‌سپارم كه خدا و رسولش را دوست مى‌دارد و خدا و رسول او نيز وى را دوست مى‌دارند و فتح خيبر به دست او فتح مى‌شود و او فراركننده از جنگ نيست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واقعا ابوبكر و عمر زحمت كشيده و به وظيفه خويش عمل نموده‌اند، چرا پيامبر خدا صلّى اللّه عليه وآله با تعبير سرزنش‌آميز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مذمت نمود و اين صفت را براى اميرالمؤمنين برگزيده‌اند؟ </w:t>
      </w:r>
      <w:bookmarkStart w:id="726" w:name="pg16777_172381"/>
    </w:p>
    <w:p>
      <w:pPr>
        <w:pStyle w:val="Heading3"/>
        <w:numPr>
          <w:ilvl w:val="2"/>
          <w:numId w:val="1"/>
        </w:numPr>
        <w:rPr/>
      </w:pPr>
      <w:bookmarkStart w:id="727" w:name="__RefHeading___Toc7126369_73709187"/>
      <w:bookmarkStart w:id="728" w:name="_Toc270"/>
      <w:bookmarkEnd w:id="726"/>
      <w:bookmarkEnd w:id="727"/>
      <w:r>
        <w:rPr>
          <w:rtl w:val="true"/>
        </w:rPr>
        <w:t>بررسى اشكالات وارد شده بر حديث طير</w:t>
      </w:r>
      <w:bookmarkEnd w:id="728"/>
    </w:p>
    <w:p>
      <w:pPr>
        <w:pStyle w:val="Heading4"/>
        <w:numPr>
          <w:ilvl w:val="3"/>
          <w:numId w:val="1"/>
        </w:numPr>
        <w:rPr/>
      </w:pPr>
      <w:bookmarkStart w:id="729" w:name="__RefHeading___Toc7126371_73709187"/>
      <w:bookmarkStart w:id="730" w:name="_Toc271"/>
      <w:bookmarkEnd w:id="729"/>
      <w:r>
        <w:rPr>
          <w:rtl w:val="true"/>
        </w:rPr>
        <w:t>اشاره</w:t>
      </w:r>
      <w:bookmarkEnd w:id="730"/>
    </w:p>
    <w:p>
      <w:pPr>
        <w:pStyle w:val="BookText"/>
        <w:rPr/>
      </w:pPr>
      <w:r>
        <w:rPr>
          <w:rFonts w:ascii="Amiri" w:hAnsi="Amiri" w:eastAsia="Amiri" w:cs="Amiri"/>
          <w:color w:val="111111"/>
          <w:sz w:val="28"/>
          <w:sz w:val="28"/>
          <w:szCs w:val="28"/>
          <w:rtl w:val="true"/>
          <w:lang w:bidi="ar-SA"/>
        </w:rPr>
        <w:t xml:space="preserve">فخر رازى در تفسير خود، در ذيل 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مبارك مائده كه خداوند فرموده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وَيُحِبُّونَهُ أَذِلَّةٍ عَلَى الْمُؤمِنينَ أَعِزَّةٍ عَلَى الْكافِرينَ يُجاهِدُونَ في سَبيلِ اللّه‌ِ وَلا يَخافُونَ لَوْمَةَ لائِمٍ ذلِكَ فَضْلُ اللّه‌ِ يُؤتيهِ مَنْ يَشاءُ وَاللّه‌ُ واسِعٌ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وَيُؤتُونَ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اى كسانى كه ايمان آورده‌ايد، هر كس از شما از دين خود برگردد، به زودى خدا گروهى را مى‌آورد كه آنان را دوست مى‌دارد و آنان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مؤمنان فروتن، بر كافران سرفرازند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مى‌كنند و از سرزنش هيچ ملامتگرى نمى‌ترسند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فضل خداست و آن را به هر كه بخواهد مى‌دهد، و خدا گشايش‌گر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تنها خدا و پيامبر او است و كسانى كه 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نماز برپا مى‌دارند و در حال ركوع زكات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يكى از مفسّران عامه اشاره مى‌نمايد كه اينگونه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علي عليه السلام، ويدلّ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لمّا دفع الراية إلى علي عليه السلام يوم خيبر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غداً إلى رجل يحبّ اللّه ورسوله ويحبّه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الصفة المذكورة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ذكر بعد هذه الآية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وَيُؤتُونَ الزَّكاةَ وَهُمْ راكِعُونَ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الآية في حقّ عليّ، فكان الأولى جعل ما قبلها أيضاً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الأقوال في هذه الآية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في هذه الآية 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الروافض 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في حقّ علي رضي اللّه عنه بدليل أنّه صلّى اللّه عليه وآله قال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هو علي عليه 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باب الآحاد، وعندهم لا يجوز التمسّك به في العمل، فكيف يجوز التمسّك به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إثبات هذه الصفة لعليّ لا يوجب انتفاءها عن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ما ذكرناه تمسّك بظاهر القرآن، وما ذكروه تمسّك بالخبر المذكور المنقول بالآحاد، ولأنّه معارض بالأحاديث الدالة على كون أبي بكر محبّاً للّه ولرسوله، وكون اللّه محبّاً له وراضياً عنه، قال تعالى في حقّ أبيبكر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يتجلي للناس عامّة ويتجلّى لأبيبكر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 شيئاً في صدري إلاّ وصبّه في صدر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يدلّ على أنّه كان يحبّ اللّه </w:t>
      </w:r>
    </w:p>
    <w:p>
      <w:pPr>
        <w:pStyle w:val="BookText"/>
        <w:rPr/>
      </w:pPr>
      <w:r>
        <w:rPr>
          <w:rFonts w:ascii="Amiri" w:hAnsi="Amiri" w:eastAsia="Amiri" w:cs="Amiri"/>
          <w:color w:val="111111"/>
          <w:sz w:val="28"/>
          <w:sz w:val="28"/>
          <w:szCs w:val="28"/>
          <w:rtl w:val="true"/>
          <w:lang w:bidi="ar-SA"/>
        </w:rPr>
        <w:t>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بعد هذه الآية دالّة على إمامة عليّ، فوجب أن تكون هذه الآية نازلة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نسلّم دلالة الآية التي بعد هذه الآية على إمامة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الكلام فيه إن شاء اللّه تعالى؛</w:t>
      </w:r>
      <w:r>
        <w:rPr>
          <w:rStyle w:val="FootnoteAnchor"/>
          <w:rtl w:val="true"/>
        </w:rPr>
        <w:footnoteReference w:id="639"/>
      </w:r>
      <w:r>
        <w:rPr>
          <w:rFonts w:ascii="IRNazanin" w:hAnsi="IRNazanin" w:eastAsia="IRNazanin"/>
          <w:color w:val="111111"/>
          <w:sz w:val="28"/>
          <w:sz w:val="28"/>
          <w:szCs w:val="28"/>
          <w:rtl w:val="true"/>
          <w:lang w:bidi="fa-IR"/>
        </w:rPr>
        <w:t>گروهى گفته‌اند كه اين آيه در شأن علىّ بن ابى‌طالب نازل شده است؛</w:t>
      </w:r>
    </w:p>
    <w:p>
      <w:pPr>
        <w:pStyle w:val="BookText"/>
        <w:rPr/>
      </w:pPr>
      <w:r>
        <w:rPr>
          <w:rFonts w:ascii="IRNazanin" w:hAnsi="IRNazanin" w:eastAsia="IRNazanin"/>
          <w:color w:val="111111"/>
          <w:sz w:val="28"/>
          <w:sz w:val="28"/>
          <w:szCs w:val="28"/>
          <w:rtl w:val="true"/>
          <w:lang w:bidi="fa-IR"/>
        </w:rPr>
        <w:t>زيرا پيامبر خدا صلّى اللّه عليه وآله در جنگ خيبر، پرچم را به على عليه السلام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پرچم را به كسى مى‌سپارم كه خدا و پيامبرش را دوست مى‌دارد و خدا و پيامبر او نيز وى را دوست مى‌دارند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خصلت در آيه شريف بيان شده و بر على عليه السلام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دوم آن است كه آيه بعد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شأن على عليه السلام نازل گرديده؛</w:t>
      </w:r>
    </w:p>
    <w:p>
      <w:pPr>
        <w:pStyle w:val="BookText"/>
        <w:rPr/>
      </w:pPr>
      <w:r>
        <w:rPr>
          <w:rFonts w:ascii="IRNazanin" w:hAnsi="IRNazanin" w:eastAsia="IRNazanin"/>
          <w:color w:val="111111"/>
          <w:sz w:val="28"/>
          <w:sz w:val="28"/>
          <w:szCs w:val="28"/>
          <w:rtl w:val="true"/>
          <w:lang w:bidi="fa-IR"/>
        </w:rPr>
        <w:t>از اين رو سزاوار است تا به حكم وحدت سياق، آيه پيشين نيز در شأن على عليه السلام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در اين موضوع از چند مقام بحث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رافضيان كه لعنت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حديث رايت را دليل بر انطباق اين آيه بر على مى‌دانند، از باب تمسك به خبر واحد است و رافضيان تمسك به خبر واحد را جايز نمى‌شمارند و در آيه مورد بحث، علم داريم كه مراد ابوبكر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رافضيان علم را كنار گذاشته و به خبر ظنى تمسك مى‌جويند؟ و علاوه بر اين نكته، اثبات شى‌ء نفى ماعدا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اثبات حديث رايت براى اميرالمؤمنين عليه السلام، باعث نمى‌شود تا آيه مذكور از ابوبكر نفى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ما براى اثبات ادعاى خود به ظاهر آيه قرآن تمسك كرديم، در حالى كه آنان ادعاى خود را با </w:t>
      </w:r>
    </w:p>
    <w:p>
      <w:pPr>
        <w:pStyle w:val="BookText"/>
        <w:rPr/>
      </w:pPr>
      <w:r>
        <w:rPr>
          <w:rFonts w:ascii="IRNazanin" w:hAnsi="IRNazanin" w:eastAsia="IRNazanin"/>
          <w:color w:val="111111"/>
          <w:sz w:val="28"/>
          <w:sz w:val="28"/>
          <w:szCs w:val="28"/>
          <w:rtl w:val="true"/>
          <w:lang w:bidi="fa-IR"/>
        </w:rPr>
        <w:t>خبر واحد ظنى اثبات مى‌نمايند و همين خبر آنان نيز با احاديثى از قبيل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ابوبكر دوستدار خدا و رسول او مى‌باشد و خدا نيز دوستدار ابوبكر و راضى از او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مردم تجلّى كرده و براى ابوبكر به خصوص تجلّى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چيزى را در سينه من ننهاد مگر آنكه براى ابوبكر نيز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تمام اين روايات بيانگر آن است كه ابوبكر نيز خداوند و رسولش را دوست مى‌دارد و خدا و رسول او نيز او را دوست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پاسخ از استدلال دوم كه گفته شد وحدت سياق نشان مى‌دهد كه چون آيه بعد در شأن على عليه السلام نازل گرديده، پس آيه قبل نيز بايد در شأن او باشد، به اين صورت است كه ما دلالت آيه بعد بر امامت على را قبول نداريم و به زودى در اين زمينه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به پاسخ اشكال فخر رازى بپردازيم، لازم به ذكر است كه مقام و شهرت فخر رازى در ميان عالمان اهل سنت غير قابل انكار است و او را حتى از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مى‌دانيم، اما سزاوار است تا در پاسخ او به چند نكته اشاره 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رازى اشاره نمود كه از منظر شيعيان، خبر واحد حجت نيست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فخر رازى از عدم حجيت خبر واحد چيست؟ مشهور فقيهان شيعه پس از شيخ طوسى، در مورد مسائل غير اعتقادى به حجيت خبر واحد باور دارند و مراجعه به آثار آنان به خوبى گوياى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ارائه نظريه متمم كشف، ظنى بودن خبر واحد را توجيه و آن را به منزله دليل علمى قرار داده‌اند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در مورد مسائل اعتقادى، مشهور فقيهان خبر واحد را كافى نمى‌دانند، زيرا به باور آنان در مسائل اعتقادى تحصيل علم ملاك است و خبر واحد مفيد علم نيست؛</w:t>
      </w:r>
    </w:p>
    <w:p>
      <w:pPr>
        <w:pStyle w:val="BookText"/>
        <w:rPr/>
      </w:pPr>
      <w:r>
        <w:rPr>
          <w:rFonts w:ascii="Amiri" w:hAnsi="Amiri" w:eastAsia="Amiri" w:cs="Amiri"/>
          <w:color w:val="111111"/>
          <w:sz w:val="28"/>
          <w:sz w:val="28"/>
          <w:szCs w:val="28"/>
          <w:rtl w:val="true"/>
          <w:lang w:bidi="ar-SA"/>
        </w:rPr>
        <w:t>بنابر اين سخن فخر رازى مبنى بر اينكه شيعيان خبر واحد را حجت نمى‌دانند، به صورت موجبه كلى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جاى بسى تعجب است كه فخر رازى چگونه حديث رايت را در زمره اخبار آحاد به حساب آورده و به راستى اگر حديث رايت با انبوه اسناد منقول، از اخبار آحاد باشد، ديگر كدام حديث را مى‌توان متواتر تلقى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نقل صحاح و مسانيد به ويژه بخارى و مسلم، و اعتراف برخى به تواتر كافى نيست؟ به نظر مى‌رسد از مطالبى كه پيش از اين بيان داشتيم، بطلان سخن فخر رازى آشكار مى‌گردد و شأن علمى او نيست كه او را به بى‌اطلاعى و عدم آگاهى از تواتر حديث متهم نماييم و گويا غلبه تعصب، بيشترين علّت سخن‌پردازى فخر 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فخر رازى سبب تحير است، گويا مستشكل در اين مقام با آن عالم نام‌دار فرسنگ‌ها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اشكال مى‌گويد كه اثبات حديث رايت براى اميرالمؤمنين عليه السلام، باعث نفى فضيلت از ابوبكر نيست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فخر رازى كمى نقل‌هاى حديث رايت را مطالعه كرده و ديده بود كه ابوبكر و عمر در دو روز نخست پيكار، از ميدان گريخته و سرشكسته بازگشته‌اند و حتى سبب وحشت سپاه اسلام را نيز فراهم كرده‌اند، باز بر سخن خويش پاى مى‌فشرد؟ عمر اعتراف مى‌كند كه تنها در آن روز، آرزوى پرچم‌دارى سپاه را كردم و اميرالمؤمنين عليه السلام در شوراى شش نفره، اين فضيلت را به عنوان يگانه و بهترين </w:t>
      </w:r>
    </w:p>
    <w:p>
      <w:pPr>
        <w:pStyle w:val="BookText"/>
        <w:rPr/>
      </w:pPr>
      <w:r>
        <w:rPr>
          <w:rFonts w:ascii="IRNazanin" w:hAnsi="IRNazanin" w:eastAsia="IRNazanin"/>
          <w:color w:val="111111"/>
          <w:sz w:val="28"/>
          <w:sz w:val="28"/>
          <w:szCs w:val="28"/>
          <w:rtl w:val="true"/>
          <w:lang w:bidi="fa-IR"/>
        </w:rPr>
        <w:t>فضيلت خويش معرفى نمود و تمام اين موارد به صراحت بيانگر اين نكته است كه ابوبكر در روز خيبر خوار و زبون گرديد و كجا مى‌توانست همتاى اميرالمؤمنين عليه السلام در فضيلت ياد شده باشد؟ فخر رازى استدلال خود را مستند به ظاهر قرآن كرده و استدلال شيعيان را مستند به خبر ظنى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منظر او ظاهر قرآن ظنى الدلاله نيست؟ همگان و حتى عالمان عامه نيز اعتراف دارند كه ظاهر قرآن ظنى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مزيتى در استدلال او وجود دارد كه به خبر واحد طعنه مى‌زند؟ و اساسا در ظاهر قرآن نامى از ابوبكر ديده نمى‌شود؛</w:t>
      </w:r>
    </w:p>
    <w:p>
      <w:pPr>
        <w:pStyle w:val="BookText"/>
        <w:rPr/>
      </w:pPr>
      <w:r>
        <w:rPr>
          <w:rFonts w:ascii="IRNazanin" w:hAnsi="IRNazanin" w:eastAsia="IRNazanin"/>
          <w:color w:val="111111"/>
          <w:sz w:val="28"/>
          <w:sz w:val="28"/>
          <w:szCs w:val="28"/>
          <w:rtl w:val="true"/>
          <w:lang w:bidi="fa-IR"/>
        </w:rPr>
        <w:t xml:space="preserve">پس چگونه او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فَسَوْفَ يَأْتِي اللّه‌ُ بِقَوْمٍ يُحِبُّهُمْ وَيُحِبُّونَهُ </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را بر ابوبكر تطبيق مى‌دهد؟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نيز در نهايت به روايت تمسك كرده و آيه را بر ابوبكر تطبيق داده؛</w:t>
      </w:r>
    </w:p>
    <w:p>
      <w:pPr>
        <w:pStyle w:val="BookText"/>
        <w:rPr/>
      </w:pPr>
      <w:r>
        <w:rPr>
          <w:rFonts w:ascii="IRNazanin" w:hAnsi="IRNazanin" w:eastAsia="IRNazanin"/>
          <w:color w:val="111111"/>
          <w:sz w:val="28"/>
          <w:sz w:val="28"/>
          <w:szCs w:val="28"/>
          <w:rtl w:val="true"/>
          <w:lang w:bidi="fa-IR"/>
        </w:rPr>
        <w:t>پس او نيز دست آخر به روايت استدلال كرده و گرفتار تناقض شده است؛</w:t>
      </w:r>
    </w:p>
    <w:p>
      <w:pPr>
        <w:pStyle w:val="BookText"/>
        <w:rPr/>
      </w:pPr>
      <w:r>
        <w:rPr>
          <w:rFonts w:ascii="Amiri" w:hAnsi="Amiri" w:eastAsia="Amiri" w:cs="Amiri"/>
          <w:color w:val="111111"/>
          <w:sz w:val="28"/>
          <w:sz w:val="28"/>
          <w:szCs w:val="28"/>
          <w:rtl w:val="true"/>
          <w:lang w:bidi="ar-SA"/>
        </w:rPr>
        <w:t>زيرا نتوانسته مدعاى خود را از ظاهر قرآن به اثبات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رازى حديث رايت را با رواياتى كه در فضيلت ابوبكر وارد شده متعارض دانسته است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روايات دال بر فضيلت ابوبكر مورد قبول شيعيان نيست و او نمى‌تواند شيعه را به روايات منقول از عامه ملزم نمايد، در حالى كه شيعيان، عامه را در حديث رايت و ديگر احاديث به روايات منقول از ناحيه خودشان ملزم مى‌كنند و الاّ هرگز صحيح بخارى و مسلم در انديشه شيعه منبع معتبرى به حساب نيامده و ارزش علمى نداشته و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فخر رازى بر چه اساسى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وَلَسَوْفَ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ابوبكر تطبيق داده است، در حالى كه او ادعا كرده كه تنها به ظاهر قرآن تمسك كرده است؟ تناقض نخست در اصل ادعاى او است، زيرا هرگز نمى‌تواند از ظاهر قرآن دليلى بر اثبات كلام خود ذكر نمايد؛</w:t>
      </w:r>
    </w:p>
    <w:p>
      <w:pPr>
        <w:pStyle w:val="BookText"/>
        <w:rPr/>
      </w:pPr>
      <w:r>
        <w:rPr>
          <w:rFonts w:ascii="IRNazanin" w:hAnsi="IRNazanin" w:eastAsia="IRNazanin"/>
          <w:color w:val="111111"/>
          <w:sz w:val="28"/>
          <w:sz w:val="28"/>
          <w:szCs w:val="28"/>
          <w:rtl w:val="true"/>
          <w:lang w:bidi="fa-IR"/>
        </w:rPr>
        <w:t>پس به ناچار بايد از روايات بهره برده باشد كه در اين صورت او نيز به خبر تمسك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الدرّ المنثور، رواياتى ذكر شده كه مراد از آيه مذكور، اشاره به ماجراى اختلاف مردى عرب با همسايه خويش در باره درخت نخلى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سيوطى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عباس أنّ رجلاً كانت له نخلة فرعها في دار رجل فقير ذي عيال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Style w:val="FootnoteAnchor"/>
          <w:rtl w:val="true"/>
        </w:rPr>
        <w:footnoteReference w:id="641"/>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داراى درخت نخلى بود كه شاخه‌هاى آن در منزل مرد فقير عيال وارى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خداوند متعال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وَاللَّيْلِ إِذا 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سخن ابن عباس، اساسا اين سوره و آيه مورد نظر در مورد ابوبكر نبوده و اشاره به ماجراى ديگرى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سيوطى در ادامه به برخى اقوال اشاره مى‌نمايد كه در آن تصريح شده كه آيه مذكور اشاره به شخص خاصى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مى‌نويسد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لأقول هذه السورة نزلت في </w:t>
      </w:r>
    </w:p>
    <w:p>
      <w:pPr>
        <w:pStyle w:val="BookText"/>
        <w:rPr/>
      </w:pPr>
      <w:r>
        <w:rPr>
          <w:rFonts w:ascii="Amiri" w:hAnsi="Amiri" w:eastAsia="Amiri" w:cs="Amiri"/>
          <w:color w:val="111111"/>
          <w:sz w:val="28"/>
          <w:sz w:val="28"/>
          <w:szCs w:val="28"/>
          <w:rtl w:val="true"/>
          <w:lang w:bidi="ar-SA"/>
        </w:rPr>
        <w:t xml:space="preserve">السماحة والبخل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وَاللَّيْلِ إِذا 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2"/>
      </w: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 كه سوره ليل در مورد سخاوتمندى و بخل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اين قول نيز اساسا آيات سوره ليل، منصرف به شخص معينى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سيوطى در انتها به اقوال برخى مفسران مانند ابن عباس، عروه و عبداللّه بن زبير اشاره مى‌نمايد كه آيه مورد نظر را بر ابوبكر تطبيق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أبيحاتم عن عروة أنّ أبابكر الصديق أعتق سبعة كلّهم يعذب في اللّه بلال وعامر بن فهيرة والنهدية وابنتها وزنيرة وام عيسى وأمة بني المؤمل، وفيه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البزّار وابن جرير وابن المنذر والطبراني وابن عدي وابن مردويه وابن عساكر من وجه آخر عن عامر بن عبداللّه بن الزبير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مردويه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أبوبكر الصديق؛</w:t>
      </w:r>
      <w:r>
        <w:rPr>
          <w:rStyle w:val="FootnoteAnchor"/>
          <w:rtl w:val="true"/>
        </w:rPr>
        <w:footnoteReference w:id="643"/>
      </w:r>
      <w:r>
        <w:rPr>
          <w:rFonts w:ascii="IRNazanin" w:hAnsi="IRNazanin" w:eastAsia="IRNazanin"/>
          <w:color w:val="111111"/>
          <w:sz w:val="28"/>
          <w:sz w:val="28"/>
          <w:szCs w:val="28"/>
          <w:rtl w:val="true"/>
          <w:lang w:bidi="fa-IR"/>
        </w:rPr>
        <w:t>ابن ابى‌حاتم از عروه روايت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هفت نفر كه در راه خدا عذاب مى‌شدند را نجات داد و آن هفت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عامر بن فهيره، نهديه </w:t>
      </w:r>
    </w:p>
    <w:p>
      <w:pPr>
        <w:pStyle w:val="BookText"/>
        <w:rPr/>
      </w:pPr>
      <w:r>
        <w:rPr>
          <w:rFonts w:ascii="Amiri" w:hAnsi="Amiri" w:eastAsia="Amiri" w:cs="Amiri"/>
          <w:color w:val="111111"/>
          <w:sz w:val="28"/>
          <w:sz w:val="28"/>
          <w:szCs w:val="28"/>
          <w:rtl w:val="true"/>
          <w:lang w:bidi="ar-SA"/>
        </w:rPr>
        <w:t>و دخترش، زنيره، ام عيسى و مادر بنى مؤمل؛</w:t>
      </w:r>
    </w:p>
    <w:p>
      <w:pPr>
        <w:pStyle w:val="BookText"/>
        <w:rPr/>
      </w:pPr>
      <w:r>
        <w:rPr>
          <w:rFonts w:ascii="IRNazanin" w:hAnsi="IRNazanin" w:eastAsia="IRNazanin"/>
          <w:color w:val="111111"/>
          <w:sz w:val="28"/>
          <w:sz w:val="28"/>
          <w:szCs w:val="28"/>
          <w:rtl w:val="true"/>
          <w:lang w:bidi="fa-IR"/>
        </w:rPr>
        <w:t xml:space="preserve">در نتيجه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در شأن او نازل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بزّار، ابن جرير، ابن منذر، طبرانى، ابن عدى، ابن مردويه و ابن عساكر از طريق ديگرى از عامر بن عبداللّه بن زبير از پدرش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ِلأَحَدٍ عِنْدَهُ مِنْ نِعْمَةٍ 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ابوبكر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جرير از سعيد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ِلأَحَدٍ عِنْدَهُ مِنْ نِعْمَةٍ 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ابوبكر نازل گرديده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ابن مردويه از ابن عباس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وَسَيُجَنَّبُهَا الْأَتْقَى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ابوبكر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تعجب است كه تطبيق آيه بر ابوبكر از اقوال مفسرانى همچون عروه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گرديده و هيچكدام مأثور و از ناحيه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نقل اقوال نيز تهافت به چشم مى‌خورد و از ابن عباس چند قول متعارض نقل گرديده؛</w:t>
      </w:r>
    </w:p>
    <w:p>
      <w:pPr>
        <w:pStyle w:val="BookText"/>
        <w:rPr/>
      </w:pPr>
      <w:r>
        <w:rPr>
          <w:rFonts w:ascii="IRNazanin" w:hAnsi="IRNazanin" w:eastAsia="IRNazanin"/>
          <w:color w:val="111111"/>
          <w:sz w:val="28"/>
          <w:sz w:val="28"/>
          <w:szCs w:val="28"/>
          <w:rtl w:val="true"/>
          <w:lang w:bidi="fa-IR"/>
        </w:rPr>
        <w:t>زيرا پيش از اين از ابن عباس روايت شده بود كه سوره ليل اساساً مربوط به ماجراى نخل است و در نقل ديگرى از ابن عباس روايت شده بود كه سوره ليل در مورد سخاوت و بخل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فخر رازى نظريه مفسّران را به منزله حديث تلقى كرده و به استناد آن، آيه را بر ابوبكر منطبق ساخته است؟ هيثمى در مجمع الزوائد اعتراف كرده و مى‌نويسد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الزبير قال نزلت في أبيبكر 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يَرْضى </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مصعب بن ثابت وثقه ابن حبان وغيره وفيه ضعف، وبقية </w:t>
      </w:r>
    </w:p>
    <w:p>
      <w:pPr>
        <w:pStyle w:val="BookText"/>
        <w:rPr/>
      </w:pPr>
      <w:r>
        <w:rPr>
          <w:rFonts w:ascii="IRNazanin" w:hAnsi="IRNazanin" w:eastAsia="IRNazanin"/>
          <w:color w:val="111111"/>
          <w:sz w:val="28"/>
          <w:sz w:val="28"/>
          <w:szCs w:val="28"/>
          <w:rtl w:val="true"/>
          <w:lang w:bidi="fa-IR"/>
        </w:rPr>
        <w:t>رجاله ثقات؛</w:t>
      </w:r>
      <w:r>
        <w:rPr>
          <w:rStyle w:val="FootnoteAnchor"/>
          <w:rtl w:val="true"/>
        </w:rPr>
        <w:footnoteReference w:id="645"/>
      </w:r>
      <w:r>
        <w:rPr>
          <w:rFonts w:ascii="IRNazanin" w:hAnsi="IRNazanin" w:eastAsia="IRNazanin"/>
          <w:color w:val="111111"/>
          <w:sz w:val="28"/>
          <w:sz w:val="28"/>
          <w:szCs w:val="28"/>
          <w:rtl w:val="true"/>
          <w:lang w:bidi="fa-IR"/>
        </w:rPr>
        <w:t xml:space="preserve">از عبداللّه بن زبير روايت شده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ِلأَحَدٍ عِنْدَهُ مِنْ نِعْمَةٍ تُجْزى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وَلَسَوْفَ يَرْضى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ابوبكر نازل گرديده است و اين روايت را طبرانى نقل كرده است، در حالى كه در روات آن مصعب بن ثابت قرار دارد كه ضعيف است و بقيه رجال آن ثقه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نتيجه به اعتراف هيثمى، حتى همين نقل نيز ضعيف است و فخر رازى كوشيده تا اين نقل ضعيف را دست آويز قرار دهد تا اثبات نمايد كه ابوبكر نيز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در حالى كه در آن سو، روايات قطعى و معتبر منقول در صحاح وجود دارد كه به صراحت مصداق اين عبارت را اميرالمؤمنين عليه السلام معرفى مى‌نمايد، حال او چگونه توانسته ميان يك نقل ضعيف كه آن هم صريحا ابوبكر را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نكرده و حديث رايت با آن قوتى كه در سند و دلالت دارد، تعارض ايجاد كند؟ آيا دو روايت متعارض نبايد از تمام جهات يكسان باشند و آيا حديث ضعيف مى‌تواند با حديث قوى تعارض كند؟ و اساسا در اين مورد تعارضى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فخر رازى در تفسير اين آيه، تمام دقت‌هاى علمى خويش را به فراموشى سپرده است؟ فخر رازى كه قاطعانه ادعا مى‌كند به ظاهر قرآن تمسك كرده، در نهايت تعدادى روايت در فضيلت ابوبكر ذكر مى‌كند و مى‌كوشد تا آنها را معارض حديث رايت جلوه دهد و يكى از اين روايات،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يتجلّى للناس عامّة ويتجلّي لأبيبكر خاصة</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في صدري شيئا إلاّ صببته في صدر أبيبكر</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الفتوى الحديثية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على قارى در كتاب الموضوعات الكبرى به صراحت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وضعه جهلة المنتسبين إلى السنّة في فضل الصديق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يتجلّى للناس عامة يوم القيامة ولأبيبكر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في صدري شيئا إلاّ صببته في صدر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و از مواردى كه جاهلان منسوب به اهل سنت در فضيلت ابوبكر جعل كرده‌اند،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يتجلى للناس عامة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في صدري شيئا إلاّ صببته في صدر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مانند عبارت مذكور از ابن قيم جوزيه نيز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مجدالدين فيروزآبادى نيز مى‌نويسد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أشهر الموضوعات في باب فضائل أبيبكر رضي اللّه عنه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يتجلّى يوم القيامة للناس عامّة ولأبي بكر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صبّ اللّه في صدري شيئاً إلاّ وصببته في صدر أبيبكر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9"/>
      </w:r>
      <w:r>
        <w:rPr>
          <w:rFonts w:ascii="IRNazanin" w:hAnsi="IRNazanin" w:eastAsia="IRNazanin"/>
          <w:color w:val="111111"/>
          <w:sz w:val="28"/>
          <w:sz w:val="28"/>
          <w:szCs w:val="28"/>
          <w:rtl w:val="true"/>
          <w:lang w:bidi="fa-IR"/>
        </w:rPr>
        <w:t>و از مشهورترين احاديثى كه در فضيلت ابوبكر جعل گرديده است،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يتجلّى يوم القيامة للناس عامّة ولأبيبكر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 اللّه في صدري شيئا إلاّ وصببته في صدر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bookmarkStart w:id="731" w:name="pg16777_172392"/>
    </w:p>
    <w:p>
      <w:pPr>
        <w:pStyle w:val="BookText"/>
        <w:rPr/>
      </w:pPr>
      <w:bookmarkEnd w:id="731"/>
      <w:r>
        <w:rPr>
          <w:rFonts w:ascii="Amiri" w:hAnsi="Amiri" w:eastAsia="Amiri" w:cs="Amiri"/>
          <w:color w:val="111111"/>
          <w:sz w:val="28"/>
          <w:sz w:val="28"/>
          <w:szCs w:val="28"/>
          <w:rtl w:val="true"/>
          <w:lang w:bidi="ar-SA"/>
        </w:rPr>
        <w:t xml:space="preserve">قاضى شوكانى نيز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 اللّه في صدري شيئا إلاّ وصببته في صدر أبيبكر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كتاب موضوعات خويش ذكر كرده و آن را جعلى تلقى نموده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 اللّه في صدري شيئاً إلاّ وصببته في صدر أبيبكر، ذكره صاحب الخلاصة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w:t>
      </w:r>
      <w:r>
        <w:rPr>
          <w:rStyle w:val="FootnoteAnchor"/>
          <w:rtl w:val="true"/>
        </w:rPr>
        <w:footnoteReference w:id="650"/>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صبّ اللّه في صدري شيئا إلاّ وصببته في صدر أبيبكر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است و صاحب كتاب الخلاصه آن را جعلى دانسته است و مى‌گويد كه اين روايت جعلى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فخر رازى براى ايجاد تعارض، به رواياتى اشاره مى‌نمود كه لااقل به تصريح بزرگان عامه جعلى تلقى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اشكالات فخر رازى مايه وهن او است و آن قدر ناچيز و متعصبانه است كه به چيزى نمى‌ارزد و به بيش از اين مقدار پاسخ نياز ندارد</w:t>
      </w:r>
      <w:r>
        <w:rPr>
          <w:rFonts w:eastAsia="IRNazanin" w:cs="IRNazanin"/>
          <w:color w:val="111111"/>
          <w:sz w:val="28"/>
          <w:szCs w:val="28"/>
          <w:rtl w:val="true"/>
          <w:lang w:bidi="fa-IR"/>
        </w:rPr>
        <w:t>.</w:t>
      </w:r>
    </w:p>
    <w:p>
      <w:pPr>
        <w:pStyle w:val="Heading4"/>
        <w:numPr>
          <w:ilvl w:val="3"/>
          <w:numId w:val="1"/>
        </w:numPr>
        <w:rPr/>
      </w:pPr>
      <w:bookmarkStart w:id="732" w:name="__RefHeading___Toc7126373_73709187"/>
      <w:bookmarkStart w:id="733" w:name="_Toc272"/>
      <w:bookmarkEnd w:id="732"/>
      <w:r>
        <w:rPr>
          <w:rtl w:val="true"/>
        </w:rPr>
        <w:t>جمع‌بندى</w:t>
      </w:r>
      <w:bookmarkEnd w:id="733"/>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كوتاه سخن اين كه حديث رايت در زمره احاديثى است كه از سند و دلالت روشن و فوق‌العاده‌اى برخوردار است و هيچ كس نتوانسته در سند آن تشكيك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دلالت نيز بر افضليت اميرالمؤمنين عليه السلام دلالت مى‌كند و اين مهم صغرا مى‌شود براى كبراى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تقدم مفضول بر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اثبات خلافت بلافصل اميرالمؤمنين على عليه السلام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از سوى ديگر، حديث رايت بى‌لياقتى و عدم صلاحيت شيخين را نيز به اثبات مى‌رساند و بيان مى‌دارد كه آنان نه تنها شجاع نبوده، بلكه باعث خفت مسلمانان گرديده‌اند و اين نقص بزرگ مانع اساسى براى صلاحيت خلافت آنان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حديث رايت هم بيان‌گر افضليت و لياقت اميرالمؤمنين عليه السلام براى منصب خلافت است و هم نفى كننده لياقت شيخين براى منصب مذكور مى‌باشد</w:t>
      </w:r>
      <w:r>
        <w:rPr>
          <w:rFonts w:eastAsia="IRNazanin" w:cs="IRNazanin"/>
          <w:color w:val="111111"/>
          <w:sz w:val="28"/>
          <w:szCs w:val="28"/>
          <w:rtl w:val="true"/>
          <w:lang w:bidi="fa-IR"/>
        </w:rPr>
        <w:t xml:space="preserve">. </w:t>
      </w:r>
      <w:bookmarkStart w:id="734" w:name="pg16777_172394"/>
    </w:p>
    <w:p>
      <w:pPr>
        <w:pStyle w:val="Heading2"/>
        <w:numPr>
          <w:ilvl w:val="1"/>
          <w:numId w:val="1"/>
        </w:numPr>
        <w:rPr/>
      </w:pPr>
      <w:bookmarkStart w:id="735" w:name="__RefHeading___Toc7126375_73709187"/>
      <w:bookmarkStart w:id="736" w:name="_Toc273"/>
      <w:bookmarkEnd w:id="734"/>
      <w:bookmarkEnd w:id="735"/>
      <w:r>
        <w:rPr>
          <w:rtl w:val="true"/>
        </w:rPr>
        <w:t>فهرست منابع</w:t>
      </w:r>
      <w:bookmarkEnd w:id="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تقى‏الدين احمد  بن على مقريزى،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عبدالحميد نميسى، دار الكتب العلمية، بيروت، چاپ يكم،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أسنى المطالب في مناقب سيدنا علي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محمد  بن جزرى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محمدهادى امينى، مكتبة الامام اميرالمؤمنين العامة، سال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أحكام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على رازى جصّاص،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محمّدعلى شاهين، دارالكتب العلمية، بيروت ـ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على  بن حزم اندلسى، مطبعة العاصمة،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ابوحامد غزالى، دار المعرفه، بيروت،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w:t>
      </w:r>
    </w:p>
    <w:p>
      <w:pPr>
        <w:pStyle w:val="BookText"/>
        <w:rPr/>
      </w:pPr>
      <w:r>
        <w:rPr>
          <w:rFonts w:ascii="IRNazanin" w:hAnsi="IRNazanin" w:eastAsia="IRNazanin"/>
          <w:color w:val="111111"/>
          <w:sz w:val="28"/>
          <w:sz w:val="28"/>
          <w:szCs w:val="28"/>
          <w:rtl w:val="true"/>
          <w:lang w:bidi="fa-IR"/>
        </w:rPr>
        <w:t xml:space="preserve">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على اكبر غفارى، سيد محمود زرندى، دارالمفيد،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الساري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قسطلانى، دار احياء التراث العربى،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الفحول إلى تحقيق الحقّ من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بن محمد شوكانى، مطبعة المصطفى البابى الحلبى واولاده بمصر، چاپ يكم،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ابن  اثير جزرى، دار 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الإستيعاب في معرفة الاصحاب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IRNazanin" w:hAnsi="IRNazanin" w:eastAsia="IRNazanin"/>
          <w:color w:val="111111"/>
          <w:sz w:val="28"/>
          <w:sz w:val="28"/>
          <w:szCs w:val="28"/>
          <w:rtl w:val="true"/>
          <w:lang w:bidi="fa-IR"/>
        </w:rPr>
        <w:t xml:space="preserve">بن عبداللّه‏ نمرى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بجاوى، دار الجيل، بيروت،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إسعاف الراغبين في سيرة المصطفى وفضائل أهل بيته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صبّان، چاپ شده در حاشيه كتاب نورالأبصار،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الموقّعين عن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ابى‏بكر ابن  قيم جوزيه، دارالكتب العلميه، بيروت ـ لبنان، چاپ دوم،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ولى‏الدين محمّد  بن عبداللّه‏ خطيب تبريزى،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ابواسداللّه‏  بن حافظ محمّد عبداللّه‏ انصارى، مؤسسة اهل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الإمامة والسياسة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بن قتيبه دينورى،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زينى، مؤسسة الحلبى وشركاه للنشر والتوزيع،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الإمتاع في أحكام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w:t>
      </w:r>
    </w:p>
    <w:p>
      <w:pPr>
        <w:pStyle w:val="BookText"/>
        <w:rPr/>
      </w:pPr>
      <w:r>
        <w:rPr>
          <w:rFonts w:ascii="IRNazanin" w:hAnsi="IRNazanin" w:eastAsia="IRNazanin"/>
          <w:color w:val="111111"/>
          <w:sz w:val="28"/>
          <w:sz w:val="28"/>
          <w:szCs w:val="28"/>
          <w:rtl w:val="true"/>
          <w:lang w:bidi="fa-IR"/>
        </w:rPr>
        <w:t xml:space="preserve">بن ثعلب ادفوى،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 ـ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  بن محمّد تميمى سمعانى،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بارودى، دار الجنان،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مجلسى، مؤسسه وفا،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الباعث الحثيث شرحُ اختصار علوم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دار الكتب العلميه، بيروت  ـ لبنان،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عمر قرشى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البدور السافرة في 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سيوطى، مكتبة القرآن بولاق قاهرة،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يوسف گنجى شافعى، دار احياء التراث اهل البيت عليهم السلام، تهران،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احمد  بن عثمان ذهبى، دار الكتاب العربى،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عبدالرحمان  بن ابى‏بكر سيوطى، انتشارات شريف رضى،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جرير  بن يزيد طبرى، مؤسسه اعلمى، بيروت، چاپ چهارم،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ابوبكر خطيب بغدادى، دار الكتب العلميه، بيروت، سال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اسماعيل بخارى، مكتبة الاسلامية، دياربكر، تركيه،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بن حسين  بن شعبه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مؤسسة نشر الاسلامى التابعة لجماعة المدرسين، قم، چاپ دوم،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تحفه اثنا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عبدالعزيز دهلوى، كتابخانه، پيشاور، 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الأحوذي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ابوالعلاء محمّد مباركفورى، دار الكتب العلمية، بيروت، چاپ يكم،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تخريج الأحاديث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يوسف زيعلى،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عبدالرحمان سعد، دار ابن  خزيمة، رياض،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تدريب الراوي في شرح تقريب النواوي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عبدالرحمان  بن ابى‏بكر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المكتبة الرياض الحديثة،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احمد  بن عثمان ذهبى،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بن على هندى فتنى،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خواصّ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ابن  جوزى، مكتبة نينوى الحديث،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تشييد المطاعن لكشف الضغائن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محمدقلى موسوى نيشابورى كنتورى لكهنوى،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برات على سخى‏داد، مير احمد غزنوى و غلام نبى باميانى،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تفريح الأحباب في مناقب الآل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جمال‏الدين محمد عبدالعلى قرشى، دهلى،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قرشى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w:t>
      </w:r>
    </w:p>
    <w:p>
      <w:pPr>
        <w:pStyle w:val="BookText"/>
        <w:rPr/>
      </w:pPr>
      <w:r>
        <w:rPr>
          <w:rFonts w:ascii="IRNazanin" w:hAnsi="IRNazanin" w:eastAsia="IRNazanin"/>
          <w:color w:val="111111"/>
          <w:sz w:val="28"/>
          <w:sz w:val="28"/>
          <w:szCs w:val="28"/>
          <w:rtl w:val="true"/>
          <w:lang w:bidi="fa-IR"/>
        </w:rPr>
        <w:t xml:space="preserve">المعرفة، لبنان، چاپ يكم،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المعاني في 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شهاب‏الدين محمود آلوسى بغدادى، دار احياء التراث العربى، بيروت، چاپ چهاردهم،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اندلسى،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دار الكتب العلمية،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عبدالرحمان عك، بيروت، دار 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 xml:space="preserve">بن محمّد  بن ابراهيم ثعلبى نيشابورى، دار احياء التراث العربى، بيروت،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احياء التراث العربى، بيروت، چاپ سوم،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ابوعبداللّه‏ احمد بن محمّد انصارى قرطبى،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عبدالعليم بردونى،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المظهرى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ثناء اللّه‏ مظهرى،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نبى تونسى، مكتبة الرشديه، پاكستان،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مدارك التنزيل وحقايق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ابوالبركات عبداللّه‏  بن احمد نسفى،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نظام‏الدين حسن  بن محمد قمى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IRNazanin" w:hAnsi="IRNazanin" w:eastAsia="IRNazanin"/>
          <w:color w:val="111111"/>
          <w:sz w:val="28"/>
          <w:sz w:val="28"/>
          <w:szCs w:val="28"/>
          <w:rtl w:val="true"/>
          <w:lang w:bidi="fa-IR"/>
        </w:rPr>
        <w:t>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التقريب والتيسير لمعرفة سنن البشير النذير في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شرف نووى،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مكتبة الرياض الحديثه، 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التقرير والتحبير في شرح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IRNazanin" w:hAnsi="IRNazanin" w:eastAsia="IRNazanin"/>
          <w:color w:val="111111"/>
          <w:sz w:val="28"/>
          <w:sz w:val="28"/>
          <w:szCs w:val="28"/>
          <w:rtl w:val="true"/>
          <w:lang w:bidi="fa-IR"/>
        </w:rPr>
        <w:t>اميرالحاجّ حلبى،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محمود محمد عمر، دارالكتب العلمية، بيروت ـ لبنان، چاپ دوم،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تلخيص المتشابه في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احمد  بن على خطيب بغدادى،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شهابى، طلاس للدراسات والترجمة والنشر، دمشق، چاپ يكم،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المرفوعة عن الأخبار الشيعة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محمد كنانى،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وعبداللّه‏بن محمد عمازى، دارالكتب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الدلائل على ترجيح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شهاب‏الدين احمد،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ابوجعفر محمد  بن جرير طبرى،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شاكر، مكتبة الخانجى،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p>
    <w:p>
      <w:pPr>
        <w:pStyle w:val="BookText"/>
        <w:rPr/>
      </w:pPr>
      <w:r>
        <w:rPr>
          <w:rFonts w:ascii="Amiri" w:hAnsi="Amiri" w:eastAsia="Amiri" w:cs="Amiri"/>
          <w:color w:val="111111"/>
          <w:sz w:val="28"/>
          <w:sz w:val="28"/>
          <w:szCs w:val="28"/>
          <w:rtl w:val="true"/>
          <w:lang w:bidi="ar-SA"/>
        </w:rPr>
        <w:t>بن شرف نووى،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دارالكتب العلمية،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الفكر، بيروت، چاپ يكم،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تيسير التحرير على كتاب التحرير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امين امير پادشاه حنفى، دارالفكر،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تيسير المطالب السنية بكشف أسرار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على  بن على شبرا ملسى، </w:t>
      </w:r>
    </w:p>
    <w:p>
      <w:pPr>
        <w:pStyle w:val="BookText"/>
        <w:rPr/>
      </w:pP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 ـ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التيسير بشرح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عبدالرؤوف مناوى، مكتبة الامام الشافعى، رياض،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تميمى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الكتب الثقافية، چاپ يكم، سال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بن ابى‏بكر سيوطى، دار الفكر،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ابوالسعادات مبارك  بن محمّد شيبانى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 جزرى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ارنؤوط، مكتبة الحلوانى،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p>
    <w:p>
      <w:pPr>
        <w:pStyle w:val="BookText"/>
        <w:rPr/>
      </w:pPr>
      <w:r>
        <w:rPr>
          <w:rFonts w:ascii="IRNazanin" w:hAnsi="IRNazanin" w:eastAsia="IRNazanin"/>
          <w:color w:val="111111"/>
          <w:sz w:val="28"/>
          <w:sz w:val="28"/>
          <w:szCs w:val="28"/>
          <w:rtl w:val="true"/>
          <w:lang w:bidi="fa-IR"/>
        </w:rPr>
        <w:t xml:space="preserve">بن محمد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عيون، دارالفكر، چاپ 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p>
    <w:p>
      <w:pPr>
        <w:pStyle w:val="BookText"/>
        <w:rPr/>
      </w:pPr>
      <w:r>
        <w:rPr>
          <w:rFonts w:ascii="Amiri" w:hAnsi="Amiri" w:eastAsia="Amiri" w:cs="Amiri"/>
          <w:color w:val="111111"/>
          <w:sz w:val="28"/>
          <w:sz w:val="28"/>
          <w:szCs w:val="28"/>
          <w:rtl w:val="true"/>
          <w:lang w:bidi="ar-SA"/>
        </w:rPr>
        <w:t xml:space="preserve">بن عبداللّه‏ نمرى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سال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عبدالرحمان  بن ابى‏بكر سيوطى، دار الفكر، بيروت، چاپ يكم،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عبدالرحمان  بن ابى‏حاتم، داراحياء التراث العربى، بيروت، چاپ يكم،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الجوامع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الكبير في الحديث والجامع الصغير وزوائده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عبدالرحمان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عبدالفتاح شبل، دارالكتب العلمية، بيروت ـ لبنان، سال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عبداللّه‏ سمهودى، دارالكتب العلمية، بيروت ـ لبنان، چاپ يكم،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الكلام في معرفة الإمامة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الحقائق، چاپ يكم،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بن احمد حِفنى،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حلية الأولياء وطبقات الأصفياء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ابونعيم احمد بن عبداللّه‏ اصفهانى، دارالكتاب العربى، چاپ پنجم،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Amiri" w:hAnsi="Amiri" w:eastAsia="Amiri" w:cs="Amiri"/>
          <w:color w:val="111111"/>
          <w:sz w:val="28"/>
          <w:sz w:val="28"/>
          <w:szCs w:val="28"/>
          <w:rtl w:val="true"/>
          <w:lang w:bidi="ar-SA"/>
        </w:rPr>
        <w:t xml:space="preserve">بن شعيب نسائى، مكتبه نينوى الحديثة،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بن عبداللّه‏ خزرجى انصارى عينى،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ابوغدة، دار البشائر الاسلامية، حلب، چاپ چهارم،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الخلاصة في أصول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بن عبداللّه‏ طيّبى،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سامرائى، عالم الكتب، چاپ يكم،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اللقيط من البحر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ابوحيان احمد  بن عبدالقادر، چاپ شده در ذيل تفسير </w:t>
      </w:r>
    </w:p>
    <w:p>
      <w:pPr>
        <w:pStyle w:val="BookText"/>
        <w:rPr/>
      </w:pPr>
      <w:r>
        <w:rPr>
          <w:rFonts w:ascii="Amiri" w:hAnsi="Amiri" w:eastAsia="Amiri" w:cs="Amiri"/>
          <w:color w:val="111111"/>
          <w:sz w:val="28"/>
          <w:sz w:val="28"/>
          <w:szCs w:val="28"/>
          <w:rtl w:val="true"/>
          <w:lang w:bidi="ar-SA"/>
        </w:rPr>
        <w:t xml:space="preserve">بحرالمحيط، النصر الحديثه، سال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بن ابى‏بكر سيوطى، دار المعرفة،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النضيد من مجموعة الحفيد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 xml:space="preserve">بن يحيى  بن سعدالدين تفتازانى، تقدم، چاپ يكم، سال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الكامنة في أعيان المائة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على بن حجر 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عبدالمعيد ضان، حيدرآباد هند، سال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الدرر المنتثرة في الأحاديث المشتهرة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جلال‏الدين عبدالرحمان سيوطى،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لطفى صباغ، عمادة شئوون المكتبات، مملكة العربية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مظفّر، مؤسسه آل البيت، چاپ يكم،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اصفهانى، ابوبكر احمد بن حسين، دارالكتب العلمية،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في مناقب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Amiri" w:hAnsi="Amiri" w:eastAsia="Amiri" w:cs="Amiri"/>
          <w:color w:val="111111"/>
          <w:sz w:val="28"/>
          <w:sz w:val="28"/>
          <w:szCs w:val="28"/>
          <w:rtl w:val="true"/>
          <w:lang w:bidi="ar-SA"/>
        </w:rPr>
        <w:t xml:space="preserve">بن عبداللّه‏ محبّ‏الدين طبرى، مكتبة القدسى، سال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المآل في شرح عقد جواهر اللآل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 xml:space="preserve">بن عبدالقادر شافعى،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 ـ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شرف نووى، دار الفكر، بيروت، چاپ دوم،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الروضة الندية شرح التحفة العلوية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امير يمانى،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بن زيد محطورى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سال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الرياض النضرة في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محبّ‏الدين طبرى، دارالكتب العلميه،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 الفتى في تفسير سورة 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 xml:space="preserve">بن محمد  بن على عاصمى، مخطوط،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 ـ 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الهدى والرشاد في سيرة خير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يوسف صالحى شامى،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عادل احمد وعلى محمّد معوض، دار الكتب العلمية، بيروت، چاپ يكم،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يعقوب فيروزآبادى،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الميس، دارالقلم،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بن يزيد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الترمذى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بن عيسى ترمذى، دار الفكر، بيروت،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p>
    <w:p>
      <w:pPr>
        <w:pStyle w:val="BookText"/>
        <w:rPr/>
      </w:pPr>
      <w:r>
        <w:rPr>
          <w:rFonts w:ascii="IRNazanin" w:hAnsi="IRNazanin" w:eastAsia="IRNazanin"/>
          <w:color w:val="111111"/>
          <w:sz w:val="28"/>
          <w:sz w:val="28"/>
          <w:szCs w:val="28"/>
          <w:rtl w:val="true"/>
          <w:lang w:bidi="fa-IR"/>
        </w:rPr>
        <w:t>بن اشعث سجستانى،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لحام، دارالفكر للطباعة والنشر والتوزيع، چاپ يكم،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حسين بن على بن موسى ابوبكر بيهقى، دار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شعيب نسائى، دار الكتب العلميه،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احمد  بن عثمان ذهبى، مؤسسة الرسالة، بيروت، </w:t>
      </w:r>
    </w:p>
    <w:p>
      <w:pPr>
        <w:pStyle w:val="BookText"/>
        <w:rPr/>
      </w:pPr>
      <w:r>
        <w:rPr>
          <w:rFonts w:ascii="IRNazanin" w:hAnsi="IRNazanin" w:eastAsia="IRNazanin"/>
          <w:color w:val="111111"/>
          <w:sz w:val="28"/>
          <w:sz w:val="28"/>
          <w:szCs w:val="28"/>
          <w:rtl w:val="true"/>
          <w:lang w:bidi="fa-IR"/>
        </w:rPr>
        <w:t xml:space="preserve">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برهان‏الدين حلبى، دار المعرفة، بيروت، سال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هشام  بن ايوب حميرى معافرى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عبدالحميد، مكتبة محمد على صبيح واولاده، مصر،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عبدالحىّ ابن  عماد حنبلى،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الأرنؤوط، دار ابن  كثير، دمشق، سال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بن مسعود 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ارناؤوط و محمد زهير شاويش، المكتب الاسلامى، دمشق، چاپ يكم،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عبدالباقى زرقانى، دارالكتب العلمية،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ابى‏الحديد معتزلى، دار احياء الكتب العربية، چاپ يكم، سال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الشفاء بتعريف حقوق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عياض، دارالفكر، بيروت،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الصحائف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بن اشرف حسينى سمرقندى،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عبدالرحمان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بيروت، سال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خزيمة،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اعظمى، المكتب الاسلامى، چاپ </w:t>
      </w:r>
    </w:p>
    <w:p>
      <w:pPr>
        <w:pStyle w:val="BookText"/>
        <w:rPr/>
      </w:pPr>
      <w:r>
        <w:rPr>
          <w:rFonts w:ascii="IRNazanin" w:hAnsi="IRNazanin" w:eastAsia="IRNazanin"/>
          <w:color w:val="111111"/>
          <w:sz w:val="28"/>
          <w:sz w:val="28"/>
          <w:szCs w:val="28"/>
          <w:rtl w:val="true"/>
          <w:lang w:bidi="fa-IR"/>
        </w:rPr>
        <w:t xml:space="preserve">دوم،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اسماعيل بخارى، دار الفكر، بيروت، سال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w:t>
      </w:r>
    </w:p>
    <w:p>
      <w:pPr>
        <w:pStyle w:val="BookText"/>
        <w:rPr/>
      </w:pPr>
      <w:r>
        <w:rPr>
          <w:rFonts w:ascii="Amiri" w:hAnsi="Amiri" w:eastAsia="Amiri" w:cs="Amiri"/>
          <w:color w:val="111111"/>
          <w:sz w:val="28"/>
          <w:sz w:val="28"/>
          <w:szCs w:val="28"/>
          <w:rtl w:val="true"/>
          <w:lang w:bidi="ar-SA"/>
        </w:rPr>
        <w:t xml:space="preserve">بن حجّاج قشيرى نيشابورى،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صحيفة الإمام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محمدمهدى نجف، اللجنة الثقافية للمؤتمر العالمى للامام الرضا عليه السلام، چاپ يكم،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السوى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pStyle w:val="BookText"/>
        <w:rPr/>
      </w:pPr>
      <w:r>
        <w:rPr>
          <w:rFonts w:ascii="Amiri" w:hAnsi="Amiri" w:eastAsia="Amiri" w:cs="Amiri"/>
          <w:color w:val="111111"/>
          <w:sz w:val="28"/>
          <w:sz w:val="28"/>
          <w:szCs w:val="28"/>
          <w:rtl w:val="true"/>
          <w:lang w:bidi="ar-SA"/>
        </w:rPr>
        <w:t xml:space="preserve">بن محمد  بن على شيخانى قادرى،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IRNazanin" w:hAnsi="IRNazanin" w:eastAsia="IRNazanin"/>
          <w:color w:val="111111"/>
          <w:sz w:val="28"/>
          <w:sz w:val="28"/>
          <w:szCs w:val="28"/>
          <w:rtl w:val="true"/>
          <w:lang w:bidi="fa-IR"/>
        </w:rPr>
        <w:t>بن حجر هيتمى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تركى وكامل محمّد خراط، مؤسسة الرسالة، چاپ يكم،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نصراللّه‏ كابلى،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ضعفاء العقيلي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عمرو عقيلى مكى،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عبدالمعطى امين قلعجى، دارالكتب العلمية، بيروت،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عبدالرحمان سيوطى، دارالكتب العلميه،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ابن أبييعلى،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 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بن على سبكى،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طنافى و  عبدالفتاح محمد حلو، دار احياء الكتب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سعد 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المحدّثين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ابوالشيخ الاصفهانى،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عبدالغفور عبدالحق حسين بلوشى، مؤسسة الرسالة،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عبداللّه‏  بن عمر بيضاوى،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سليمان، دارالجيل،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عبدربّه اندلسى، دار الكتب العلمية، بيروت،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النبوي والسرّ المصطفوي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 xml:space="preserve">عيدروس،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المتناهية في الأحاديث الواهية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ابوالفرج عبدالرحمان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ميس، دار الكتب العلمية، بيروت، سال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القارى بشرح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بدرالدين محمود  بن احمد عينى، دار احياء التراث العربى،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العواصم من القواصم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ابوبكر  بن عربى، مكتبه علميه،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صحيح البخاري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على بن حجر عسقلانى، دار المعرفة،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اعثم كوفى،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دار الأضواء، بيروت،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بن عبداللّه‏ ازدى بصرى،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 ناسوليس، بتست مشن، كلكته، سال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Amiri" w:hAnsi="Amiri" w:eastAsia="Amiri" w:cs="Amiri"/>
          <w:color w:val="111111"/>
          <w:sz w:val="28"/>
          <w:sz w:val="28"/>
          <w:szCs w:val="28"/>
          <w:rtl w:val="true"/>
          <w:lang w:bidi="ar-SA"/>
        </w:rPr>
        <w:t xml:space="preserve">بن عمر واقدى، دارالجيل،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فردوس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شيرويه</w:t>
      </w:r>
    </w:p>
    <w:p>
      <w:pPr>
        <w:pStyle w:val="BookText"/>
        <w:rPr/>
      </w:pPr>
      <w:r>
        <w:rPr>
          <w:rFonts w:ascii="Amiri" w:hAnsi="Amiri" w:eastAsia="Amiri" w:cs="Amiri"/>
          <w:color w:val="111111"/>
          <w:sz w:val="28"/>
          <w:sz w:val="28"/>
          <w:szCs w:val="28"/>
          <w:rtl w:val="true"/>
          <w:lang w:bidi="ar-SA"/>
        </w:rPr>
        <w:t>بن شهردار ابوشجاع ديلمى،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بسيونى زغلول، 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في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احمد  بن سعيد ابن  حزم، مكتبة الخانجى،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حنبل 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اللّه‏ محمد عباس، مؤسسة الرسالة، بيروت، چاپ يكم، سال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علي  بن أبيطالب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عبدالعزيز طباطبايى، دارالتفسير، قم، چاپ يكم، سال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المجموعة في الأحاديث الضعيفة والموضوعة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على شوكانى،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جامع رضوان، مكتبة نزار مصطفى الباز، مكة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القدير شرح الجامع الصغير من أحاديث البشير النذير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مناوى، دار الكتب العلمية، بيروت، چاپ يكم،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قوت المغتذي على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سيوطى، جامعة اُم القرى، مكّه،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الجلي في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سيوطى،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المستحسن في فخر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دكن، چاپ دوم، سال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بن عبداللّه‏ طيبى،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عواقه، دارالقبلة للثقافة الاسلامية، جدّه، چاپ يكم،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الشاف في تخريج أحاديث 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ابن  حجر عسقلانى، چاپ شده در ذيل كتاب الكشاف زمخشرى، دار الكتاب العربى،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على بن ابى‏الكرم ابن  اثير، دار صادر، بيروت،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عدى بن عبداللّه‏ محمّد ابواحمد الجرجانى،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غزّاوى، دارالفكر، بيروت، سال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علاءالدين عبدالعزيز  بن احمد بخارى، تعليق و 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معتصم باللّه‏ بغدادى، دارالكتاب العربى، بيروت، چاپ يكم،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الخفاء ومزيل الإلباس على اشتهر من الأحاديث على ألسنة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بن محمّد</w:t>
      </w:r>
    </w:p>
    <w:p>
      <w:pPr>
        <w:pStyle w:val="BookText"/>
        <w:rPr/>
      </w:pPr>
      <w:r>
        <w:rPr>
          <w:rFonts w:ascii="IRNazanin" w:hAnsi="IRNazanin" w:eastAsia="IRNazanin"/>
          <w:color w:val="111111"/>
          <w:sz w:val="28"/>
          <w:sz w:val="28"/>
          <w:szCs w:val="28"/>
          <w:rtl w:val="true"/>
          <w:lang w:bidi="fa-IR"/>
        </w:rPr>
        <w:t xml:space="preserve">عجلونى جراحى، دار الكتب العلمية، بيروت، چاپ سوم،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في مناقب علي  بن 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محمدهادى امينى، المطبعة الحيدريه، نجف، چاپ دوم،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عبدالغنى  بن عبدالواحد مقدسى،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حسام‏الدين متّقى هندى، مؤسسة الرسالة، سال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اللآلي المصنوعة في الأحاديث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جلال‏الدين عبدالرحمان سيوطى، دارالكتب العلميه،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على بن حجر عسقلانى،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النظاميه ـ هند، مؤسسه الاعلمى للمطبوعات، بيروت، چاپ سوم،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اللمعات في شرح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دهلوى،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المجروحين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حبّان تميمى بستى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ابراهيم زايد، دار الباز و عباس احمد الباز، مكه مكرمه،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ابى‏بكر هيثمى، دار الكتب العلمية، بيروت، سال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IRNazanin" w:hAnsi="IRNazanin" w:eastAsia="IRNazanin"/>
          <w:color w:val="111111"/>
          <w:sz w:val="28"/>
          <w:sz w:val="28"/>
          <w:szCs w:val="28"/>
          <w:rtl w:val="true"/>
          <w:lang w:bidi="fa-IR"/>
        </w:rPr>
        <w:t>بن عبدالحليم  بن تيمية حرانى،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باز، عامر جزار، دارالوفاء، چاپ سوم،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ascii="Amiri" w:hAnsi="Amiri" w:eastAsia="Amiri" w:cs="Amiri"/>
          <w:color w:val="111111"/>
          <w:sz w:val="28"/>
          <w:sz w:val="28"/>
          <w:szCs w:val="28"/>
          <w:rtl w:val="true"/>
          <w:lang w:bidi="ar-SA"/>
        </w:rPr>
        <w:t>حزم اندلسى،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محمّد شاكر، دار الفكر،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المختصر في أصول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محمد  بن على شريف جرجانى،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زوين، مكتبة الرشد، رياض، چاپ يكم،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المؤمنين في مناقب آل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اللّه‏ لكهنويى،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مرقاة المفاتيح شرح مشكاة المصابيح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ملاعلى هروى قارى، دارالفكر، بيروت ـ لبنان، چاپ يكم،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حاكم نيشابورى، دار المعرفة، بيروت،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على ابويعلى موصلى تميمى، تحقيق حسين سالم اسد، دار المأمون للتراث، دمشق،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pStyle w:val="BookText"/>
        <w:rPr/>
      </w:pPr>
      <w:r>
        <w:rPr>
          <w:rFonts w:ascii="Amiri" w:hAnsi="Amiri" w:eastAsia="Amiri" w:cs="Amiri"/>
          <w:color w:val="111111"/>
          <w:sz w:val="28"/>
          <w:sz w:val="28"/>
          <w:szCs w:val="28"/>
          <w:rtl w:val="true"/>
          <w:lang w:bidi="ar-SA"/>
        </w:rPr>
        <w:t xml:space="preserve">بن حنبل شيبانى، دار صادر،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عمرو  بن عبدالخالق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جلدى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بى‏نا ـ 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 xml:space="preserve">بن عبداللّه‏ خطيب تبريزى، المكتب الاسلامى، بيروت، چاپ سوم، سال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p>
    <w:p>
      <w:pPr>
        <w:pStyle w:val="BookText"/>
        <w:rPr/>
      </w:pPr>
      <w:r>
        <w:rPr>
          <w:rFonts w:ascii="IRNazanin" w:hAnsi="IRNazanin" w:eastAsia="IRNazanin"/>
          <w:color w:val="111111"/>
          <w:sz w:val="28"/>
          <w:sz w:val="28"/>
          <w:szCs w:val="28"/>
          <w:rtl w:val="true"/>
          <w:lang w:bidi="fa-IR"/>
        </w:rPr>
        <w:t>بن مسعود  بن محمد فراء 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عبدالرحمان مرعشلى، محمد سليم ابراهيم سمارة و جمال حمدى ذهبى، دارالمعرفة، بيروت ـ لبنان، چاپ يكم،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صنعانى، منشورات المجلس العلمى،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ابى‏شيبه، دار الفكر، بيروت، چاپ يكم،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في مناقب آل الرسول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احمد العطية،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معارج العلى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صدر العالم،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على  بن 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على اكبر غفارى، مؤسسة نشر الاسلامى التابعة لجماعة المدرسين، سال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احمد عينى 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شافعى، مصرى،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ابوالقاسم سليمان  بن احمد الطبرانى،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 عبدالمحسن  بن ابراهيم الحسينى، دار الحرمين، قاهره، سال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p>
    <w:p>
      <w:pPr>
        <w:pStyle w:val="BookText"/>
        <w:rPr/>
      </w:pPr>
      <w:r>
        <w:rPr>
          <w:rFonts w:ascii="IRNazanin" w:hAnsi="IRNazanin" w:eastAsia="IRNazanin"/>
          <w:color w:val="111111"/>
          <w:sz w:val="28"/>
          <w:sz w:val="28"/>
          <w:szCs w:val="28"/>
          <w:rtl w:val="true"/>
          <w:lang w:bidi="fa-IR"/>
        </w:rPr>
        <w:t xml:space="preserve">بن احمد طبرانى، دار احياء التراث العربى، بيروت،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ابوحسين احمد بن فارس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الاعلام الاسلامى، سال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ابونعيم احمد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ابونعيم اصفهانى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عزازى، دار الوطن، رياض، سال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IRNazanin" w:hAnsi="IRNazanin" w:eastAsia="IRNazanin"/>
          <w:color w:val="111111"/>
          <w:sz w:val="28"/>
          <w:sz w:val="28"/>
          <w:szCs w:val="28"/>
          <w:rtl w:val="true"/>
          <w:lang w:bidi="fa-IR"/>
        </w:rPr>
        <w:t>بن عبداللّه‏ حاكم 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معظم حسين، دار الآفاق الحديث، بيروت،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المغني في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محمّد  بن احمد  بن عثمان ذهبى،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ابوزهراء، دار الكتب العلمية، بيروت، چاپ يكم،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المفاتيح في شرح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محمد  بن مظفر خلخالى،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  بن معتمدخان بدخشانى،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المقاصد الحسنة في بيان كثير من الأحاديث المشتهرة على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شمس‏الدين محمد سخاوى،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محمدعثمان خشت، دارالكتب العربى، بيروت، چاپ يكم، سال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w:t>
      </w:r>
    </w:p>
    <w:p>
      <w:pPr>
        <w:pStyle w:val="BookText"/>
        <w:rPr/>
      </w:pPr>
      <w:r>
        <w:rPr>
          <w:rFonts w:ascii="Amiri" w:hAnsi="Amiri" w:eastAsia="Amiri" w:cs="Amiri"/>
          <w:color w:val="111111"/>
          <w:sz w:val="28"/>
          <w:sz w:val="28"/>
          <w:szCs w:val="28"/>
          <w:rtl w:val="true"/>
          <w:lang w:bidi="ar-SA"/>
        </w:rPr>
        <w:t xml:space="preserve">بن احمد اخطب خوارزم، مطبعة الزهراء،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على بن حجر عسقلانى، دار احياء التراث العربى، بيروت، چاپ يكم،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بن عبدالكريم  بن ابى‏بكر شهرستانى،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سيد گيلانى، دار المعرفه، بيروت، سال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ابن  مغازلى، سبط النبى صلّى اللّه‏ عليه وآله، سال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w:t>
      </w:r>
    </w:p>
    <w:p>
      <w:pPr>
        <w:pStyle w:val="BookText"/>
        <w:rPr/>
      </w:pPr>
      <w:r>
        <w:rPr>
          <w:rFonts w:ascii="Amiri" w:hAnsi="Amiri" w:eastAsia="Amiri" w:cs="Amiri"/>
          <w:color w:val="111111"/>
          <w:sz w:val="28"/>
          <w:sz w:val="28"/>
          <w:szCs w:val="28"/>
          <w:rtl w:val="true"/>
          <w:lang w:bidi="ar-SA"/>
        </w:rPr>
        <w:t xml:space="preserve">بن احمد خوارزمى، جامعه مدرسين، قم،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أبوالفرج عبدالرحمن بن علي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عبدالمحسن التركي، دار هجر، الطبعة الثانية،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على  بن شهرآشوب مازندرانى، المكتبة الحيدرية، نجف، سال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عليّ  بن أبيطالب عليه السلام وما نزل من القرآن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موسى ابن  مردويه اصفهانى، دار الحديث، سال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المنح المكيّة شرح القصيدة الهمزية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على  بن حجر هيتمى، دارالرشاد الحديثه،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w:t>
      </w:r>
    </w:p>
    <w:p>
      <w:pPr>
        <w:pStyle w:val="BookText"/>
        <w:rPr/>
      </w:pPr>
      <w:r>
        <w:rPr>
          <w:rFonts w:ascii="Amiri" w:hAnsi="Amiri" w:eastAsia="Amiri" w:cs="Amiri"/>
          <w:color w:val="111111"/>
          <w:sz w:val="28"/>
          <w:sz w:val="28"/>
          <w:szCs w:val="28"/>
          <w:rtl w:val="true"/>
          <w:lang w:bidi="ar-SA"/>
        </w:rPr>
        <w:t xml:space="preserve">بن عبدالحليم  بن تيميه 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تيميّه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المنهل الروي في مختصر علوم الحديث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ابراهيم  بن جماعة،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محى‏الدين عبدالرحمان رمضان، دارالفكر، دمشق،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 بالمنح 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قسطلانى، مكتبة التوفيقية، قاهره،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عبدالرحمان  بن على ابن  جوزى، مكتبه سلفيه، مدينه منوره، چاپ يكم، سال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ميزان الإعتدال في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احمد  بن عثمان ذهبى، دار المعرفة، بيروت، چاپ يكم،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الميسر في شرح مصابيح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حسن توربشتى،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هنداوى، مكتبه نزار مصطفى الباز، رياض، چاپ دوم،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النبراس لكشف الإلتباس الواقع في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حسن كردى كورانى،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نثر الدرّ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منصور بن حسين آبى،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عبدالغنى محفوظ، دارالكتب العلمية، بيروت ـ لبنان، چاپ يكم،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حسينى ميلانى، چاپ يكم، قم،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نوادر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ابوعبداللّه‏ محمّد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ترمذى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عميرة، دار الجيل، بيروت، سال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النكت البديعات على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جلال‏الدين عبدالرحمان 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شعبان، دار مكّة المكرّمة، چاپ يكم، سال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النواقض لظهور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معين‏الدين محمد  بن مير عبدالباقى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محذوم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بى‏نا ـ بى‏تا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p>
    <w:p>
      <w:pPr>
        <w:pStyle w:val="BookText"/>
        <w:rPr/>
      </w:pPr>
      <w:r>
        <w:rPr>
          <w:rFonts w:ascii="IRNazanin" w:hAnsi="IRNazanin" w:eastAsia="IRNazanin"/>
          <w:color w:val="111111"/>
          <w:sz w:val="28"/>
          <w:sz w:val="28"/>
          <w:szCs w:val="28"/>
          <w:rtl w:val="true"/>
          <w:lang w:bidi="fa-IR"/>
        </w:rPr>
        <w:t>بن محمّد  بن اثير جزرى،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طناجى، مؤسسه اسماعيليان، قم، چاپ چهارم،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p>
    <w:p>
      <w:pPr>
        <w:pStyle w:val="BookText"/>
        <w:rPr/>
      </w:pPr>
      <w:r>
        <w:rPr>
          <w:rFonts w:ascii="Amiri" w:hAnsi="Amiri" w:eastAsia="Amiri" w:cs="Amiri"/>
          <w:color w:val="111111"/>
          <w:sz w:val="28"/>
          <w:sz w:val="28"/>
          <w:szCs w:val="28"/>
          <w:rtl w:val="true"/>
          <w:lang w:bidi="ar-SA"/>
        </w:rPr>
        <w:t xml:space="preserve">بن على  بن محمّد شوكانى، دار الجيل، بيروت، سال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صلاح‏الدين صفدى، دار احياء التراث، بيروت، سال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شمس‏الدين احمد  بن محمّد  بن ابى‏بكر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احسان عباس، دار الثقافة، لبنان،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p>
    <w:p>
      <w:pPr>
        <w:pStyle w:val="BookText"/>
        <w:rPr/>
      </w:pPr>
      <w:r>
        <w:rPr>
          <w:rFonts w:ascii="IRNazanin" w:hAnsi="IRNazanin" w:eastAsia="IRNazanin"/>
          <w:color w:val="111111"/>
          <w:sz w:val="28"/>
          <w:sz w:val="28"/>
          <w:szCs w:val="28"/>
          <w:rtl w:val="true"/>
          <w:lang w:bidi="fa-IR"/>
        </w:rPr>
        <w:t>بن ابراهيم قندوزى،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على جمال اشرف حسينى، دار الأسوه، چاپ يكم،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اليواقيت والدرر في شرح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عبدالرؤوف  بن تاج العارفين مناوى،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زين احمد، مكتبة الرشد، رياض، سال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Jawahir al-Kalam</w:t>
      </w:r>
    </w:p>
    <w:p>
      <w:pPr>
        <w:pStyle w:val="BookText"/>
        <w:rPr/>
      </w:pPr>
      <w:r>
        <w:rPr>
          <w:rFonts w:eastAsia="Times New Roman" w:cs="Times New Roman" w:ascii="Times New Roman" w:hAnsi="Times New Roman"/>
          <w:color w:val="111111"/>
          <w:sz w:val="28"/>
          <w:szCs w:val="28"/>
          <w:lang w:val="en-US" w:bidi="en-US"/>
        </w:rPr>
        <w:t>fi Marifat al-Imamah wel-Imam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Gems of Speech in being acquainted with Imamate and Imam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Kharij lectures on Imamate</w:t>
      </w:r>
    </w:p>
    <w:p>
      <w:pPr>
        <w:pStyle w:val="BookText"/>
        <w:rPr/>
      </w:pPr>
      <w:r>
        <w:rPr>
          <w:rFonts w:eastAsia="Times New Roman" w:cs="Times New Roman" w:ascii="Times New Roman" w:hAnsi="Times New Roman"/>
          <w:color w:val="111111"/>
          <w:sz w:val="28"/>
          <w:szCs w:val="28"/>
          <w:lang w:val="en-US" w:bidi="en-US"/>
        </w:rPr>
        <w:t>Volume Nine</w:t>
      </w:r>
    </w:p>
    <w:p>
      <w:pPr>
        <w:pStyle w:val="BookText"/>
        <w:rPr/>
      </w:pPr>
      <w:r>
        <w:rPr>
          <w:rFonts w:eastAsia="Times New Roman" w:cs="Times New Roman" w:ascii="Times New Roman" w:hAnsi="Times New Roman"/>
          <w:color w:val="111111"/>
          <w:sz w:val="28"/>
          <w:szCs w:val="28"/>
          <w:lang w:val="en-US" w:bidi="en-US"/>
        </w:rPr>
        <w:t>Hadiths of the City knowledge, the Bird, and Banner</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Ayatollah Sayyid Ali Husayni Milani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صنعانى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المشكاة للطيبى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وأفضل البشر بعد نبيّنا والأحسن أنّه يقال بعد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ابن حجر عسقلانى در عين اعتراف و اقرار به كثرت فضائل حضرت امير مؤنان عليه السلام، دست از حمايت و فضيلت تراشى براى خلفا بر نداشته و در ادعايى بدون مدرك چنين ادامه مى‌دهد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 فالذي في نفس الأمر أنّ لكلّ من الأربعة من الفضائل إذا حرر بميزان العدل لا يخرج عن قول أهل السنة والجماعة أصلاً؛</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روايت ابوبكر بزّار اين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الجنيد قال نا يحيى بن السكن قال نا شعبة قال نا أبوإسحاق عن عبدالرحمن بن يزيد عن علقمة عن عبداللّه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عالمان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 وما نزل من القرآن في علي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شرح حال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بشّار كندى كوفى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كتاب تلخيص المتشابة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علي بن أبيعلي، نا محمّد بن المظفّر الحافظ لفظاً، نا محمّد بن الحسن الخثعمي، نا عبّاد بن يعقوب، نا يحيى بن بشّار الكندي، عن إسماعيل بن إبراهيم الهمداني، عن أبيإسحاق، عن الحارث،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عاصم بن ضمرة،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شجرة أنا أصلها، وعليّ فرعها، والحسن والحسين من ثمرها، والشيعة ورقها، فهل يخرج من الطيّب إلاّ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مدينة العلم وعليّ بابها، فمن أرادها فليأتِ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تفريح الأحباب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ترجمه حبيب بن نعمان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اللآلى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إزاحة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المؤمنين في مناقب سيّد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أنا ميزاب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يوزن أعمال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14399</w:t>
      </w:r>
      <w:r>
        <w:rPr>
          <w:rFonts w:ascii="IRNazanin" w:hAnsi="IRNazanin" w:eastAsia="IRNazanin"/>
          <w:b w:val="false"/>
          <w:b w:val="false"/>
          <w:bCs w:val="false"/>
          <w:i w:val="false"/>
          <w:i w:val="false"/>
          <w:iCs w:val="false"/>
          <w:color w:val="333333"/>
          <w:sz w:val="20"/>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المغتذي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أسنى المطالب في 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داراى عظمت و جايگاهى والا در ميان اهل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سمعانى در كتاب الأنساب،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يحيى بن معين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إماماً ربانياً عالماً حافظاً ثبتاً متقناً مرجوعاً إليه في الجرج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انتهى علم العلماء إليه حتي قال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رجل خلقه اللّه لهذا الشأن يظهر كذب الكذّابين؛</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إماماً في فنون كثيرة منها التفسير والحديث والفقه والتاريخ وغير ذلك و له مصنفات مليحة في فنون عديدة تدل على سعة علمه و غزارة فضله و كان من الأئمة المجتهدين لم‌يقلد أحدا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ثقة في نقله، و تاريخه اصح التواريخ و أثبتها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عين سنى مذهب بودن، كتابى در طرق و اسانيد حديث غدير نوشته؛</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به نقل از ابن روزبهان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 ابن روزبهان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36464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نظر اين عالمان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في خلاصة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صحّت گفته‌هاى عالمان فوق و ديگر عالمان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التقريب والتيسير لمعرفة سنن البشير النذير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في إختصار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الروي في مختصر علوم الحديث النبوي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والدرّر في شرح نخبة الفكر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في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المستحسن في فخر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التيمم، مسألة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البيوع، مسألة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معرفة أحاديث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 حاشية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حاقّة،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 زيلعي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ترجيح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 مولوى عبدالعلى</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المغتذي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شرح حال و اعتبار وى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6868</w:t>
      </w:r>
      <w:r>
        <w:rPr>
          <w:rFonts w:ascii="IRNazanin" w:hAnsi="IRNazanin" w:eastAsia="IRNazanin"/>
          <w:b w:val="false"/>
          <w:b w:val="false"/>
          <w:bCs w:val="false"/>
          <w:i w:val="false"/>
          <w:i w:val="false"/>
          <w:iCs w:val="false"/>
          <w:color w:val="333333"/>
          <w:sz w:val="20"/>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عبدالرحمان بن جوزى بغدادى متوفى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كتابى دارد به نام موضوعات كه احاديث جعلى را در آن جمع‌آورى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احاديثى كه در اين كتاب به عنوان حديث جعلى ذكر كرده،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وى جد مادرى سبط ابن جوزى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جوزى كتابى دارد به نام تذكرة خواص الأُمّة در احوالات اميرالمؤمنين و اهل بيت عليهم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حاطب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شخصى گفته مى‌شود كه نسنجيده و بدون بررسى و سند حرفى را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به دليل اين كه ابن جوزى حديثى از صحيح مسلم نقل مى‌كند و بعد آن را دروغ مى‌خواند، به او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 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اللآلي المصنوعة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الدلائل على ترجيح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شرح 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رجال المشكاة، شرح حال أميرالمؤمنين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الجامع الصغير چاپ شده در حاشيه السراج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البدور السافرة عن أُمور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كتاب الصوم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مناقب ابى‌بكر؛</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7643</w:t>
      </w:r>
      <w:r>
        <w:rPr>
          <w:rFonts w:ascii="IRNazanin" w:hAnsi="IRNazanin" w:eastAsia="IRNazanin"/>
          <w:b w:val="false"/>
          <w:b w:val="false"/>
          <w:bCs w:val="false"/>
          <w:i w:val="false"/>
          <w:i w:val="false"/>
          <w:iCs w:val="false"/>
          <w:color w:val="333333"/>
          <w:sz w:val="20"/>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 ابن روزبهان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به نقل از شرح 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المظهَري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حاقّة، 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المنير في 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به نقل از شرح الفقه الأكبر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تبريزى، طيبى را با اين صفات ياد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المفسرين، إمام المحققين، شرف الملّة والدين، حجة اللّه على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الكامنة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ابن حجر درباره 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 المشهور، صاحب شرح المشكاة،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كريما متواضعا، حسن المعتقد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مقبلاً على نشر العلم، آية في استخراج الدقائق من القرآن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 في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در بحث ذكر انواع حديث موضوع</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مى‌توان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تشييد 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مرحوم سيد محمد قلى موسوى هندى والدمرحوم صاحب عبقات، متوفاى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 كتاب المناقب،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الإغتباط بمن رمي بالإختلاط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نوع نهم، حديث مرسل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الفتى في تفسير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3930</w:t>
      </w:r>
      <w:r>
        <w:rPr>
          <w:rFonts w:ascii="IRNazanin" w:hAnsi="IRNazanin" w:eastAsia="IRNazanin"/>
          <w:b w:val="false"/>
          <w:b w:val="false"/>
          <w:bCs w:val="false"/>
          <w:i w:val="false"/>
          <w:i w:val="false"/>
          <w:iCs w:val="false"/>
          <w:color w:val="333333"/>
          <w:sz w:val="20"/>
          <w:sz w:val="20"/>
          <w:szCs w:val="20"/>
          <w:rtl w:val="true"/>
        </w:rPr>
        <w:t>، مناقب أبوعبيدة بن 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نسائى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مبايعة أبيبكر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20701</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بيهقى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خوارزمى در مناقب عليّ بن أبيطالب عليه السلام، صفحه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ولكنّه خاصف النعل الذي في الحجرة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فاستفظع الناس ذلك من عليّ؛</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الميسّر في شرح 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w:t>
      </w:r>
      <w:r>
        <w:rPr>
          <w:rFonts w:ascii="IRNazanin" w:hAnsi="IRNazanin" w:eastAsia="IRNazanin"/>
          <w:b w:val="false"/>
          <w:b w:val="false"/>
          <w:bCs w:val="false"/>
          <w:i w:val="false"/>
          <w:i w:val="false"/>
          <w:iCs w:val="false"/>
          <w:color w:val="333333"/>
          <w:sz w:val="20"/>
          <w:sz w:val="20"/>
          <w:szCs w:val="20"/>
          <w:rtl w:val="true"/>
        </w:rPr>
        <w:t>، كتاب الجهاد، باب حكم الأُسارى</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التيسير بشرح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كتمان خبر عزل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فرماندهى لشكريان اسلام در جريان فتح شام كه در ادامه خواهد آمد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لأسماء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2466</w:t>
      </w:r>
      <w:r>
        <w:rPr>
          <w:rFonts w:ascii="IRNazanin" w:hAnsi="IRNazanin" w:eastAsia="IRNazanin"/>
          <w:b w:val="false"/>
          <w:b w:val="false"/>
          <w:bCs w:val="false"/>
          <w:i w:val="false"/>
          <w:i w:val="false"/>
          <w:iCs w:val="false"/>
          <w:color w:val="333333"/>
          <w:sz w:val="20"/>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4728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مثلى است به مانند اين مثل فارسى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چپ و راستش را نمى‌شناسد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اشاره به كودنى شخص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6393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لأسماء المدلّسين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كتاب، صفحه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 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إبراهيم، وقتادة، والزهري، ولم يلحقاه، حطّ عليه ابن معين لقتال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قتله المختار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الإمتاع في أحكام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به نقل از سبط ابن جوزى</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به نقل از فرنى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به نقل از بزّار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أحاديث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به نقل از دارقطنى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به نقل از بيهقى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وفضله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اللقيط من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الموقّعين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 الشاف في تخريج احاديث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التحرير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الحسنة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اين داستان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برخى از اين‌گونه اعترافات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الامامة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اطلاعات بيشتر درباره مطاعن زهرى،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تشييد المطاعن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المشكاة، ترجمه زهرى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كتاب الحلال والحرام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كنز العمّال،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سأل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يورث الكلالة؟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ليس قد بينّ اللّه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كانَ رَجُلٌ يُورَثُ كَلالَةً أَوِ امْرَأَةٌ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عمر لم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يَسْتَفْتُونَكَ قُلِ اللّه‌ُ يُفْتيكُمْ فِي الْكَلالَةِ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 عمر لم 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لحفصة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 من رسول اللّه صلّى اللّه عليه وسلّم طيب نفس اسأليه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فرأت منه طيب نفس، فسألته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أبوك ذكر لك هذا؟ ما أرى أباك يعلمها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أراني أعلمها أبداً وقد قال رسول اللّه صلّى اللّه عليه وآله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راهويه وابن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جصّاص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المنيف في الصحيح والضعيف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به نقل از قرّة العينين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التقرير والتحبير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به نقل از اورنگ آبادى</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الخوخة والممرّ في المسجد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باب هجرة النبيّ وأصحابه إلى المدينة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معرفة الإمامة والإمام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و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به نقل از ابن روزبهان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 لظهور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النبوي والسرّ المصطفوي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المطالب السنية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النبراس لكشف الإلتباس الواقع 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البديعات على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6501</w:t>
      </w:r>
      <w:r>
        <w:rPr>
          <w:rFonts w:ascii="IRNazanin" w:hAnsi="IRNazanin" w:eastAsia="IRNazanin"/>
          <w:b w:val="false"/>
          <w:b w:val="false"/>
          <w:bCs w:val="false"/>
          <w:i w:val="false"/>
          <w:i w:val="false"/>
          <w:iCs w:val="false"/>
          <w:color w:val="333333"/>
          <w:sz w:val="20"/>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اللمعات في شرح المشكاة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لنهج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المفاتيح في شرح المصابيح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شرح 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درباره وى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اتفق أهل الحديث على أنَّ آخر من رأى النبي صلّى اللّه عليه وآله موتا ابوالطفيل عامر بن واثلة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از نام اين تابعان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اهانت از سوى عامه است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المحدّثين بأصبهان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زوائد البزّار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به نقل از عمربن احمد بن شاهين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 في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على بن ابيطالب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المنح المكّية بشرح القصيدة الهمزية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أبييعلي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التهديب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البكري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حوادث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معين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3987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بتعريف حقوق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 بالمنح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به نقل از ابونعيم اصفهانى؛</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به نقل از دارقطنى</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أبيطالب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في مناقب عليّ بن أبيطالب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الصحائف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طوالع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به نقل از ابوبكر نقاش</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به نقل از دارقطنى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الإعتدال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النضيد من مجموعة الحفيد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الإحكام في أصول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حصين از روايت‌كنندگانى است كه بسيار مورد تجليل عامه قرار گرفته تا آنجا كه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2108</w:t>
      </w:r>
      <w:r>
        <w:rPr>
          <w:rFonts w:ascii="IRNazanin" w:hAnsi="IRNazanin" w:eastAsia="IRNazanin"/>
          <w:b w:val="false"/>
          <w:b w:val="false"/>
          <w:bCs w:val="false"/>
          <w:i w:val="false"/>
          <w:i w:val="false"/>
          <w:iCs w:val="false"/>
          <w:color w:val="333333"/>
          <w:sz w:val="20"/>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لغت‌شناسان ذيل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يدوكون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ماجراى حديث رايت اشاره نموده‌اند؛</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شخصيت‌هاى بزرگ و فقيه و قاضى كوفه بوده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روايت ابن اثير، اين شخص زبير بوده است؛</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سخن امام مجتبى صلوات اللّه عليه براى عامه نافذ است؛</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مقايسه شود با آنچه در احوالات زبير نوشته شده كه در ابتداى بعثت، همسر او كه دختر ابوبكر بوده است و از شدت فقر شكايت مى‌كرده و از بى‌پولى زبير شاكى بوده؛</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از استوانه‌هاى حديثى عامه و از مشايخ بخارى و از حديث‌نگاران مكتب كوفه مى‌باشد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تعصبش از بخارى كمتر است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اين روايت را حاكم نيشابورى از جابر نقل كرده و آن را طبق شرط شيخين تصحيح كرده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بين راه رفتن و دويدن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به دست ما نرسيده و تنها نامى از آن باقى مانده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روايات استفاده مى‌شود، رايتى كه رسول خدا صلّى اللّه عليه وآله به على داد غير از پرچمى بوده كه به ابوبكر و عمر داده است؛</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مغازلى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اسماء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ليل،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90469</Words>
  <Characters>362063</Characters>
  <CharactersWithSpaces>449925</CharactersWithSpaces>
  <Paragraphs>3066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2026-08-22T04:27:42Z</dcterms:created>
  <dc:creator>ghaemiyeh.com</dc:creator>
  <dc:description/>
  <dc:language>en-US</dc:language>
  <cp:lastModifiedBy/>
  <dcterms:modified xsi:type="dcterms:W3CDTF">2026-08-22T07:57:56Z</dcterms:modified>
  <cp:revision>1</cp:revision>
  <dc:subject/>
  <dc:title>جواهر الکلام فی معرفة الامامة والامام جلد 9</dc:title>
</cp:coreProperties>
</file>

<file path=docProps/custom.xml><?xml version="1.0" encoding="utf-8"?>
<Properties xmlns="http://schemas.openxmlformats.org/officeDocument/2006/custom-properties" xmlns:vt="http://schemas.openxmlformats.org/officeDocument/2006/docPropsVTypes"/>
</file>