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5.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6.xml" ContentType="application/vnd.openxmlformats-officedocument.wordprocessingml.footer+xml"/>
  <Override PartName="/word/footer81.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نوجوان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11435_7370918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911437_7370918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911439_73709187">
            <w:r>
              <w:rPr>
                <w:webHidden/>
                <w:rStyle w:val="IndexLink"/>
                <w:rtl w:val="true"/>
              </w:rPr>
              <w:t>تقدیم</w:t>
            </w:r>
            <w:r>
              <w:rPr>
                <w:rStyle w:val="IndexLink"/>
                <w:rtl w:val="true"/>
              </w:rPr>
              <w:tab/>
            </w:r>
            <w:r>
              <w:rPr>
                <w:rStyle w:val="IndexLink"/>
              </w:rPr>
              <w:t>5</w:t>
            </w:r>
          </w:hyperlink>
        </w:p>
        <w:p>
          <w:pPr>
            <w:pStyle w:val="Contents2"/>
            <w:tabs>
              <w:tab w:val="clear" w:pos="8743"/>
              <w:tab w:val="right" w:pos="9026" w:leader="dot"/>
            </w:tabs>
            <w:rPr/>
          </w:pPr>
          <w:hyperlink w:anchor="__RefHeading___Toc3911441_73709187">
            <w:r>
              <w:rPr>
                <w:webHidden/>
                <w:rStyle w:val="IndexLink"/>
                <w:rtl w:val="true"/>
              </w:rPr>
              <w:t>متن تأییدیه مرجع عالیقدر</w:t>
            </w:r>
            <w:r>
              <w:rPr>
                <w:rStyle w:val="IndexLink"/>
                <w:rtl w:val="true"/>
              </w:rPr>
              <w:t>«</w:t>
            </w:r>
            <w:r>
              <w:rPr>
                <w:rStyle w:val="IndexLink"/>
                <w:rtl w:val="true"/>
              </w:rPr>
              <w:t>حضرت آیة‌اللّه العظمی مکارم شیرازی</w:t>
            </w:r>
            <w:r>
              <w:rPr>
                <w:rStyle w:val="IndexLink"/>
                <w:rtl w:val="true"/>
              </w:rPr>
              <w:t>»</w:t>
              <w:tab/>
            </w:r>
            <w:r>
              <w:rPr>
                <w:rStyle w:val="IndexLink"/>
              </w:rPr>
              <w:t>7</w:t>
            </w:r>
          </w:hyperlink>
        </w:p>
        <w:p>
          <w:pPr>
            <w:pStyle w:val="Contents2"/>
            <w:tabs>
              <w:tab w:val="clear" w:pos="8743"/>
              <w:tab w:val="right" w:pos="9026" w:leader="dot"/>
            </w:tabs>
            <w:rPr/>
          </w:pPr>
          <w:hyperlink w:anchor="__RefHeading___Toc3911443_73709187">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3911445_73709187">
            <w:r>
              <w:rPr>
                <w:webHidden/>
                <w:rStyle w:val="IndexLink"/>
                <w:rtl w:val="true"/>
              </w:rPr>
              <w:t>سوره بَقَره</w:t>
            </w:r>
            <w:r>
              <w:rPr>
                <w:rStyle w:val="IndexLink"/>
                <w:rtl w:val="true"/>
              </w:rPr>
              <w:tab/>
            </w:r>
            <w:r>
              <w:rPr>
                <w:rStyle w:val="IndexLink"/>
              </w:rPr>
              <w:t>12</w:t>
            </w:r>
          </w:hyperlink>
        </w:p>
        <w:p>
          <w:pPr>
            <w:pStyle w:val="Contents3"/>
            <w:tabs>
              <w:tab w:val="clear" w:pos="8459"/>
              <w:tab w:val="right" w:pos="9026" w:leader="dot"/>
            </w:tabs>
            <w:rPr/>
          </w:pPr>
          <w:hyperlink w:anchor="__RefHeading___Toc3911447_73709187">
            <w:r>
              <w:rPr>
                <w:webHidden/>
                <w:rStyle w:val="IndexLink"/>
                <w:rtl w:val="true"/>
              </w:rPr>
              <w:t>امّت وسط</w:t>
            </w:r>
            <w:r>
              <w:rPr>
                <w:rStyle w:val="IndexLink"/>
                <w:rtl w:val="true"/>
              </w:rPr>
              <w:tab/>
            </w:r>
            <w:r>
              <w:rPr>
                <w:rStyle w:val="IndexLink"/>
              </w:rPr>
              <w:t>12</w:t>
            </w:r>
          </w:hyperlink>
        </w:p>
        <w:p>
          <w:pPr>
            <w:pStyle w:val="Contents3"/>
            <w:tabs>
              <w:tab w:val="clear" w:pos="8459"/>
              <w:tab w:val="right" w:pos="9026" w:leader="dot"/>
            </w:tabs>
            <w:rPr/>
          </w:pPr>
          <w:hyperlink w:anchor="__RefHeading___Toc3911449_73709187">
            <w:r>
              <w:rPr>
                <w:webHidden/>
                <w:rStyle w:val="IndexLink"/>
                <w:rtl w:val="true"/>
              </w:rPr>
              <w:t>اسرار تغییر قبله</w:t>
            </w:r>
            <w:r>
              <w:rPr>
                <w:rStyle w:val="IndexLink"/>
                <w:rtl w:val="true"/>
              </w:rPr>
              <w:tab/>
            </w:r>
            <w:r>
              <w:rPr>
                <w:rStyle w:val="IndexLink"/>
              </w:rPr>
              <w:t>14</w:t>
            </w:r>
          </w:hyperlink>
        </w:p>
        <w:p>
          <w:pPr>
            <w:pStyle w:val="Contents3"/>
            <w:tabs>
              <w:tab w:val="clear" w:pos="8459"/>
              <w:tab w:val="right" w:pos="9026" w:leader="dot"/>
            </w:tabs>
            <w:rPr/>
          </w:pPr>
          <w:hyperlink w:anchor="__RefHeading___Toc3911451_73709187">
            <w:r>
              <w:rPr>
                <w:webHidden/>
                <w:rStyle w:val="IndexLink"/>
                <w:rtl w:val="true"/>
              </w:rPr>
              <w:t>امّت اسلامی ، یک امّت معتدل و میانه‌رو است</w:t>
            </w:r>
            <w:r>
              <w:rPr>
                <w:rStyle w:val="IndexLink"/>
                <w:rtl w:val="true"/>
              </w:rPr>
              <w:tab/>
            </w:r>
            <w:r>
              <w:rPr>
                <w:rStyle w:val="IndexLink"/>
              </w:rPr>
              <w:t>17</w:t>
            </w:r>
          </w:hyperlink>
        </w:p>
        <w:p>
          <w:pPr>
            <w:pStyle w:val="Contents3"/>
            <w:tabs>
              <w:tab w:val="clear" w:pos="8459"/>
              <w:tab w:val="right" w:pos="9026" w:leader="dot"/>
            </w:tabs>
            <w:rPr/>
          </w:pPr>
          <w:hyperlink w:anchor="__RefHeading___Toc3911453_73709187">
            <w:r>
              <w:rPr>
                <w:webHidden/>
                <w:rStyle w:val="IndexLink"/>
                <w:rtl w:val="true"/>
              </w:rPr>
              <w:t>همه‌جا رو به سوی کعبه کنید</w:t>
            </w:r>
            <w:r>
              <w:rPr>
                <w:rStyle w:val="IndexLink"/>
                <w:rtl w:val="true"/>
              </w:rPr>
              <w:tab/>
            </w:r>
            <w:r>
              <w:rPr>
                <w:rStyle w:val="IndexLink"/>
              </w:rPr>
              <w:t>19</w:t>
            </w:r>
          </w:hyperlink>
        </w:p>
        <w:p>
          <w:pPr>
            <w:pStyle w:val="Contents3"/>
            <w:tabs>
              <w:tab w:val="clear" w:pos="8459"/>
              <w:tab w:val="right" w:pos="9026" w:leader="dot"/>
            </w:tabs>
            <w:rPr/>
          </w:pPr>
          <w:hyperlink w:anchor="__RefHeading___Toc3911455_73709187">
            <w:r>
              <w:rPr>
                <w:webHidden/>
                <w:rStyle w:val="IndexLink"/>
                <w:rtl w:val="true"/>
              </w:rPr>
              <w:t xml:space="preserve">معنی </w:t>
            </w:r>
            <w:r>
              <w:rPr>
                <w:rStyle w:val="IndexLink"/>
                <w:rtl w:val="true"/>
              </w:rPr>
              <w:t>«</w:t>
            </w:r>
            <w:r>
              <w:rPr>
                <w:rStyle w:val="IndexLink"/>
                <w:rtl w:val="true"/>
              </w:rPr>
              <w:t>شَطْر</w:t>
            </w:r>
            <w:r>
              <w:rPr>
                <w:rStyle w:val="IndexLink"/>
                <w:rtl w:val="true"/>
              </w:rPr>
              <w:t>»</w:t>
              <w:tab/>
            </w:r>
            <w:r>
              <w:rPr>
                <w:rStyle w:val="IndexLink"/>
              </w:rPr>
              <w:t>22</w:t>
            </w:r>
          </w:hyperlink>
        </w:p>
        <w:p>
          <w:pPr>
            <w:pStyle w:val="Contents3"/>
            <w:tabs>
              <w:tab w:val="clear" w:pos="8459"/>
              <w:tab w:val="right" w:pos="9026" w:leader="dot"/>
            </w:tabs>
            <w:rPr/>
          </w:pPr>
          <w:hyperlink w:anchor="__RefHeading___Toc3911457_73709187">
            <w:r>
              <w:rPr>
                <w:webHidden/>
                <w:rStyle w:val="IndexLink"/>
                <w:rtl w:val="true"/>
              </w:rPr>
              <w:t>کعبه ، مرکز یک دایره بزرگ</w:t>
            </w:r>
            <w:r>
              <w:rPr>
                <w:rStyle w:val="IndexLink"/>
                <w:rtl w:val="true"/>
              </w:rPr>
              <w:tab/>
            </w:r>
            <w:r>
              <w:rPr>
                <w:rStyle w:val="IndexLink"/>
              </w:rPr>
              <w:t>23</w:t>
            </w:r>
          </w:hyperlink>
        </w:p>
        <w:p>
          <w:pPr>
            <w:pStyle w:val="Contents3"/>
            <w:tabs>
              <w:tab w:val="clear" w:pos="8459"/>
              <w:tab w:val="right" w:pos="9026" w:leader="dot"/>
            </w:tabs>
            <w:rPr/>
          </w:pPr>
          <w:hyperlink w:anchor="__RefHeading___Toc3911459_73709187">
            <w:r>
              <w:rPr>
                <w:webHidden/>
                <w:rStyle w:val="IndexLink"/>
                <w:rtl w:val="true"/>
              </w:rPr>
              <w:t>ذکرخداچیست ؟</w:t>
            </w:r>
            <w:r>
              <w:rPr>
                <w:rStyle w:val="IndexLink"/>
                <w:rtl w:val="true"/>
              </w:rPr>
              <w:tab/>
            </w:r>
            <w:r>
              <w:rPr>
                <w:rStyle w:val="IndexLink"/>
              </w:rPr>
              <w:t>27</w:t>
            </w:r>
          </w:hyperlink>
        </w:p>
        <w:p>
          <w:pPr>
            <w:pStyle w:val="Contents3"/>
            <w:tabs>
              <w:tab w:val="clear" w:pos="8459"/>
              <w:tab w:val="right" w:pos="9026" w:leader="dot"/>
            </w:tabs>
            <w:rPr/>
          </w:pPr>
          <w:hyperlink w:anchor="__RefHeading___Toc3911461_73709187">
            <w:r>
              <w:rPr>
                <w:webHidden/>
                <w:rStyle w:val="IndexLink"/>
                <w:rtl w:val="true"/>
              </w:rPr>
              <w:t>صبر و انواع آن</w:t>
            </w:r>
            <w:r>
              <w:rPr>
                <w:rStyle w:val="IndexLink"/>
                <w:rtl w:val="true"/>
              </w:rPr>
              <w:tab/>
            </w:r>
            <w:r>
              <w:rPr>
                <w:rStyle w:val="IndexLink"/>
              </w:rPr>
              <w:t>28</w:t>
            </w:r>
          </w:hyperlink>
        </w:p>
        <w:p>
          <w:pPr>
            <w:pStyle w:val="Contents3"/>
            <w:tabs>
              <w:tab w:val="clear" w:pos="8459"/>
              <w:tab w:val="right" w:pos="9026" w:leader="dot"/>
            </w:tabs>
            <w:rPr/>
          </w:pPr>
          <w:hyperlink w:anchor="__RefHeading___Toc3911463_73709187">
            <w:r>
              <w:rPr>
                <w:webHidden/>
                <w:rStyle w:val="IndexLink"/>
                <w:rtl w:val="true"/>
              </w:rPr>
              <w:t>جلوه‌های ذات پاک خدا در پهنه هستی</w:t>
            </w:r>
            <w:r>
              <w:rPr>
                <w:rStyle w:val="IndexLink"/>
                <w:rtl w:val="true"/>
              </w:rPr>
              <w:tab/>
            </w:r>
            <w:r>
              <w:rPr>
                <w:rStyle w:val="IndexLink"/>
              </w:rPr>
              <w:t>32</w:t>
            </w:r>
          </w:hyperlink>
        </w:p>
        <w:p>
          <w:pPr>
            <w:pStyle w:val="Contents3"/>
            <w:tabs>
              <w:tab w:val="clear" w:pos="8459"/>
              <w:tab w:val="right" w:pos="9026" w:leader="dot"/>
            </w:tabs>
            <w:rPr/>
          </w:pPr>
          <w:hyperlink w:anchor="__RefHeading___Toc3911465_73709187">
            <w:r>
              <w:rPr>
                <w:webHidden/>
                <w:rStyle w:val="IndexLink"/>
                <w:rtl w:val="true"/>
              </w:rPr>
              <w:t>شأن نزول</w:t>
            </w:r>
            <w:r>
              <w:rPr>
                <w:rStyle w:val="IndexLink"/>
                <w:rtl w:val="true"/>
              </w:rPr>
              <w:tab/>
            </w:r>
            <w:r>
              <w:rPr>
                <w:rStyle w:val="IndexLink"/>
              </w:rPr>
              <w:t>39</w:t>
            </w:r>
          </w:hyperlink>
        </w:p>
        <w:p>
          <w:pPr>
            <w:pStyle w:val="Contents3"/>
            <w:tabs>
              <w:tab w:val="clear" w:pos="8459"/>
              <w:tab w:val="right" w:pos="9026" w:leader="dot"/>
            </w:tabs>
            <w:rPr/>
          </w:pPr>
          <w:hyperlink w:anchor="__RefHeading___Toc3911467_73709187">
            <w:r>
              <w:rPr>
                <w:webHidden/>
                <w:rStyle w:val="IndexLink"/>
                <w:rtl w:val="true"/>
              </w:rPr>
              <w:t>گام‌های شیطان</w:t>
            </w:r>
            <w:r>
              <w:rPr>
                <w:rStyle w:val="IndexLink"/>
                <w:rtl w:val="true"/>
              </w:rPr>
              <w:tab/>
            </w:r>
            <w:r>
              <w:rPr>
                <w:rStyle w:val="IndexLink"/>
              </w:rPr>
              <w:t>40</w:t>
            </w:r>
          </w:hyperlink>
        </w:p>
        <w:p>
          <w:pPr>
            <w:pStyle w:val="Contents3"/>
            <w:tabs>
              <w:tab w:val="clear" w:pos="8459"/>
              <w:tab w:val="right" w:pos="9026" w:leader="dot"/>
            </w:tabs>
            <w:rPr/>
          </w:pPr>
          <w:hyperlink w:anchor="__RefHeading___Toc3911469_73709187">
            <w:r>
              <w:rPr>
                <w:webHidden/>
                <w:rStyle w:val="IndexLink"/>
                <w:rtl w:val="true"/>
              </w:rPr>
              <w:t>اصل حلّیّت</w:t>
            </w:r>
            <w:r>
              <w:rPr>
                <w:rStyle w:val="IndexLink"/>
                <w:rtl w:val="true"/>
              </w:rPr>
              <w:tab/>
            </w:r>
            <w:r>
              <w:rPr>
                <w:rStyle w:val="IndexLink"/>
              </w:rPr>
              <w:t>40</w:t>
            </w:r>
          </w:hyperlink>
        </w:p>
        <w:p>
          <w:pPr>
            <w:pStyle w:val="Contents3"/>
            <w:tabs>
              <w:tab w:val="clear" w:pos="8459"/>
              <w:tab w:val="right" w:pos="9026" w:leader="dot"/>
            </w:tabs>
            <w:rPr/>
          </w:pPr>
          <w:hyperlink w:anchor="__RefHeading___Toc3911471_73709187">
            <w:r>
              <w:rPr>
                <w:webHidden/>
                <w:rStyle w:val="IndexLink"/>
                <w:rtl w:val="true"/>
              </w:rPr>
              <w:t>انحرافات تدریجی</w:t>
            </w:r>
            <w:r>
              <w:rPr>
                <w:rStyle w:val="IndexLink"/>
                <w:rtl w:val="true"/>
              </w:rPr>
              <w:tab/>
            </w:r>
            <w:r>
              <w:rPr>
                <w:rStyle w:val="IndexLink"/>
              </w:rPr>
              <w:t>41</w:t>
            </w:r>
          </w:hyperlink>
        </w:p>
        <w:p>
          <w:pPr>
            <w:pStyle w:val="Contents3"/>
            <w:tabs>
              <w:tab w:val="clear" w:pos="8459"/>
              <w:tab w:val="right" w:pos="9026" w:leader="dot"/>
            </w:tabs>
            <w:rPr/>
          </w:pPr>
          <w:hyperlink w:anchor="__RefHeading___Toc3911473_73709187">
            <w:r>
              <w:rPr>
                <w:webHidden/>
                <w:rStyle w:val="IndexLink"/>
                <w:rtl w:val="true"/>
              </w:rPr>
              <w:t>چگونگی وسوسه شیطان</w:t>
            </w:r>
            <w:r>
              <w:rPr>
                <w:rStyle w:val="IndexLink"/>
                <w:rtl w:val="true"/>
              </w:rPr>
              <w:tab/>
            </w:r>
            <w:r>
              <w:rPr>
                <w:rStyle w:val="IndexLink"/>
              </w:rPr>
              <w:t>43</w:t>
            </w:r>
          </w:hyperlink>
        </w:p>
        <w:p>
          <w:pPr>
            <w:pStyle w:val="Contents3"/>
            <w:tabs>
              <w:tab w:val="clear" w:pos="8459"/>
              <w:tab w:val="right" w:pos="9026" w:leader="dot"/>
            </w:tabs>
            <w:rPr/>
          </w:pPr>
          <w:hyperlink w:anchor="__RefHeading___Toc3911475_73709187">
            <w:r>
              <w:rPr>
                <w:webHidden/>
                <w:rStyle w:val="IndexLink"/>
                <w:rtl w:val="true"/>
              </w:rPr>
              <w:t>طیّبات و خبائث</w:t>
            </w:r>
            <w:r>
              <w:rPr>
                <w:rStyle w:val="IndexLink"/>
                <w:rtl w:val="true"/>
              </w:rPr>
              <w:tab/>
            </w:r>
            <w:r>
              <w:rPr>
                <w:rStyle w:val="IndexLink"/>
              </w:rPr>
              <w:t>46</w:t>
            </w:r>
          </w:hyperlink>
        </w:p>
        <w:p>
          <w:pPr>
            <w:pStyle w:val="Contents3"/>
            <w:tabs>
              <w:tab w:val="clear" w:pos="8459"/>
              <w:tab w:val="right" w:pos="9026" w:leader="dot"/>
            </w:tabs>
            <w:rPr/>
          </w:pPr>
          <w:hyperlink w:anchor="__RefHeading___Toc3911477_73709187">
            <w:r>
              <w:rPr>
                <w:webHidden/>
                <w:rStyle w:val="IndexLink"/>
                <w:rtl w:val="true"/>
              </w:rPr>
              <w:t>فلسفه تحریم گوشت‌های حرام</w:t>
            </w:r>
            <w:r>
              <w:rPr>
                <w:rStyle w:val="IndexLink"/>
                <w:rtl w:val="true"/>
              </w:rPr>
              <w:tab/>
            </w:r>
            <w:r>
              <w:rPr>
                <w:rStyle w:val="IndexLink"/>
              </w:rPr>
              <w:t>50</w:t>
            </w:r>
          </w:hyperlink>
        </w:p>
        <w:p>
          <w:pPr>
            <w:pStyle w:val="Contents3"/>
            <w:tabs>
              <w:tab w:val="clear" w:pos="8459"/>
              <w:tab w:val="right" w:pos="9026" w:leader="dot"/>
            </w:tabs>
            <w:rPr/>
          </w:pPr>
          <w:hyperlink w:anchor="__RefHeading___Toc3911479_73709187">
            <w:r>
              <w:rPr>
                <w:webHidden/>
                <w:rStyle w:val="IndexLink"/>
                <w:rtl w:val="true"/>
              </w:rPr>
              <w:t>روزه سرچشمه تقوا</w:t>
            </w:r>
            <w:r>
              <w:rPr>
                <w:rStyle w:val="IndexLink"/>
                <w:rtl w:val="true"/>
              </w:rPr>
              <w:tab/>
            </w:r>
            <w:r>
              <w:rPr>
                <w:rStyle w:val="IndexLink"/>
              </w:rPr>
              <w:t>55</w:t>
            </w:r>
          </w:hyperlink>
        </w:p>
        <w:p>
          <w:pPr>
            <w:pStyle w:val="Contents3"/>
            <w:tabs>
              <w:tab w:val="clear" w:pos="8459"/>
              <w:tab w:val="right" w:pos="9026" w:leader="dot"/>
            </w:tabs>
            <w:rPr/>
          </w:pPr>
          <w:hyperlink w:anchor="__RefHeading___Toc3911481_73709187">
            <w:r>
              <w:rPr>
                <w:webHidden/>
                <w:rStyle w:val="IndexLink"/>
                <w:rtl w:val="true"/>
              </w:rPr>
              <w:t>امتیاز ماه مبارک رمضان</w:t>
            </w:r>
            <w:r>
              <w:rPr>
                <w:rStyle w:val="IndexLink"/>
                <w:rtl w:val="true"/>
              </w:rPr>
              <w:tab/>
            </w:r>
            <w:r>
              <w:rPr>
                <w:rStyle w:val="IndexLink"/>
              </w:rPr>
              <w:t>62</w:t>
            </w:r>
          </w:hyperlink>
        </w:p>
        <w:p>
          <w:pPr>
            <w:pStyle w:val="Contents3"/>
            <w:tabs>
              <w:tab w:val="clear" w:pos="8459"/>
              <w:tab w:val="right" w:pos="9026" w:leader="dot"/>
            </w:tabs>
            <w:rPr/>
          </w:pPr>
          <w:hyperlink w:anchor="__RefHeading___Toc3911483_73709187">
            <w:r>
              <w:rPr>
                <w:webHidden/>
                <w:rStyle w:val="IndexLink"/>
                <w:rtl w:val="true"/>
              </w:rPr>
              <w:t xml:space="preserve">قاعده </w:t>
            </w:r>
            <w:r>
              <w:rPr>
                <w:rStyle w:val="IndexLink"/>
                <w:rtl w:val="true"/>
              </w:rPr>
              <w:t>«</w:t>
            </w:r>
            <w:r>
              <w:rPr>
                <w:rStyle w:val="IndexLink"/>
                <w:rtl w:val="true"/>
              </w:rPr>
              <w:t>لا حَرَج</w:t>
            </w:r>
            <w:r>
              <w:rPr>
                <w:rStyle w:val="IndexLink"/>
                <w:rtl w:val="true"/>
              </w:rPr>
              <w:t>»</w:t>
              <w:tab/>
            </w:r>
            <w:r>
              <w:rPr>
                <w:rStyle w:val="IndexLink"/>
              </w:rPr>
              <w:t>64</w:t>
            </w:r>
          </w:hyperlink>
        </w:p>
        <w:p>
          <w:pPr>
            <w:pStyle w:val="Contents3"/>
            <w:tabs>
              <w:tab w:val="clear" w:pos="8459"/>
              <w:tab w:val="right" w:pos="9026" w:leader="dot"/>
            </w:tabs>
            <w:rPr/>
          </w:pPr>
          <w:hyperlink w:anchor="__RefHeading___Toc3911485_73709187">
            <w:r>
              <w:rPr>
                <w:webHidden/>
                <w:rStyle w:val="IndexLink"/>
                <w:rtl w:val="true"/>
              </w:rPr>
              <w:t>سِلاحی به نام دعا و نیایش</w:t>
            </w:r>
            <w:r>
              <w:rPr>
                <w:rStyle w:val="IndexLink"/>
                <w:rtl w:val="true"/>
              </w:rPr>
              <w:tab/>
            </w:r>
            <w:r>
              <w:rPr>
                <w:rStyle w:val="IndexLink"/>
              </w:rPr>
              <w:t>65</w:t>
            </w:r>
          </w:hyperlink>
        </w:p>
        <w:p>
          <w:pPr>
            <w:pStyle w:val="Contents3"/>
            <w:tabs>
              <w:tab w:val="clear" w:pos="8459"/>
              <w:tab w:val="right" w:pos="9026" w:leader="dot"/>
            </w:tabs>
            <w:rPr/>
          </w:pPr>
          <w:hyperlink w:anchor="__RefHeading___Toc3911487_73709187">
            <w:r>
              <w:rPr>
                <w:webHidden/>
                <w:rStyle w:val="IndexLink"/>
                <w:rtl w:val="true"/>
              </w:rPr>
              <w:t>فلسفه دعا و نیایش</w:t>
            </w:r>
            <w:r>
              <w:rPr>
                <w:rStyle w:val="IndexLink"/>
                <w:rtl w:val="true"/>
              </w:rPr>
              <w:tab/>
            </w:r>
            <w:r>
              <w:rPr>
                <w:rStyle w:val="IndexLink"/>
              </w:rPr>
              <w:t>66</w:t>
            </w:r>
          </w:hyperlink>
        </w:p>
        <w:p>
          <w:pPr>
            <w:pStyle w:val="Contents3"/>
            <w:tabs>
              <w:tab w:val="clear" w:pos="8459"/>
              <w:tab w:val="right" w:pos="9026" w:leader="dot"/>
            </w:tabs>
            <w:rPr/>
          </w:pPr>
          <w:hyperlink w:anchor="__RefHeading___Toc3911489_73709187">
            <w:r>
              <w:rPr>
                <w:webHidden/>
                <w:rStyle w:val="IndexLink"/>
                <w:rtl w:val="true"/>
              </w:rPr>
              <w:t>شأن نزول</w:t>
            </w:r>
            <w:r>
              <w:rPr>
                <w:rStyle w:val="IndexLink"/>
                <w:rtl w:val="true"/>
              </w:rPr>
              <w:tab/>
            </w:r>
            <w:r>
              <w:rPr>
                <w:rStyle w:val="IndexLink"/>
              </w:rPr>
              <w:t>71</w:t>
            </w:r>
          </w:hyperlink>
        </w:p>
        <w:p>
          <w:pPr>
            <w:pStyle w:val="Contents3"/>
            <w:tabs>
              <w:tab w:val="clear" w:pos="8459"/>
              <w:tab w:val="right" w:pos="9026" w:leader="dot"/>
            </w:tabs>
            <w:rPr/>
          </w:pPr>
          <w:hyperlink w:anchor="__RefHeading___Toc3911491_73709187">
            <w:r>
              <w:rPr>
                <w:webHidden/>
                <w:rStyle w:val="IndexLink"/>
                <w:rtl w:val="true"/>
              </w:rPr>
              <w:t>فداکاری بزرگ علی در شب تاریخی هجرت</w:t>
            </w:r>
            <w:r>
              <w:rPr>
                <w:rStyle w:val="IndexLink"/>
                <w:rtl w:val="true"/>
              </w:rPr>
              <w:tab/>
            </w:r>
            <w:r>
              <w:rPr>
                <w:rStyle w:val="IndexLink"/>
              </w:rPr>
              <w:t>72</w:t>
            </w:r>
          </w:hyperlink>
        </w:p>
        <w:p>
          <w:pPr>
            <w:pStyle w:val="Contents3"/>
            <w:tabs>
              <w:tab w:val="clear" w:pos="8459"/>
              <w:tab w:val="right" w:pos="9026" w:leader="dot"/>
            </w:tabs>
            <w:rPr/>
          </w:pPr>
          <w:hyperlink w:anchor="__RefHeading___Toc3911493_73709187">
            <w:r>
              <w:rPr>
                <w:webHidden/>
                <w:rStyle w:val="IndexLink"/>
                <w:rtl w:val="true"/>
              </w:rPr>
              <w:t>اسلام ، آیین صلح و صفا است</w:t>
            </w:r>
            <w:r>
              <w:rPr>
                <w:rStyle w:val="IndexLink"/>
                <w:rtl w:val="true"/>
              </w:rPr>
              <w:tab/>
            </w:r>
            <w:r>
              <w:rPr>
                <w:rStyle w:val="IndexLink"/>
              </w:rPr>
              <w:t>75</w:t>
            </w:r>
          </w:hyperlink>
        </w:p>
        <w:p>
          <w:pPr>
            <w:pStyle w:val="Contents3"/>
            <w:tabs>
              <w:tab w:val="clear" w:pos="8459"/>
              <w:tab w:val="right" w:pos="9026" w:leader="dot"/>
            </w:tabs>
            <w:rPr/>
          </w:pPr>
          <w:hyperlink w:anchor="__RefHeading___Toc3911495_73709187">
            <w:r>
              <w:rPr>
                <w:webHidden/>
                <w:rStyle w:val="IndexLink"/>
                <w:rtl w:val="true"/>
              </w:rPr>
              <w:t>تبدیل نعمت به‌عذاب</w:t>
            </w:r>
            <w:r>
              <w:rPr>
                <w:rStyle w:val="IndexLink"/>
                <w:rtl w:val="true"/>
              </w:rPr>
              <w:tab/>
            </w:r>
            <w:r>
              <w:rPr>
                <w:rStyle w:val="IndexLink"/>
              </w:rPr>
              <w:t>78</w:t>
            </w:r>
          </w:hyperlink>
        </w:p>
        <w:p>
          <w:pPr>
            <w:pStyle w:val="Contents3"/>
            <w:tabs>
              <w:tab w:val="clear" w:pos="8459"/>
              <w:tab w:val="right" w:pos="9026" w:leader="dot"/>
            </w:tabs>
            <w:rPr/>
          </w:pPr>
          <w:hyperlink w:anchor="__RefHeading___Toc3911497_73709187">
            <w:r>
              <w:rPr>
                <w:webHidden/>
                <w:rStyle w:val="IndexLink"/>
                <w:rtl w:val="true"/>
              </w:rPr>
              <w:t>از چه‌چیز بایدانفاق‌کرد ؟</w:t>
            </w:r>
            <w:r>
              <w:rPr>
                <w:rStyle w:val="IndexLink"/>
                <w:rtl w:val="true"/>
              </w:rPr>
              <w:tab/>
            </w:r>
            <w:r>
              <w:rPr>
                <w:rStyle w:val="IndexLink"/>
              </w:rPr>
              <w:t>80</w:t>
            </w:r>
          </w:hyperlink>
        </w:p>
        <w:p>
          <w:pPr>
            <w:pStyle w:val="Contents3"/>
            <w:tabs>
              <w:tab w:val="clear" w:pos="8459"/>
              <w:tab w:val="right" w:pos="9026" w:leader="dot"/>
            </w:tabs>
            <w:rPr/>
          </w:pPr>
          <w:hyperlink w:anchor="__RefHeading___Toc3911499_73709187">
            <w:r>
              <w:rPr>
                <w:webHidden/>
                <w:rStyle w:val="IndexLink"/>
                <w:rtl w:val="true"/>
              </w:rPr>
              <w:t>تا می‌توانید سوگند نخورید</w:t>
            </w:r>
            <w:r>
              <w:rPr>
                <w:rStyle w:val="IndexLink"/>
                <w:rtl w:val="true"/>
              </w:rPr>
              <w:tab/>
            </w:r>
            <w:r>
              <w:rPr>
                <w:rStyle w:val="IndexLink"/>
              </w:rPr>
              <w:t>83</w:t>
            </w:r>
          </w:hyperlink>
        </w:p>
        <w:p>
          <w:pPr>
            <w:pStyle w:val="Contents3"/>
            <w:tabs>
              <w:tab w:val="clear" w:pos="8459"/>
              <w:tab w:val="right" w:pos="9026" w:leader="dot"/>
            </w:tabs>
            <w:rPr/>
          </w:pPr>
          <w:hyperlink w:anchor="__RefHeading___Toc3911501_73709187">
            <w:r>
              <w:rPr>
                <w:webHidden/>
                <w:rStyle w:val="IndexLink"/>
                <w:rtl w:val="true"/>
              </w:rPr>
              <w:t xml:space="preserve">اهمیت‌نماز، مخصوصانماز </w:t>
            </w:r>
            <w:r>
              <w:rPr>
                <w:rStyle w:val="IndexLink"/>
                <w:rtl w:val="true"/>
              </w:rPr>
              <w:t>«</w:t>
            </w:r>
            <w:r>
              <w:rPr>
                <w:rStyle w:val="IndexLink"/>
                <w:rtl w:val="true"/>
              </w:rPr>
              <w:t>ظهر</w:t>
            </w:r>
            <w:r>
              <w:rPr>
                <w:rStyle w:val="IndexLink"/>
                <w:rtl w:val="true"/>
              </w:rPr>
              <w:t>»</w:t>
              <w:tab/>
            </w:r>
            <w:r>
              <w:rPr>
                <w:rStyle w:val="IndexLink"/>
              </w:rPr>
              <w:t>86</w:t>
            </w:r>
          </w:hyperlink>
        </w:p>
        <w:p>
          <w:pPr>
            <w:pStyle w:val="Contents2"/>
            <w:tabs>
              <w:tab w:val="clear" w:pos="8743"/>
              <w:tab w:val="right" w:pos="9026" w:leader="dot"/>
            </w:tabs>
            <w:rPr/>
          </w:pPr>
          <w:hyperlink w:anchor="__RefHeading___Toc3911503_73709187">
            <w:r>
              <w:rPr>
                <w:webHidden/>
                <w:rStyle w:val="IndexLink"/>
                <w:rtl w:val="true"/>
              </w:rPr>
              <w:t>فهرست مطالب</w:t>
            </w:r>
            <w:r>
              <w:rPr>
                <w:rStyle w:val="IndexLink"/>
                <w:rtl w:val="true"/>
              </w:rPr>
              <w:tab/>
            </w:r>
            <w:r>
              <w:rPr>
                <w:rStyle w:val="IndexLink"/>
              </w:rPr>
              <w:t>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37_106334"/>
      <w:bookmarkStart w:id="1" w:name="pg11537_106334"/>
      <w:bookmarkEnd w:id="1"/>
    </w:p>
    <w:p>
      <w:pPr>
        <w:pStyle w:val="Heading2"/>
        <w:numPr>
          <w:ilvl w:val="1"/>
          <w:numId w:val="1"/>
        </w:numPr>
        <w:rPr/>
      </w:pPr>
      <w:bookmarkStart w:id="2" w:name="pg11537_106334"/>
      <w:bookmarkStart w:id="3" w:name="__RefHeading___Toc3911435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teenager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برگرفته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۱۰۲۷۷۵۶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11437_73709187"/>
      <w:bookmarkStart w:id="6" w:name="_Toc2"/>
      <w:bookmarkEnd w:id="5"/>
      <w:r>
        <w:rPr>
          <w:rtl w:val="true"/>
        </w:rPr>
        <w:t>اشاره</w:t>
      </w:r>
      <w:bookmarkStart w:id="7" w:name="pg11537_106337"/>
      <w:bookmarkEnd w:id="6"/>
    </w:p>
    <w:p>
      <w:pPr>
        <w:pStyle w:val="Heading2"/>
        <w:numPr>
          <w:ilvl w:val="1"/>
          <w:numId w:val="1"/>
        </w:numPr>
        <w:rPr/>
      </w:pPr>
      <w:bookmarkStart w:id="8" w:name="__RefHeading___Toc3911439_73709187"/>
      <w:bookmarkStart w:id="9" w:name="_Toc3"/>
      <w:bookmarkEnd w:id="7"/>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 xml:space="preserve">به حضرت ابراهیم خلیل‌اللّه علیه‌السلام ، او در نوجوانی وقتی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در حالی که همه مردم ماه و خورشید و ستارگان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راخدای خود قرار داده بودند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جای چیزهایی که غروب می‌کنند و ناپایدارند ، خدای یکتا و ارزش‌های ماندگار را انتخاب می‌کنم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حضرت اسماعیل فرزند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حضرت ابراهیم خلیل‌اللّه علیهم‌السلام ، او همان کسی است که در نوجوانی برای اجرای دستور خدا در ارتباط با قربانی شدن خود توسط پدر، اشتیاق داشت و مطیع فرمان خدای یکتا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یوسف علیه‌السلام که در نوجوانی آنگاه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برادرانش او را به بهانه تفریح و سرگرمی در چاه انداختند و در حالی که خطر مرگ او را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تهدید می‌کرد،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به خدا و رفتار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قدرت و خوشبختی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علی اکبر نوجوان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حضرت امام حسین علیهم‌السلام ، آن عزیزی که وقتی به وی خبر رسید به زودی در کربلا شهید خواهد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راه حق مبارزه می‌کنیم هیچ ترسی از مرگ ندارم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قاسم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 حسن علیهم‌السلام که در کربلا از او پرسیده شد مرگ را چگونه می‌بینی،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در راه خدا برای من از عسل شیرین‌تر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تقدیم به شهید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در جریان جنگ تحمیلی صدام علیه</w:t>
      </w:r>
    </w:p>
    <w:p>
      <w:pPr>
        <w:pStyle w:val="BookText"/>
        <w:rPr/>
      </w:pPr>
      <w:r>
        <w:rPr>
          <w:rFonts w:ascii="IRNazanin" w:hAnsi="IRNazanin" w:eastAsia="IRNazanin"/>
          <w:color w:val="111111"/>
          <w:sz w:val="28"/>
          <w:sz w:val="28"/>
          <w:szCs w:val="28"/>
          <w:rtl w:val="true"/>
          <w:lang w:bidi="fa-IR"/>
        </w:rPr>
        <w:t xml:space="preserve">ایران، سران کفر و استکبار و ابزار جنگی آنها را شرمنده خود ساخت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تقدیم به همه نوجوانان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w:t>
      </w:r>
      <w:r>
        <w:rPr>
          <w:rFonts w:eastAsia="IRNazanin" w:cs="IRNazanin"/>
          <w:color w:val="111111"/>
          <w:sz w:val="28"/>
          <w:szCs w:val="28"/>
          <w:rtl w:val="true"/>
          <w:lang w:bidi="fa-IR"/>
        </w:rPr>
        <w:t>.</w:t>
      </w:r>
      <w:bookmarkStart w:id="10" w:name="pg11537_106339"/>
    </w:p>
    <w:p>
      <w:pPr>
        <w:pStyle w:val="Heading2"/>
        <w:numPr>
          <w:ilvl w:val="1"/>
          <w:numId w:val="1"/>
        </w:numPr>
        <w:rPr/>
      </w:pPr>
      <w:bookmarkStart w:id="11" w:name="__RefHeading___Toc3911441_73709187"/>
      <w:bookmarkStart w:id="12" w:name="_Toc4"/>
      <w:bookmarkEnd w:id="10"/>
      <w:bookmarkEnd w:id="11"/>
      <w:r>
        <w:rPr>
          <w:rtl w:val="true"/>
        </w:rPr>
        <w:t>متن تأییدیه مرجع عالیقدر</w:t>
      </w:r>
      <w:r>
        <w:rPr>
          <w:rtl w:val="true"/>
        </w:rPr>
        <w:t>«</w:t>
      </w:r>
      <w:r>
        <w:rPr>
          <w:rtl w:val="true"/>
        </w:rPr>
        <w:t>حضرت آیة‌اللّه العظمی مکارم شیرازی</w:t>
      </w:r>
      <w:r>
        <w:rPr>
          <w:rtl w:val="true"/>
        </w:rPr>
        <w:t>»</w:t>
      </w:r>
      <w:bookmarkEnd w:id="12"/>
    </w:p>
    <w:p>
      <w:pPr>
        <w:pStyle w:val="BookText"/>
        <w:rPr/>
      </w:pPr>
      <w:r>
        <w:rPr>
          <w:rFonts w:ascii="IRNazanin" w:hAnsi="IRNazanin" w:eastAsia="IRNazanin"/>
          <w:color w:val="111111"/>
          <w:sz w:val="28"/>
          <w:sz w:val="28"/>
          <w:szCs w:val="28"/>
          <w:rtl w:val="true"/>
          <w:lang w:bidi="fa-IR"/>
        </w:rPr>
        <w:t>درباره تفسیر نوجوان</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قرآن کریم بهترین هدیه خداوند منّان به همه انسان‌ها در طول قرون و اعصار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استفاده صحیح از این کتاب آسمانی و بکارگیری محتوای آن در زندگی، مستلزم تفکیک و موضوع‌بندی آیات، متناسب با مخاطبین مختلف خصوصا گروه‌های سنی کودک، نوجوان و جوان می‌باشد زیرا سراسر این کتاب به استناد 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برای شفا و درمان بیماری‌های جسمی و روحی انسان‌ها نازل شده و مانند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داروخانه‌ای است که گرچه همه داروهای آن برای شفاست ولی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دارویی برای بیمار خاصی شفابخش‌تر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جناب آقای دکتر محمد بیستونی مسئول محترم مؤسسه قرآنی تفسیر جوان که اینجانب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جریان فعالیتهای خوب ایشان در عرصه پژوهش‌های موضوعی قرآنی می‌باشم و قبلاً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ساده سازی و منتشر نموده است، اخیرا مطالب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آیات متناسب با گروه سنی یادشده، گزینش و ساده‌سازی نموده است که در نوع خود بسیار جالب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و خانواده محترم آنها از این سفره معنوی و پربرکت که خوشبختی و سعادت دنیا و آخرت</w:t>
      </w:r>
    </w:p>
    <w:p>
      <w:pPr>
        <w:pStyle w:val="BookText"/>
        <w:rPr/>
      </w:pPr>
      <w:r>
        <w:rPr>
          <w:rFonts w:ascii="IRNazanin" w:hAnsi="IRNazanin" w:eastAsia="IRNazanin"/>
          <w:color w:val="111111"/>
          <w:sz w:val="28"/>
          <w:sz w:val="28"/>
          <w:szCs w:val="28"/>
          <w:rtl w:val="true"/>
          <w:lang w:bidi="fa-IR"/>
        </w:rPr>
        <w:t>آنها را به همراه دارد، حداکثر استفاده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1/12/85</w:t>
      </w:r>
      <w:bookmarkStart w:id="13" w:name="pg11537_106341"/>
    </w:p>
    <w:p>
      <w:pPr>
        <w:pStyle w:val="Heading2"/>
        <w:numPr>
          <w:ilvl w:val="1"/>
          <w:numId w:val="1"/>
        </w:numPr>
        <w:rPr/>
      </w:pPr>
      <w:bookmarkStart w:id="14" w:name="__RefHeading___Toc3911443_73709187"/>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نوجوانی دوره خاصی از زندگی است که در جامعه ما در مقایسه با دوره کودکی و جوانی، کمتر به آن 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استقلال‌طلبی، پذیرش مسئولیت‌های اجتماعی، کنجکاوی هدفمند، اصرار بر کشف فوری مجهولات و طرح سؤالات پی در پی از ویژگی‌های شاخص این گروه سنی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پاسخگویی به این نیازها ، مؤسسه قرآنی تفسیر جوان برای نخستین بار در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 تألیف حضرت آیة اللّه مکارم شیرازی را برای این گروه سنی منتشر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براساس ذائقه و سلیقه</w:t>
      </w:r>
    </w:p>
    <w:p>
      <w:pPr>
        <w:pStyle w:val="BookText"/>
        <w:rPr/>
      </w:pPr>
      <w:r>
        <w:rPr>
          <w:rFonts w:ascii="IRNazanin" w:hAnsi="IRNazanin" w:eastAsia="IRNazanin"/>
          <w:color w:val="111111"/>
          <w:sz w:val="28"/>
          <w:sz w:val="28"/>
          <w:szCs w:val="28"/>
          <w:rtl w:val="true"/>
          <w:lang w:bidi="fa-IR"/>
        </w:rPr>
        <w:t xml:space="preserve">نوجوانان عزیز و با انتخاب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مجموع </w:t>
      </w:r>
      <w:r>
        <w:rPr>
          <w:rFonts w:eastAsia="IRNazanin" w:cs="IRNazanin"/>
          <w:color w:val="111111"/>
          <w:sz w:val="28"/>
          <w:szCs w:val="28"/>
          <w:lang w:bidi="fa-IR"/>
        </w:rPr>
        <w:t>6236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آیه قرآن کریم تنظیم شده و دارای ویژگی‌های زیراست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 قرآن کریم فقط آیاتی انتخاب شده است که برای نوجوانان ملموس و قابل استفاده بوده و در زندگی روزمره آنها کاربردی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حجم مطالب کم و جمله‌بندی آنها ساده و خلاصه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آیات، روایات و کلمه‌های عربی اعرابگذاری شده است تا راحت خوانده یا آموزش داده شود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کتاب به اندازه کف دست انتخاب شده تا به راحتی در جیب قرار گرفته و در اوقات فراغت</w:t>
      </w:r>
    </w:p>
    <w:p>
      <w:pPr>
        <w:pStyle w:val="BookText"/>
        <w:rPr/>
      </w:pPr>
      <w:r>
        <w:rPr>
          <w:rFonts w:ascii="IRNazanin" w:hAnsi="IRNazanin" w:eastAsia="IRNazanin"/>
          <w:color w:val="111111"/>
          <w:sz w:val="28"/>
          <w:sz w:val="28"/>
          <w:szCs w:val="28"/>
          <w:rtl w:val="true"/>
          <w:lang w:bidi="fa-IR"/>
        </w:rPr>
        <w:t>یا انتظار به سادگی در دسترس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آرایی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شعرگونه و چشم نواز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همه نیم خط‌ها در یک ردیف منظم شده‌اند تا چشم در موقع مطالعه خسته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از طریق مطالعه این تفسیر با دنیای زیبای قرآن کریم آشنا شده و پاسخ صحیح بسیاری از سؤالات خود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راز شادی، آرامش و خوشبختی در این دریای زیبا و متنوع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امواج آن بسپارید تا حس تازه‌ای را تجربه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تابستان </w:t>
      </w:r>
      <w:r>
        <w:rPr>
          <w:rFonts w:eastAsia="IRNazanin" w:cs="IRNazanin"/>
          <w:color w:val="111111"/>
          <w:sz w:val="28"/>
          <w:szCs w:val="28"/>
          <w:lang w:bidi="fa-IR"/>
        </w:rPr>
        <w:t>1387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محمد بیستونی</w:t>
      </w:r>
      <w:bookmarkStart w:id="16" w:name="pg11537_106344"/>
    </w:p>
    <w:p>
      <w:pPr>
        <w:pStyle w:val="Heading2"/>
        <w:numPr>
          <w:ilvl w:val="1"/>
          <w:numId w:val="1"/>
        </w:numPr>
        <w:rPr/>
      </w:pPr>
      <w:bookmarkStart w:id="17" w:name="__RefHeading___Toc3911445_73709187"/>
      <w:bookmarkStart w:id="18" w:name="_Toc6"/>
      <w:bookmarkEnd w:id="16"/>
      <w:bookmarkEnd w:id="17"/>
      <w:r>
        <w:rPr>
          <w:rtl w:val="true"/>
        </w:rPr>
        <w:t>سوره بَقَره</w:t>
      </w:r>
      <w:bookmarkEnd w:id="18"/>
    </w:p>
    <w:p>
      <w:pPr>
        <w:pStyle w:val="Heading3"/>
        <w:numPr>
          <w:ilvl w:val="2"/>
          <w:numId w:val="1"/>
        </w:numPr>
        <w:rPr/>
      </w:pPr>
      <w:bookmarkStart w:id="19" w:name="__RefHeading___Toc3911447_73709187"/>
      <w:bookmarkStart w:id="20" w:name="_Toc7"/>
      <w:bookmarkEnd w:id="19"/>
      <w:r>
        <w:rPr>
          <w:rtl w:val="true"/>
        </w:rPr>
        <w:t>امّت وسط</w:t>
      </w:r>
      <w:bookmarkEnd w:id="20"/>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جَعَلْناکُمْ اُمَّةً وَسَطا لِتَکُونُوا شُهَداءَ عَلَی النّاسِ وَ یَکُونَ الرَّسُولُ عَلَیْکُمْ شَهیدا وَ ما جَعَلْنَاالْقِبْلَةَ الَّتی کُنْتَ عَلَیْها اِلاّ لِنَعْلَمَ مَنْ یَتَّبِعُ الرَّسُولَ مِمَّنْ یَنْقَلِبُ عَلی عَقِبَیْهِ وَ اِنْ کانَتْ لَکَبیرَةً اِلاّ عَلَی‌الَّذینَ هَدَی‌اللّهُ وَ ماکانَ‌اللّهُ لِیُضیعَ ایمانَکُمْ‌اِنَ‌اللّهَ‌بِالنّاسِ‌لَرَؤوُفٌ‌رَحیمٌ</w:t>
      </w:r>
    </w:p>
    <w:p>
      <w:pPr>
        <w:pStyle w:val="BookText"/>
        <w:rPr/>
      </w:pPr>
      <w:r>
        <w:rPr>
          <w:rFonts w:ascii="IRNazanin" w:hAnsi="IRNazanin" w:eastAsia="IRNazanin"/>
          <w:color w:val="111111"/>
          <w:sz w:val="28"/>
          <w:sz w:val="28"/>
          <w:szCs w:val="28"/>
          <w:rtl w:val="true"/>
          <w:lang w:bidi="fa-IR"/>
        </w:rPr>
        <w:t xml:space="preserve">همان‌گونه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قبله شما ، یک قبله میانه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نیز امّت میانه‌ای قراردادیم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حدّاعتدال‌که میان افراط و تفریط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گواه بر مردم باشید و پیامبر هم گواه بر شما و ما آن قبله‌ای را که قبلاً بر آن بودی ، تنها برای این قرار دادیم که افرادی که از پیامبر پیروی می‌کنند، ازآن‌ها که به جاهلیّت بازمی‌گردند ، مشخّص شوند ، اگرچه این جز بر کسانی که خداوند آن‌ها را هدایت کرده ، دشوار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Amiri" w:hAnsi="Amiri" w:eastAsia="Amiri" w:cs="Amiri"/>
          <w:color w:val="111111"/>
          <w:sz w:val="28"/>
          <w:sz w:val="28"/>
          <w:szCs w:val="28"/>
          <w:rtl w:val="true"/>
          <w:lang w:bidi="ar-SA"/>
        </w:rPr>
        <w:t xml:space="preserve">جزء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نیز بدانید که نمازهای شما در برابر قبله سابق صحیح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هرگز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شمارا ضایع نمی‌گرداند، زیرا خداوند نسبت به مردم، رحیم و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قبله مسلمانان، قبله میانه است؟ زیرامسیحیان تقریبا به سمت مشرق می‌ایستادند ، به خاطر این‌که بیشتر ملل مسیحی در کشورهای عربی زندگی می‌کردند و برای ایستادن به سوی محل تولّد عیسی که در بیت‌المقدّس بود ، ناچار بودند به سمت مشرق بایستند و به این ترتیب جهت مشرق ، قبله آنان محسوب می‌شد ولی یهود که بیشتر در شامات و بابل و مانند آن ، به سر می‌بردند ، رو به سوی بیت‌المقدّس که برای آنان تقریبا در سمت غرب بود ، می‌ایستادند و به این ترتیب نقطه غرب ، قبله آنان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نسبت به مسلمانان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جنوب و میان مشرق و مغرب قرار داشت، یک‌خط میانه محسوب می‌شد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در حقیقت تمام این مطالب را می‌توان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قرآن گویا می‌خواهد رابطه‌ای میان همه برنامه‌های اسلامی ذکر کند و آن این‌که؛ نه تنها قبله مسلمانان ، یک قبله میانه است، که تمام برنامه‌هایشان ، این ویژگی را دارا است </w:t>
      </w:r>
      <w:r>
        <w:rPr>
          <w:rFonts w:eastAsia="IRNazanin" w:cs="IRNazanin"/>
          <w:color w:val="111111"/>
          <w:sz w:val="28"/>
          <w:szCs w:val="28"/>
          <w:rtl w:val="true"/>
          <w:lang w:bidi="fa-IR"/>
        </w:rPr>
        <w:t>.</w:t>
      </w:r>
      <w:bookmarkStart w:id="21" w:name="pg11537_106346"/>
    </w:p>
    <w:p>
      <w:pPr>
        <w:pStyle w:val="BookText"/>
        <w:rPr/>
      </w:pPr>
      <w:bookmarkEnd w:id="21"/>
      <w:r>
        <w:rPr>
          <w:rFonts w:ascii="IRNazanin" w:hAnsi="IRNazanin" w:eastAsia="IRNazanin"/>
          <w:color w:val="111111"/>
          <w:sz w:val="28"/>
          <w:sz w:val="28"/>
          <w:szCs w:val="28"/>
          <w:rtl w:val="true"/>
          <w:lang w:bidi="fa-IR"/>
        </w:rPr>
        <w:t xml:space="preserve">سپس اضافه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هدف این بود که شما گواه بر مردم باشیدو پیامبر هم گواه بر شما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لِتَکُونُوا شُهَداءَ عَلَی النّاسِ وَ یَکُونَ الرَّسُولُ عَلَیْکُمْ شَهیدا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اسلامی بر مردم جهان 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نسبت به مسلمانان ، ممکن است اشاره به اسوه و الگو بودن ، بوده باشد ، چراکه گواهان و شاهدان را همیشه از میان افراد نمونه انتخاب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شما با داشتن این عقاید و تعلیمات ، امّتی نمونه هستید ،</w:t>
      </w:r>
    </w:p>
    <w:p>
      <w:pPr>
        <w:pStyle w:val="BookText"/>
        <w:rPr/>
      </w:pPr>
      <w:r>
        <w:rPr>
          <w:rFonts w:ascii="Amiri" w:hAnsi="Amiri" w:eastAsia="Amiri" w:cs="Amiri"/>
          <w:color w:val="111111"/>
          <w:sz w:val="28"/>
          <w:sz w:val="28"/>
          <w:szCs w:val="28"/>
          <w:rtl w:val="true"/>
          <w:lang w:bidi="ar-SA"/>
        </w:rPr>
        <w:t xml:space="preserve">جزء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همان‌طور که پیامبر در میان شما یک فرد نمونه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با عمل و برنامه خود گواهی می‌دهید که یک انسان می‌تواند هم مرد دین باشد و هم مرد دنیا ، در عین اجتماعی بودن، جنبه‌های معنوی و روحانی خود را کاملاً حفظ کند ، شما با این‌عقاید و برنامه‌ها، گواهی‌می‌دهیدکه دین و علم، دنیا و آخرت، نه‌تنها تضادّی با هم ندارند، بلکه یکی در خدمت دیگری است </w:t>
      </w:r>
      <w:r>
        <w:rPr>
          <w:rFonts w:eastAsia="IRNazanin" w:cs="IRNazanin"/>
          <w:color w:val="111111"/>
          <w:sz w:val="28"/>
          <w:szCs w:val="28"/>
          <w:rtl w:val="true"/>
          <w:lang w:bidi="fa-IR"/>
        </w:rPr>
        <w:t>.</w:t>
      </w:r>
    </w:p>
    <w:p>
      <w:pPr>
        <w:pStyle w:val="Heading3"/>
        <w:numPr>
          <w:ilvl w:val="2"/>
          <w:numId w:val="1"/>
        </w:numPr>
        <w:rPr/>
      </w:pPr>
      <w:bookmarkStart w:id="22" w:name="__RefHeading___Toc3911449_73709187"/>
      <w:bookmarkStart w:id="23" w:name="_Toc8"/>
      <w:bookmarkEnd w:id="22"/>
      <w:r>
        <w:rPr>
          <w:rtl w:val="true"/>
        </w:rPr>
        <w:t>اسرار تغییر قبله</w:t>
      </w:r>
      <w:bookmarkEnd w:id="23"/>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تغییرقبله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همه سؤال‌انگیز بود، آن‌ها که گمان می‌کردند هر حکمی باید ثابت باشد،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می‌بایست ما به سوی کعبه نماز بخوانیم ، چرا از همان روز اوّل</w:t>
      </w:r>
    </w:p>
    <w:p>
      <w:pPr>
        <w:pStyle w:val="BookText"/>
        <w:rPr/>
      </w:pPr>
      <w:r>
        <w:rPr>
          <w:rFonts w:ascii="IRNazanin" w:hAnsi="IRNazanin" w:eastAsia="IRNazanin"/>
          <w:color w:val="111111"/>
          <w:sz w:val="28"/>
          <w:sz w:val="28"/>
          <w:szCs w:val="28"/>
          <w:rtl w:val="true"/>
          <w:lang w:bidi="fa-IR"/>
        </w:rPr>
        <w:t>نگفتند؟ و اگر بیت‌المقدّس‌مقدّم‌بودکه قبله انبیاءپیشین محسوب‌می‌شد، چرا تغییر یافت ؟</w:t>
      </w:r>
    </w:p>
    <w:p>
      <w:pPr>
        <w:pStyle w:val="BookText"/>
        <w:rPr/>
      </w:pPr>
      <w:r>
        <w:rPr>
          <w:rFonts w:ascii="IRNazanin" w:hAnsi="IRNazanin" w:eastAsia="IRNazanin"/>
          <w:color w:val="111111"/>
          <w:sz w:val="28"/>
          <w:sz w:val="28"/>
          <w:szCs w:val="28"/>
          <w:rtl w:val="true"/>
          <w:lang w:bidi="fa-IR"/>
        </w:rPr>
        <w:t xml:space="preserve">دشمنان نیز میدان وسیعی برای سمّ‌پاشی یافتند ، شاید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متوجّه قبله پیامبران گذشته شد ، امّا پس از پیروزی‌هایش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نژادپرستی بر او غلبه نمود و آن را به قبله قوم خود تبدیل کرد ، یا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جلب توجّه یهود و مسیحیان ، نخست بیت‌المقدّس را پذیرفت ، هنگامی که مؤثّر نیفتاد ، آن را تبدیل به کعبه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این وسوسه‌ها ، آن‌هم در جامعه‌ای که هنوز نور علم و ایمان زوایای را روشن نساخته بود و رسوبات دوران شرک و بت‌پرستی هنوز در آن وجود داشت، چه نگرانی و اضطرابی ایجاد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قرآن صریحا در آیه فوق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آزمایش بزرگ برای مشخّص شدن موضع مؤمنان و مشرکان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یکی از علل مهمّ تغییر قبله ، مسأله زیر باشد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آن‌جاکه خانه کعبه در آن زمان کانون بت‌های مشرکان بود،</w:t>
      </w:r>
    </w:p>
    <w:p>
      <w:pPr>
        <w:pStyle w:val="BookText"/>
        <w:rPr/>
      </w:pPr>
      <w:r>
        <w:rPr>
          <w:rFonts w:ascii="IRNazanin" w:hAnsi="IRNazanin" w:eastAsia="IRNazanin"/>
          <w:color w:val="111111"/>
          <w:sz w:val="28"/>
          <w:sz w:val="28"/>
          <w:szCs w:val="28"/>
          <w:rtl w:val="true"/>
          <w:lang w:bidi="fa-IR"/>
        </w:rPr>
        <w:t xml:space="preserve">دستور داده شد ؛ مسلمانان موقّتا به سوی بیت‌المقدّس نماز بخوانند و به این‌ترتیب صفوف خود را از مشرکان جدا کنند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جزء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هنگامی که به مدینه هجرت کردند و تشکیل حکومت و ملّتی دادند و صفوف آن‌ها از دیگران کاملاً مشخّص شد ، دیگر ادامه این وضع ضرورت نداشت ، در این هنگام به سوی کعبه ، قدیمی‌ترین مرکز توحید و پرسابقه‌ترین کانون انبیاء بازگشتند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بدیهی‌است‌هم‌نمازخواندن به‌سوی بیت‌المقدّس برای آن‌هاکه خانه‌کعبه‌راسرمایه معنوی نژاد خود می‌دانستند ، مشکل بود و هم بازگشت به سوی کعبه بعد از بیت‌المقدّس ، بعد از عادت کردن به قبله نخست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به این وسیله در بوته آزمایش قرار گرفتند ، تا آن‌چه از آثار شرک در وجودشان است ، در این کوره داغ بسوزد و پیوندهای خود را از گذشته شرک‌آلودشان ببرند و روح تسلیم مطلق در برابر فرمان حق در وجودشان پیدا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همان‌گونه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مکان و محلّی ندارد ، قبله ، رمزی‌است برای وحدت صفوف و احیای خاطره‌های توحیدی و</w:t>
      </w:r>
      <w:bookmarkStart w:id="24" w:name="pg11537_106349"/>
    </w:p>
    <w:p>
      <w:pPr>
        <w:pStyle w:val="BookText"/>
        <w:rPr/>
      </w:pPr>
      <w:bookmarkEnd w:id="24"/>
      <w:r>
        <w:rPr>
          <w:rFonts w:ascii="IRNazanin" w:hAnsi="IRNazanin" w:eastAsia="IRNazanin"/>
          <w:color w:val="111111"/>
          <w:sz w:val="28"/>
          <w:sz w:val="28"/>
          <w:szCs w:val="28"/>
          <w:rtl w:val="true"/>
          <w:lang w:bidi="fa-IR"/>
        </w:rPr>
        <w:t>تغییر آن ، هیچ چیز را دگرگون نخواهد کرد، مهمّ تسلیم بودن در برابر فرمان او و شکستن بت‌های تعصّب و لجاجت و خود خواهی است</w:t>
      </w:r>
    </w:p>
    <w:p>
      <w:pPr>
        <w:pStyle w:val="Heading3"/>
        <w:numPr>
          <w:ilvl w:val="2"/>
          <w:numId w:val="1"/>
        </w:numPr>
        <w:rPr/>
      </w:pPr>
      <w:bookmarkStart w:id="25" w:name="__RefHeading___Toc3911451_73709187"/>
      <w:bookmarkStart w:id="26" w:name="_Toc9"/>
      <w:bookmarkEnd w:id="25"/>
      <w:r>
        <w:rPr>
          <w:rtl w:val="true"/>
        </w:rPr>
        <w:t>امّت اسلامی ، یک امّت معتدل و میانه‌رو است</w:t>
      </w:r>
      <w:bookmarkEnd w:id="26"/>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هم به معنی حدّ متوسّط در میان دو چیز آمده و هم به معنی جالب و زیبا و عالی و شریف و این هردو ظاهرا به‌یک‌حقیقت بازمی‌گردد، زیرا معمولاً شرافت و زیبایی در آن است که چیزی از افراط و تفریط دور باشد و در حدّ اعتدال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تعبیر جالبی در این‌جا قرآن درباره امّت اسلامی کرده است ، آن‌ها را یک امّت میانه و معتدل نامیده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معتدل از نظر عقیده که نه راه غلوّ را می‌پیمایند و نه راه تقصیر و شرک ، نه طرفدار جبرند و نه تفویض ، نه درباره صفات خدا معتقد به تشبیهند و نه تعطیل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جزء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معتدل از نظر ارزش‌های معنوی و مادّی ، نه به کلّی در جهان مادّه فرومی‌روند که معنویّت به فراموشی سپرده شود و نه آن‌چنان در عالم معنی فرومی‌روند که از جهان مادّه به کلّی بی‌خبر گردند ، نه همچون گروه عظیمی از یهود جز گرایش مادّی چیزی را نشناسند و نه همچون راهبان مسیحی به کلّی ترک دنیا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جمود دارند که علوم دیگران را پذیرا نشوند و نه آن‌گونه معتدل از نظر علم و دانش ، نه آن‌چنان بر دانسته‌های خود خودباخته‌اند که به دنبال هر صدایی برخیزند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معتدل از نظر روابط اجتماعی ، نه اطراف خود حصاری می‌کشند که از جهانیان به کلّی جدا شوند و نه اصالت و استقلال خود را از دست می‌دهند که همچون غرب‌زدگان و شرق‌زدگان در این ملّت و آن امّت ذوب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معتدل از نظر شیوه‌های اخلاقی ، از نظر عبادت ، از نظر تفکّر و خلاصه معتدل در تمام جهات زندگی و حیات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مسلمان واقعی هرگز نمی‌تواند انسان یک‌بعدی باشد ، بلکه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انسانی است دارای ابعاد مختلف ، متفکّر ، باایمان ، دادگر ، مجاهد ، مبارز ، شجاع ، مهربان ، فعّال ، آگاه و باگذشت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حدّ وسط ، تعبیری است که از یک‌سو مسأله شاهد و گواه بودن امت اسلامی را مشخّص می‌سازد ، زیرا کسانی که در خطّ میانه قرار دارند، می‌توانند تمام خطوط‌انحرافی در چپ و راست را ببینند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سوی دیگر تعبیری است که دلیل مطلب نیز در آن نهفته است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گواهان خلق جهان هستید ، به دلیل همین</w:t>
      </w:r>
      <w:bookmarkStart w:id="27" w:name="pg11537_106351"/>
    </w:p>
    <w:p>
      <w:pPr>
        <w:pStyle w:val="BookText"/>
        <w:rPr/>
      </w:pPr>
      <w:bookmarkEnd w:id="27"/>
      <w:r>
        <w:rPr>
          <w:rFonts w:ascii="IRNazanin" w:hAnsi="IRNazanin" w:eastAsia="IRNazanin"/>
          <w:color w:val="111111"/>
          <w:sz w:val="28"/>
          <w:sz w:val="28"/>
          <w:szCs w:val="28"/>
          <w:rtl w:val="true"/>
          <w:lang w:bidi="fa-IR"/>
        </w:rPr>
        <w:t xml:space="preserve">اعتدال و امّت وسط‌بودنتان است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اگر آن‌چه را در معنی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 گفتیم ، در ملّتی جمع باشد ، بدون شکّ طلایه‌داران حقّ هستند و شاهدان حقیقت ، چراکه‌برنامه‌های‌آن‌ها، میزان و معیاری‌است برای‌بازشناسی حقّ ازباطل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 بدانیم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مانند آن که در قرآن کرارا در مورد</w:t>
      </w:r>
    </w:p>
    <w:p>
      <w:pPr>
        <w:pStyle w:val="BookText"/>
        <w:rPr/>
      </w:pPr>
      <w:r>
        <w:rPr>
          <w:rFonts w:ascii="Amiri" w:hAnsi="Amiri" w:eastAsia="Amiri" w:cs="Amiri"/>
          <w:color w:val="111111"/>
          <w:sz w:val="28"/>
          <w:sz w:val="28"/>
          <w:szCs w:val="28"/>
          <w:rtl w:val="true"/>
          <w:lang w:bidi="ar-SA"/>
        </w:rPr>
        <w:t xml:space="preserve">جزء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به کار رفته است ، به این معنی نیست که خداوند چیزی را نمی‌دانسته و سپس از آن آگاه شده است ، بلکه مراد، همان تحقّق و عینیّت پیدا کردن این واقعیّت‌ها است </w:t>
      </w:r>
      <w:r>
        <w:rPr>
          <w:rFonts w:eastAsia="IRNazanin" w:cs="IRNazanin"/>
          <w:color w:val="111111"/>
          <w:sz w:val="28"/>
          <w:szCs w:val="28"/>
          <w:rtl w:val="true"/>
          <w:lang w:bidi="fa-IR"/>
        </w:rPr>
        <w:t>.</w:t>
      </w:r>
    </w:p>
    <w:p>
      <w:pPr>
        <w:pStyle w:val="Heading3"/>
        <w:numPr>
          <w:ilvl w:val="2"/>
          <w:numId w:val="1"/>
        </w:numPr>
        <w:rPr/>
      </w:pPr>
      <w:bookmarkStart w:id="28" w:name="__RefHeading___Toc3911453_73709187"/>
      <w:bookmarkStart w:id="29" w:name="_Toc10"/>
      <w:bookmarkEnd w:id="28"/>
      <w:r>
        <w:rPr>
          <w:rtl w:val="true"/>
        </w:rPr>
        <w:t>همه‌جا رو به سوی کعبه کنید</w:t>
      </w:r>
      <w:bookmarkEnd w:id="29"/>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قَدْنَریتَقَلُّبَ‌وَجْهِکَ‌فِی‌السَّماءِفَلَنُوَلِّیَنَّکَ‌قِبْلَةً تَرْضیها فَوَلِّ وَجْهَکَ شَطْرَ الْمَسْجِدِ الْحَرامِ وَ حَیْثُ ما کُنْتُمْ فَوَلُّوا وُجُوهَکُمْ شَطْرَهُ وَ اِنَّ الَّذینَ اوُتُوا الْکِتابَ لَیَعْلَمُونَ‌اَنَّهُ‌الْحَقُ‌مِنْ‌رَبِّهِمْ‌وَمَااللّهُ بِغافِلٍ‌عَمّایَعْمَلُونَ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نگاه‌های انتظارآمیز تو را به سوی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تعیین قبله 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اکنون تو را به سوی قبله‌ای‌که ازآن</w:t>
      </w:r>
    </w:p>
    <w:p>
      <w:pPr>
        <w:pStyle w:val="BookText"/>
        <w:rPr/>
      </w:pPr>
      <w:r>
        <w:rPr>
          <w:rFonts w:ascii="IRNazanin" w:hAnsi="IRNazanin" w:eastAsia="IRNazanin"/>
          <w:color w:val="111111"/>
          <w:sz w:val="28"/>
          <w:sz w:val="28"/>
          <w:szCs w:val="28"/>
          <w:rtl w:val="true"/>
          <w:lang w:bidi="fa-IR"/>
        </w:rPr>
        <w:t>خشنود باشی، بازمی‌گردانیم، روی خود را به جانب مسجدالحرام‌کن و هرجا باشید، روی خود را به جانب آن بگردانید و کسانی که کتاب آسمانی به آن‌ها داده شده ، به‌خوبی می‌دانند این فرمان حقّی است که از ناحیه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پروردگارشان صادر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کتاب‌های خود خوانده‌اند که پیغمبر اسلام به سوی دو قبله نماز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از اعمال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مخفی داشتن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می‌دانیم این تغییر قبله طبق روایات در حال نماز ظهر بود و در یک لحظه حسّاس و چشم‌گیر انجام گرفت ، پیک وحی خداوند بازوان پیامبر صلی‌الله‌علیه‌و‌آله را گرفته و از بیت‌المقدّس به سوی کعبه برگردانید و فورا مسلمانان صفوف خود را تغییر دادند ، حتّی در روایتی می‌خوانیم که ؛ زن‌ها جای خود را به مردان و مردان ، جای خود را به زنان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بیت‌المقدّس تقریبا در سمت شمال بود، در حالی که کعبه درست در سمت جنوب قرار داشت </w:t>
      </w:r>
      <w:r>
        <w:rPr>
          <w:rFonts w:eastAsia="IRNazanin" w:cs="IRNazanin"/>
          <w:color w:val="111111"/>
          <w:sz w:val="28"/>
          <w:szCs w:val="28"/>
          <w:rtl w:val="true"/>
          <w:lang w:bidi="fa-IR"/>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جالب‌این‌که‌تغییر قبله، یکی‌ازنشانه‌های‌پیامبرگرامی‌اسلام صلی‌الله‌علیه‌و‌آله در کتب پیشین ذکر شده بود ، چه این‌که آن‌ها خوانده بودند که او به سوی دو قبله نماز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اِلَی الْقِبْلَتَیْنِ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لذا در آیه فوق بعد از این فرمان اضافه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کتاب</w:t>
      </w:r>
    </w:p>
    <w:p>
      <w:pPr>
        <w:pStyle w:val="BookText"/>
        <w:rPr/>
      </w:pPr>
      <w:r>
        <w:rPr>
          <w:rFonts w:ascii="Amiri" w:hAnsi="Amiri" w:eastAsia="Amiri" w:cs="Amiri"/>
          <w:color w:val="111111"/>
          <w:sz w:val="28"/>
          <w:sz w:val="28"/>
          <w:szCs w:val="28"/>
          <w:rtl w:val="true"/>
          <w:lang w:bidi="ar-SA"/>
        </w:rPr>
        <w:t xml:space="preserve">جزء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آسمانی به آن‌ها داده شده‌است ، می‌دانند این فرمان حقّی است از ناحیه پروردگارشان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الَّذینَ اوُتُوا الْکِتابَ لَیَعْلَمُونَ اَنَّهُ الْحَقُّ مِنْ رَبِّهِمْ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به‌علاوه همین امر که پیامبر اسلام صلی‌الله‌علیه‌و‌آله تحت تأثیر عادات محیط خود قرار نگرفت و کعبه را که مرکز بت‌ها و مورد علاقه عموم عرب بود، در آغاز کنار گذاشت و قبله یک اقلیّت محدود را به رسمیّت شناخت ، خود دلیلی بر صدق دعوت او و الهی بودن برنامه‌هایش به شمار می‌رفت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ودرپایان‌اضافه‌می‌کند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خداوندازاعمال‌آن‌هاغافل‌نیست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وَمَااللّهُ بِغافِلٍ عَمّا یَعْمَلُونَ</w:t>
      </w:r>
      <w:r>
        <w:rPr>
          <w:rFonts w:eastAsia="IRNazanin" w:cs="IRNazanin"/>
          <w:color w:val="111111"/>
          <w:sz w:val="28"/>
          <w:szCs w:val="28"/>
          <w:rtl w:val="true"/>
          <w:lang w:bidi="fa-IR"/>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آن‌ها به‌جای این‌که این تغییر قبله را به عنوان یک نشانه صدق او که در کتب پیشین آمده ، معرفی کنند ، کتمان کرده و به عکس روی آن جنجال به راه انداختند، خدا هم از اعمالشان آگاه است و هم از نیّاتشان </w:t>
      </w:r>
      <w:r>
        <w:rPr>
          <w:rFonts w:eastAsia="IRNazanin" w:cs="IRNazanin"/>
          <w:color w:val="111111"/>
          <w:sz w:val="28"/>
          <w:szCs w:val="28"/>
          <w:rtl w:val="true"/>
          <w:lang w:bidi="fa-IR"/>
        </w:rPr>
        <w:t>.</w:t>
      </w:r>
      <w:bookmarkStart w:id="30" w:name="pg11537_106354"/>
    </w:p>
    <w:p>
      <w:pPr>
        <w:pStyle w:val="BookText"/>
        <w:rPr/>
      </w:pPr>
      <w:bookmarkEnd w:id="3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Heading3"/>
        <w:numPr>
          <w:ilvl w:val="2"/>
          <w:numId w:val="1"/>
        </w:numPr>
        <w:rPr/>
      </w:pPr>
      <w:bookmarkStart w:id="31" w:name="__RefHeading___Toc3911455_73709187"/>
      <w:bookmarkStart w:id="32" w:name="_Toc11"/>
      <w:bookmarkEnd w:id="31"/>
      <w:r>
        <w:rPr>
          <w:rtl w:val="true"/>
        </w:rPr>
        <w:t xml:space="preserve">معنی </w:t>
      </w:r>
      <w:r>
        <w:rPr>
          <w:rtl w:val="true"/>
        </w:rPr>
        <w:t>«</w:t>
      </w:r>
      <w:r>
        <w:rPr>
          <w:rtl w:val="true"/>
        </w:rPr>
        <w:t>شَطْر</w:t>
      </w:r>
      <w:r>
        <w:rPr>
          <w:rtl w:val="true"/>
        </w:rPr>
        <w:t>»</w:t>
      </w:r>
      <w:bookmarkEnd w:id="32"/>
    </w:p>
    <w:p>
      <w:pPr>
        <w:pStyle w:val="BookText"/>
        <w:rPr/>
      </w:pPr>
      <w:r>
        <w:rPr>
          <w:rFonts w:ascii="IRNazanin" w:hAnsi="IRNazanin" w:eastAsia="IRNazanin"/>
          <w:color w:val="111111"/>
          <w:sz w:val="28"/>
          <w:sz w:val="28"/>
          <w:szCs w:val="28"/>
          <w:rtl w:val="true"/>
          <w:lang w:bidi="fa-IR"/>
        </w:rPr>
        <w:t xml:space="preserve">موضوع دیگری که در این‌جا قابل دقّت می‌باشد ، این است که ؛ در آیه فوق به‌جای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شَطْرَ 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ممکن است به خاطر آن باشد که برای آن‌ها که در نقاط دور از مکّه نماز می‌خوانند ، محاذات با خانه کعبه بسیار دشوار و غیرممکن است ، لذا به جای خانه کعبه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محل وسیع‌تری است ، ذکر شده و مخصوصا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سمت و جانب است،انتخاب گردیده،تاانجام‌این‌دستوراسلامی، برای‌همگان‌درهرجاباشند، مُیَسَّر گردد ، به علاوه تکلیف صفّ‌های طولانی نماز جماعت که در بسیاری اوقات از طول کعبه بیشتر است ، روشن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کاملاً بدیهی است که محاذات دقیق با خانه کعبه و حتّی با</w:t>
      </w:r>
    </w:p>
    <w:p>
      <w:pPr>
        <w:pStyle w:val="BookText"/>
        <w:rPr/>
      </w:pPr>
      <w:r>
        <w:rPr>
          <w:rFonts w:ascii="Amiri" w:hAnsi="Amiri" w:eastAsia="Amiri" w:cs="Amiri"/>
          <w:color w:val="111111"/>
          <w:sz w:val="28"/>
          <w:sz w:val="28"/>
          <w:szCs w:val="28"/>
          <w:rtl w:val="true"/>
          <w:lang w:bidi="ar-SA"/>
        </w:rPr>
        <w:t xml:space="preserve">جزء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مسجدالحرام ، گرچه برای کسانی که از دور نماز می‌خوانند ، کار بسیار مشکلی است ، ولی ایستادن به سمت آن، برای همه آسان است </w:t>
      </w:r>
      <w:r>
        <w:rPr>
          <w:rFonts w:eastAsia="IRNazanin" w:cs="IRNazanin"/>
          <w:color w:val="111111"/>
          <w:sz w:val="28"/>
          <w:szCs w:val="28"/>
          <w:rtl w:val="true"/>
          <w:lang w:bidi="fa-IR"/>
        </w:rPr>
        <w:t>.</w:t>
      </w:r>
      <w:bookmarkStart w:id="33" w:name="pg11537_106355"/>
    </w:p>
    <w:p>
      <w:pPr>
        <w:pStyle w:val="Heading3"/>
        <w:numPr>
          <w:ilvl w:val="2"/>
          <w:numId w:val="1"/>
        </w:numPr>
        <w:rPr/>
      </w:pPr>
      <w:bookmarkStart w:id="34" w:name="__RefHeading___Toc3911457_73709187"/>
      <w:bookmarkStart w:id="35" w:name="_Toc12"/>
      <w:bookmarkEnd w:id="33"/>
      <w:bookmarkEnd w:id="34"/>
      <w:r>
        <w:rPr>
          <w:rtl w:val="true"/>
        </w:rPr>
        <w:t>کعبه ، مرکز یک دایره بزرگ</w:t>
      </w:r>
      <w:bookmarkEnd w:id="35"/>
    </w:p>
    <w:p>
      <w:pPr>
        <w:pStyle w:val="BookText"/>
        <w:rPr/>
      </w:pPr>
      <w:r>
        <w:rPr>
          <w:rFonts w:ascii="IRNazanin" w:hAnsi="IRNazanin" w:eastAsia="IRNazanin"/>
          <w:color w:val="111111"/>
          <w:sz w:val="28"/>
          <w:sz w:val="28"/>
          <w:szCs w:val="28"/>
          <w:rtl w:val="true"/>
          <w:lang w:bidi="fa-IR"/>
        </w:rPr>
        <w:t xml:space="preserve">اگر کسی از بیرون کره زمین به صفوف نمازگزاران مسلمان که رو به سوی کعبه نماز می‌خوانند ، بنگرد ، دوایر متعددی را می‌بیند که یکی در درون دیگری قرار گرفته تا به کانون اصلی که نقطه کعبه است، می‌رسد و وحدت و مرکزیّت آن رامشخّص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بی‌شکّ این قبله از برنامه‌ای‌که مثلاً مسیحیان دارندکه همگی در هرجا باشند ، به سمت مشرق نماز می‌خوانند ، الهام‌بخش‌تر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توجّه خاصّ مسلمانان به تعیین سمت کعبه، سبب شدکه علم هیأت و جغرافیا درآغاز اسلام درمیان مسلمانان به‌سرعت رشد کند، زیرا که محاسبه سمت قبله در نقاط مختلف روی زمین بدون آشنایی با این علوم امکان نداشت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اعمال‌خیر و نیکی‌ها بر یکدیگر سبقت جویید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فَاسْتَبِقُوا الْخَیْراتِ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برنامه‌های‌چهارگانه‌رسول‌اللّه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اَرْسَلْنا فیکُمْ رَسُولاً مِنْکُمْ یَتْلُوا عَلَیْکُمْ ایاتِنا وَ یُزَکّیکُمْ وَ یُعَلِّمُکُمُ الْکِتابَ وَ الْحِکْمَةَ وَ یُعَلِّمُکُمْ ما لَمْ تَکُونُوا تَعْلَمُونَ</w:t>
      </w:r>
    </w:p>
    <w:p>
      <w:pPr>
        <w:pStyle w:val="BookText"/>
        <w:rPr/>
      </w:pPr>
      <w:r>
        <w:rPr>
          <w:rFonts w:ascii="IRNazanin" w:hAnsi="IRNazanin" w:eastAsia="IRNazanin"/>
          <w:color w:val="111111"/>
          <w:sz w:val="28"/>
          <w:sz w:val="28"/>
          <w:szCs w:val="28"/>
          <w:rtl w:val="true"/>
          <w:lang w:bidi="fa-IR"/>
        </w:rPr>
        <w:t xml:space="preserve">همان‌گونه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تغییرقبله نعمت‌خود را بر شما کامل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رسولی در میان شما ازنوع خودتان‌فرستادیم تا آیات ما را بر شما بخواند و شما را تزکیه کند و کتاب و حکمت بیاموزد و آن‌چه نمی‌دانستید ، به شما یاد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نعمت وجود پیامبری از نژاد عرب برای آغاز کار بود ، اما سرانجام مسأله نژاد و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برنامه‌ها حذف شد و دستور اصلی و جاودانه اسلام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 وطن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 نژاد معرفی می‌کند ، اعلام گردید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جزء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بعداز ذکر این نعمت ، به چهار نعمت دیگر که از برکت این پیامبر ، عاید مسلمین شد ، اشاره می‌کند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آیات مارابر شما می‌خواند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یَتْلُوا عَلَیْکُمْ ایاتِنا</w:t>
      </w:r>
      <w:r>
        <w:rPr>
          <w:rFonts w:eastAsia="Amiri" w:cs="Amiri" w:ascii="Amiri" w:hAnsi="Amiri"/>
          <w:color w:val="111111"/>
          <w:sz w:val="28"/>
          <w:szCs w:val="28"/>
          <w:rtl w:val="true"/>
          <w:lang w:bidi="ar-SA"/>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پی‌درپی درآوردن است ، لذا هنگامی که عباراتی پی‌درپی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نظام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خوانده‌شود، ازآن‌تعبیر به تِلاوَت می‌کنند، یعنی پیامبر صلی‌الله‌علیه‌و‌آله ، سخنان خدا را روی نظام صحیح و مناسبی پی‌درپی بر شما می‌خواند تا قلوبتان را آماده پذیرش‌معانی آن‌کند، بنابراین‌تلاوت‌منظم و حساب‌شده پیامبر صلی‌الله‌علیه‌و‌آله برای ایجاد آمادگی برای تعلیم و تربیت است که در</w:t>
      </w:r>
    </w:p>
    <w:p>
      <w:pPr>
        <w:pStyle w:val="BookText"/>
        <w:rPr/>
      </w:pPr>
      <w:r>
        <w:rPr>
          <w:rFonts w:ascii="IRNazanin" w:hAnsi="IRNazanin" w:eastAsia="IRNazanin"/>
          <w:color w:val="111111"/>
          <w:sz w:val="28"/>
          <w:sz w:val="28"/>
          <w:szCs w:val="28"/>
          <w:rtl w:val="true"/>
          <w:lang w:bidi="fa-IR"/>
        </w:rPr>
        <w:t xml:space="preserve">جمله‌های بعد به‌آن اشاره‌می‌شود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شما را پرورش می‌دهد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یُزَکّیکُمْ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افزودن و نموّ دادن است ، یعنی او با کمک گرفتن از آیات خدا بر کمالات معنوی و مادّی شما می‌افزاید و روحتان را نموّ می‌دهد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گل‌های فضیلت را بر شاخسار وجودتان آشکار می‌سازد و انواع صفات زشت را که در عصر جاهلیّت ، جامعه شما را فراگرفته بود ، می‌زداید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کتاب و حکمت به شما می‌آموزد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یُعَلِّمُکُمُ الْکِتابَ وَ الْحِکْمَةَ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طبیعی مقدّم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همان‌گونه که سابقا هم اشاره کردیم ، قرآن مجید برای اثبات این حقیقت که هدف نهایی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غالبا آن را مقدم بر تعلیم آورده است ؛</w:t>
      </w:r>
    </w:p>
    <w:p>
      <w:pPr>
        <w:pStyle w:val="BookText"/>
        <w:rPr/>
      </w:pPr>
      <w:r>
        <w:rPr>
          <w:rFonts w:ascii="IRNazanin" w:hAnsi="IRNazanin" w:eastAsia="IRNazanin"/>
          <w:color w:val="111111"/>
          <w:sz w:val="28"/>
          <w:sz w:val="28"/>
          <w:szCs w:val="28"/>
          <w:rtl w:val="true"/>
          <w:lang w:bidi="fa-IR"/>
        </w:rPr>
        <w:t xml:space="preserve">فرق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ممکن است از این نظر باشد که کتاب ، اشاره به آیات قرآن و وحی الهی است که به صورت اعجاز بر پیامبر صلی‌الله‌علیه‌و‌آله نازل‌شده،ولی حکمت،سخنان و تعلیمات‌پیامبر صلی‌الله‌علیه‌و‌آله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اصل دستورات باشد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اسرار ، فلسفه‌ها ، علل و نتایج آن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نمی‌دانستید، به شما تعلیم می‌دهد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جزء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یُعَلِّمُکُمْ ما لَمْ تَکُونُوا تَعْلَمُونَ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گرچه این موضوع در جمله قبل که تعلیم کتاب و حکمت است ، وجود داشته ، ولی قرآن مخصوصا آن را تفکیک می‌کند تا به آن‌ها بفهماند اگر پیامبران نبودند ، بسیاری از علوم برای همیشه از شما مخفی بود ، آن‌ها تنها رهبر اخلاقی و اجتماعی نبودند ، بلکه پیشوای علمی نیز بودند که بدون رهبری آن‌ها علوم انسانی نضج نمی‌گرفت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فَاذْکُرُونی اَذْکُرْکُمْ وَ اشْکُرُوا لی وَ لا تَکْفُرُونِ</w:t>
      </w:r>
    </w:p>
    <w:p>
      <w:pPr>
        <w:pStyle w:val="BookText"/>
        <w:rPr/>
      </w:pPr>
      <w:r>
        <w:rPr>
          <w:rFonts w:ascii="IRNazanin" w:hAnsi="IRNazanin" w:eastAsia="IRNazanin"/>
          <w:color w:val="111111"/>
          <w:sz w:val="28"/>
          <w:sz w:val="28"/>
          <w:szCs w:val="28"/>
          <w:rtl w:val="true"/>
          <w:lang w:bidi="fa-IR"/>
        </w:rPr>
        <w:t>پس به‌یاد من‌باشید تا به‌یاد شماباشم و شکر مرا گویید و کفران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برابرنعمت‌ها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یاد کنید تا شما را یاد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یک معنی عاطفی میان خدا و بندگان نیست ، آن‌گونه که در میان انسان‌ها است که به هم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ما باشید ، تا به یاد شما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اشاره به یک اصل تربیتی و تکوینی است ، یعنی به یاد من باشید ، به یاد ذات پاکی که سرچشمه تمام خوبی‌ها و نیکی‌ها است و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وسیله روح و جان خود را پاک و روشن سازید و آماده پذیرش</w:t>
      </w:r>
      <w:bookmarkStart w:id="36" w:name="pg11537_106359"/>
    </w:p>
    <w:p>
      <w:pPr>
        <w:pStyle w:val="BookText"/>
        <w:rPr/>
      </w:pPr>
      <w:bookmarkEnd w:id="36"/>
      <w:r>
        <w:rPr>
          <w:rFonts w:ascii="IRNazanin" w:hAnsi="IRNazanin" w:eastAsia="IRNazanin"/>
          <w:color w:val="111111"/>
          <w:sz w:val="28"/>
          <w:sz w:val="28"/>
          <w:szCs w:val="28"/>
          <w:rtl w:val="true"/>
          <w:lang w:bidi="fa-IR"/>
        </w:rPr>
        <w:t xml:space="preserve">رحمت پروردگار ، توجّه شما به این ذات پاک شما را در فعالیّت‌ها مخلص‌تر، مصمّم‌تر، نیرومندتر و متّحدتر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شکرگزاری و عدم کفران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تنها یک مسأله‌تشریفاتی و گفتن‌با زبان نیست ، بلکه منظور آن است که هرنعمتی را درست به‌جای خود مصرف کنید ودر راه همان هدفی که برای آن آفریده شده، به کار گیرید، تا مایه‌فزونی رحمت و نجات خدا گردد </w:t>
      </w:r>
      <w:r>
        <w:rPr>
          <w:rFonts w:eastAsia="IRNazanin" w:cs="IRNazanin"/>
          <w:color w:val="111111"/>
          <w:sz w:val="28"/>
          <w:szCs w:val="28"/>
          <w:rtl w:val="true"/>
          <w:lang w:bidi="fa-IR"/>
        </w:rPr>
        <w:t>.</w:t>
      </w:r>
    </w:p>
    <w:p>
      <w:pPr>
        <w:pStyle w:val="Heading3"/>
        <w:numPr>
          <w:ilvl w:val="2"/>
          <w:numId w:val="1"/>
        </w:numPr>
        <w:rPr/>
      </w:pPr>
      <w:bookmarkStart w:id="37" w:name="__RefHeading___Toc3911459_73709187"/>
      <w:bookmarkStart w:id="38" w:name="_Toc13"/>
      <w:bookmarkEnd w:id="37"/>
      <w:r>
        <w:rPr>
          <w:rtl w:val="true"/>
        </w:rPr>
        <w:t>ذکرخداچیست ؟</w:t>
      </w:r>
      <w:bookmarkEnd w:id="38"/>
    </w:p>
    <w:p>
      <w:pPr>
        <w:pStyle w:val="BookText"/>
        <w:rPr/>
      </w:pPr>
      <w:r>
        <w:rPr>
          <w:rFonts w:ascii="IRNazanin" w:hAnsi="IRNazanin" w:eastAsia="IRNazanin"/>
          <w:color w:val="111111"/>
          <w:sz w:val="28"/>
          <w:sz w:val="28"/>
          <w:szCs w:val="28"/>
          <w:rtl w:val="true"/>
          <w:lang w:bidi="fa-IR"/>
        </w:rPr>
        <w:t xml:space="preserve">مسلّم است منظور از ذکر خدا ، تنها یادآوری به زبان نیست ، که زبان ترجمان قلب است ، هدف این است با تمام قلب و جان به ذات پاک خدا توجّه داشته باشید ، همان توجّهی که انسان را از گناه بازمی‌دارد و به اطاعت فرمان او دعوت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در احادیث متعدّدی از پیشوایان اسلام نقل شده است که منظور از ذکر خدا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در حدیثی از</w:t>
      </w:r>
    </w:p>
    <w:p>
      <w:pPr>
        <w:pStyle w:val="BookText"/>
        <w:rPr/>
      </w:pPr>
      <w:r>
        <w:rPr>
          <w:rFonts w:ascii="Amiri" w:hAnsi="Amiri" w:eastAsia="Amiri" w:cs="Amiri"/>
          <w:color w:val="111111"/>
          <w:sz w:val="28"/>
          <w:sz w:val="28"/>
          <w:szCs w:val="28"/>
          <w:rtl w:val="true"/>
          <w:lang w:bidi="ar-SA"/>
        </w:rPr>
        <w:t xml:space="preserve">جزء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صلی‌الله‌علیه‌و‌آله می‌خوانیم که به علیّ وصیّت فرمود و از جمله وصایایش این بود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کار است که این امّت توانایی انجام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 مواسات و برابری با برادر دینی در مال و ادای حق مردم با قضاوت</w:t>
      </w:r>
      <w:bookmarkStart w:id="39" w:name="pg11537_106360"/>
    </w:p>
    <w:p>
      <w:pPr>
        <w:pStyle w:val="BookText"/>
        <w:rPr/>
      </w:pPr>
      <w:bookmarkEnd w:id="39"/>
      <w:r>
        <w:rPr>
          <w:rFonts w:ascii="IRNazanin" w:hAnsi="IRNazanin" w:eastAsia="IRNazanin"/>
          <w:color w:val="111111"/>
          <w:sz w:val="28"/>
          <w:sz w:val="28"/>
          <w:szCs w:val="28"/>
          <w:rtl w:val="true"/>
          <w:lang w:bidi="fa-IR"/>
        </w:rPr>
        <w:t xml:space="preserve">عادلانه نسبت به‌خود و دیگران و خدا را در هرحال یادکردن که منظور ، سُبْحانَ اللّهِ وَ الْحَمْدُ لِلّهِ وَ لا اِلهَ اِلاَّ اللّهُ وَ اللّهُ اَکْبَر نیست ، بلکه منظور ، این است ؛ هنگامی که کار حرامی در مقابل او قرار می‌گیرد ، از خدا بترسد و آن‌را ترک گوید </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ولی به‌هرحال چه جالب است که خداوند با آن عظمت ، ذکر بندگان را در کنار ذکر خود قرار می‌دهد ، بندگان در آن عالم محدود و کوچکشان و خداوند بزرگ در آن عالم نامحدود و بی‌انتها با آن همه رحمت‌ها و برکات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Heading3"/>
        <w:numPr>
          <w:ilvl w:val="2"/>
          <w:numId w:val="1"/>
        </w:numPr>
        <w:rPr/>
      </w:pPr>
      <w:bookmarkStart w:id="40" w:name="__RefHeading___Toc3911461_73709187"/>
      <w:bookmarkStart w:id="41" w:name="_Toc14"/>
      <w:bookmarkEnd w:id="40"/>
      <w:r>
        <w:rPr>
          <w:rtl w:val="true"/>
        </w:rPr>
        <w:t>صبر و انواع آن</w:t>
      </w:r>
      <w:bookmarkEnd w:id="41"/>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امَنُوا اسْتَعینُوا بِالصَّبْرِ وَ الصَّلوةِ اِنَ‌اللّهَ مَعَ الصّابِرینَ</w:t>
      </w:r>
    </w:p>
    <w:p>
      <w:pPr>
        <w:pStyle w:val="BookText"/>
        <w:rPr/>
      </w:pPr>
      <w:r>
        <w:rPr>
          <w:rFonts w:ascii="IRNazanin" w:hAnsi="IRNazanin" w:eastAsia="IRNazanin"/>
          <w:color w:val="111111"/>
          <w:sz w:val="28"/>
          <w:sz w:val="28"/>
          <w:szCs w:val="28"/>
          <w:rtl w:val="true"/>
          <w:lang w:bidi="fa-IR"/>
        </w:rPr>
        <w:t xml:space="preserve">ای افراد باایمان، ازصبر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حوادث سخت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باصابران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عکس آن‌چه بعضی تصوّر می‌کنند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معنی تحمل بدبختی‌ها و تن‌دادن به ذلّت و تسلیم در برابر عوامل</w:t>
      </w:r>
    </w:p>
    <w:p>
      <w:pPr>
        <w:pStyle w:val="BookText"/>
        <w:rPr/>
      </w:pPr>
      <w:r>
        <w:rPr>
          <w:rFonts w:ascii="IRNazanin" w:hAnsi="IRNazanin" w:eastAsia="IRNazanin"/>
          <w:color w:val="111111"/>
          <w:sz w:val="28"/>
          <w:sz w:val="28"/>
          <w:szCs w:val="28"/>
          <w:rtl w:val="true"/>
          <w:lang w:bidi="fa-IR"/>
        </w:rPr>
        <w:t xml:space="preserve">شکست نیست ، بلکه صبر و شکیبایی به معنی پایداری و استقامت در برابر هر مشکل و هر حادثه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بسیاری از علمای اخلاق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شاخه ذکر کرده‌اند ؛</w:t>
      </w:r>
    </w:p>
    <w:p>
      <w:pPr>
        <w:pStyle w:val="BookText"/>
        <w:rPr/>
      </w:pPr>
      <w:r>
        <w:rPr>
          <w:rFonts w:ascii="IRNazanin" w:hAnsi="IRNazanin" w:eastAsia="IRNazanin"/>
          <w:color w:val="111111"/>
          <w:sz w:val="28"/>
          <w:sz w:val="28"/>
          <w:szCs w:val="28"/>
          <w:rtl w:val="true"/>
          <w:lang w:bidi="fa-IR"/>
        </w:rPr>
        <w:t xml:space="preserve">صبر بر اطاعت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در برابر مشکلاتی که در راه اطاعت وجود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صبر بر معصیت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در برابر انگیزه‌های گناه و شهوات</w:t>
      </w:r>
    </w:p>
    <w:p>
      <w:pPr>
        <w:pStyle w:val="BookText"/>
        <w:rPr/>
      </w:pPr>
      <w:r>
        <w:rPr>
          <w:rFonts w:ascii="Amiri" w:hAnsi="Amiri" w:eastAsia="Amiri" w:cs="Amiri"/>
          <w:color w:val="111111"/>
          <w:sz w:val="28"/>
          <w:sz w:val="28"/>
          <w:szCs w:val="28"/>
          <w:rtl w:val="true"/>
          <w:lang w:bidi="ar-SA"/>
        </w:rPr>
        <w:t xml:space="preserve">جزء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سرکش و طغیان‌گر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صبر بر مصیبت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پایداری در برابر حوادث ناگوار و عدم خودباختگی و شکست روحی و ترک جزع و فزع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کمتر موضوعی را در قرآن می‌توان یافت که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و مورد تأکید قرار گرفته باشد، در قرآن‌مجید در حدود هفتاد مورد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سخن‌به‌میان‌آمده‌که‌بیش‌از ده‌موردازآن به‌شخص پیامبر صلی‌الله‌علیه‌و‌آله اختصاص دارد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مردان بزرگ گواهی می‌دهد که یکی‌ازعوامل مهمّ یا مهم‌ترین عامل پیروزی آنان ، استقامت و شکیبایی بوده است ، افرادی که از این صفت بی‌بهره‌اند ، در گرفتاری‌ها بسیار زود از پا درمی‌آیند و</w:t>
      </w:r>
    </w:p>
    <w:p>
      <w:pPr>
        <w:pStyle w:val="BookText"/>
        <w:rPr/>
      </w:pPr>
      <w:r>
        <w:rPr>
          <w:rFonts w:ascii="IRNazanin" w:hAnsi="IRNazanin" w:eastAsia="IRNazanin"/>
          <w:color w:val="111111"/>
          <w:sz w:val="28"/>
          <w:sz w:val="28"/>
          <w:szCs w:val="28"/>
          <w:rtl w:val="true"/>
          <w:lang w:bidi="fa-IR"/>
        </w:rPr>
        <w:t xml:space="preserve">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نقشی را که این عامل در پیشرفت افراد و جامعه‌ها ایفاء می‌کند ، نه فراهم بودن امکانات دارد و نه استعداد و هوش و مانند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قرآن مجید روی این موضوع با مؤکّدترین بیان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تکیه شده، از جمله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یُوَفَّی الصّابِرُونَ اَجْرَهُمْ بِغَیْرِ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صابران پاداش خود را بی‌حساب می‌گیرند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درمورد دیگر بعداز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در برابر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ذلِکَ مِنْ عَزْمِ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از محکم‌ترین کارهااست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ویژگی استقامت و پای‌مردی ، این است که فضایل دیگر بدون آن ارج و بهایی نخواهد داشت که پشتوانه همه آن‌ها صبر است و لذا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قصار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عَلَیْکُمْ بِالصَّبْرِ، فَاِنَّ الصَّبْرَ مِنَ‌الاْیمانِ کَالرَّأْسِ مِنَ‌الْجَسَدِ وَ لا خَیْرَ فی جَسَدٍ لارَأْسَ مَعَهُ وَ لا فی ایمانٍ لا صَبْرَ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صبر و استقامت که صبر دربرابرایمان، همچون سر است درمقابل تن ، تن بی‌سر</w:t>
      </w:r>
    </w:p>
    <w:p>
      <w:pPr>
        <w:pStyle w:val="BookText"/>
        <w:rPr/>
      </w:pPr>
      <w:r>
        <w:rPr>
          <w:rFonts w:ascii="IRNazanin" w:hAnsi="IRNazanin" w:eastAsia="IRNazanin"/>
          <w:color w:val="111111"/>
          <w:sz w:val="28"/>
          <w:sz w:val="28"/>
          <w:szCs w:val="28"/>
          <w:rtl w:val="true"/>
          <w:lang w:bidi="fa-IR"/>
        </w:rPr>
        <w:t xml:space="preserve">فایده‌ای‌ندارد،همچنین ایمان بدون‌صبر، ناپایدار و بی‌نتیجه است </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جزء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روایات اسلامی ، عالی‌ترین صبر را آن دانسته‌اند که به هنگام فراهم آمدن وسایل عصیان و گناه ، انسان مقاومت کند و از لذت گناه چشم بپوشد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دیگری که در آیه بالا به عنوان یک تکیه‌گاه مهمّ در کنار صبر ، معرفی شده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لذا در احادیث اسلامی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عَلِیُّ اِذا اَهالَهُ اَمْرٌ فَزِعٌ قامَ اِلَی الصَّلوةِ ثُمَّ تَلی هذِهِ الاْیَةَ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اسْتَعینُوا بِالصَّبْرِ وَ الصَّلوةِ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علیّ با مشکلی روبه‌رو می‌شد ، به نماز برمی‌خاست و پس از نماز به دنبال حلّ مشکل می‌رفت و این آیه را تلاوت می‌فرمود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اسْتَعینُوا بِالصَّبْرِ وَ الصَّلوةِ </w:t>
      </w:r>
      <w:r>
        <w:rPr>
          <w:rFonts w:eastAsia="IRNazanin" w:cs="IRNazanin"/>
          <w:color w:val="111111"/>
          <w:sz w:val="28"/>
          <w:szCs w:val="28"/>
          <w:rtl w:val="true"/>
          <w:lang w:bidi="fa-IR"/>
        </w:rPr>
        <w:t xml:space="preserve">..." »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از این موضوع هرگز نباید تعجّب کرد ، زیرا هنگامی که انسان در برابر حوادث سخت و مشکلات طاقت‌فرسا قرار می‌گیرد و نیروی خود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برای مقابله با آن‌ها ناچیز می‌بیند ، نیاز به تکیه‌گاهی دارد که از هر جهت نامحدود و بی‌انتها باشد ، نماز او را با چنین مبدئی مربوط</w:t>
      </w:r>
      <w:bookmarkStart w:id="42" w:name="pg11537_106364"/>
    </w:p>
    <w:p>
      <w:pPr>
        <w:pStyle w:val="BookText"/>
        <w:rPr/>
      </w:pPr>
      <w:bookmarkEnd w:id="42"/>
      <w:r>
        <w:rPr>
          <w:rFonts w:ascii="IRNazanin" w:hAnsi="IRNazanin" w:eastAsia="IRNazanin"/>
          <w:color w:val="111111"/>
          <w:sz w:val="28"/>
          <w:sz w:val="28"/>
          <w:szCs w:val="28"/>
          <w:rtl w:val="true"/>
          <w:lang w:bidi="fa-IR"/>
        </w:rPr>
        <w:t xml:space="preserve">می‌سازد و با اتّکاء بر او می‌تواند با روحی مطمئنّ و آرام، امواج سهمگین مشکلات را درهم‌بشکند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آیه فوق در حقیقت به دو اصل توصیه می‌کند ؛ یکی اتّکاء به خداوند ، که نماز مظهر آن است و دیگری مسأله خودیاری و اتّکاء به نفس که به عنوان صبر از آن یاد شده است </w:t>
      </w:r>
      <w:r>
        <w:rPr>
          <w:rFonts w:eastAsia="IRNazanin" w:cs="IRNazanin"/>
          <w:color w:val="111111"/>
          <w:sz w:val="28"/>
          <w:szCs w:val="28"/>
          <w:rtl w:val="true"/>
          <w:lang w:bidi="fa-IR"/>
        </w:rPr>
        <w:t>.</w:t>
      </w:r>
    </w:p>
    <w:p>
      <w:pPr>
        <w:pStyle w:val="Heading3"/>
        <w:numPr>
          <w:ilvl w:val="2"/>
          <w:numId w:val="1"/>
        </w:numPr>
        <w:rPr/>
      </w:pPr>
      <w:bookmarkStart w:id="43" w:name="__RefHeading___Toc3911463_73709187"/>
      <w:bookmarkStart w:id="44" w:name="_Toc15"/>
      <w:bookmarkEnd w:id="43"/>
      <w:r>
        <w:rPr>
          <w:rtl w:val="true"/>
        </w:rPr>
        <w:t>جلوه‌های ذات پاک خدا در پهنه هستی</w:t>
      </w:r>
      <w:bookmarkEnd w:id="44"/>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فی خَلْقِ السَّماواتِ وَ الاَْرْضِ وَ اخْتِلافِ اللَّیْلِ وَالنَّهارِوَالْفُلْکِ‌الَّتی تَجْریفِی‌الْبَحْرِبِما یَنْفَعُ‌النّاسَ وَ ما اَنْزَلَ اللّهُ مِنَ السَّماءِ مِنْ ماءٍ فَاَحْیا بِهِ الاَْرْضَ بَعْدَ مَوْتِها وَ بَثَّ فیها مِنْ‌کُلِ‌دابَّةٍ وَ تَصْریفِ‌الرِّیاحِ وَالسَّحابِ الْمُسَخَّرِ بَیْنَ السَّماءِ وَ الاَْرْضِ لاَیاتٍ لِقَوْمٍ یَعْقِلُونَ</w:t>
      </w:r>
    </w:p>
    <w:p>
      <w:pPr>
        <w:pStyle w:val="BookText"/>
        <w:rPr/>
      </w:pPr>
      <w:r>
        <w:rPr>
          <w:rFonts w:ascii="Amiri" w:hAnsi="Amiri" w:eastAsia="Amiri" w:cs="Amiri"/>
          <w:color w:val="111111"/>
          <w:sz w:val="28"/>
          <w:sz w:val="28"/>
          <w:szCs w:val="28"/>
          <w:rtl w:val="true"/>
          <w:lang w:bidi="ar-SA"/>
        </w:rPr>
        <w:t xml:space="preserve">جزء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آفرینش آسمان‌ها و زمین و آمد و شد شب و روز و کشتی‌هایی که در دریا به سود مردم در حرکتند و آبی که خداوند از آسمان نازل کرده و با آن زمین را پس از مرگ زنده‌نموده و انواع‌جنبندگان‌را درآن‌گسترده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تغییر مسیر بادها و ابرهایی که در میان زمین و آسمان معلّقند، نشانه‌هایی‌است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ذات‌پاک خدا و یگانگی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 xml:space="preserve">مردمی که عقل دارند و می‌اندیشند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کشتی است و مفرد و جمع آن یکی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مقدّمتا باید به این نکته توجّه داشت که همه‌جا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و انسجام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وجود علم و دانش است و همه‌جا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وحدت و یگانگی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اصل ، ما به هنگام برخورد به مظاهر نظم در جهان هستی از یک سو و هماهنگی و وحدت عمل این دستگاه‌های منظم از سوی دیگر ، متوجّه مبدأ علم و قدرت یگانه و یکتایی می‌شویم ، که این‌همه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آوازه‌ها از اوست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هنگامی که هریک از پرده‌های هفت‌گانه چشم را با ساختمان ویژه و ظریفش بررسی می‌کنیم ، می‌دانیم که طبیعت بی‌شعور و کور و کر محال است بتواند مبدأ چنین اثر بدیعی باشد ، سپس هنگامی که همکاری و هماهنگی این پرده‌های هفت‌گانه را با یکدیگر و هماهنگی مجموع چشم را با کلّ بدن انسان و هماهنگی یک‌انسان را با سایر انسان‌ها و هماهنگی کلّ جامعه انسانیّت را با مجموعه نظام هستی در نظر می‌گیریم ، می‌دانیم که همه این‌ها از یک جا سرچشمه گرفته است و همه از آثار قدرت یک ذات پاک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یک‌شعرزیبا و نغز و پرمحتوا مارا به ذوق و قریحه سرشار شاعر هدایت‌نمی‌کند؟</w:t>
      </w:r>
    </w:p>
    <w:p>
      <w:pPr>
        <w:pStyle w:val="BookText"/>
        <w:rPr/>
      </w:pPr>
      <w:r>
        <w:rPr>
          <w:rFonts w:ascii="IRNazanin" w:hAnsi="IRNazanin" w:eastAsia="IRNazanin"/>
          <w:color w:val="111111"/>
          <w:sz w:val="28"/>
          <w:sz w:val="28"/>
          <w:szCs w:val="28"/>
          <w:rtl w:val="true"/>
          <w:lang w:bidi="fa-IR"/>
        </w:rPr>
        <w:t>و آیا هماهنگی کامل قطعه‌های شعر موجود در یک دیوان با یکدیگر ، دلیل بر این نیست که همه از قریحه یک شاعر توانا تراوش کرده ؟</w:t>
      </w:r>
    </w:p>
    <w:p>
      <w:pPr>
        <w:pStyle w:val="BookText"/>
        <w:rPr/>
      </w:pPr>
      <w:r>
        <w:rPr>
          <w:rFonts w:ascii="Amiri" w:hAnsi="Amiri" w:eastAsia="Amiri" w:cs="Amiri"/>
          <w:color w:val="111111"/>
          <w:sz w:val="28"/>
          <w:sz w:val="28"/>
          <w:szCs w:val="28"/>
          <w:rtl w:val="true"/>
          <w:lang w:bidi="ar-SA"/>
        </w:rPr>
        <w:t xml:space="preserve">جزء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بادرنظر گرفتن این‌مقدّمه فشرده و کوتاه به تفسیر آیه بازمی‌گردیم ؛</w:t>
      </w:r>
    </w:p>
    <w:p>
      <w:pPr>
        <w:pStyle w:val="BookText"/>
        <w:rPr/>
      </w:pPr>
      <w:r>
        <w:rPr>
          <w:rFonts w:ascii="IRNazanin" w:hAnsi="IRNazanin" w:eastAsia="IRNazanin"/>
          <w:color w:val="111111"/>
          <w:sz w:val="28"/>
          <w:sz w:val="28"/>
          <w:szCs w:val="28"/>
          <w:rtl w:val="true"/>
          <w:lang w:bidi="fa-IR"/>
        </w:rPr>
        <w:t>در این آیه به شش بخش از آثار نظم در جهان هستی که هرکدام آیت و نشانه‌ای از آن مبدأ بزرگ است ، اشاره شده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آفرینش آسمان و زمین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 فی خَلْقِ السَّمواتِ وَ الاَْرْضِ</w:t>
      </w:r>
      <w:r>
        <w:rPr>
          <w:rFonts w:eastAsia="Amiri" w:cs="Amiri" w:ascii="Amiri" w:hAnsi="Amiri"/>
          <w:color w:val="111111"/>
          <w:sz w:val="28"/>
          <w:szCs w:val="28"/>
          <w:rtl w:val="true"/>
          <w:lang w:bidi="ar-SA"/>
        </w:rPr>
        <w:t>... )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آفرینش این آسمان پرشکوه و این‌همه کرات عالم بالا یعنی میلیون‌ها میلیون آفتاب درخشان و هزاران‌هزار ستارگان ثابت و سیّار که در یک شب تاریک و پرستاره با چشمک‌زدن‌های پرمعنی خود با ما سخن می‌گویند و یا در پشت تلسکوپ‌های عظیم خود را به ما نشان می‌دهند ، با آن نظام دقیق و عجیب خود که سراسر آن‌ها را همچون حلقه‌های یک رشته زنجیر به هم پیوسته است و همچنین آفرینش زمین با انواع مظاهر حیات و زندگی که در چهره‌های بسیار متنوّع و در لباس</w:t>
      </w:r>
    </w:p>
    <w:p>
      <w:pPr>
        <w:pStyle w:val="BookText"/>
        <w:rPr/>
      </w:pPr>
      <w:r>
        <w:rPr>
          <w:rFonts w:ascii="IRNazanin" w:hAnsi="IRNazanin" w:eastAsia="IRNazanin"/>
          <w:color w:val="111111"/>
          <w:sz w:val="28"/>
          <w:sz w:val="28"/>
          <w:szCs w:val="28"/>
          <w:rtl w:val="true"/>
          <w:lang w:bidi="fa-IR"/>
        </w:rPr>
        <w:t xml:space="preserve">صدها هزار نوع گیاه و حیوان جلوه‌گر شده ، همه نشانه‌های ذات پاک او و آیینه‌های درخشان قدرت و علم و یگانگی او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در آمد و شد شب و روز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اخْتِلافِ اللَّیْلِ وَ النَّهارِ</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آری این دگرگونی لیل و نهار و این آمد و رفت روشنایی و تاریکی با آن نظم خاصّ و تدریجیش که دائما از یکی کاسته و بر دیگری افزوده می‌شود و به کمک آن فصول چهارگانه به وجود می‌آید و درختان و گیاهان و موجودات زنده ، مراحل تکاملی خود را در پرتو این‌تغییرات‌تدریجی، گام‌به‌گام طیّ می‌کنند،این‌هانشانه‌دیگری‌از ذات و صفات متعالی‌او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کشتی‌هایی که در دریاها به سود مردم به حرکت درمی‌آیند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الْفُلْکِ الَّتی تَجْری فِی‌الْبَحْرِ بِما یَنْفَعُ النّاسَ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انسان به وسیله کشتی‌های بزرگ و کوچک ، صحنه اقیانوس‌ها را می‌نوردد و به این وسیله به نقاط مختلف زمین ، برای انجام مقاصد خود سفر می‌کند ، این حرکت مخصوصا با کشتی‌های بادبانی ، معلول چند نظام است ؛</w:t>
      </w:r>
    </w:p>
    <w:p>
      <w:pPr>
        <w:pStyle w:val="BookText"/>
        <w:rPr/>
      </w:pPr>
      <w:r>
        <w:rPr>
          <w:rFonts w:ascii="Amiri" w:hAnsi="Amiri" w:eastAsia="Amiri" w:cs="Amiri"/>
          <w:color w:val="111111"/>
          <w:sz w:val="28"/>
          <w:sz w:val="28"/>
          <w:szCs w:val="28"/>
          <w:rtl w:val="true"/>
          <w:lang w:bidi="ar-SA"/>
        </w:rPr>
        <w:t xml:space="preserve">جزء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نخست بادهای منظّمی که در سطح اقیانوس‌ها می‌وزد ، اعمّ از وزش‌های سراسری که به طور مداوم از قطب شمال و جنوب در حرکتند و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کنترالیزه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معروفند ، یا وزش‌های منطقه‌ای که تحت برنامه‌های معیّنی حرکت می‌کنند و به کشتی‌ها امکان می‌دهند از این نیروی فراوان و رایگان طبیعی بهره گیرند و به سوی مقصد پیش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خاصیّت طبیعی چوب با فشار مخصوصی که از ناحیه آب به اجسام وارد می‌شود و آن‌ها را بر سطح آب شناور می‌سازد و همچنین خاصیّت تغییرناپذیر دو قطب مغناطیسی زمین که عقربه‌های قطب‌نماها را تنظیم می‌کند و یا نظام ستارگان آسمان که راه مقصد را به انسان نشان می‌دهند ، آری تا همه این نظام‌ها دست به دست هم ندهند ، استفاده از کشتی‌ها با آن فواید سرشارشان امکان‌پذیرنیست و درنتیجه این‌ها نیز آیتی است برای ذات پاک او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عجیب این‌که امروز نه تنها با پیدایش کشتی‌های موتوری ، از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این‌معنی کاسته نشده، بلکه به‌مراتب برعظمت آن افزوده است ، چراکه هنوز مهمّ‌ترین وسیله نقلیه بشر ، کشتی‌های غول‌پیکری هستند که گاهی به‌اندازه یک شهر وسعت دارند و در آن میدان‌ها و مراکز تفریح و زمین بازی و حتی بازار وجود دارد و یا بر عرشه آن ، فرودگاه</w:t>
      </w:r>
    </w:p>
    <w:p>
      <w:pPr>
        <w:pStyle w:val="BookText"/>
        <w:rPr/>
      </w:pPr>
      <w:r>
        <w:rPr>
          <w:rFonts w:ascii="IRNazanin" w:hAnsi="IRNazanin" w:eastAsia="IRNazanin"/>
          <w:color w:val="111111"/>
          <w:sz w:val="28"/>
          <w:sz w:val="28"/>
          <w:szCs w:val="28"/>
          <w:rtl w:val="true"/>
          <w:lang w:bidi="fa-IR"/>
        </w:rPr>
        <w:t xml:space="preserve">عظیمی است برای نشستن و برخاستن هواپیماهای زیاد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آبی که خداوند از آسمان فرو فرستاده و به وسیله آن ، زمین‌های مرده را زنده کرده و انواع جنبندگان را در آن گسترده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ما اَنْزَلَ اللّهُ مِنَ السَّماءِ مِنْ ماءٍ فَاَحْیا بِهِ الاَْرْضَ بَعْدَ مَوْتِها وَ بَثَّ فیها مِنْ کُلِّ دابَّةٍ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آری دانه‌های حیات‌بخش باران وقطرات پرطراوت و بابرکت این آب تصفیه‌شده طبیعی به هرجا می‌ریزد ، زندگی و حیات می‌پاشد و حرکت و برکت و آبادی و نعمت ، همراه خود می‌آورد ، این آب که با نظام خاصّی ریزش می‌کند و آن‌همه موجودات و جنبندگانی که از این مایع بی‌جان ، جان می‌گیرند ، همه پیام‌آور قدرت و عظمت او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جزء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حرکت دادن و وزش منظّم بادها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تَصْریفِ الرِّیاحِ</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که نه تنها بر دریاها می‌وزند و کشتی‌ها را حرکت می‌دهند ، بلکه سطح خشکی‌ها ، کوه‌ها و درّه‌ها و جلگه‌ها را جولانگاه خود قرار داده‌اند ، گاهی گرده‌های نر را بر قسمت‌های ماده گیاهان می‌افشانند و بذرهای گوناگون را می‌گسترانند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زمانی با حرکت دادن امواج اقیانوس‌ها ، آن‌ها را به طور مداوم</w:t>
      </w:r>
    </w:p>
    <w:p>
      <w:pPr>
        <w:pStyle w:val="BookText"/>
        <w:rPr/>
      </w:pPr>
      <w:r>
        <w:rPr>
          <w:rFonts w:ascii="IRNazanin" w:hAnsi="IRNazanin" w:eastAsia="IRNazanin"/>
          <w:color w:val="111111"/>
          <w:sz w:val="28"/>
          <w:sz w:val="28"/>
          <w:szCs w:val="28"/>
          <w:rtl w:val="true"/>
          <w:lang w:bidi="fa-IR"/>
        </w:rPr>
        <w:t xml:space="preserve">به‌هم می‌آمیزند تا محیط آماده‌ای برای زیست موجودات زنده دریا فراهم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با انتقال دادن گرمای مناطق گرمسیر به مناطق سردسیر و انتقال سرمای مناطق سردسیر به مناطق گرمسیر ، کمک به تعدیل هوای کره زمین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زمانی با جابه‌جا کردن هوای مسموم و فاقد اکسیژن شهرها به بیابان‌ها و جنگل‌ها، وسایل تصفیه و تهویه را برای بشر فراهم می‌سازند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آری وزش بادها با این‌همه فواید و برکات، نشانه‌دیگری از حکمت و لطف‌بی‌پایان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ابرهایی که در میان زمین و آسمان معلّقند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وَالسَّحابِ‌الْمُسَخَّرِ بَیْنَ‌السَّماءِ وَالاَْرْضِ</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این ابرهای متراکم که بالای سر ما در گردشند و میلیاردها تن آب را بر خلاف قانون جاذبه در میان زمین و آسمان ، معلّق نگاه داشته و آن‌ها را از هر نقطه به نقطه دیگر می‌برند ، بی‌آن‌که کمترین خطری‌ایجادکنند،خود نشانه‌ای‌از عظمت اویند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اگر آبیاری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 آبدهی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نبود ، در سرتاسر</w:t>
      </w:r>
      <w:bookmarkStart w:id="45" w:name="pg11537_106371"/>
    </w:p>
    <w:p>
      <w:pPr>
        <w:pStyle w:val="BookText"/>
        <w:rPr/>
      </w:pPr>
      <w:bookmarkEnd w:id="45"/>
      <w:r>
        <w:rPr>
          <w:rFonts w:ascii="IRNazanin" w:hAnsi="IRNazanin" w:eastAsia="IRNazanin"/>
          <w:color w:val="111111"/>
          <w:sz w:val="28"/>
          <w:sz w:val="28"/>
          <w:szCs w:val="28"/>
          <w:rtl w:val="true"/>
          <w:lang w:bidi="fa-IR"/>
        </w:rPr>
        <w:t xml:space="preserve">خشکی‌های روی زمین ، نه قطره آبی برای نوشیدن وجود داشت و نه چشمه و جویباری برای روییدن گیاه ، همه‌جا ویرانه بود و کویر و بر همه‌جا خاک مرده پاشیده می‌شد ، این نیز جلوه دیگری از علم و قدرت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جزء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آری همه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 و علامات ذات پاک او هستند ، امّابرای مردمی که عقل و هوش دارند و می‌اندیشند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لاَیاتٍ لِقَوْمٍ یَعْقِلُونَ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نه برای بی‌خبران سبک‌مغز و چشم‌داران بی‌بصیرت و گوش‌داران کر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اَیُّهَاالنّاسُ کُلُوا مِمّا فِی الاَْرْضِ حَلالاً طَیِّبا وَ لاتَتَّبِعُوا خُطُواتِ الشَّیْطانِ اِنَّهُ لَکُمْ عَدُوٌّ مُبینٌ</w:t>
      </w:r>
    </w:p>
    <w:p>
      <w:pPr>
        <w:pStyle w:val="BookText"/>
        <w:rPr/>
      </w:pPr>
      <w:r>
        <w:rPr>
          <w:rFonts w:ascii="IRNazanin" w:hAnsi="IRNazanin" w:eastAsia="IRNazanin"/>
          <w:color w:val="111111"/>
          <w:sz w:val="28"/>
          <w:sz w:val="28"/>
          <w:szCs w:val="28"/>
          <w:rtl w:val="true"/>
          <w:lang w:bidi="fa-IR"/>
        </w:rPr>
        <w:t xml:space="preserve">ای مردم از آن‌چه در زمین است ، حلال و پاکیزه بخورید و از گام‌های شیطان پیروی نکنید ، چه این که او دشمن آشکار شما است </w:t>
      </w:r>
      <w:r>
        <w:rPr>
          <w:rFonts w:eastAsia="IRNazanin" w:cs="IRNazanin"/>
          <w:color w:val="111111"/>
          <w:sz w:val="28"/>
          <w:szCs w:val="28"/>
          <w:rtl w:val="true"/>
          <w:lang w:bidi="fa-IR"/>
        </w:rPr>
        <w:t>.</w:t>
      </w:r>
    </w:p>
    <w:p>
      <w:pPr>
        <w:pStyle w:val="Heading3"/>
        <w:numPr>
          <w:ilvl w:val="2"/>
          <w:numId w:val="1"/>
        </w:numPr>
        <w:rPr/>
      </w:pPr>
      <w:bookmarkStart w:id="46" w:name="__RefHeading___Toc3911465_73709187"/>
      <w:bookmarkStart w:id="47" w:name="_Toc16"/>
      <w:bookmarkEnd w:id="46"/>
      <w:r>
        <w:rPr>
          <w:rtl w:val="true"/>
        </w:rPr>
        <w:t>شأن نزول</w:t>
      </w:r>
      <w:bookmarkEnd w:id="4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 بعضی از طوایف عرب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آن‌ها ، قسمتی از انواع زراعت و حیوانات را بدون دلیل بر خود حرام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تحریم آن را به خدا نسبت</w:t>
      </w:r>
      <w:bookmarkStart w:id="48" w:name="pg11537_106372"/>
    </w:p>
    <w:p>
      <w:pPr>
        <w:pStyle w:val="BookText"/>
        <w:rPr/>
      </w:pPr>
      <w:bookmarkEnd w:id="48"/>
      <w:r>
        <w:rPr>
          <w:rFonts w:ascii="IRNazanin" w:hAnsi="IRNazanin" w:eastAsia="IRNazanin"/>
          <w:color w:val="111111"/>
          <w:sz w:val="28"/>
          <w:sz w:val="28"/>
          <w:szCs w:val="28"/>
          <w:rtl w:val="true"/>
          <w:lang w:bidi="fa-IR"/>
        </w:rPr>
        <w:t xml:space="preserve">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فوق نازل شد و آن‌ها را از این عمل ناروا بازداشت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Heading3"/>
        <w:numPr>
          <w:ilvl w:val="2"/>
          <w:numId w:val="1"/>
        </w:numPr>
        <w:rPr/>
      </w:pPr>
      <w:bookmarkStart w:id="49" w:name="__RefHeading___Toc3911467_73709187"/>
      <w:bookmarkStart w:id="50" w:name="_Toc17"/>
      <w:bookmarkEnd w:id="49"/>
      <w:r>
        <w:rPr>
          <w:rtl w:val="true"/>
        </w:rPr>
        <w:t>گام‌های شیطان</w:t>
      </w:r>
      <w:bookmarkEnd w:id="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گام و قدم‌است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خُطُواتِ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گام‌هایی است که شیطان برای وصول به هدف خود و اغواءمردم‌برمی‌دارد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تَتَّبِعُوا خُطُواتِ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مورد از قرآن مجید به چشم می‌خورد که دو مورد آن در مورد استفاده از غذاها و روزی‌های الهی است و در واقع به انسان‌ها هشدار می‌دهد که این نعمت‌های حلال را در غیر مورد مصرف نکنند و این نعمت‌های الهی را وسیله‌ای برای اطاعت و بندگی قرار دهند ، نه طغیان و فساد درارض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لَکُمْ عَدُوٌّ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متجاوز از ده بار در قرآن مجید به دنبال نام شیطان آمده است ، برای این است که تمام نیروهای انسان را برای مبارزه با این دشمن بزرگ و آشکار بسیج کند</w:t>
      </w:r>
      <w:r>
        <w:rPr>
          <w:rFonts w:eastAsia="IRNazanin" w:cs="IRNazanin"/>
          <w:color w:val="111111"/>
          <w:sz w:val="28"/>
          <w:szCs w:val="28"/>
          <w:rtl w:val="true"/>
          <w:lang w:bidi="fa-IR"/>
        </w:rPr>
        <w:t>.</w:t>
      </w:r>
    </w:p>
    <w:p>
      <w:pPr>
        <w:pStyle w:val="Heading3"/>
        <w:numPr>
          <w:ilvl w:val="2"/>
          <w:numId w:val="1"/>
        </w:numPr>
        <w:rPr/>
      </w:pPr>
      <w:bookmarkStart w:id="51" w:name="__RefHeading___Toc3911469_73709187"/>
      <w:bookmarkStart w:id="52" w:name="_Toc18"/>
      <w:bookmarkEnd w:id="51"/>
      <w:r>
        <w:rPr>
          <w:rtl w:val="true"/>
        </w:rPr>
        <w:t>اصل حلّیّت</w:t>
      </w:r>
      <w:bookmarkEnd w:id="5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دلیل بر این است که اصل اوّلی در همه غذاهایی که روی زمین وجود دارد ، حلّیّت است و غذاهای حرام، جنبه استثنایی دارد ، بنابراین حرام بودن چیزی ، دلیل می‌خواهد نه حلال بودن آن </w:t>
      </w:r>
      <w:r>
        <w:rPr>
          <w:rFonts w:eastAsia="IRNazanin" w:cs="IRNazanin"/>
          <w:color w:val="111111"/>
          <w:sz w:val="28"/>
          <w:szCs w:val="28"/>
          <w:rtl w:val="true"/>
          <w:lang w:bidi="fa-IR"/>
        </w:rPr>
        <w:t>.</w:t>
      </w:r>
      <w:bookmarkStart w:id="53" w:name="pg11537_106373"/>
    </w:p>
    <w:p>
      <w:pPr>
        <w:pStyle w:val="BookText"/>
        <w:rPr/>
      </w:pPr>
      <w:bookmarkEnd w:id="53"/>
      <w:r>
        <w:rPr>
          <w:rFonts w:ascii="Amiri" w:hAnsi="Amiri" w:eastAsia="Amiri" w:cs="Amiri"/>
          <w:color w:val="111111"/>
          <w:sz w:val="28"/>
          <w:sz w:val="28"/>
          <w:szCs w:val="28"/>
          <w:rtl w:val="true"/>
          <w:lang w:bidi="ar-SA"/>
        </w:rPr>
        <w:t xml:space="preserve">جزء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آن‌جاکه قوانین تشریعی باید با قوانین تکوینی هماهنگ باشد ، طبع آفرینش نیز این‌چنین اقتضا می‌کند ، به عبارت روشن‌تر آن‌چه خدا آفریده، حتما فایده‌ای داشته و برای استفاده بندگان بوده ، بنابراین معنی ندارد که اصل اوّلی تحریم باشد ، نتیجه این‌که هرغذایی که ممنوعیت آن با دلیل صحیح ثابت نشده ، مادام که منشأ فساد و زیان و ضرری برای فرد و اجتماع نباشد ، طبق آیه شریفه فوق ، حلال است </w:t>
      </w:r>
      <w:r>
        <w:rPr>
          <w:rFonts w:eastAsia="IRNazanin" w:cs="IRNazanin"/>
          <w:color w:val="111111"/>
          <w:sz w:val="28"/>
          <w:szCs w:val="28"/>
          <w:rtl w:val="true"/>
          <w:lang w:bidi="fa-IR"/>
        </w:rPr>
        <w:t>.</w:t>
      </w:r>
    </w:p>
    <w:p>
      <w:pPr>
        <w:pStyle w:val="Heading3"/>
        <w:numPr>
          <w:ilvl w:val="2"/>
          <w:numId w:val="1"/>
        </w:numPr>
        <w:rPr/>
      </w:pPr>
      <w:bookmarkStart w:id="54" w:name="__RefHeading___Toc3911471_73709187"/>
      <w:bookmarkStart w:id="55" w:name="_Toc19"/>
      <w:bookmarkEnd w:id="54"/>
      <w:r>
        <w:rPr>
          <w:rtl w:val="true"/>
        </w:rPr>
        <w:t>انحرافات تدریجی</w:t>
      </w:r>
      <w:bookmarkEnd w:id="55"/>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خُطُواتِ الشَّیْطانِ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گام‌های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اشاره به یک مسأله دقیق تربیتی دارد و آن این‌که ؛ انحراف‌ها و تبه‌کاری‌ها ، غالبا به‌تدریج در انسان نفوذ می‌کند، نه به‌صورت دفعی و فوری، مثلاً برای آلوده شدن یک جوان به موادّ مخدّر و قمار و شراب ، معمولاً مراحلی وجود دارد ؛ نخست به صورت تماشاچی در یکی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از این جلسات شرکت می‌کند و انجام این کار را ساده می‌شمرد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گام دوّم ، شرکت تفریحی در قمار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برد و باخت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یااستفاده از موادمخدّر به عنوان رفع خستگی و یا درمان بیماری و مانند آن است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گام‌سوم،استفاده‌ازاین موادّ به صورت کم و به قصد این‌که در مدّت</w:t>
      </w:r>
    </w:p>
    <w:p>
      <w:pPr>
        <w:pStyle w:val="BookText"/>
        <w:rPr/>
      </w:pPr>
      <w:r>
        <w:rPr>
          <w:rFonts w:ascii="IRNazanin" w:hAnsi="IRNazanin" w:eastAsia="IRNazanin"/>
          <w:color w:val="111111"/>
          <w:sz w:val="28"/>
          <w:sz w:val="28"/>
          <w:szCs w:val="28"/>
          <w:rtl w:val="true"/>
          <w:lang w:bidi="fa-IR"/>
        </w:rPr>
        <w:t xml:space="preserve">کوتاهی از آن صرف نظر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گام‌ها یکی پس از دیگری برداشته می‌شود و شخص به صورت یک قمارباز حرفه‌ای خطرناک و یا یک معتاد سخت و بی‌نوا درمی‌آید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وسوسه‌های شیطان معمولاً به همین صورت است ، انسان را قدم‌به‌قدم و تدریجا در پشت‌سر خود به سوی پرتگاه می‌کشاند ، این موضوع منحصر به شیطان اصلی نیست ، تمام دستگاه‌های شیطانی و آلوده برای پیاده کردن نقشه‌های شوم خود از همین 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گام به 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استفاده‌می‌کنند ، لذا قرآن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گام اول باید به‌هوش بود و با شیطان همراه 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جزء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نکته نیز قابل توجّه است که در احادیث اسلامی کارهای خرافی و بی‌منطق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خُطُواتِ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حدیثی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قسم یاد کرده بود که فرزندش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کند، امام صادق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مِنْ خُطُواتِ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گام‌های شیطان است </w:t>
      </w:r>
      <w:r>
        <w:rPr>
          <w:rFonts w:eastAsia="IRNazanin" w:cs="IRNazanin"/>
          <w:color w:val="111111"/>
          <w:sz w:val="28"/>
          <w:szCs w:val="28"/>
          <w:rtl w:val="true"/>
          <w:lang w:bidi="fa-IR"/>
        </w:rPr>
        <w:t>»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در حدیث دیگری از امام باقر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یَمینٍ بِغَیْرِ اللّهِ فَهُوَ مِنْ خُطُواتِ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سوگندی به غیر نام خدا باشد ، از گام‌های شیطان است </w:t>
      </w:r>
      <w:r>
        <w:rPr>
          <w:rFonts w:eastAsia="IRNazanin" w:cs="IRNazanin"/>
          <w:color w:val="111111"/>
          <w:sz w:val="28"/>
          <w:szCs w:val="28"/>
          <w:rtl w:val="true"/>
          <w:lang w:bidi="fa-IR"/>
        </w:rPr>
        <w:t>» .</w:t>
      </w:r>
      <w:r>
        <w:rPr>
          <w:rStyle w:val="FootnoteAnchor"/>
          <w:rtl w:val="true"/>
        </w:rPr>
        <w:footnoteReference w:id="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در حدیثی از امام صادق چنین می‌خوانیم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سوگند به ترک چیزی خورد که انجام آن بهتر است ، اعتناء به سوگند نکند و آن‌کار خیر را به‌جاآورد، کفّاره‌هم‌ندارد و این‌ازخطوات‌شیطان‌است </w:t>
      </w:r>
      <w:r>
        <w:rPr>
          <w:rFonts w:eastAsia="IRNazanin" w:cs="IRNazanin"/>
          <w:color w:val="111111"/>
          <w:sz w:val="28"/>
          <w:szCs w:val="28"/>
          <w:rtl w:val="true"/>
          <w:lang w:bidi="fa-IR"/>
        </w:rPr>
        <w:t xml:space="preserve">» </w:t>
      </w:r>
      <w:r>
        <w:rPr>
          <w:rStyle w:val="FootnoteAnchor"/>
          <w:rtl w:val="true"/>
        </w:rPr>
        <w:footnoteReference w:id="8"/>
      </w:r>
      <w:bookmarkStart w:id="56" w:name="pg11537_106375"/>
    </w:p>
    <w:p>
      <w:pPr>
        <w:pStyle w:val="BookText"/>
        <w:rPr/>
      </w:pPr>
      <w:bookmarkEnd w:id="5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Heading3"/>
        <w:numPr>
          <w:ilvl w:val="2"/>
          <w:numId w:val="1"/>
        </w:numPr>
        <w:rPr/>
      </w:pPr>
      <w:bookmarkStart w:id="57" w:name="__RefHeading___Toc3911473_73709187"/>
      <w:bookmarkStart w:id="58" w:name="_Toc20"/>
      <w:bookmarkEnd w:id="57"/>
      <w:r>
        <w:rPr>
          <w:rtl w:val="true"/>
        </w:rPr>
        <w:t>چگونگی وسوسه شیطان</w:t>
      </w:r>
      <w:bookmarkEnd w:id="58"/>
    </w:p>
    <w:p>
      <w:pPr>
        <w:pStyle w:val="BookText"/>
        <w:rPr/>
      </w:pPr>
      <w:r>
        <w:rPr>
          <w:rFonts w:ascii="IRNazanin" w:hAnsi="IRNazanin" w:eastAsia="IRNazanin"/>
          <w:color w:val="111111"/>
          <w:sz w:val="28"/>
          <w:sz w:val="28"/>
          <w:szCs w:val="28"/>
          <w:rtl w:val="true"/>
          <w:lang w:bidi="fa-IR"/>
        </w:rPr>
        <w:t xml:space="preserve">در این‌جا سؤالی مطرح است و آن این‌که ؛ آیه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شیطان به شما امر می‌کند که به سوی بدی‌ها و فحشاء بروید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وسوسه‌های شیطان است ، در حالی که ما به هنگام انجام بدی‌ها هیچ‌گونه احساس امر و تحریک از بیرون وجودمان نمی‌کنیم و کوشش شیطان برای گمراه ساختن خود هرگز قابل لمس نیست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است که ؛ همان‌طور که از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استفاده می‌شود ، تأثیر شیطان در وجود انسان ، یک نوع تأثیر خفیّ و ناآگاه</w:t>
      </w:r>
    </w:p>
    <w:p>
      <w:pPr>
        <w:pStyle w:val="BookText"/>
        <w:rPr/>
      </w:pPr>
      <w:r>
        <w:rPr>
          <w:rFonts w:ascii="IRNazanin" w:hAnsi="IRNazanin" w:eastAsia="IRNazanin"/>
          <w:color w:val="111111"/>
          <w:sz w:val="28"/>
          <w:sz w:val="28"/>
          <w:szCs w:val="28"/>
          <w:rtl w:val="true"/>
          <w:lang w:bidi="fa-IR"/>
        </w:rPr>
        <w:t xml:space="preserve">است که در بعضی از آیات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الشَّیاطینَ لَیُوحُونَ اِلی اَوْلِیائِهِمْ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به دوستان خود و کسانی که آماده پذیرش</w:t>
      </w:r>
    </w:p>
    <w:p>
      <w:pPr>
        <w:pStyle w:val="BookText"/>
        <w:rPr/>
      </w:pPr>
      <w:r>
        <w:rPr>
          <w:rFonts w:ascii="Amiri" w:hAnsi="Amiri" w:eastAsia="Amiri" w:cs="Amiri"/>
          <w:color w:val="111111"/>
          <w:sz w:val="28"/>
          <w:sz w:val="28"/>
          <w:szCs w:val="28"/>
          <w:rtl w:val="true"/>
          <w:lang w:bidi="ar-SA"/>
        </w:rPr>
        <w:t xml:space="preserve">جزء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دستورات آن‌ها هستند ، وحی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همان‌طوری که می‌دانیم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همان صدای مخفیّ و مرموز و احیانا تأثیرهای ناآگاهانه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انسان به خوبی می‌تواند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وسوسه‌های شیطانی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دهد، زیرا علامت روشنی برای تشخیص آن وجود دارد و آن این‌که ؛ اِلْهامات اِلهی چون با فطرت پاک انسان و ساختمان جسم و روح او آشنا است ، هنگامی که در قلب پیدا می‌شود ، یک حالت انبساط و نشاط به‌او دست می‌دهد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وسوسه‌های شیطان چون هماهنگ با فطرت و ساختمان او نیست، به‌هنگام ایجاد در قلبش ، احساس تاریکی ، ناراحتی و سنگینی در خود می‌کند و اگر تمایلات او طوری تحریک گردد که در هنگام انجام گناه ، این احساس برای او پیدا نشود ، بعد از انجام عمل برای او دست می‌دهد ، این است فرق بین اِلْهامات شیطانی و اِلْهامات اِلهی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یَأْمُرُکُمْ بِالسُّوءِ وَ الْفَحْشاءِ وَ اَنْ تَقُولُوا عَلَی‌اللّهِ ما لا تَعْلَمُونَ</w:t>
      </w:r>
    </w:p>
    <w:p>
      <w:pPr>
        <w:pStyle w:val="BookText"/>
        <w:rPr/>
      </w:pPr>
      <w:r>
        <w:rPr>
          <w:rFonts w:ascii="IRNazanin" w:hAnsi="IRNazanin" w:eastAsia="IRNazanin"/>
          <w:color w:val="111111"/>
          <w:sz w:val="28"/>
          <w:sz w:val="28"/>
          <w:szCs w:val="28"/>
          <w:rtl w:val="true"/>
          <w:lang w:bidi="fa-IR"/>
        </w:rPr>
        <w:t xml:space="preserve">او شما را فقط به بدی‌ها و انحرافات فرمان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دستور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آن‌چه‌را که‌نمی‌دانید، به خدا نسبت دهید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هر کاری است که از حدّ اعتدال خارج گردد و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بگیرد ، بنابراین شامل تمامی مُنْکَرات و قبایح واضح و آشکار می‌گردد ، امّا این‌که می‌بینیم این لفظ امروز در مورد اعمال منافی عفت یا در مورد گناهانی که حد شرعی دارد، به‌کارمی‌رود، در واقع از قبیل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دربعضی از مصادیق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تَقُولُوا عَلَی اللّهِ ما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آن است که این‌گونه کارها حدّاقلّ قول بدون علم است ، آن‌هم در برابر خداوند بزرگ و این کاری است که با هیچ منطق و عقل و خردی سازگار نمی‌باشد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جزء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اگرمردم مقیّد باشند که هر سخنی را می‌گویند ، متکی به یک مدرک قطعی بوده باشد ، بسیاری از نابسامانی‌ها و بدبختی‌ها از جامعه بشری‌برچیده‌می‌شود </w:t>
      </w:r>
      <w:r>
        <w:rPr>
          <w:rFonts w:eastAsia="IRNazanin" w:cs="IRNazanin"/>
          <w:color w:val="111111"/>
          <w:sz w:val="28"/>
          <w:szCs w:val="28"/>
          <w:rtl w:val="true"/>
          <w:lang w:bidi="fa-IR"/>
        </w:rPr>
        <w:t>.</w:t>
      </w:r>
      <w:bookmarkStart w:id="59" w:name="pg11537_106378"/>
    </w:p>
    <w:p>
      <w:pPr>
        <w:pStyle w:val="BookText"/>
        <w:rPr/>
      </w:pPr>
      <w:bookmarkEnd w:id="59"/>
      <w:r>
        <w:rPr>
          <w:rFonts w:ascii="IRNazanin" w:hAnsi="IRNazanin" w:eastAsia="IRNazanin"/>
          <w:color w:val="111111"/>
          <w:sz w:val="28"/>
          <w:sz w:val="28"/>
          <w:szCs w:val="28"/>
          <w:rtl w:val="true"/>
          <w:lang w:bidi="fa-IR"/>
        </w:rPr>
        <w:t xml:space="preserve">در واقع تمام خرافات در ادیان و مذاهب الهی ، از همین رهگذر به وسیله افراد بی‌منطق نفوذ کرده است و قسمت مهمّی از انحرافات عقیدتی و عملی به خاطر عدم رعایت همین اصل اساسی است و لذا این کار در برابر بدی‌ها و زشتی‌ها یک عنوان مستقل از خطوات شیطانی را در آیه فوق به خود اختصاص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برنامه‌های شیطانی در این سه امر خلاصه می‌شود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سخنان ناروا و بی‌مدرک در برابر ذات پاک پروردگار </w:t>
      </w:r>
      <w:r>
        <w:rPr>
          <w:rFonts w:eastAsia="IRNazanin" w:cs="IRNazanin"/>
          <w:color w:val="111111"/>
          <w:sz w:val="28"/>
          <w:szCs w:val="28"/>
          <w:rtl w:val="true"/>
          <w:lang w:bidi="fa-IR"/>
        </w:rPr>
        <w:t>» .</w:t>
      </w:r>
    </w:p>
    <w:p>
      <w:pPr>
        <w:pStyle w:val="Heading3"/>
        <w:numPr>
          <w:ilvl w:val="2"/>
          <w:numId w:val="1"/>
        </w:numPr>
        <w:rPr/>
      </w:pPr>
      <w:bookmarkStart w:id="60" w:name="__RefHeading___Toc3911475_73709187"/>
      <w:bookmarkStart w:id="61" w:name="_Toc21"/>
      <w:bookmarkEnd w:id="60"/>
      <w:r>
        <w:rPr>
          <w:rtl w:val="true"/>
        </w:rPr>
        <w:t>طیّبات و خبائث</w:t>
      </w:r>
      <w:bookmarkEnd w:id="61"/>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یااَیُّهَاالَّذینَامَنُواکُلُوامِنْ‌طَیِّباتِ‌مارَزَقْناکُمْ وَاشْکُرُوا لِلّهِ اِنْ کُنْتُمْ اِیّاهُ تَعْبُدُونَ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ای‌افراد باایمان، از نعمت‌های پاکیزه‌ای که به شما روزی داده‌ایم ، بخورید و شکر خدا را به جا آورید ، اگر او راپرستش می‌کنید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مقایسه این آیه با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اَیُّهَا النّاسُ کُلُوا مِمّا فِی الاَْرْضِ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همین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ملاحظه تفاوت‌های این دو باهم ، دو نکته لطیف را به ما می‌فهماند ؛</w:t>
      </w:r>
    </w:p>
    <w:p>
      <w:pPr>
        <w:pStyle w:val="BookText"/>
        <w:rPr/>
      </w:pPr>
      <w:r>
        <w:rPr>
          <w:rFonts w:ascii="IRNazanin" w:hAnsi="IRNazanin" w:eastAsia="IRNazanin"/>
          <w:color w:val="111111"/>
          <w:sz w:val="28"/>
          <w:sz w:val="28"/>
          <w:szCs w:val="28"/>
          <w:rtl w:val="true"/>
          <w:lang w:bidi="fa-IR"/>
        </w:rPr>
        <w:t xml:space="preserve">در این‌جا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طَیِّباتِ ما رَزَقْناکُمْ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غذاهای پاکی که به شما روزی دادیم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حالی که در آن‌جا می‌گفت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مِمّا فِی الاَْرْضِ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آن‌چه در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تفاوت گویا اشاره به این است که نعمت‌های پاکیزه در اصل برای افراد باایمان آفریده شده و افراد بی‌ایمان به برکت آن‌ها روزی می‌خورند ، همانند آبی که باغبان برای گل‌ها در جوی‌ها جاری می‌سازد ، ولی خارها و علف هرزه‌ها نیز از آن بهره می‌گیرند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به‌مردم عادی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بخوریدو پیروی گام‌های شیطان نکنید ، ولی به مؤمنان در آیه مورد بحث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بخوریدو شکرخدا را به‌جا آورید، یعنی تنها به‌عدم سوءاستفاده ازاین نعمت‌ها قناعت نمی‌کند، بلکه حسن استفاده را نیز شرط می‌شمرد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جزء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حقیقت از مردم عادی تنها انتظار می‌رود که گناه نکنند ، ولی‌از افراد باایمان انتظار دارد که این نعمت‌ها را در بهترین راه مصرف کنند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ممکن است تکرار سفارش در مورد استفاده از غذاهای پاک که در آیات متعدد عنوان شده ، برای بعضی سؤال‌انگیز باشد ، اما اگر کمی به تاریخ زمان جاهلیّت و آداب و رسوم خرافی آن‌ها توجه کنیم و بدانیم که آن‌ها چگونه بدون دلیل نعمت‌های حلال را بر خود ممنوع</w:t>
      </w:r>
    </w:p>
    <w:p>
      <w:pPr>
        <w:pStyle w:val="BookText"/>
        <w:rPr/>
      </w:pPr>
      <w:r>
        <w:rPr>
          <w:rFonts w:ascii="IRNazanin" w:hAnsi="IRNazanin" w:eastAsia="IRNazanin"/>
          <w:color w:val="111111"/>
          <w:sz w:val="28"/>
          <w:sz w:val="28"/>
          <w:szCs w:val="28"/>
          <w:rtl w:val="true"/>
          <w:lang w:bidi="fa-IR"/>
        </w:rPr>
        <w:t xml:space="preserve">می‌ساختند و این عادت به طوری در آن‌ها نفوذ کرده بود که همچون وحی آسمانی تلقّی می‌شد و گاه آن را صریحا به خدا نسبت می‌دادند ، نکته این تأکید روشن می‌شود ، قرآن می‌خواهد این افکار خرافی را از این طریق به کلّی از مغز آن‌ها بیرون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تکیه روی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را متوجّه این دستور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اسلامی می‌کند که از غذاهای ناپاک ، از گوشت‌هایی همچون گوشت مردار و درندگان و حشرات و از مسکرات که به شدّت در میان مردم آن زمان رواج داشت ، بپرهیزند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 در زمینه استفاده مؤمنان از روزی‌های پاک و زینت‌های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مشروحی مطرح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اِنَّماحَرَّمَ عَلَیْکُمُ الْمَیْتَةَ وَ الدَّمَ وَ لَحْمَ الْخِنْزیرِ وَ ما اُحِلَ‌بِهِ‌لِغَیْرِاللّهِ فَمَنِ‌اضْطُرَّ غَیْرَ باغٍ وَ لاعادٍ فَلا اِثْمَ عَلَیْهِ اِنَّ اللّهَ غَفُورٌ رَحیمٌ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مردار و خون و گوشت خوک و آن‌چه نام‌غیرخدا به‌هنگام ذبح برآن گفته شود، حرام‌کرده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مجبور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ضرورت برای حفظ</w:t>
      </w:r>
    </w:p>
    <w:p>
      <w:pPr>
        <w:pStyle w:val="BookText"/>
        <w:rPr/>
      </w:pPr>
      <w:r>
        <w:rPr>
          <w:rFonts w:ascii="IRNazanin" w:hAnsi="IRNazanin" w:eastAsia="IRNazanin"/>
          <w:color w:val="111111"/>
          <w:sz w:val="28"/>
          <w:sz w:val="28"/>
          <w:szCs w:val="28"/>
          <w:rtl w:val="true"/>
          <w:lang w:bidi="fa-IR"/>
        </w:rPr>
        <w:t>جان‌خوداز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ستمگر و متجاوز نباشد، گناهی بر او نیست، خداوند بخشنده و مهربان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جزء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باغی و عادی بوده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طلب کردن است و در این‌جا منظور طلب کردن لذّت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متجاوز می‌باشد، یعنی متجاوز از حدّ ضرورت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سه قسمت از گوشت‌های حرام به اضافه خون که بیش‌از همه‌مورد ابتلای‌مردم آن محیط بوده است ، در این‌جا ذکر می‌کند که بعضی پلیدی ظاهری دارند و بر کسی مخفی نیست ، مانند ؛ مردار، خون و گوشت‌خوک وبعضی پلیدی معنوی دارند، مانند؛ قربانی‌هایی که برای بت‌ها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گاه ضرورت‌هایی پیش می‌آید که انسان برای حفظ جان خویش مجبور به استفاده از بعضی از غذاهای حرام می‌شود ، قرآن در ذیل آیه آن را استثناء کرده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کسی که مجبور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نجات جان خویش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بخورد ، گناهی بر او نیست ، به شرط این‌که ستمگر و متجاوز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اضْطُرَّ غَیْرَ باغٍ</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لاعادٍ فَلا اِثْمَ عَلَیْهِ </w:t>
      </w:r>
      <w:r>
        <w:rPr>
          <w:rFonts w:eastAsia="Amiri" w:cs="Amiri" w:ascii="Amiri" w:hAnsi="Amiri"/>
          <w:color w:val="111111"/>
          <w:sz w:val="28"/>
          <w:szCs w:val="28"/>
          <w:rtl w:val="true"/>
          <w:lang w:bidi="ar-SA"/>
        </w:rPr>
        <w:t>) .</w:t>
      </w:r>
      <w:bookmarkStart w:id="62" w:name="pg11537_106382"/>
    </w:p>
    <w:p>
      <w:pPr>
        <w:pStyle w:val="BookText"/>
        <w:rPr/>
      </w:pPr>
      <w:bookmarkEnd w:id="62"/>
      <w:r>
        <w:rPr>
          <w:rFonts w:ascii="IRNazanin" w:hAnsi="IRNazanin" w:eastAsia="IRNazanin"/>
          <w:color w:val="111111"/>
          <w:sz w:val="28"/>
          <w:sz w:val="28"/>
          <w:szCs w:val="28"/>
          <w:rtl w:val="true"/>
          <w:lang w:bidi="fa-IR"/>
        </w:rPr>
        <w:t xml:space="preserve">به این ترتیب برای این‌که اضطرار ، بهانه و دستاویزی برای زیاده‌روی در خوردن غذاهای حرام نشود ، با دو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گوش‌زد می‌کند که این اجازه تنها برای کسانی است که خواهان لذّت از خوردن این محرّمات نباشند و از مقدار لازم که برای نجات از مرگ ضروری است ، تجاوز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صادق می‌خوانیم که در تفسیر آیه فوق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کسی است که به دنبال صید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تفریح نه از روی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سارق است ، آن‌ها حق ندارند گوشت میته بخورند و برای آن‌ها حرام است و نماز را نیز نمی‌توانند شکسته بخوانند </w:t>
      </w:r>
      <w:r>
        <w:rPr>
          <w:rFonts w:eastAsia="IRNazanin" w:cs="IRNazanin"/>
          <w:color w:val="111111"/>
          <w:sz w:val="28"/>
          <w:szCs w:val="28"/>
          <w:rtl w:val="true"/>
          <w:lang w:bidi="fa-IR"/>
        </w:rPr>
        <w:t>» .</w:t>
      </w:r>
      <w:r>
        <w:rPr>
          <w:rStyle w:val="FootnoteAnchor"/>
          <w:rtl w:val="true"/>
        </w:rPr>
        <w:footnoteReference w:id="9"/>
      </w:r>
    </w:p>
    <w:p>
      <w:pPr>
        <w:pStyle w:val="Heading3"/>
        <w:numPr>
          <w:ilvl w:val="2"/>
          <w:numId w:val="1"/>
        </w:numPr>
        <w:rPr/>
      </w:pPr>
      <w:bookmarkStart w:id="63" w:name="__RefHeading___Toc3911477_73709187"/>
      <w:bookmarkStart w:id="64" w:name="_Toc22"/>
      <w:bookmarkEnd w:id="63"/>
      <w:r>
        <w:rPr>
          <w:rtl w:val="true"/>
        </w:rPr>
        <w:t>فلسفه تحریم گوشت‌های حرام</w:t>
      </w:r>
      <w:bookmarkEnd w:id="64"/>
    </w:p>
    <w:p>
      <w:pPr>
        <w:pStyle w:val="BookText"/>
        <w:rPr/>
      </w:pPr>
      <w:r>
        <w:rPr>
          <w:rFonts w:ascii="Amiri" w:hAnsi="Amiri" w:eastAsia="Amiri" w:cs="Amiri"/>
          <w:color w:val="111111"/>
          <w:sz w:val="28"/>
          <w:sz w:val="28"/>
          <w:szCs w:val="28"/>
          <w:rtl w:val="true"/>
          <w:lang w:bidi="ar-SA"/>
        </w:rPr>
        <w:t xml:space="preserve">جزء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غذاهایی که در آیه فوق تحریم شده ، همچون سایر محرّمات الهی ، فلسفه خاصّی دارد و باتوجّه کامل‌به وضع جسم و جان انسان با تمام ویژگی‌هایش تشریع شده است ، در روایات اسلامی نیز زیان‌های هر یک مشروحا آمده و پیشرفت‌های علمی بشر ،</w:t>
      </w:r>
    </w:p>
    <w:p>
      <w:pPr>
        <w:pStyle w:val="BookText"/>
        <w:rPr/>
      </w:pPr>
      <w:r>
        <w:rPr>
          <w:rFonts w:ascii="IRNazanin" w:hAnsi="IRNazanin" w:eastAsia="IRNazanin"/>
          <w:color w:val="111111"/>
          <w:sz w:val="28"/>
          <w:sz w:val="28"/>
          <w:szCs w:val="28"/>
          <w:rtl w:val="true"/>
          <w:lang w:bidi="fa-IR"/>
        </w:rPr>
        <w:t xml:space="preserve">پرده از روی آن برداشته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مثلاًدرکتاب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پیرامون‌گوشت‌مردارازحضرت‌امام‌صادق چنین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الْمَیْتَةُ فَاِنَّهُ لَمْ یَنَلْ مِنْها اَحَدٌ اِلاّ ضَعُفَ بَدَنُهُ وَ ذَهَبَتْ قُوَّتُهُ وَ انْقَطَعَ نَسْلَهُ وَ لا یَمُوتُ اکِلُ الْمَیْتَةِ اِلاّ فُجْأَةً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بعد از ذکر مقدّمه‌ای در مورد این‌که تمام این احکام به خاطر مصالح بشر است ،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مردار را هیچ‌کس از آن نمی‌خورد ، مگر این‌که بدنش ضعیف و رنجور می‌شود ، نیروی او را می‌کاهد و نسل او را قطع می‌کند و آن کس که به این کار ادامه دهد ، با سکته و مرگ ناگهانی از دنیا می‌رود </w:t>
      </w:r>
      <w:r>
        <w:rPr>
          <w:rFonts w:eastAsia="IRNazanin" w:cs="IRNazanin"/>
          <w:color w:val="111111"/>
          <w:sz w:val="28"/>
          <w:szCs w:val="28"/>
          <w:rtl w:val="true"/>
          <w:lang w:bidi="fa-IR"/>
        </w:rPr>
        <w:t>» .</w:t>
      </w:r>
      <w:r>
        <w:rPr>
          <w:rStyle w:val="FootnoteAnchor"/>
          <w:rtl w:val="true"/>
        </w:rPr>
        <w:footnoteReference w:id="1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این مفاسد ممکن است به خاطر آن باشد که دستگاه گوارش نمی‌تواند از مردار ، خون سالم و زنده بسازد ، به علاوه مردار کانونی است از انواع میکروب‌ها ، اسلام علاوه بر این‌که خوردن گوشت مردار را تحریم کرده ، آن را نجس هم دانسته ، تا مسلمانان کاملاً از آن دوری کنند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چیزی‌که در آیه تحریم شده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خون‌خواری هم زیان جسمی دارد و هم اثر سوء اخلاقی ، چراکه خون از یک‌سو مادّه کاملاً آماده‌ای است برای پرورش انواع میکروب‌ها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میکروب‌هایی که وارد بدن انسان می‌شوند ، به خون حمله می‌کنند و آن را مرکز فعالیت خویش قرار می‌دهند ، به همین دلیل گلبول‌های سفید که پاسداران و سربازان کشور تن انسانند ، همواره در منطقه خون پاسداری می‌کنند تا میکروب‌ها به این سنگر حسّاس که با تمام مناطق بدن ارتباط نزدیک دارد ، راه پیدا نکنند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جزء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مخصوصا هنگامی که خون از جریان می‌افتد و به اصطلاح می‌میرد ، گلبول‌های سفید از بین می‌روند و به همین دلیل میکروب‌ها که میدان را خالی از حریف می‌بینند ، به سرعت زاد و ولد کرده ، گسترش می‌یابند ، بنابراین 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به هنگامی که از جریان می‌افتد ، آلوده‌ترین اجزای بدن انسان و حیوان است ، گزاف گفته نشده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امروز در علم غذاشناسی ثابت شده که غذاها از طریق تأثیر در غده‌ها و ایجاد هورمون‌ها در روحیّات و اخلاق انسان اثر می‌گذارند ، از قدیم نیز تأثیر خون‌خواری در قساوت و سنگ‌دلی به‌تجربه رسیده و حتّی ضرب‌المثل شده است و لذا در حدیثی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که خون می‌خورند، آن‌چنان سنگ‌دل می‌شوند</w:t>
      </w:r>
    </w:p>
    <w:p>
      <w:pPr>
        <w:pStyle w:val="BookText"/>
        <w:rPr/>
      </w:pPr>
      <w:r>
        <w:rPr>
          <w:rFonts w:ascii="IRNazanin" w:hAnsi="IRNazanin" w:eastAsia="IRNazanin"/>
          <w:color w:val="111111"/>
          <w:sz w:val="28"/>
          <w:sz w:val="28"/>
          <w:szCs w:val="28"/>
          <w:rtl w:val="true"/>
          <w:lang w:bidi="fa-IR"/>
        </w:rPr>
        <w:t xml:space="preserve">که حتی ممکن است دست به قتل پدر و مادر و فرزند خود بزنند </w:t>
      </w:r>
      <w:r>
        <w:rPr>
          <w:rFonts w:eastAsia="IRNazanin" w:cs="IRNazanin"/>
          <w:color w:val="111111"/>
          <w:sz w:val="28"/>
          <w:szCs w:val="28"/>
          <w:rtl w:val="true"/>
          <w:lang w:bidi="fa-IR"/>
        </w:rPr>
        <w:t>»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سوّمین‌چیزی که در آیه تحریم شده، خوردن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لَحْمَ الْخِنْزیرِ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خوک حتّی نزد اروپاییان که بیشتر گوشت آن را می‌خورند ، سمبل بی‌غیرتی است و حیوانی است کثیف ، خوک در امور جنسی فوق‌العاده بی‌تفاوت و لاابالی است و علاوه بر تأثیر غذا بر روحیّات که از نظر علم ثابت است ، تأثیر این غذا در خصوص لاابالی‌گری در مسائل جنسی مشهود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شریعت حضرت موسی ، حرمت گوشت خوک نیز اعلام شده است و در اناجیل ، گناهکاران به خوک تشبیه شده‌اند و در ضمن داستان‌ها ، مظهر شیطان ، خوک معرفی شده است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تعجّب است که بعضی با چشم خود می‌بینند از یک سو خوراک خوک ، نوعا از کثافات و گاهی از فضولات خودش است و ازسوی دیگر برای همه روشن شده که گوشت این حیوان پلید، دارای دو نوع انگل خطرناک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تریشین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کدو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باز هم در استفاده از گوشت آن اصرار می‌ورزند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جزء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بعضی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وسایل امروز ، می‌توان تمام این انگل‌ها را کشت و گوشت خوک را از آن‌ها پاک نمود ، ولی به فرض که با وسایل بهداشتی باپختن گوشت خوک درحرارت زیاد، انگل‌های مزبور به کلی از میان بروند ، باز زیان گوشت خوک ، قابل انکار نیست ، زیرا طبق اصل مسلّمی‌که اشاره شد، گوشت هر حیوانی ، حاوی صفات آن حیوان است و از طریق غدّه‌ها و تراوش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هورمون‌ها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اخلاق کسانی که از آن تغذیه می‌کنند ، اثر می‌گذارد و به این ترتیب خوردن گوشت خوک ، می‌تواند صفت بی‌بند و باری جنسی و بی‌اعتنایی به مسائل ناموسی را که از خصایص بارز نر این حیوان است ، به خورنده آن منتقل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یکی از علل بی‌بند و باری شدید جنسی که در کشورهای غربی حکومت می‌کند، همان تغذیه از گوشت این حیوان آلوده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چیزی که تحریم شده ، گوشت‌هایی است که نام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 ذبح بر آن برده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اُهِلَّ بِهِ لِغَیْرِ اللّهِ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ازجمله‌گوشت‌هایی‌که در این‌آیه‌از خوردن آن‌ها نهی شده، گوشت</w:t>
      </w:r>
      <w:bookmarkStart w:id="65" w:name="pg11537_106387"/>
    </w:p>
    <w:p>
      <w:pPr>
        <w:pStyle w:val="BookText"/>
        <w:rPr/>
      </w:pPr>
      <w:bookmarkEnd w:id="65"/>
      <w:r>
        <w:rPr>
          <w:rFonts w:ascii="IRNazanin" w:hAnsi="IRNazanin" w:eastAsia="IRNazanin"/>
          <w:color w:val="111111"/>
          <w:sz w:val="28"/>
          <w:sz w:val="28"/>
          <w:szCs w:val="28"/>
          <w:rtl w:val="true"/>
          <w:lang w:bidi="fa-IR"/>
        </w:rPr>
        <w:t xml:space="preserve">حیواناتی است که مثل زمان جاهلیّت به نام غیر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بردن نام خدا یا غیر خدا هنگام ذبح ، از نظر بهداشتی در گوشت حیوان اثر می‌گذارد؟</w:t>
      </w:r>
    </w:p>
    <w:p>
      <w:pPr>
        <w:pStyle w:val="BookText"/>
        <w:rPr/>
      </w:pPr>
      <w:r>
        <w:rPr>
          <w:rFonts w:ascii="IRNazanin" w:hAnsi="IRNazanin" w:eastAsia="IRNazanin"/>
          <w:color w:val="111111"/>
          <w:sz w:val="28"/>
          <w:sz w:val="28"/>
          <w:szCs w:val="28"/>
          <w:rtl w:val="true"/>
          <w:lang w:bidi="fa-IR"/>
        </w:rPr>
        <w:t xml:space="preserve">در پاسخ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فراموش کرد که لازم نیست نام خدا و غیر خدا در ماهیّت گوشت از نظر بهداشتی اثری بگذارد ، زیرا محرّمات در اسلام روی جهات مختلفی‌است ، گاهی تحریم چیزی به خاطر بهداشت و حفظ جسم است و گاهی به خاطر تهذیب روح و زمانی به خاطر حفظ نظام اجتماع و تحریم گوشت‌هایی که به نام بت‌ها ذبح می‌شود ، در حقیقت جنبه معنوی و اخلاقی و تربیتی دارد ، آن‌ها انسان را از خدا دور می‌کند و اثر روانی و تربیتی نامطلوبی دارد ، چرا که از سنّت‌های شرک و بت‌پرستی است و تجدیدکننده خاطره آن‌ها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جزء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3911479_73709187"/>
      <w:bookmarkStart w:id="67" w:name="_Toc23"/>
      <w:bookmarkEnd w:id="66"/>
      <w:r>
        <w:rPr>
          <w:rtl w:val="true"/>
        </w:rPr>
        <w:t>روزه سرچشمه تقوا</w:t>
      </w:r>
      <w:bookmarkEnd w:id="67"/>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اَیُّهَاالَّذینَ امَنُوا کُتِبَ عَلَیْکُمُ الصِّیامُ کَما کُتِبَ عَلَی الَّذینَ مِنْ قَبْلِکُمْ لَعَلَّکُمْ تَتَّقُونَ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افرادی که ایمان آورده‌اید ، روزه بر شما نوشته شد، همان‌گونه که بر کسانی که قبل از شما بودند ، نوشته شده ،</w:t>
      </w:r>
    </w:p>
    <w:p>
      <w:pPr>
        <w:pStyle w:val="BookText"/>
        <w:rPr/>
      </w:pPr>
      <w:r>
        <w:rPr>
          <w:rFonts w:ascii="IRNazanin" w:hAnsi="IRNazanin" w:eastAsia="IRNazanin"/>
          <w:color w:val="111111"/>
          <w:sz w:val="28"/>
          <w:sz w:val="28"/>
          <w:szCs w:val="28"/>
          <w:rtl w:val="true"/>
          <w:lang w:bidi="fa-IR"/>
        </w:rPr>
        <w:t>تاپرهیزکار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عامل مؤثّری است برای پرورش روح تقوا و پرهیزکاری در تمام زمینه‌ها و همه ابعاد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آن‌جاکه انجام این‌عبادت با محرومیّت از لذایذ مادّی و مشکلاتی مخصوصا درفصل تابستان همراه است ، تعبیرات مختلفی در آیه فوق به کار رفته که روح انسان را برای پذیرش این حکم آماده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نخست با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اَیُّهَا الَّذینَ امَنُوا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مؤمنان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سپس‌بیان‌این‌حقیقت‌که‌روزه‌اختصاص‌به‌شماندارد،بلکه‌درامّت‌های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پیشین نیز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سرانجام بیان فلسفه آن و این‌که اثرات پربار این فریضه الهی صد درصد عاید خود شما می‌شود ، آن را یک موضوع دوست‌داشتنی و گوارا می‌سازد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امام صادق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لَذَّةُ ما فِی‌النِّداءِ اَزالَ تَعَبَ‌الْعِبادَةِ وَ الْعَناءِ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الَّذینَ امَنُوا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است که سختی و مشقّت این</w:t>
      </w:r>
    </w:p>
    <w:p>
      <w:pPr>
        <w:pStyle w:val="BookText"/>
        <w:rPr/>
      </w:pPr>
      <w:r>
        <w:rPr>
          <w:rFonts w:ascii="IRNazanin" w:hAnsi="IRNazanin" w:eastAsia="IRNazanin"/>
          <w:color w:val="111111"/>
          <w:sz w:val="28"/>
          <w:sz w:val="28"/>
          <w:szCs w:val="28"/>
          <w:rtl w:val="true"/>
          <w:lang w:bidi="fa-IR"/>
        </w:rPr>
        <w:t>عبادت را از بین برده است</w:t>
      </w:r>
      <w:r>
        <w:rPr>
          <w:rFonts w:eastAsia="IRNazanin" w:cs="IRNazanin"/>
          <w:color w:val="111111"/>
          <w:sz w:val="28"/>
          <w:szCs w:val="28"/>
          <w:rtl w:val="true"/>
          <w:lang w:bidi="fa-IR"/>
        </w:rPr>
        <w:t>» .</w:t>
      </w:r>
      <w:r>
        <w:rPr>
          <w:rStyle w:val="FootnoteAnchor"/>
          <w:rtl w:val="true"/>
        </w:rPr>
        <w:footnoteReference w:id="12"/>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اَیّاما مَعْدُوداتٍ فَمَنْ کانَ مِنْکُمْ مَریضا اَوْ عَلی سَفَرٍ فَعِدَّةٌ مِنْ‌اَیّامٍ اُخَرَ وَ عَلَی‌الَّذینَ‌یُطیقُونَهُ فِدْیَةٌ طَعامُ مِسْکینٍ فَمَنْ تَطَوَّعَ خَیْرا فَهُوَ خَیْرٌ لَهُ وَ اَنْ تَصُومُوا خَیْرٌ لَکُمْ اِنْ کُنْتُمْ تَعْلَمُونَ</w:t>
      </w:r>
    </w:p>
    <w:p>
      <w:pPr>
        <w:pStyle w:val="BookText"/>
        <w:rPr/>
      </w:pPr>
      <w:r>
        <w:rPr>
          <w:rFonts w:ascii="Amiri" w:hAnsi="Amiri" w:eastAsia="Amiri" w:cs="Amiri"/>
          <w:color w:val="111111"/>
          <w:sz w:val="28"/>
          <w:sz w:val="28"/>
          <w:szCs w:val="28"/>
          <w:rtl w:val="true"/>
          <w:lang w:bidi="ar-SA"/>
        </w:rPr>
        <w:t xml:space="preserve">جزء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چند روز معدودی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روزه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از شما که بیمار یا مسافر باشند ، روزهای دیگری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آن روزه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کسانی‌که قدرت انجام آن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بیماران‌مزمن و پیرمردان و پیرزنان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لازم‌است‌کفّاره بدهند، مسکینی را اطعام کنند و کسی‌که کار خیر را پذیرا شود، برای او بهتر است و روزه داشتن ، برای شما بهتراست اگر بدانید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یُطیقُونَهُ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حلقه‌ای است که به گردن می‌اندازند و یا به طور طبیعی در گردن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حلقه رنگین گردن بعضی از پرندگان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معنی نهایت توانایی به کار</w:t>
      </w:r>
    </w:p>
    <w:p>
      <w:pPr>
        <w:pStyle w:val="BookText"/>
        <w:rPr/>
      </w:pPr>
      <w:r>
        <w:rPr>
          <w:rFonts w:ascii="IRNazanin" w:hAnsi="IRNazanin" w:eastAsia="IRNazanin"/>
          <w:color w:val="111111"/>
          <w:sz w:val="28"/>
          <w:sz w:val="28"/>
          <w:szCs w:val="28"/>
          <w:rtl w:val="true"/>
          <w:lang w:bidi="fa-IR"/>
        </w:rPr>
        <w:t xml:space="preserve">رفته است ،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یُطیقُونَهُ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توجه به این‌که ضمیر آخر آن ، به روزه برمی‌گردد ، مفهومش این است که برای انجام روزه ، نهایت توانایی خود را باید به‌کاربرند ، یعنی شدیدا به زحمت بیفتند و این در موردپیران و بیماران غیرقابل علاج می‌باشد، بنابراین‌آن‌ها از حکم روزه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معافند و تنها به‌جای آن، فِدْیَة می‌پردازند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بیمارانی که بهبودی می‌یابند ، موظّفند قضای روزه را بگیرند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آیه فوق برای این‌که باز از سنگینی روزه کاسته شود ، چند دستور دیگر را در این زمینه بیان می‌فرماید ، نخست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معدودی را باید روزه بدارید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اَیّاما مَعْدُوداتٍ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چنان نیست که مجبور باشید تمام سال یا قسمت مهمّی از آن را روزه بگیرید ، بلکه روزه تنها بخش کوچکی از آن را اشغال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شما که بیمار یا مسافر باشند و روزه گرفتن برای آن‌ها مشقّت داشته باشد ، از این حکم معافند و باید روزهای دیگری را به جای آن روزه بگیرند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کانَ مِنْکُمْ مَریضا اَوْ عَلی سَفِرٍ فَعِدَّةٌ مِنْ اَیّامٍ اُخَرَ </w:t>
      </w:r>
      <w:r>
        <w:rPr>
          <w:rFonts w:eastAsia="IRNazanin" w:cs="IRNazanin"/>
          <w:color w:val="111111"/>
          <w:sz w:val="28"/>
          <w:szCs w:val="28"/>
          <w:rtl w:val="true"/>
          <w:lang w:bidi="fa-IR"/>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این‌که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با نهایت زحمت باید روزه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پیرمردان و پیرزنان و بیماران مزمن که بهبودی برای آن‌ها 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w:t>
      </w:r>
    </w:p>
    <w:p>
      <w:pPr>
        <w:pStyle w:val="BookText"/>
        <w:rPr/>
      </w:pPr>
      <w:r>
        <w:rPr>
          <w:rFonts w:ascii="IRNazanin" w:hAnsi="IRNazanin" w:eastAsia="IRNazanin"/>
          <w:color w:val="111111"/>
          <w:sz w:val="28"/>
          <w:sz w:val="28"/>
          <w:szCs w:val="28"/>
          <w:rtl w:val="true"/>
          <w:lang w:bidi="fa-IR"/>
        </w:rPr>
        <w:t>نیست مطلقا روزه بگیرند، بلکه باید به‌جای آن ، کفّاره دهند، مسکینی را</w:t>
      </w:r>
    </w:p>
    <w:p>
      <w:pPr>
        <w:pStyle w:val="BookText"/>
        <w:rPr/>
      </w:pPr>
      <w:r>
        <w:rPr>
          <w:rFonts w:ascii="Amiri" w:hAnsi="Amiri" w:eastAsia="Amiri" w:cs="Amiri"/>
          <w:color w:val="111111"/>
          <w:sz w:val="28"/>
          <w:sz w:val="28"/>
          <w:szCs w:val="28"/>
          <w:rtl w:val="true"/>
          <w:lang w:bidi="ar-SA"/>
        </w:rPr>
        <w:t xml:space="preserve">جزء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اطعام کند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عَلَی الَّذینَ یُطیقُونَهُ فِدْیَةٌ طَعامُ مِسْکینٍ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کس که مایل باشد بیش از این در راه خدا اطعام کند ، برای او بهتر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تَطَوَّعَ خَیْرا فَهُوَ خَیْرٌ 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بالاخره در پایان آیه این واقعیّت را بازگو می‌کند که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گرفتن برای شما بهتر است ، اگر بدانید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تَصُومُوا خَیْرٌ لَکُمْ اِنْ کُنْتُمْ تَعْلَمُونَ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الَّذی اُنْزِلَ فیهِ‌الْقُرْاآنُ هُدًی لِلنّاسِ وَ بَیِّناتٍ مِنَ الْهُدی وَ الْفُرْقانِ فَمَنْ شَهِدَمِنْکُمُ‌الشَّهْرَ فَلْیَصُمْهُ وَ مَنْ کانَ مَریضا اَوْ عَلی سَفَرٍ فَعِدَّةٌ مِنْ اَیّامٍ اُخَرَ یُریدُاللّهُ بِکُمُ الْیُسْرَ وَ لا یُریدُ بِکُمُ الْعُسْرَ وَ لِتُکْمِلُوا الْعِدَّةَ وَ لِتُکَبِّرُوا اللّهَ عَلی ما هَدیکُمْ وَ لَعَلَّکُمْ تَشْکُرُونَ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چندروز 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ماه‌رمضان‌است‌که قرآن برای راهنمایی مردم و نشانه‌های هدایت و فرق میان حقّ و باطل در آن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نازل شده، پس آن‌کس‌که در ماه رمضان در حضر باشد، روزه بدارد و آن‌کس که بیمار یا در سفر باشد ،روزهای</w:t>
      </w:r>
    </w:p>
    <w:p>
      <w:pPr>
        <w:pStyle w:val="BookText"/>
        <w:rPr/>
      </w:pPr>
      <w:r>
        <w:rPr>
          <w:rFonts w:ascii="IRNazanin" w:hAnsi="IRNazanin" w:eastAsia="IRNazanin"/>
          <w:color w:val="111111"/>
          <w:sz w:val="28"/>
          <w:sz w:val="28"/>
          <w:szCs w:val="28"/>
          <w:rtl w:val="true"/>
          <w:lang w:bidi="fa-IR"/>
        </w:rPr>
        <w:t xml:space="preserve">دیگری را به جای آن روزه بگیرد، خداوند راحتی شما را می‌خواهد نه زحمت ، هدف این‌است که این روزهارا تکمیل کنید و خدا را بر این‌که شما را هدایت کرده ،بزرگ بشمارید و شاید شکرگزاری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تکرار حکم مسافر و بیمار در این آیه و آیه قبل ممکن است از این نظر باشد که بعضی به‌گمان این‌که خوردن روزه مطلقا کار خوبی نیست ، به هنگام بیماری و سفر اصرار داشته باشند روزه بگیرند ، لذا قرآن با تکرار این حکم می‌خواهد به مسلمانان بفهماند همان‌گونه که روزه‌گرفتن برای افراد سالم یک فریضه الهی است ، افطار کردن هم برای بیماران و مسافران ، یک فرمان الهی می‌باشد که مخالفت با آن گناه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آخر آیه بار دیگر به فلسفه تشریع روزه پرداخته ،</w:t>
      </w:r>
    </w:p>
    <w:p>
      <w:pPr>
        <w:pStyle w:val="BookText"/>
        <w:rPr/>
      </w:pPr>
      <w:r>
        <w:rPr>
          <w:rFonts w:ascii="Amiri" w:hAnsi="Amiri" w:eastAsia="Amiri" w:cs="Amiri"/>
          <w:color w:val="111111"/>
          <w:sz w:val="28"/>
          <w:sz w:val="28"/>
          <w:szCs w:val="28"/>
          <w:rtl w:val="true"/>
          <w:lang w:bidi="ar-SA"/>
        </w:rPr>
        <w:t xml:space="preserve">جزء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راحتی شما را می‌خواهد و زحمت شما را نمی‌خواهد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یُریدُ اللّهُ بِکُمُ الْیُسْرَ وَ لا یُریدُ بِکُمُ الْعُسْرَ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این‌که روزه داشتن ، گرچه در ظاهر یک نوع سخت‌گیری و محدودیّت است ، اما سرانجامش راحتی و آسایش انسان می‌باشد ، هم از نظر معنوی و هم از لحاظ مادّی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ممکن است به این نکته نیز اشاره داشته باشد که فرمان‌های الهی مانند فرمان حاکمان ستمگر نیست ، بلکه در مواردی‌که انجام آن مشقّت شدید داشته باشد، وظیفه آسان‌تری قائل می‌شود ، لذا حکم روزه را با تمام اهمیّتی که دارد ، از بیماران و مسافران و افراد ناتوان برداشته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هدف‌آن است‌که شما تعداد این‌روزهارا کامل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وَلِتُکْمِلُواالْعِدَّةَ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بر هر انسان سالمی لازم است در سال ، یک ماه روزه بدارد ، چراکه برای پرورش جسم و جان او لازم است ، به همین دلیل اگر ماه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رمضان بیمار یا در سفر بودید ، باید به تعداد این ایّام ، روزه را قضاء کنید تا عدد مزبور کامل گردد ، حتّی زنان حائض که از قضای نماز معافند ، از قضای روزه معاف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آخرین جمله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خدا را به خاطر این‌که شما را هدایت کرده ، بزرگ بشمارید و شاید شکر نعمت‌های او را بگذارید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لِتُکَبِّرُوا اللّهَ عَلی ما هَدیکُمْ وَ لَعَلَّکُمْ تَشْکُرُونَ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شما باید به خاطر آن‌همه هدایت‌ها در مقام تعظیم پروردگار برآیید و در مقابل آن‌همه نعمت‌ها که به شما بخشیده، شکرگزاری کنید </w:t>
      </w:r>
      <w:r>
        <w:rPr>
          <w:rFonts w:eastAsia="IRNazanin" w:cs="IRNazanin"/>
          <w:color w:val="111111"/>
          <w:sz w:val="28"/>
          <w:szCs w:val="28"/>
          <w:rtl w:val="true"/>
          <w:lang w:bidi="fa-IR"/>
        </w:rPr>
        <w:t>.</w:t>
      </w:r>
      <w:bookmarkStart w:id="68" w:name="pg11537_106394"/>
    </w:p>
    <w:p>
      <w:pPr>
        <w:pStyle w:val="Heading3"/>
        <w:numPr>
          <w:ilvl w:val="2"/>
          <w:numId w:val="1"/>
        </w:numPr>
        <w:rPr/>
      </w:pPr>
      <w:bookmarkStart w:id="69" w:name="__RefHeading___Toc3911481_73709187"/>
      <w:bookmarkStart w:id="70" w:name="_Toc24"/>
      <w:bookmarkEnd w:id="68"/>
      <w:bookmarkEnd w:id="69"/>
      <w:r>
        <w:rPr>
          <w:rtl w:val="true"/>
        </w:rPr>
        <w:t>امتیاز ماه مبارک رمضان</w:t>
      </w:r>
      <w:bookmarkEnd w:id="70"/>
    </w:p>
    <w:p>
      <w:pPr>
        <w:pStyle w:val="BookText"/>
        <w:rPr/>
      </w:pPr>
      <w:r>
        <w:rPr>
          <w:rFonts w:ascii="IRNazanin" w:hAnsi="IRNazanin" w:eastAsia="IRNazanin"/>
          <w:color w:val="111111"/>
          <w:sz w:val="28"/>
          <w:sz w:val="28"/>
          <w:szCs w:val="28"/>
          <w:rtl w:val="true"/>
          <w:lang w:bidi="fa-IR"/>
        </w:rPr>
        <w:t xml:space="preserve">این‌که ماه رمضان برای روزه گرفتن انتخاب شده ، به خاطر این است که این ماه بر سایر ماه‌ها برتری دارد ، در آیه مورد بحث نکته برتری آن چنین بیان شده که قرآن کتاب هدایت و راهنمای بشر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یعنی با دستورات و قوانین خود روش‌های صحیح را از ناصحیح جدا کرده و سعادت انسان‌ها را تضمین نموده است ، در این</w:t>
      </w:r>
    </w:p>
    <w:p>
      <w:pPr>
        <w:pStyle w:val="BookText"/>
        <w:rPr/>
      </w:pPr>
      <w:r>
        <w:rPr>
          <w:rFonts w:ascii="Amiri" w:hAnsi="Amiri" w:eastAsia="Amiri" w:cs="Amiri"/>
          <w:color w:val="111111"/>
          <w:sz w:val="28"/>
          <w:sz w:val="28"/>
          <w:szCs w:val="28"/>
          <w:rtl w:val="true"/>
          <w:lang w:bidi="ar-SA"/>
        </w:rPr>
        <w:t xml:space="preserve">جزء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ماه‌نازل‌گردیده‌و در روایات‌اسلامی‌نیزچنین‌آمده‌است‌که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کتاب‌های بزرگ آسمانی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این‌ماه نازل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می‌فرماید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ششم ماه مبارک رمضان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دوازدهم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هیجدهم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قدر نازل گردیده است </w:t>
      </w:r>
      <w:r>
        <w:rPr>
          <w:rFonts w:eastAsia="IRNazanin" w:cs="IRNazanin"/>
          <w:color w:val="111111"/>
          <w:sz w:val="28"/>
          <w:szCs w:val="28"/>
          <w:rtl w:val="true"/>
          <w:lang w:bidi="fa-IR"/>
        </w:rPr>
        <w:t>»</w:t>
      </w:r>
      <w:r>
        <w:rPr>
          <w:rStyle w:val="FootnoteAnchor"/>
          <w:rtl w:val="true"/>
        </w:rPr>
        <w:footnoteReference w:id="1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ماه رمضان ، همواره ماه نزول کتاب‌های بزرگ آسمانی و ماه تعلیم و تربیت بوده است ، چراکه تربیت و پرورش بدون تعلیم و آموزش صحیح ممکن نیست ، برنامه تربیتی روزه نیز باید</w:t>
      </w:r>
    </w:p>
    <w:p>
      <w:pPr>
        <w:pStyle w:val="BookText"/>
        <w:rPr/>
      </w:pPr>
      <w:r>
        <w:rPr>
          <w:rFonts w:ascii="IRNazanin" w:hAnsi="IRNazanin" w:eastAsia="IRNazanin"/>
          <w:color w:val="111111"/>
          <w:sz w:val="28"/>
          <w:sz w:val="28"/>
          <w:szCs w:val="28"/>
          <w:rtl w:val="true"/>
          <w:lang w:bidi="fa-IR"/>
        </w:rPr>
        <w:t xml:space="preserve">با آگاهی هرچه بیشتر و عمیق‌تر از تعلیمات آسمانی هماهنگ گردد تا جسم و جان آدمی را از آلودگی گناه شستشو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جمعه ماه شعبان پیامبر اسلام صلی‌الله‌علیه‌و‌آله برای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آماده ساختن یاران خود جهت استقبال از ماه مبارک رمضان ، خطبه‌ای خواند و اهمیت این ماه را چنین گوش‌زد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 ماه خدا با برکت ، آمرزش و رحمت به سوی شما رو می‌آورد ، این ماه برترین ماه‌ها است ، روزهای آن برتر از روزهای دیگر و شب‌های‌آن‌بهترین‌شب‌ها است، لحظات و ساعات‌این‌ماه‌بهترین ساعات است، ماهی‌است‌که به میهمانی‌خدا دعوت‌شده‌اید و ازکسانی‌که مورد اکرام خدا هستند ، می‌باشید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نَفَس‌های شما همچون تسبیح ، خوابتان چون عبادت ، اعمالتان مقبول و دعایتان مستجاب است ، بنابراین با نیّت‌های خالص و دل‌های پاک از خداوند بخواهید تا شما را در روزه داشتن و تلاوت قرآن، در این ماه توفیق دهد ، چراکه بدبخت کسی است که از آمرزش الهی در این ماه بزرگ محروم گردد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گرسنگی و تشنگی خویش در این ماه به یاد گرسنگی و تشنگی رستاخیز باشید ، بر فقراء و بینوایان بخشش کنید، پیران خویش را گرامی</w:t>
      </w:r>
      <w:bookmarkStart w:id="71" w:name="pg11537_106396"/>
    </w:p>
    <w:p>
      <w:pPr>
        <w:pStyle w:val="BookText"/>
        <w:rPr/>
      </w:pPr>
      <w:bookmarkEnd w:id="71"/>
      <w:r>
        <w:rPr>
          <w:rFonts w:ascii="IRNazanin" w:hAnsi="IRNazanin" w:eastAsia="IRNazanin"/>
          <w:color w:val="111111"/>
          <w:sz w:val="28"/>
          <w:sz w:val="28"/>
          <w:szCs w:val="28"/>
          <w:rtl w:val="true"/>
          <w:lang w:bidi="fa-IR"/>
        </w:rPr>
        <w:t xml:space="preserve">دارید ، به خردسالان رحمت آورید ، پیوند خویشاوندی رامحکم‌سازید، زبان‌هایتان را از گناه بازدارید ، چشمان خویش را از آن‌چه نگاه‌کردنش حلال نیست ، بپوشانید ، گوش‌های خویش را از آن‌چه شنیدنش حرام است ، فراگیرید ، بر یتیمان مردم ، شفقت و محبّت کنید ، تا با یتیمان شما چنین کنند </w:t>
      </w:r>
      <w:r>
        <w:rPr>
          <w:rFonts w:eastAsia="IRNazanin" w:cs="IRNazanin"/>
          <w:color w:val="111111"/>
          <w:sz w:val="28"/>
          <w:szCs w:val="28"/>
          <w:rtl w:val="true"/>
          <w:lang w:bidi="fa-IR"/>
        </w:rPr>
        <w:t>... »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جزء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3911483_73709187"/>
      <w:bookmarkStart w:id="73" w:name="_Toc25"/>
      <w:bookmarkEnd w:id="72"/>
      <w:r>
        <w:rPr>
          <w:rtl w:val="true"/>
        </w:rPr>
        <w:t xml:space="preserve">قاعده </w:t>
      </w:r>
      <w:r>
        <w:rPr>
          <w:rtl w:val="true"/>
        </w:rPr>
        <w:t>«</w:t>
      </w:r>
      <w:r>
        <w:rPr>
          <w:rtl w:val="true"/>
        </w:rPr>
        <w:t>لا حَرَج</w:t>
      </w:r>
      <w:r>
        <w:rPr>
          <w:rtl w:val="true"/>
        </w:rPr>
        <w:t>»</w:t>
      </w:r>
      <w:bookmarkEnd w:id="73"/>
    </w:p>
    <w:p>
      <w:pPr>
        <w:pStyle w:val="BookText"/>
        <w:rPr/>
      </w:pPr>
      <w:r>
        <w:rPr>
          <w:rFonts w:ascii="IRNazanin" w:hAnsi="IRNazanin" w:eastAsia="IRNazanin"/>
          <w:color w:val="111111"/>
          <w:sz w:val="28"/>
          <w:sz w:val="28"/>
          <w:szCs w:val="28"/>
          <w:rtl w:val="true"/>
          <w:lang w:bidi="fa-IR"/>
        </w:rPr>
        <w:t xml:space="preserve">در آیات فوق اشاره‌ای به این نکته شده بود که خدا بر شما آسان می‌گیرد و نمی‌خواهد به زحمت بیفتید ، مسلّما این اشاره در این‌جا ناظر به مسأله روزه و فواید آن و حکم مسافر و بیمار است ، ولی با توجّه به کلّی بودن ، از آن یک قاعده عمومی نسبت به تمام احکام اسلامی استفاده می‌شود و از مدارک ، قاعده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این‌قاعده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قوانین‌اسلام بر سخت‌گیری نیست و اگر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جایی حکمی تولید مشقّت شدید کند ، موقّتا برداشته می‌شود ، چنان‌که فقهاء فرموده‌اند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وضو گرفتن یا ایستادن به هنگام نماز و مانند این‌ها ، انسان را شدیدا به زحمت بیندازد ، مبدّل به تیمم و نماز</w:t>
      </w:r>
      <w:bookmarkStart w:id="74" w:name="pg11537_106397"/>
    </w:p>
    <w:p>
      <w:pPr>
        <w:pStyle w:val="BookText"/>
        <w:rPr/>
      </w:pPr>
      <w:bookmarkEnd w:id="74"/>
      <w:r>
        <w:rPr>
          <w:rFonts w:ascii="IRNazanin" w:hAnsi="IRNazanin" w:eastAsia="IRNazanin"/>
          <w:color w:val="111111"/>
          <w:sz w:val="28"/>
          <w:sz w:val="28"/>
          <w:szCs w:val="28"/>
          <w:rtl w:val="true"/>
          <w:lang w:bidi="fa-IR"/>
        </w:rPr>
        <w:t xml:space="preserve">نشسته می‌شود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نیز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اجْتَبیکُمْ وَ ما جَعَلَ عَلَیْکُمْ فِی الدّینِ مِنْ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شما را برگزید و در دین خود تکلیف مشقّت‌باری برای شما قرار نداد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معروف پیامبر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بُعِثْتُ عَلَی الشَّریعَةِ السَّمْحَةِ السَّهْلَةِ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مبعوث به آیین سهل و آسانی شده‌ام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نیز اشاره به همین مطلب است </w:t>
      </w:r>
      <w:r>
        <w:rPr>
          <w:rFonts w:eastAsia="IRNazanin" w:cs="IRNazanin"/>
          <w:color w:val="111111"/>
          <w:sz w:val="28"/>
          <w:szCs w:val="28"/>
          <w:rtl w:val="true"/>
          <w:lang w:bidi="fa-IR"/>
        </w:rPr>
        <w:t>.</w:t>
      </w:r>
    </w:p>
    <w:p>
      <w:pPr>
        <w:pStyle w:val="Heading3"/>
        <w:numPr>
          <w:ilvl w:val="2"/>
          <w:numId w:val="1"/>
        </w:numPr>
        <w:rPr/>
      </w:pPr>
      <w:bookmarkStart w:id="75" w:name="__RefHeading___Toc3911485_73709187"/>
      <w:bookmarkStart w:id="76" w:name="_Toc26"/>
      <w:bookmarkEnd w:id="75"/>
      <w:r>
        <w:rPr>
          <w:rtl w:val="true"/>
        </w:rPr>
        <w:t>سِلاحی به نام دعا و نیایش</w:t>
      </w:r>
      <w:bookmarkEnd w:id="76"/>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سَأَلَکَ عِبادی عَنّیفَاِنّی قَریبٌ‌اُجیبُ دَعْوَةَ الدّاعِ اِذا دَعانِ فَلْیَسْتَجیبُوا لی وَ لْیُؤْمِنُوا بی لَعَلَّهُمْ یَرْشُدُونَ</w:t>
      </w:r>
    </w:p>
    <w:p>
      <w:pPr>
        <w:pStyle w:val="BookText"/>
        <w:rPr/>
      </w:pPr>
      <w:r>
        <w:rPr>
          <w:rFonts w:ascii="Amiri" w:hAnsi="Amiri" w:eastAsia="Amiri" w:cs="Amiri"/>
          <w:color w:val="111111"/>
          <w:sz w:val="28"/>
          <w:sz w:val="28"/>
          <w:szCs w:val="28"/>
          <w:rtl w:val="true"/>
          <w:lang w:bidi="ar-SA"/>
        </w:rPr>
        <w:t xml:space="preserve">جزء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هنگامی که بندگان من از تو درباره من سؤال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نزدیکم، دعای دعاکننده را به هنگامی‌که مرا می‌خواند، پاسخ می‌گویم ، پس آن‌ها باید دعوت مرا بپذیرند و به‌من‌ایمان بیاورند تاراه‌یابند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مقصدبرسند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کوتاه ، خداوند هفت مرتبه به ذات پاک خود اشاره کرده و هفت بار به بندگان و از این راه نهایت پیوستگی</w:t>
      </w:r>
      <w:bookmarkStart w:id="77" w:name="pg11537_106398"/>
    </w:p>
    <w:p>
      <w:pPr>
        <w:pStyle w:val="BookText"/>
        <w:rPr/>
      </w:pPr>
      <w:bookmarkEnd w:id="77"/>
      <w:r>
        <w:rPr>
          <w:rFonts w:ascii="IRNazanin" w:hAnsi="IRNazanin" w:eastAsia="IRNazanin"/>
          <w:color w:val="111111"/>
          <w:sz w:val="28"/>
          <w:sz w:val="28"/>
          <w:szCs w:val="28"/>
          <w:rtl w:val="true"/>
          <w:lang w:bidi="fa-IR"/>
        </w:rPr>
        <w:t xml:space="preserve">و قرب و ارتباط و محبّت خود را نسبت به آنان مجسم ساخته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زیاد دعا کنید، زیرا دعا کلید بخشش خداوند و وسیله رسیدن به هر حاجت است ، نعمت‌ها و رحمت‌هایی نزد پروردگار است که جز با دعا نمی‌توان به آن رسید و بدان هر در را که بکوبی ، عاقبت گشوده خواهد شد </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آری او به ما نزدیک است ، چگونه ممکن است از ما دور باشد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Amiri" w:hAnsi="Amiri" w:eastAsia="Amiri" w:cs="Amiri"/>
          <w:color w:val="111111"/>
          <w:sz w:val="28"/>
          <w:sz w:val="28"/>
          <w:szCs w:val="28"/>
          <w:rtl w:val="true"/>
          <w:lang w:bidi="ar-SA"/>
        </w:rPr>
        <w:t xml:space="preserve">در حالی که میان ما و قلب ما ، جای او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اَنَّ اللّهَ یَحُولُ بَیْنَ الْمَرْءِ وَ قَلْبِهِ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w:t>
      </w:r>
    </w:p>
    <w:p>
      <w:pPr>
        <w:pStyle w:val="Heading3"/>
        <w:numPr>
          <w:ilvl w:val="2"/>
          <w:numId w:val="1"/>
        </w:numPr>
        <w:rPr/>
      </w:pPr>
      <w:bookmarkStart w:id="78" w:name="__RefHeading___Toc3911487_73709187"/>
      <w:bookmarkStart w:id="79" w:name="_Toc27"/>
      <w:bookmarkEnd w:id="78"/>
      <w:r>
        <w:rPr>
          <w:rtl w:val="true"/>
        </w:rPr>
        <w:t>فلسفه دعا و نیایش</w:t>
      </w:r>
      <w:bookmarkEnd w:id="79"/>
    </w:p>
    <w:p>
      <w:pPr>
        <w:pStyle w:val="BookText"/>
        <w:rPr/>
      </w:pPr>
      <w:r>
        <w:rPr>
          <w:rFonts w:ascii="IRNazanin" w:hAnsi="IRNazanin" w:eastAsia="IRNazanin"/>
          <w:color w:val="111111"/>
          <w:sz w:val="28"/>
          <w:sz w:val="28"/>
          <w:szCs w:val="28"/>
          <w:rtl w:val="true"/>
          <w:lang w:bidi="fa-IR"/>
        </w:rPr>
        <w:t xml:space="preserve">آن‌ها که حقیقت و روح دعا و اثرات تربیتی و روانی آن را نشناخته‌اند ، ایرادهای گوناگونی به مسأله دعا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عامل تخدیر است ، چراکه مردم را به جای فعالیّت و کوشش و استفاده از وسایل پیشرفت و پیروزی، به سراغ دعا می‌فرستد و به‌آن‌ها تعلیم می‌دهد که به جای همه این تلاش‌ها دعا کنند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آیا دعا کردن ، فضولی در کار خدا نیست ؟</w:t>
      </w:r>
    </w:p>
    <w:p>
      <w:pPr>
        <w:pStyle w:val="BookText"/>
        <w:rPr/>
      </w:pPr>
      <w:r>
        <w:rPr>
          <w:rFonts w:ascii="IRNazanin" w:hAnsi="IRNazanin" w:eastAsia="IRNazanin"/>
          <w:color w:val="111111"/>
          <w:sz w:val="28"/>
          <w:sz w:val="28"/>
          <w:szCs w:val="28"/>
          <w:rtl w:val="true"/>
          <w:lang w:bidi="fa-IR"/>
        </w:rPr>
        <w:t>خدا هرچه را مصلحت بداند ، انجام می‌دهد ، او به ما محبّت دارد ، مصالح ما را بهتر از خود ما می‌داند ، پس چرا ما هر ساعت مطابق دل‌خواه خود از او چیزی بخواهیم ؟</w:t>
      </w:r>
    </w:p>
    <w:p>
      <w:pPr>
        <w:pStyle w:val="BookText"/>
        <w:rPr/>
      </w:pPr>
      <w:r>
        <w:rPr>
          <w:rFonts w:ascii="IRNazanin" w:hAnsi="IRNazanin" w:eastAsia="IRNazanin"/>
          <w:color w:val="111111"/>
          <w:sz w:val="28"/>
          <w:sz w:val="28"/>
          <w:szCs w:val="28"/>
          <w:rtl w:val="true"/>
          <w:lang w:bidi="fa-IR"/>
        </w:rPr>
        <w:t xml:space="preserve">و زمانی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این‌ها گذشته ، آیا دعا منافات با مقام رضا و تسلیم در برابر اراده خداوند ندارد ؟</w:t>
      </w:r>
    </w:p>
    <w:p>
      <w:pPr>
        <w:pStyle w:val="BookText"/>
        <w:rPr/>
      </w:pPr>
      <w:r>
        <w:rPr>
          <w:rFonts w:ascii="Amiri" w:hAnsi="Amiri" w:eastAsia="Amiri" w:cs="Amiri"/>
          <w:color w:val="111111"/>
          <w:sz w:val="28"/>
          <w:sz w:val="28"/>
          <w:szCs w:val="28"/>
          <w:rtl w:val="true"/>
          <w:lang w:bidi="ar-SA"/>
        </w:rPr>
        <w:t xml:space="preserve">جزء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که چنین ایرادهایی را مطرح می‌کنند ، از آثار روانی ، اجتماعی ، تربیتی و معنوی دعا و نیایش غافلند ، زیرا انسان برای تقویت اراده و برطرف کردن ناراحتی‌ها ، به تکیه‌گاهی احتیاج دارد ، دعا چراغ امید را در انسان روشن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مردمی که دعا و نیایش را فراموش کنند ، با عکس‌العمل‌های نامطلوب روانی و اجتماعی مواجه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تعبیر یکی از روانشناسان معروف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فقدان نیایش در میان ملّتی برابر با سقوط آن ملت است ، اجتماعی که احتیاج به نیایش را در خود کشته است ، معمولاً از فساد و زوال مصون نخواهد بود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نباید این مطلب را فراموش کرد که تنها صبح ، نیایش کردن و بقیه روز ، همچون یک وحشی به‌سربردن ، بیهوده است ، باید نیایش را پیوسته انجام داد و در همه حال باتوجّه بود تا اثر عمیق خود را در</w:t>
      </w:r>
    </w:p>
    <w:p>
      <w:pPr>
        <w:pStyle w:val="BookText"/>
        <w:rPr/>
      </w:pPr>
      <w:r>
        <w:rPr>
          <w:rFonts w:ascii="IRNazanin" w:hAnsi="IRNazanin" w:eastAsia="IRNazanin"/>
          <w:color w:val="111111"/>
          <w:sz w:val="28"/>
          <w:sz w:val="28"/>
          <w:szCs w:val="28"/>
          <w:rtl w:val="true"/>
          <w:lang w:bidi="fa-IR"/>
        </w:rPr>
        <w:t xml:space="preserve">انسان‌ازدست‌ندهد </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آنان‌که برای دعا اثر تخدیری قائلند، معنی دعا را نفهمیده‌اند، زیرا معنی دعا این نیست که از وسایل و علل طبیعی دست بکشیم و به جای آن دست به دعا برداریم ، بلکه مقصود این است بعداز آن‌که نهایت کوشش خود را در استفاده از همه وسایل موجود به کار بستیم ، آن‌جا که دست ما کوتاه شد و به بن‌بست رسیدیم ، به سراغ دعا برویم و با توجّه و تکیه بر خداوند ، روح امید و حرکت را در خود زنده کنیم و از کمک‌های بی‌دریغ آن مبدأ بزرگ مدد گیریم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دعا مخصوص نارسایی‌ها و بن‌بست‌ها است ، نه عاملی به جای عوامل طبیعی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در همین حال که آرامش را پدید آورده است ، در فعالیّت‌های مغزی انسان یک نوع شکفتگی و انبساط باطنی و گاهی روح قهرمانی و دلاوری را تحریک می‌کند ، نیایش خصایل خویش را با علامات بسیار مشخّص و منحصر به فرد نشان می‌دهد ، صفای نگاه ،</w:t>
      </w:r>
    </w:p>
    <w:p>
      <w:pPr>
        <w:pStyle w:val="BookText"/>
        <w:rPr/>
      </w:pPr>
      <w:r>
        <w:rPr>
          <w:rFonts w:ascii="Amiri" w:hAnsi="Amiri" w:eastAsia="Amiri" w:cs="Amiri"/>
          <w:color w:val="111111"/>
          <w:sz w:val="28"/>
          <w:sz w:val="28"/>
          <w:szCs w:val="28"/>
          <w:rtl w:val="true"/>
          <w:lang w:bidi="ar-SA"/>
        </w:rPr>
        <w:t xml:space="preserve">جزء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متانت رفتار ، انبساط و شادی درونی ، چهره پر از یقین ، استعداد</w:t>
      </w:r>
    </w:p>
    <w:p>
      <w:pPr>
        <w:pStyle w:val="BookText"/>
        <w:rPr/>
      </w:pPr>
      <w:r>
        <w:rPr>
          <w:rFonts w:ascii="IRNazanin" w:hAnsi="IRNazanin" w:eastAsia="IRNazanin"/>
          <w:color w:val="111111"/>
          <w:sz w:val="28"/>
          <w:sz w:val="28"/>
          <w:szCs w:val="28"/>
          <w:rtl w:val="true"/>
          <w:lang w:bidi="fa-IR"/>
        </w:rPr>
        <w:t xml:space="preserve">هدایت و نیز استقبال از حوادث ، این‌ها است که از وجود یک گنجینه پنهان در عمق روح ما حکایت می‌کند و تحت این قدرت ، حتی مردم عقب‌مانده و کم‌استعداد نیز می‌توانند نیروی عقلی و اخلاقی خویش را بهتر به کار بندند و از آن بیشتر بهره گیرند ، اما متأسفانه در دنیای ما کسانی‌که نیایش را در چهره حقیقتش بشناسند، بسیار کمند </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عبادت و خضوع و بندگی است و انسان به وسیله دعا، توجّه تازه‌ای به ذات خداوند پیدا می‌کند و همان‌طور که همه عبادات اثر تربیتی دارد، دعا هم دارای چنین اثری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فضولی در کار خدا است و خدا هرچه مصلحت باشد ، انجام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توجّه ندارد که مواهب الهی بر حسب استعدادها و لیاقت‌ها تقسیم می‌شود، هرقدر استعداد و شایستگی بیشتر باشد، سهم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بیشتری از آن مواهب نصیب انسان می‌گردد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می‌بینیم امام صادق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عِنْدَاللّهِ عَزَّوَجَلَّ مَنْزِلَةً لا تُنالُ اِلاّ بِمَسْأَلَةٍ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نزد خداوند مقاماتی است که بدون دعا کسی به آن نمی‌رسد </w:t>
      </w:r>
      <w:r>
        <w:rPr>
          <w:rFonts w:eastAsia="Amiri" w:cs="Amiri" w:ascii="Amiri" w:hAnsi="Amiri"/>
          <w:color w:val="111111"/>
          <w:sz w:val="28"/>
          <w:szCs w:val="28"/>
          <w:rtl w:val="true"/>
          <w:lang w:bidi="ar-SA"/>
        </w:rPr>
        <w:t>»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دانشمندی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که ما نیایش می‌کنیم ، خود را به قوّه پایان‌ناپذیری که تمام کائنات را به هم پیوسته است ، متّصل و مربوط می‌سازیم </w:t>
      </w:r>
      <w:r>
        <w:rPr>
          <w:rFonts w:eastAsia="IRNazanin" w:cs="IRNazanin"/>
          <w:color w:val="111111"/>
          <w:sz w:val="28"/>
          <w:szCs w:val="28"/>
          <w:rtl w:val="true"/>
          <w:lang w:bidi="fa-IR"/>
        </w:rPr>
        <w:t>»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و نیز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جدیدترین علم ، یعنی روان‌پزشکی ، همان چیزهایی را تعلیم می‌دهد که پیامبران تعلیم می‌دادند ، چرا ؟ به علت این‌که روانپزشکان دریافته‌اند که دعا و نماز و داشتن یک ایمان محکم به دین ، نگرانی و تشویش و هیجان و ترس را که موجب نیم بیشتری از ناراحتی‌های ما است، برطرف می‌سازد </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جزء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یَقُولُ رَبَّنا اتِنا فِی الدُّنْیا حَسَنَةً وَ فِی‌الاْخِرَةِ حَسَنَةً وَ قِنا عَذابَ النّارِ</w:t>
      </w:r>
    </w:p>
    <w:p>
      <w:pPr>
        <w:pStyle w:val="BookText"/>
        <w:rPr/>
      </w:pPr>
      <w:r>
        <w:rPr>
          <w:rFonts w:ascii="IRNazanin" w:hAnsi="IRNazanin" w:eastAsia="IRNazanin"/>
          <w:color w:val="111111"/>
          <w:sz w:val="28"/>
          <w:sz w:val="28"/>
          <w:szCs w:val="28"/>
          <w:rtl w:val="true"/>
          <w:lang w:bidi="fa-IR"/>
        </w:rPr>
        <w:t xml:space="preserve">و بعضی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در دنیا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کن و در آخرت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مرحمت فرما و ما را از عذاب آتش نگاه‌دار </w:t>
      </w:r>
      <w:r>
        <w:rPr>
          <w:rFonts w:eastAsia="IRNazanin" w:cs="IRNazanin"/>
          <w:color w:val="111111"/>
          <w:sz w:val="28"/>
          <w:szCs w:val="28"/>
          <w:rtl w:val="true"/>
          <w:lang w:bidi="fa-IR"/>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یَشْری نَفْسَهُ ابْتِغاءَ مَرْضاتِ اللّهِ وَ اللّهُ رَؤوُفٌ بِالْعِبادِ</w:t>
      </w:r>
      <w:bookmarkStart w:id="80" w:name="pg11537_106403"/>
    </w:p>
    <w:p>
      <w:pPr>
        <w:pStyle w:val="BookText"/>
        <w:rPr/>
      </w:pPr>
      <w:bookmarkEnd w:id="80"/>
      <w:r>
        <w:rPr>
          <w:rFonts w:ascii="IRNazanin" w:hAnsi="IRNazanin" w:eastAsia="IRNazanin"/>
          <w:color w:val="111111"/>
          <w:sz w:val="28"/>
          <w:sz w:val="28"/>
          <w:szCs w:val="28"/>
          <w:rtl w:val="true"/>
          <w:lang w:bidi="fa-IR"/>
        </w:rPr>
        <w:t xml:space="preserve">بعضی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باایمان و فداکار، چون 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به‌هنگام‌خفتن در جایگاه پیغمبر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خود را به خاطر خشنودی خدا می‌فروشد و خداوند نسبت به‌بندگان‌مهربان‌است </w:t>
      </w:r>
      <w:r>
        <w:rPr>
          <w:rFonts w:eastAsia="IRNazanin" w:cs="IRNazanin"/>
          <w:color w:val="111111"/>
          <w:sz w:val="28"/>
          <w:szCs w:val="28"/>
          <w:rtl w:val="true"/>
          <w:lang w:bidi="fa-IR"/>
        </w:rPr>
        <w:t>.</w:t>
      </w:r>
    </w:p>
    <w:p>
      <w:pPr>
        <w:pStyle w:val="Heading3"/>
        <w:numPr>
          <w:ilvl w:val="2"/>
          <w:numId w:val="1"/>
        </w:numPr>
        <w:rPr/>
      </w:pPr>
      <w:bookmarkStart w:id="81" w:name="__RefHeading___Toc3911489_73709187"/>
      <w:bookmarkStart w:id="82" w:name="_Toc28"/>
      <w:bookmarkEnd w:id="81"/>
      <w:r>
        <w:rPr>
          <w:rtl w:val="true"/>
        </w:rPr>
        <w:t>شأن نزول</w:t>
      </w:r>
      <w:bookmarkEnd w:id="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 معروف اهل تسنّن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پیغمبر اسلام صلی‌الله‌علیه‌و‌آله تصمیم گرفت مهاجرت‌کند، برای ادای دیون‌خود و تحویل‌دادن امانت‌هایی‌که نزداو بود، علیّ را به جای خود قرارداد و شب‌هنگام که می‌خواست به‌سوی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و مشرکان اطراف خانه او را برای حمله به او محاصره کرده بودند، دستور داد علیّ در بستر او بخوابد و پارچه سبزرنگی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مخصوص خود پیغمبر صلی‌الله‌علیه‌و‌آله بود ، روی خود بکشد ، در این‌هنگام خداوند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فرستاد که من بین شما برادری ایجاد کردم و عمر یکی از شما را طولانی‌تر قرار دادم ، کدام‌یک از شما حاضر است ایثار به نفس کند و زندگی دیگری را بر خود مقدّم دارد ؟ هیچ‌کدام حاضر نشدند ، به آن‌ها وحی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علی در بستر پیغمبر صلی‌الله‌علیه‌و‌آله خوابیده و آماده شده جان خویش را</w:t>
      </w:r>
      <w:bookmarkStart w:id="83" w:name="pg11537_106404"/>
    </w:p>
    <w:p>
      <w:pPr>
        <w:pStyle w:val="BookText"/>
        <w:rPr/>
      </w:pPr>
      <w:bookmarkEnd w:id="83"/>
      <w:r>
        <w:rPr>
          <w:rFonts w:ascii="IRNazanin" w:hAnsi="IRNazanin" w:eastAsia="IRNazanin"/>
          <w:color w:val="111111"/>
          <w:sz w:val="28"/>
          <w:sz w:val="28"/>
          <w:szCs w:val="28"/>
          <w:rtl w:val="true"/>
          <w:lang w:bidi="fa-IR"/>
        </w:rPr>
        <w:t xml:space="preserve">فدای او سازد، به زمین بروید و حافظ و نگهبان او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جبرئیل بالای سر و میکائیل پایین پای علی نشسته بودند ، جبرئیل می‌گفت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بَه‌بَه ، آفرین بر تو ای علی ، خداوند به واسطه تو بر فرشتگان مباهات می‌کند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جزء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این‌هنگام آیه فوق نازل گردید و به همین دلیل آن شب تاریخی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هنگامی که پیغمبر صلی‌الله‌علیه‌و‌آله از مشرکان کناره گرفته بود و با ابوبکر به سوی غار می‌رفت ، درباره علیّ که در بستر پیغمبر صلی‌الله‌علیه‌و‌آله خوابیده بود، نازل شد</w:t>
      </w:r>
      <w:r>
        <w:rPr>
          <w:rFonts w:eastAsia="IRNazanin" w:cs="IRNazanin"/>
          <w:color w:val="111111"/>
          <w:sz w:val="28"/>
          <w:szCs w:val="28"/>
          <w:rtl w:val="true"/>
          <w:lang w:bidi="fa-IR"/>
        </w:rPr>
        <w:t>.</w:t>
      </w:r>
    </w:p>
    <w:p>
      <w:pPr>
        <w:pStyle w:val="Heading3"/>
        <w:numPr>
          <w:ilvl w:val="2"/>
          <w:numId w:val="1"/>
        </w:numPr>
        <w:rPr/>
      </w:pPr>
      <w:bookmarkStart w:id="84" w:name="__RefHeading___Toc3911491_73709187"/>
      <w:bookmarkStart w:id="85" w:name="_Toc29"/>
      <w:bookmarkEnd w:id="84"/>
      <w:r>
        <w:rPr>
          <w:rtl w:val="true"/>
        </w:rPr>
        <w:t>فداکاری بزرگ علی در شب تاریخی هجرت</w:t>
      </w:r>
      <w:bookmarkEnd w:id="85"/>
    </w:p>
    <w:p>
      <w:pPr>
        <w:pStyle w:val="BookText"/>
        <w:rPr/>
      </w:pPr>
      <w:r>
        <w:rPr>
          <w:rFonts w:ascii="IRNazanin" w:hAnsi="IRNazanin" w:eastAsia="IRNazanin"/>
          <w:color w:val="111111"/>
          <w:sz w:val="28"/>
          <w:sz w:val="28"/>
          <w:szCs w:val="28"/>
          <w:rtl w:val="true"/>
          <w:lang w:bidi="fa-IR"/>
        </w:rPr>
        <w:t xml:space="preserve">گرچه آیات فوق همان‌طور که در شأن نزول آن ذکر شد، مربوط به ماجرای هجرت پیغمبر اکرم صلی‌الله‌علیه‌و‌آله و فداکاری علیّ و خوابیدن او در بستر آن حضرت نازل شده ، ولی همچون سایر آیات قرآن ، مفهوم و محتوای کلّی و عمومی دارد و در واقع نقطه مقابل چیزی است که در آیات قبل در مورد منافقان وارد شده بود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میان مردم کسانی هستند که جان خود را در برابر خشنودی خدا می‌فروشند و خداوند نسبت به بندگانش مهربان</w:t>
      </w:r>
    </w:p>
    <w:p>
      <w:pPr>
        <w:pStyle w:val="BookText"/>
        <w:rPr/>
      </w:pP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یَشْری نَفْسَهُ ابْتِغاءَ مَرْضاتِ اللّهِ وَ اللّهُ رَؤوُفٌ بِالْعِبادِ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آن گروه مردمی خودخواه و خودپسند و لجوج و معاند بودند که از راه نفاق در بین مردم آبرویی کسب می‌کردند و در ظاهر خود را مؤمن و خیرخواه نشان می‌دادند ، اما کردارشان پرده از روی گفتارشان برمی‌داشت ، چراکه جز فساد در زمین و نابود کردن حَرْث و نَسْل ، کار دیگری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گروه تنها با خدا معامله می‌کنند و هرچه دارند ، حتّی جان خود را به او می‌فروشند و جز رضا و خشنودی او چیزی خریدار نیستند و با فداکاری و ایثار آن‌ها است که امر دین و دنیا اصلاح و حقّ زنده و پایدار می‌شود و زندگی انسان گوارا و درخت اسلام بارور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رَؤوُفٌ بِالْعِبادِ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درحقیقت نقطه مقابل چیزی است که در آیات قبل درباره منافقان مُفْسِد فِی الاَْرْض آمده بود ؛</w:t>
      </w:r>
    </w:p>
    <w:p>
      <w:pPr>
        <w:pStyle w:val="BookText"/>
        <w:rPr/>
      </w:pPr>
      <w:r>
        <w:rPr>
          <w:rFonts w:ascii="Amiri" w:hAnsi="Amiri" w:eastAsia="Amiri" w:cs="Amiri"/>
          <w:color w:val="111111"/>
          <w:sz w:val="28"/>
          <w:sz w:val="28"/>
          <w:szCs w:val="28"/>
          <w:rtl w:val="true"/>
          <w:lang w:bidi="ar-SA"/>
        </w:rPr>
        <w:t xml:space="preserve">جزء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فَحَسْبُهُ جَهَنَّمُ وَ لَبِئْسَ الْمِهادُ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این باشد که خداوند در عین این‌که بخشنده جان به انسان است ، همان را خریداری می‌کند و بالاترین بها را که همان خشنودی خویش است ، به انسان می‌پردازد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فروشنده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خریدار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متاع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بهای معامله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ذات پاک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 حالی که در موارد دیگری بهای این‌گونه معاملات را بهشت جاویدان و نجات از دوزخ ذکر کرده است ، مثلاً در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اشْتَری مِنَ الْمُؤْمِنینَ اَنْفُسَهُمْ وَ اَمْوالَهُمْ بِاَنَّ لَهُمُ الْجَنَّةَ یُقاتِلُونَ فی سَبیلِ اللّهِ فَیَقْتُلُونَ وَ یُقْتَلُونَ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مؤمنان جان‌ها و مال‌هایشان را خریداری می‌کند که بهشت از آنِ آن‌ها باشد ، در راه خدا پیکار می‌کنند ، می‌کشند و کشته می‌شوند </w:t>
      </w:r>
      <w:r>
        <w:rPr>
          <w:rFonts w:eastAsia="IRNazanin" w:cs="IRNazanin"/>
          <w:color w:val="111111"/>
          <w:sz w:val="28"/>
          <w:szCs w:val="28"/>
          <w:rtl w:val="true"/>
          <w:lang w:bidi="fa-IR"/>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این‌آیه باتوجّه به شأن نزولی که مشروحا گفته شد ، یکی از بزرگ‌ترین‌فضایل‌علیّ است‌که‌دراکثرمنابع‌اسلامی‌آمده و به قدری چشم‌گیر است که معاویه ، به خاطر دشمنی خاصی که با علیّ داشت ، طبق روایتی چنان از این فضیلت ناراحت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سَمُرَة بن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چهارصد هزار درهم تطمیع کرد 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قاتل علیّ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حدیث مجعولی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آن منافق جنایت‌پیشه نیز چنین کرد ولی همان‌طور که انتظار می‌رفت ، حتّی یک نفر هم</w:t>
      </w:r>
      <w:bookmarkStart w:id="86" w:name="pg11537_106407"/>
    </w:p>
    <w:p>
      <w:pPr>
        <w:pStyle w:val="BookText"/>
        <w:rPr/>
      </w:pPr>
      <w:bookmarkEnd w:id="86"/>
      <w:r>
        <w:rPr>
          <w:rFonts w:ascii="IRNazanin" w:hAnsi="IRNazanin" w:eastAsia="IRNazanin"/>
          <w:color w:val="111111"/>
          <w:sz w:val="28"/>
          <w:sz w:val="28"/>
          <w:szCs w:val="28"/>
          <w:rtl w:val="true"/>
          <w:lang w:bidi="fa-IR"/>
        </w:rPr>
        <w:t xml:space="preserve">این حدیث مجعول را نپذیرفت </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Heading3"/>
        <w:numPr>
          <w:ilvl w:val="2"/>
          <w:numId w:val="1"/>
        </w:numPr>
        <w:rPr/>
      </w:pPr>
      <w:bookmarkStart w:id="87" w:name="__RefHeading___Toc3911493_73709187"/>
      <w:bookmarkStart w:id="88" w:name="_Toc30"/>
      <w:bookmarkEnd w:id="87"/>
      <w:r>
        <w:rPr>
          <w:rtl w:val="true"/>
        </w:rPr>
        <w:t>اسلام ، آیین صلح و صفا است</w:t>
      </w:r>
      <w:bookmarkEnd w:id="88"/>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امَنُوا ادْخُلُوا فِی‌السِّلْمِ کافَّةً وَ لاتَتَّبِعُوا خُطُواتِ‌الشَّیْطانِ اِنَّهُ لَکُمْ عَدُوٌّ مُبینٌ</w:t>
      </w:r>
    </w:p>
    <w:p>
      <w:pPr>
        <w:pStyle w:val="BookText"/>
        <w:rPr/>
      </w:pPr>
      <w:r>
        <w:rPr>
          <w:rFonts w:ascii="IRNazanin" w:hAnsi="IRNazanin" w:eastAsia="IRNazanin"/>
          <w:color w:val="111111"/>
          <w:sz w:val="28"/>
          <w:sz w:val="28"/>
          <w:szCs w:val="28"/>
          <w:rtl w:val="true"/>
          <w:lang w:bidi="fa-IR"/>
        </w:rPr>
        <w:t>ای کسانی که ایمان آورده‌اید ، همگی در صلح و آشتی درآیید و از گام‌های شیطان پیروی نکنید که او دشمن</w:t>
      </w:r>
    </w:p>
    <w:p>
      <w:pPr>
        <w:pStyle w:val="BookText"/>
        <w:rPr/>
      </w:pPr>
      <w:r>
        <w:rPr>
          <w:rFonts w:ascii="Amiri" w:hAnsi="Amiri" w:eastAsia="Amiri" w:cs="Amiri"/>
          <w:color w:val="111111"/>
          <w:sz w:val="28"/>
          <w:sz w:val="28"/>
          <w:szCs w:val="28"/>
          <w:rtl w:val="true"/>
          <w:lang w:bidi="ar-SA"/>
        </w:rPr>
        <w:t xml:space="preserve">جزء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آشکار شما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صلح و آرامش است و بعضی آن را به معنی اطاعت تفسیر کرده‌اند و این آیه همه افراد باایمان را به صلح و سلام و تسلیم بودن در برابر فرمان خدا دعوت می‌کند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گام و قدم است ، در این‌جا نیز این حقیقت تکرار شده که انحراف از صلح و عدالت و تسلیم شدن در برابر انگیزه‌های دشمنی و عداوت و جنگ و خونریزی از مراحل ساده و کوچک شروع می‌شود و به مراحل حادّ و خطرناک منتهی می‌گردد و مطابق ضرب‌المثل معروف عرب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بَدْوَ الْقِتالِ اللِّطامُ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آغاز</w:t>
      </w:r>
    </w:p>
    <w:p>
      <w:pPr>
        <w:pStyle w:val="BookText"/>
        <w:rPr/>
      </w:pPr>
      <w:r>
        <w:rPr>
          <w:rFonts w:ascii="IRNazanin" w:hAnsi="IRNazanin" w:eastAsia="IRNazanin"/>
          <w:color w:val="111111"/>
          <w:sz w:val="28"/>
          <w:sz w:val="28"/>
          <w:szCs w:val="28"/>
          <w:rtl w:val="true"/>
          <w:lang w:bidi="fa-IR"/>
        </w:rPr>
        <w:t xml:space="preserve">جنگ ، یک سیلی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گاهی یک‌حرکت کوچک ازروی عداوت ، آتش جنگ ویرانگری را برمی‌انگیزد ، لذا افراد باایمان که مخاطب در این آیه هستند ، باید از همان آغاز بیدار باشند و جرقه‌های کوچک عداوت و دشمنی را خاموش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این تعبیر ، پنج بار در قرآن مجید آمده و در موارد مختلفی روی آن تکیه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از مفهوم این آیه ، چنین استفاده می‌شود که صلح و آرامش تنها در پرتو ایمان امکان‌پذیر است و تنها به اتّکاء قوانین مادّی هرگز جنگ و ناامنی و اضطراب از دنیا برچیده نخواهد شد ، زیرا عالم مادّه و علاقه به آن ، همواره سرچشمه کشمکش‌ها و تصادم‌ها است و اگر نیروی معنوی ایمان ، آدمی را کنترل نکند ، صلح غیر ممکن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می‌توان گفت از دعوت عمومی این آیه که همه مؤمنان را بدون استثناء از هر زبان و نژاد و منطقه جغرافیایی و قشر اجتماعی ، به صلح و صفا دعوت می‌کند ، استفاده می‌شود که در پرتو ایمان به خدا ، تشکیل حکومت واحد جهانی که صلح در سایه آن همه‌جا آشکار گردد ، امکان‌پذیر است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در مقابل عوامل پراکندگی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و نژاد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حلقه</w:t>
      </w:r>
    </w:p>
    <w:p>
      <w:pPr>
        <w:pStyle w:val="BookText"/>
        <w:rPr/>
      </w:pPr>
      <w:r>
        <w:rPr>
          <w:rFonts w:ascii="IRNazanin" w:hAnsi="IRNazanin" w:eastAsia="IRNazanin"/>
          <w:color w:val="111111"/>
          <w:sz w:val="28"/>
          <w:sz w:val="28"/>
          <w:szCs w:val="28"/>
          <w:rtl w:val="true"/>
          <w:lang w:bidi="fa-IR"/>
        </w:rPr>
        <w:t xml:space="preserve">محکم اتّصال در میان قلوب بشر لازم است و این حلقه اتّصال، تنها ایمان به خدا است که مافوق این اختلافات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جزء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ایمان به خدا و تسلیم در برابر فرمان او ، نقطه وحدت جامعه انسانیّت و رمز ارتباط اقوام و ملّت‌ها است و نمونه جالبی از آن را در مراسم حجّ می‌توان مشاهده کرد که چگونه انسان‌هایی با رنگ‌های مختلف از نژادهای متفاوت و دارای زبان و قومیّت و منطقه جغرافیایی ناهماهنگ ، همگی برادروار در کنار هم قرار گرفته و در آن مراسم بزرگ روحانی شرکت دارند و در نهایت صلح و صفا به هم می‌نگرند و اگر آن را با نظامی که بر کشورهای فاقد ایمان به خدا حاکم است که چگونه ناامنی از نظر جان و مال و عِرض و ناموس ، حاکم می‌باشد ، مقایسه کنیم، تفاوت میان‌جوامع باایمان و بی‌ایمان از نظر سِلم و صلح و سلام و آرامش ، روشن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گام‌های شیطان پیروی نکنید که او دشمن آشکار شما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تَتَّبِعُوا خُطُواتِ الشَّیْطانِ اِنَّهُ لَکُمْ عَدُوٌّ مُبینٌ </w:t>
      </w:r>
      <w:r>
        <w:rPr>
          <w:rFonts w:eastAsia="IRNazanin" w:cs="IRNazanin"/>
          <w:color w:val="111111"/>
          <w:sz w:val="28"/>
          <w:szCs w:val="28"/>
          <w:rtl w:val="true"/>
          <w:lang w:bidi="fa-IR"/>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در تفسیر آیه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اشاره شد ، بسیاری از انحرافات و وسوسه‌های شیطانی به صورت تدریجی انجام</w:t>
      </w:r>
      <w:bookmarkStart w:id="89" w:name="pg11537_106410"/>
    </w:p>
    <w:p>
      <w:pPr>
        <w:pStyle w:val="BookText"/>
        <w:rPr/>
      </w:pPr>
      <w:bookmarkEnd w:id="89"/>
      <w:r>
        <w:rPr>
          <w:rFonts w:ascii="IRNazanin" w:hAnsi="IRNazanin" w:eastAsia="IRNazanin"/>
          <w:color w:val="111111"/>
          <w:sz w:val="28"/>
          <w:sz w:val="28"/>
          <w:szCs w:val="28"/>
          <w:rtl w:val="true"/>
          <w:lang w:bidi="fa-IR"/>
        </w:rPr>
        <w:t xml:space="preserve">می‌گیرد و هر مرحله در حقیقت گامی از گام‌های شیطان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این شأن نزول نیز نشان می‌دهد که شیطان گام به گام در انسان نفوذ می‌کند و باید در همان گام‌های نخستین ، در برابر او ایستاد تا به مراحل خطرناک نرسد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لَکُمْ عَدُوٌّ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استدلال زنده و روشنی است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شیطان با شما چیزی مخفی و پوشیده نیست ، او از آغاز آفرینش آدم برای دشمنی با او کمر بست و سوگند یاد کرده است که اگر بتواند ، همه را جز مُخْلَصین که از تیررس او به دورند ، گمراه کند ، با این حال چگونه تسلیم وسوسه‌های او می‌شوید ؟</w:t>
      </w:r>
    </w:p>
    <w:p>
      <w:pPr>
        <w:pStyle w:val="Heading3"/>
        <w:numPr>
          <w:ilvl w:val="2"/>
          <w:numId w:val="1"/>
        </w:numPr>
        <w:rPr/>
      </w:pPr>
      <w:bookmarkStart w:id="90" w:name="__RefHeading___Toc3911495_73709187"/>
      <w:bookmarkStart w:id="91" w:name="_Toc31"/>
      <w:bookmarkEnd w:id="90"/>
      <w:r>
        <w:rPr>
          <w:rtl w:val="true"/>
        </w:rPr>
        <w:t>تبدیل نعمت به‌عذاب</w:t>
      </w:r>
      <w:bookmarkEnd w:id="91"/>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بَنی اِسْرائیلَ کَمْ اتَیْناهُمْ مِنْ ایَةٍ بَیِّنَةٍ وَ مَنْ‌یُبَدِّلْ نِعْمَةَ اللّهِ مِنْ بَعْدِ ما جاءَتْهُ فَاِنَّ اللّهَ شَدیدُ الْعِقابِ</w:t>
      </w:r>
    </w:p>
    <w:p>
      <w:pPr>
        <w:pStyle w:val="BookText"/>
        <w:rPr/>
      </w:pPr>
      <w:r>
        <w:rPr>
          <w:rFonts w:ascii="IRNazanin" w:hAnsi="IRNazanin" w:eastAsia="IRNazanin"/>
          <w:color w:val="111111"/>
          <w:sz w:val="28"/>
          <w:sz w:val="28"/>
          <w:szCs w:val="28"/>
          <w:rtl w:val="true"/>
          <w:lang w:bidi="fa-IR"/>
        </w:rPr>
        <w:t xml:space="preserve">از بنی‌اسرائیل بپرس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اندازه نشانه‌های روشن به</w:t>
      </w:r>
    </w:p>
    <w:p>
      <w:pPr>
        <w:pStyle w:val="BookText"/>
        <w:rPr/>
      </w:pPr>
      <w:r>
        <w:rPr>
          <w:rFonts w:ascii="Amiri" w:hAnsi="Amiri" w:eastAsia="Amiri" w:cs="Amiri"/>
          <w:color w:val="111111"/>
          <w:sz w:val="28"/>
          <w:sz w:val="28"/>
          <w:szCs w:val="28"/>
          <w:rtl w:val="true"/>
          <w:lang w:bidi="ar-SA"/>
        </w:rPr>
        <w:t xml:space="preserve">جزء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آنان نعمت‌ها و امکانات مادی و معنوی را که خداوند در اختیارشان گذاشته بود ، در راه غلط به کار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نعمت خدا را، پس از آن‌که به سراغش آمد، تبدیل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مسیر خلاف به کار گیرد، گرفتار عذاب</w:t>
      </w:r>
    </w:p>
    <w:p>
      <w:pPr>
        <w:pStyle w:val="BookText"/>
        <w:rPr/>
      </w:pPr>
      <w:r>
        <w:rPr>
          <w:rFonts w:ascii="IRNazanin" w:hAnsi="IRNazanin" w:eastAsia="IRNazanin"/>
          <w:color w:val="111111"/>
          <w:sz w:val="28"/>
          <w:sz w:val="28"/>
          <w:szCs w:val="28"/>
          <w:rtl w:val="true"/>
          <w:lang w:bidi="fa-IR"/>
        </w:rPr>
        <w:t xml:space="preserve">شدید الهی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شدید العقاب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انسان امکانات و منابع مادّی و معنوی را که در اختیار دارد ، در مسیرهای انحرافی و گناه به کار گیرد و می‌دانیم خداوند به بنی‌اسرائیل انواع نعمت‌ها را ارزانی داشت ، پیامبران بزرگ، زمامداران نیرومند ، امکانات مادّی‌فراوان، ولی آن‌ها نه از آن مربّیان الهی بهره گرفتند و نه از مواهب مادّی استفاده صحیح کردند و به این ترتیب مرتکب تبدیل نعمت شدند و نیز به همین دلیل در دنیا سرگردان گشتند و در قیامت عذاب دردناکی در انتظار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 بَنی اِسْرائیلَ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بنی‌اسرائیل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هم از آن‌ها اعتراف گرفته شود و هم درس عبرتی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برای مسلمانان و هشدار به کسانی باشد که از نعمت‌ها و مواهب الهی بهره‌گیری لازم را نمی‌کنند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تبدیل نعمت و سرنوشت دردناک ناشی از آن منحصر به بنی‌اسرائیل نیست ، هر قوم و ملتی گرفتار آن شود ، گرفتار عذاب شدید الهی در این جهان و جهان دیگر خواهد شد</w:t>
      </w:r>
      <w:r>
        <w:rPr>
          <w:rFonts w:eastAsia="IRNazanin" w:cs="IRNazanin"/>
          <w:color w:val="111111"/>
          <w:sz w:val="28"/>
          <w:szCs w:val="28"/>
          <w:rtl w:val="true"/>
          <w:lang w:bidi="fa-IR"/>
        </w:rPr>
        <w:t>.</w:t>
      </w:r>
      <w:bookmarkStart w:id="92" w:name="pg11537_106412"/>
    </w:p>
    <w:p>
      <w:pPr>
        <w:pStyle w:val="Heading3"/>
        <w:numPr>
          <w:ilvl w:val="2"/>
          <w:numId w:val="1"/>
        </w:numPr>
        <w:rPr/>
      </w:pPr>
      <w:bookmarkStart w:id="93" w:name="__RefHeading___Toc3911497_73709187"/>
      <w:bookmarkStart w:id="94" w:name="_Toc32"/>
      <w:bookmarkEnd w:id="92"/>
      <w:bookmarkEnd w:id="93"/>
      <w:r>
        <w:rPr>
          <w:rtl w:val="true"/>
        </w:rPr>
        <w:t>از چه‌چیز بایدانفاق‌کرد ؟</w:t>
      </w:r>
      <w:bookmarkEnd w:id="94"/>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یَسْأَلُونَکَ ماذا یُنْفِقُونَ قُلْ ما اَنْفَقْتُمْ مِنْ خَیْرٍ فَلِلْوالِدَیْنِ وَ الاَْقْرَبینَ وَ الْیَتامی وَ الْمَساکینِ وَابْنِ‌السَّبیلِ وَ ما تَفْعَلُوا مِنْ خَیْرٍ فَاِنَّ اللّهَ بِهِ عَلیمٌ</w:t>
      </w:r>
    </w:p>
    <w:p>
      <w:pPr>
        <w:pStyle w:val="BookText"/>
        <w:rPr/>
      </w:pPr>
      <w:r>
        <w:rPr>
          <w:rFonts w:ascii="IRNazanin" w:hAnsi="IRNazanin" w:eastAsia="IRNazanin"/>
          <w:color w:val="111111"/>
          <w:sz w:val="28"/>
          <w:sz w:val="28"/>
          <w:szCs w:val="28"/>
          <w:rtl w:val="true"/>
          <w:lang w:bidi="fa-IR"/>
        </w:rPr>
        <w:t>از تو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انفاق کنند؟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خیر و 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سرمایه سودمند مادّی و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انفاق می‌کنید، باید برای پدر و مادر و نزدیکان و یتیمان و مستمندان و</w:t>
      </w:r>
    </w:p>
    <w:p>
      <w:pPr>
        <w:pStyle w:val="BookText"/>
        <w:rPr/>
      </w:pPr>
      <w:r>
        <w:rPr>
          <w:rFonts w:ascii="Amiri" w:hAnsi="Amiri" w:eastAsia="Amiri" w:cs="Amiri"/>
          <w:color w:val="111111"/>
          <w:sz w:val="28"/>
          <w:sz w:val="28"/>
          <w:szCs w:val="28"/>
          <w:rtl w:val="true"/>
          <w:lang w:bidi="ar-SA"/>
        </w:rPr>
        <w:t xml:space="preserve">جزء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درماندگان در راه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کار خیری که انجام دهید، خداوندازآن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لازم‌نیست تظاهرکنید، او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آیات فراوانی مخصوصا در سوره بقره در مورد انفاق و بخشش در راه خدا آمده است و برای این کار پاداش‌ها و فضیلت‌های بزرگی ذکر شده ، همین امر سبب می‌شد که درباره جزئیات این کار از پیامبر صلی‌الله‌علیه‌و‌آله سؤال کنند و بدانند از چه چیزهایی و در مورد چه کسانی انفاق کنند ؟</w:t>
      </w:r>
    </w:p>
    <w:p>
      <w:pPr>
        <w:pStyle w:val="BookText"/>
        <w:rPr/>
      </w:pPr>
      <w:r>
        <w:rPr>
          <w:rFonts w:ascii="IRNazanin" w:hAnsi="IRNazanin" w:eastAsia="IRNazanin"/>
          <w:color w:val="111111"/>
          <w:sz w:val="28"/>
          <w:sz w:val="28"/>
          <w:szCs w:val="28"/>
          <w:rtl w:val="true"/>
          <w:lang w:bidi="fa-IR"/>
        </w:rPr>
        <w:t xml:space="preserve">لذا در آیه مورد بحث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تو سؤال می‌کنند چه چیز را انفاق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یَسْأَلُونَکَ ماذا یُنْفِقُونَ </w:t>
      </w:r>
      <w:r>
        <w:rPr>
          <w:rFonts w:eastAsia="IRNazanin" w:cs="IRNazanin"/>
          <w:color w:val="111111"/>
          <w:sz w:val="28"/>
          <w:szCs w:val="28"/>
          <w:rtl w:val="true"/>
          <w:lang w:bidi="fa-IR"/>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خیر و 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هرگونه</w:t>
      </w:r>
    </w:p>
    <w:p>
      <w:pPr>
        <w:pStyle w:val="BookText"/>
        <w:rPr/>
      </w:pPr>
      <w:r>
        <w:rPr>
          <w:rFonts w:ascii="IRNazanin" w:hAnsi="IRNazanin" w:eastAsia="IRNazanin"/>
          <w:color w:val="111111"/>
          <w:sz w:val="28"/>
          <w:sz w:val="28"/>
          <w:szCs w:val="28"/>
          <w:rtl w:val="true"/>
          <w:lang w:bidi="fa-IR"/>
        </w:rPr>
        <w:t xml:space="preserve">سرمایه سودمند مادّی و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انفاق می‌کنید ، برای پدر و مادر و نزدیکان و یتیمان و مستمندان و واماندگان در راه باید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ما اَنْفَقْتُمْ مِنْ خَیْرٍ فَلِلْوالِدَیْنِ وَ الاَْقْرَبینَ وَ الْیَتامی وَ الْمَساکینِ وَ ابْنِ السَّبیلِ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مسلّما ذکر این پنج طایفه به عنوان بیان مصداق‌های روشن است وگرنه منحصر به آن‌ها نمی‌باشد ، بنابراین پاسخ آن‌ها در حقیقت این است که هم اشیایی که از آن انفاق می‌کنند ، دایره وسیعی دارد و هم کسانی که به آن‌ها انفاق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اوّل با ذکر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نوع کار و مال و سرمایه مفیدی را شامل می‌شود، پاسخ کامل و جامعی به سؤال آن‌ها داده شده است و حتّی امور معنوی همچون علم را نیز دربرمی‌گیرد ، هرچند مصداق مهمّ آن در مورد انفاق ، اموال است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مورد دوّم در عین گسترده بودن مورد انفاق ، اولویّت‌ها نیز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پدر و مادر و سپس نزدیکان نیازمند در این مسأله اولویّت دارند و بعد از آن‌ها یتیمان و سپس نیازمندان و حتّی کسانی را که ذاتا فقیر نیستند ولی بر اثر حادثه‌ای مثل تمام شدن مخارج در سفر ، نیازمند شده‌اند ، شامل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آیه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کار خیری انجام می‌دهید ، خدا از</w:t>
      </w:r>
    </w:p>
    <w:p>
      <w:pPr>
        <w:pStyle w:val="BookText"/>
        <w:rPr/>
      </w:pPr>
      <w:r>
        <w:rPr>
          <w:rFonts w:ascii="Amiri" w:hAnsi="Amiri" w:eastAsia="Amiri" w:cs="Amiri"/>
          <w:color w:val="111111"/>
          <w:sz w:val="28"/>
          <w:sz w:val="28"/>
          <w:szCs w:val="28"/>
          <w:rtl w:val="true"/>
          <w:lang w:bidi="ar-SA"/>
        </w:rPr>
        <w:t xml:space="preserve">جزء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آگاه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تَفْعَلُوا مِنْ خَیْرٍ فَاِنَّ اللّهَ بِهِ عَلیمٌ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لزومی ندارد تظاهر کنید و مردم را ازکار خویش آگاه سازید ، چه بهتر که برای اخلاص بیشتر ، انفاق‌های خود را پنهان سازید زیرا کسی که پاداش می‌دهد ، از همه چیز باخبر است و کسی که جزا به دست او است ، حساب همه نزد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اَنْفَقْتُمْ مِنْ خَیْرٍ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از نیکی‌ها انفاق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از هر موضوع خوبی می‌تواند باشد و تمام نیکی‌ها را شامل می‌شود ، خواه از اموال باشد یا خدمات ، از موضوعات مادّی باشد یا معنوی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به صورت مطلق ، نشان می‌دهد که مال و ثروت ذاتا چیز بدی نیست ، بلکه یکی از بهترین وسایل خیر است ، مشروط بر این‌که به نیکی از آن بهره‌گیری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این نکته هم اشاره داشته باشد که انفاق‌ها باید از هرگونه منّت و آزار و کارهایی که حیثیت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اشخاص مورد انفاق را مخدوش می‌کند ، برکنار باشد ، به طوری که بتوان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از آن یاد کرد </w:t>
      </w:r>
      <w:r>
        <w:rPr>
          <w:rFonts w:eastAsia="IRNazanin" w:cs="IRNazanin"/>
          <w:color w:val="111111"/>
          <w:sz w:val="28"/>
          <w:szCs w:val="28"/>
          <w:rtl w:val="true"/>
          <w:lang w:bidi="fa-IR"/>
        </w:rPr>
        <w:t>.</w:t>
      </w:r>
      <w:bookmarkStart w:id="95" w:name="pg11537_106415"/>
    </w:p>
    <w:p>
      <w:pPr>
        <w:pStyle w:val="Heading3"/>
        <w:numPr>
          <w:ilvl w:val="2"/>
          <w:numId w:val="1"/>
        </w:numPr>
        <w:rPr/>
      </w:pPr>
      <w:bookmarkStart w:id="96" w:name="__RefHeading___Toc3911499_73709187"/>
      <w:bookmarkStart w:id="97" w:name="_Toc33"/>
      <w:bookmarkEnd w:id="95"/>
      <w:bookmarkEnd w:id="96"/>
      <w:r>
        <w:rPr>
          <w:rtl w:val="true"/>
        </w:rPr>
        <w:t>تا می‌توانید سوگند نخورید</w:t>
      </w:r>
      <w:bookmarkEnd w:id="97"/>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تَجْعَلُوا اللّهَ عُرْضَةً لاَِیْمانِکُمْ اَنْ تَبَرُّوا وَ تَتَّقُوا وَ تُصْلِحُوا بَیْنَ النّاسِ وَ اللّهُ سَمیعٌ عَلیمٌ</w:t>
      </w:r>
    </w:p>
    <w:p>
      <w:pPr>
        <w:pStyle w:val="BookText"/>
        <w:rPr/>
      </w:pPr>
      <w:r>
        <w:rPr>
          <w:rFonts w:ascii="IRNazanin" w:hAnsi="IRNazanin" w:eastAsia="IRNazanin"/>
          <w:color w:val="111111"/>
          <w:sz w:val="28"/>
          <w:sz w:val="28"/>
          <w:szCs w:val="28"/>
          <w:rtl w:val="true"/>
          <w:lang w:bidi="fa-IR"/>
        </w:rPr>
        <w:t xml:space="preserve">خدا را درمعرض سوگندهای‌خود قرارندهید و برای این‌که نیکی کنید و تقوا پیشه سازید و در میان مردم اصلاح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یاد ننمایید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شنوا و دانا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سوگند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در معرض قرار گرفتن چیزی است ، مثلاً جنسی را که به بازار برای فروش می‌برند و در معرض معامله قرار می‌دهند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 گاهی به موانع نیز اطلاق می‌شود ، زیرا در معرض‌انسان و برسرراه‌او قراردارد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نیز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حتی برای کارهای نیک</w:t>
      </w:r>
    </w:p>
    <w:p>
      <w:pPr>
        <w:pStyle w:val="BookText"/>
        <w:rPr/>
      </w:pPr>
      <w:r>
        <w:rPr>
          <w:rFonts w:ascii="Amiri" w:hAnsi="Amiri" w:eastAsia="Amiri" w:cs="Amiri"/>
          <w:color w:val="111111"/>
          <w:sz w:val="28"/>
          <w:sz w:val="28"/>
          <w:szCs w:val="28"/>
          <w:rtl w:val="true"/>
          <w:lang w:bidi="ar-SA"/>
        </w:rPr>
        <w:t xml:space="preserve">جزء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 از کوچک و بزرگ قسم یاد نکنید و نام خدا را کوچک ننمایید و به این‌ترتیب سوگند یاد کردن جز در مواردی که هدف مهمّی در کار باشد، عمل نامطلوب است ، این موضوع در احادیث زیادی نیز به چشم می‌خورد ، از جمله این‌که در حدیثی از امام صادق نقل شده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تَحْلِفُوا بِاللّهِ صادِقینَ وَ لا کاذِبینَ فَاِنَّ اللّهَ سُبْحانَهُ</w:t>
      </w:r>
    </w:p>
    <w:p>
      <w:pPr>
        <w:pStyle w:val="BookText"/>
        <w:rPr/>
      </w:pPr>
      <w:r>
        <w:rPr>
          <w:rFonts w:ascii="IRNazanin" w:hAnsi="IRNazanin" w:eastAsia="IRNazanin"/>
          <w:color w:val="111111"/>
          <w:sz w:val="28"/>
          <w:sz w:val="28"/>
          <w:szCs w:val="28"/>
          <w:rtl w:val="true"/>
          <w:lang w:bidi="fa-IR"/>
        </w:rPr>
        <w:t>یَقُولُ ؛ وَ لا تَجْعَلُوا اللّهَ عُرْضَةً لاَِیْمانِکُمْ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سوگند به خدا یاد نکنید چه راستگو باشید چه‌دروغگو ، زیرا خداوند سبحان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در معرض سوگندهای خود قرار ندهید </w:t>
      </w:r>
      <w:r>
        <w:rPr>
          <w:rFonts w:eastAsia="IRNazanin" w:cs="IRNazanin"/>
          <w:color w:val="111111"/>
          <w:sz w:val="28"/>
          <w:szCs w:val="28"/>
          <w:rtl w:val="true"/>
          <w:lang w:bidi="fa-IR"/>
        </w:rPr>
        <w:t>» .</w:t>
      </w:r>
      <w:r>
        <w:rPr>
          <w:rStyle w:val="FootnoteAnchor"/>
          <w:rtl w:val="true"/>
        </w:rPr>
        <w:footnoteReference w:id="22"/>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لایُؤاخِذُکُمُ اللّهُ بِاللَّغْوِ فی اَیْمانِکُمْ وَ لکِنْ یُؤاخِذُکُمْ بِما کَسَبَتْ قُلُوبُکُمْ وَ اللّهُ غَفُورٌ حَلیمٌ</w:t>
      </w:r>
    </w:p>
    <w:p>
      <w:pPr>
        <w:pStyle w:val="BookText"/>
        <w:rPr/>
      </w:pPr>
      <w:r>
        <w:rPr>
          <w:rFonts w:ascii="IRNazanin" w:hAnsi="IRNazanin" w:eastAsia="IRNazanin"/>
          <w:color w:val="111111"/>
          <w:sz w:val="28"/>
          <w:sz w:val="28"/>
          <w:szCs w:val="28"/>
          <w:rtl w:val="true"/>
          <w:lang w:bidi="fa-IR"/>
        </w:rPr>
        <w:t>خداوند شما را به خاطر سوگندهایی که بدون توجّه یاد می‌کنید ، مؤاخذه نخواهد کرد، اما به آن‌چه دل‌های شما کسب‌کرده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سوگندهایی‌که از روی اراده و اختیار یاد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مؤاخذه می‌کند و خداوند آمرزنده و بردبار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خداوند به دو نوع سوگند اشاره کرده است ؛ نوع اول قسم‌های لغو است که هیچ‌گونه اثری ندارد و نباید به آن اعتنا کرد ، این نوع قسم‌ها آن‌هایی است که مردم بدون توجّه تکیه کلام خود قرار می‌دهند و به آن عادت کرده‌اند و در هر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به خدا سوگند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می‌گویند ، این‌نوع قسم‌ها را قسم لغو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لغو در لغت به تمام کارها و سخنانی گفته می‌شود که دارای هدف مشخّصی نیست یا از روی اراده و تصمیم سرنمی‌زند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سوگندهایی که انسان در حال 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غضب سبب بیرون رفتن از حال عادی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می‌کند ، جزء قسم‌های لغو است و طبق آیه فوق خداوند مؤاخذه‌ای بر این‌گونه قسم‌ها نمی‌کند و نباید به آن ترتیب اثر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انسان باید خود را چنان تربیت کند</w:t>
      </w:r>
    </w:p>
    <w:p>
      <w:pPr>
        <w:pStyle w:val="BookText"/>
        <w:rPr/>
      </w:pPr>
      <w:r>
        <w:rPr>
          <w:rFonts w:ascii="Amiri" w:hAnsi="Amiri" w:eastAsia="Amiri" w:cs="Amiri"/>
          <w:color w:val="111111"/>
          <w:sz w:val="28"/>
          <w:sz w:val="28"/>
          <w:szCs w:val="28"/>
          <w:rtl w:val="true"/>
          <w:lang w:bidi="ar-SA"/>
        </w:rPr>
        <w:t xml:space="preserve">جزء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این‌گونه سوگندها را نیز کنار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این‌گونه قسم‌ها واجب‌العمل نیست و مخالفت آن کفّاره ندارد ، زیرا از روی اراده و تصمیم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غَفُورٌ حَلیمٌ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اشاره‌ای به این معنی بوده باشد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دوم سوگندهایی است که از روی اراده و تصمیم انجام می‌گیرد و به تعبیر قرآن قلب انسان آن را کسب می‌کند، این‌گونه قسم معتبراست و باید به آن پای‌بند بود و مخالفت با آن ، هم گناه دارد و هم موجب کفاره می‌شود ، مگر در مواردی که بعدا اشاره خواهد شد ، این همان‌است‌که در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سوره‌مائده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عَقَّدْتُمُ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یعنی سوگندهایی که از روی اراده محکم کرده‌اید </w:t>
      </w:r>
      <w:r>
        <w:rPr>
          <w:rFonts w:eastAsia="IRNazanin" w:cs="IRNazanin"/>
          <w:color w:val="111111"/>
          <w:sz w:val="28"/>
          <w:szCs w:val="28"/>
          <w:rtl w:val="true"/>
          <w:lang w:bidi="fa-IR"/>
        </w:rPr>
        <w:t>.</w:t>
      </w:r>
      <w:bookmarkStart w:id="98" w:name="pg11537_106418"/>
    </w:p>
    <w:p>
      <w:pPr>
        <w:pStyle w:val="Heading3"/>
        <w:numPr>
          <w:ilvl w:val="2"/>
          <w:numId w:val="1"/>
        </w:numPr>
        <w:rPr/>
      </w:pPr>
      <w:bookmarkStart w:id="99" w:name="__RefHeading___Toc3911501_73709187"/>
      <w:bookmarkStart w:id="100" w:name="_Toc34"/>
      <w:bookmarkEnd w:id="98"/>
      <w:bookmarkEnd w:id="99"/>
      <w:r>
        <w:rPr>
          <w:rtl w:val="true"/>
        </w:rPr>
        <w:t xml:space="preserve">اهمیت‌نماز، مخصوصانماز </w:t>
      </w:r>
      <w:r>
        <w:rPr>
          <w:rtl w:val="true"/>
        </w:rPr>
        <w:t>«</w:t>
      </w:r>
      <w:r>
        <w:rPr>
          <w:rtl w:val="true"/>
        </w:rPr>
        <w:t>ظهر</w:t>
      </w:r>
      <w:r>
        <w:rPr>
          <w:rtl w:val="true"/>
        </w:rPr>
        <w:t>»</w:t>
      </w:r>
      <w:bookmarkEnd w:id="100"/>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حافِظُواعَلَی‌الصَّلَواتِ‌وَالصَّلوةِ‌الْوُسْطیوَقُومُوالِلّهِ قانِتینَ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درانجام همه نمازها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کوشا باشید و از روی خضوع و اطاعت برای خدا به پاخیزید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دو معنی آمده است ؛</w:t>
      </w:r>
    </w:p>
    <w:p>
      <w:pPr>
        <w:pStyle w:val="BookText"/>
        <w:rPr/>
      </w:pPr>
      <w:r>
        <w:rPr>
          <w:rFonts w:ascii="IRNazanin" w:hAnsi="IRNazanin" w:eastAsia="IRNazanin"/>
          <w:color w:val="111111"/>
          <w:sz w:val="28"/>
          <w:sz w:val="28"/>
          <w:szCs w:val="28"/>
          <w:rtl w:val="true"/>
          <w:lang w:bidi="fa-IR"/>
        </w:rPr>
        <w:t>پیروی و اطاعت کردن</w:t>
      </w:r>
    </w:p>
    <w:p>
      <w:pPr>
        <w:pStyle w:val="BookText"/>
        <w:rPr/>
      </w:pPr>
      <w:r>
        <w:rPr>
          <w:rFonts w:ascii="IRNazanin" w:hAnsi="IRNazanin" w:eastAsia="IRNazanin"/>
          <w:color w:val="111111"/>
          <w:sz w:val="28"/>
          <w:sz w:val="28"/>
          <w:szCs w:val="28"/>
          <w:rtl w:val="true"/>
          <w:lang w:bidi="fa-IR"/>
        </w:rPr>
        <w:t xml:space="preserve">خضوع و خشوع و تواضع، ولی بعیدنیست‌که درآیه فوق به هردو معنی باشد ، چنان‌که در حدیثی از امام صادق آمده که در تفسیر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قُومُوا لِلّهِ قانِتینَ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این است که نماز را با خضوع و توجه به خداوند به جا آورید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حدیث دیگری نیز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از روی اطاعت به پا خیزید </w:t>
      </w:r>
      <w:r>
        <w:rPr>
          <w:rFonts w:eastAsia="IRNazanin" w:cs="IRNazanin"/>
          <w:color w:val="111111"/>
          <w:sz w:val="28"/>
          <w:szCs w:val="28"/>
          <w:rtl w:val="true"/>
          <w:lang w:bidi="fa-IR"/>
        </w:rPr>
        <w:t>»</w:t>
      </w:r>
      <w:r>
        <w:rPr>
          <w:rStyle w:val="FootnoteAnchor"/>
          <w:rtl w:val="true"/>
        </w:rPr>
        <w:footnoteReference w:id="2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نماز مؤثّرترین رابطه انسان با خدا است و در صورتی که با شرایط صحیح انجام گیرد ، دل را لبریز از عشق و محبّت خدا</w:t>
      </w:r>
    </w:p>
    <w:p>
      <w:pPr>
        <w:pStyle w:val="BookText"/>
        <w:rPr/>
      </w:pPr>
      <w:r>
        <w:rPr>
          <w:rFonts w:ascii="Amiri" w:hAnsi="Amiri" w:eastAsia="Amiri" w:cs="Amiri"/>
          <w:color w:val="111111"/>
          <w:sz w:val="28"/>
          <w:sz w:val="28"/>
          <w:szCs w:val="28"/>
          <w:rtl w:val="true"/>
          <w:lang w:bidi="ar-SA"/>
        </w:rPr>
        <w:t xml:space="preserve">جزء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می‌کند و در پرتو آن ، انسان بهتر می‌تواند خود را از آلودگی به گناه پاک سازد ، در آیات قرآن تأکید فراوانی روی آن شده ، از جمله در نخستین آیه فوق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انجام همه نمازها مخصوصا نماز وسطی ، مداومت کنید و در حفظ آن کوشا باشید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حافِظُوا عَلَی الصَّلَواتِ وَالصَّلوةِ‌الْوُسْطی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خضوع و خشوع و توجّه کامل برای خدا به پا خیزید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قُومُوا لِلّهِ قانِتینَ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مبادا گرما و سرما و گرفتاری‌های دنیا و پرداختن به مال و همسر و فرزند ، شما را از این امر مهمّ بازدارد ؟</w:t>
      </w:r>
    </w:p>
    <w:p>
      <w:pPr>
        <w:pStyle w:val="BookText"/>
        <w:rPr/>
      </w:pPr>
      <w:r>
        <w:rPr>
          <w:rFonts w:ascii="IRNazanin" w:hAnsi="IRNazanin" w:eastAsia="IRNazanin"/>
          <w:color w:val="111111"/>
          <w:sz w:val="28"/>
          <w:sz w:val="28"/>
          <w:szCs w:val="28"/>
          <w:rtl w:val="true"/>
          <w:lang w:bidi="fa-IR"/>
        </w:rPr>
        <w:t xml:space="preserve">تأکید روی این نماز به خاطر این بوده که بر اثر گرمی هوای نیمروز تابستان یا گرفتاری‌های شدید کسب و کار ، نسبت به آن کمتر اهمیّت می‌دادند ، آیه فوق اهمیّت نماز وسطی و لزوم محافظت بر آن را مورد تأکید قرار داده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جزء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bookmarkStart w:id="101" w:name="pg11537_106420"/>
    </w:p>
    <w:p>
      <w:pPr>
        <w:pStyle w:val="Heading2"/>
        <w:numPr>
          <w:ilvl w:val="1"/>
          <w:numId w:val="1"/>
        </w:numPr>
        <w:rPr/>
      </w:pPr>
      <w:bookmarkStart w:id="102" w:name="__RefHeading___Toc3911503_73709187"/>
      <w:bookmarkStart w:id="103" w:name="_Toc35"/>
      <w:bookmarkEnd w:id="101"/>
      <w:bookmarkEnd w:id="102"/>
      <w:r>
        <w:rPr>
          <w:rtl w:val="true"/>
        </w:rPr>
        <w:t>فهرست مطالب</w:t>
      </w:r>
      <w:bookmarkEnd w:id="103"/>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متن تأییدیه حضرت آیة‌اللّه مکارم شیرازی•••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امّت وسط•••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اسرار تغییر قبله•••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امّت‌اسلامی، یک‌امّت معتدل و میانه‌رواست•••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همه‌جا رو به سوی کعبه کنید•••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کعبه، مرکز یک دایره بزرگ•••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برنامه‌های چهارگانه رسول‌اللّه‌•••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ذکرخداچیست ؟•••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صبر و انواع آن•••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جلوه‌های ذات پاک خدا در پهنه‌هستی•••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گام‌های شیطان•••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اصل حلّیّت•••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انحرافات تدریجی••• </w:t>
      </w:r>
      <w:r>
        <w:rPr>
          <w:rFonts w:eastAsia="IRNazanin" w:cs="IRNazanin"/>
          <w:color w:val="111111"/>
          <w:sz w:val="28"/>
          <w:szCs w:val="28"/>
          <w:lang w:bidi="fa-IR"/>
        </w:rPr>
        <w:t>40</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چگونگی وسوسه شیطان•••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طیّبات و خبائث•••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فلسفه تحریم گوشت‌های حرام•••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روزه سرچشمه تقوا•••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امتیاز ماه مبارک رمضان•••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قاعده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سِلاحی‌به‌نام‌دعا و نیایش•••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فلسفه دعا و نیایش•••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فداکاری‌بزرگ‌علی درشب‌تاریخی‌هجرت•••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اسلام ، آیین صلح و صفا است•••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تبدیل نعمت به عذاب•••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از چه چیز باید انفاق کرد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تا می‌توانید سوگندنخورید••• </w:t>
      </w:r>
      <w:r>
        <w:rPr>
          <w:rFonts w:eastAsia="IRNazanin" w:cs="IRNazanin"/>
          <w:color w:val="111111"/>
          <w:sz w:val="28"/>
          <w:szCs w:val="28"/>
          <w:lang w:bidi="fa-IR"/>
        </w:rPr>
        <w:t>82</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نماز ، مخصوصا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کلمات قِصار ، شماره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وَسایل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وَسایِلُ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اَحْکامِ شَهْرِ رَمَضانَ،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احکام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نوشته طبیب و روانشناس مشهور ، آلکسیس کارل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نوشته طبیب و روانشناس مشهور ، آلکسیس کارل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زندگی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زندگی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این معامله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است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image" Target="media/image2.jpeg"/><Relationship Id="rId93" Type="http://schemas.openxmlformats.org/officeDocument/2006/relationships/image" Target="media/image2.jpeg"/><Relationship Id="rId94" Type="http://schemas.openxmlformats.org/officeDocument/2006/relationships/footer" Target="footer87.xml"/><Relationship Id="rId95" Type="http://schemas.openxmlformats.org/officeDocument/2006/relationships/footnotes" Target="footnotes.xml"/><Relationship Id="rId96" Type="http://schemas.openxmlformats.org/officeDocument/2006/relationships/numbering" Target="numbering.xml"/><Relationship Id="rId97" Type="http://schemas.openxmlformats.org/officeDocument/2006/relationships/fontTable" Target="fontTable.xml"/><Relationship Id="rId98" Type="http://schemas.openxmlformats.org/officeDocument/2006/relationships/settings" Target="settings.xml"/><Relationship Id="rId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90</Pages>
  <Words>15638</Words>
  <Characters>57633</Characters>
  <CharactersWithSpaces>72569</CharactersWithSpaces>
  <Paragraphs>762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2026-08-22T00:54:22Z</dcterms:created>
  <dc:creator>ghaemiyeh.com</dc:creator>
  <dc:description/>
  <dc:language>en-US</dc:language>
  <cp:lastModifiedBy/>
  <dcterms:modified xsi:type="dcterms:W3CDTF">2026-08-22T04:24:24Z</dcterms:modified>
  <cp:revision>1</cp:revision>
  <dc:subject/>
  <dc:title>تفسیر نوجوان جلد 2</dc:title>
</cp:coreProperties>
</file>

<file path=docProps/custom.xml><?xml version="1.0" encoding="utf-8"?>
<Properties xmlns="http://schemas.openxmlformats.org/officeDocument/2006/custom-properties" xmlns:vt="http://schemas.openxmlformats.org/officeDocument/2006/docPropsVTypes"/>
</file>