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امام مهدی عج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7817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7817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278178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278180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278182_2870459653">
            <w:r>
              <w:rPr>
                <w:webHidden/>
                <w:rStyle w:val="IndexLink"/>
                <w:rtl w:val="true"/>
              </w:rPr>
              <w:t>فصل اول شباهتها</w:t>
            </w:r>
            <w:r>
              <w:rPr>
                <w:rStyle w:val="IndexLink"/>
                <w:rtl w:val="true"/>
              </w:rPr>
              <w:tab/>
            </w:r>
            <w:r>
              <w:rPr>
                <w:rStyle w:val="IndexLink"/>
              </w:rPr>
              <w:t>13</w:t>
            </w:r>
          </w:hyperlink>
        </w:p>
        <w:p>
          <w:pPr>
            <w:pStyle w:val="Contents3"/>
            <w:tabs>
              <w:tab w:val="clear" w:pos="8459"/>
              <w:tab w:val="right" w:pos="9026" w:leader="dot"/>
            </w:tabs>
            <w:rPr/>
          </w:pPr>
          <w:hyperlink w:anchor="__RefHeading___Toc6278184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278186_2870459653">
            <w:r>
              <w:rPr>
                <w:webHidden/>
                <w:rStyle w:val="IndexLink"/>
              </w:rPr>
              <w:t>1</w:t>
            </w:r>
            <w:r>
              <w:rPr>
                <w:rStyle w:val="IndexLink"/>
                <w:rtl w:val="true"/>
              </w:rPr>
              <w:t xml:space="preserve">. </w:t>
            </w:r>
            <w:r>
              <w:rPr>
                <w:rStyle w:val="IndexLink"/>
                <w:rtl w:val="true"/>
              </w:rPr>
              <w:t>هر دوجهانی و جاودانند</w:t>
            </w:r>
            <w:r>
              <w:rPr>
                <w:rStyle w:val="IndexLink"/>
                <w:rtl w:val="true"/>
              </w:rPr>
              <w:tab/>
            </w:r>
            <w:r>
              <w:rPr>
                <w:rStyle w:val="IndexLink"/>
              </w:rPr>
              <w:t>14</w:t>
            </w:r>
          </w:hyperlink>
        </w:p>
        <w:p>
          <w:pPr>
            <w:pStyle w:val="Contents3"/>
            <w:tabs>
              <w:tab w:val="clear" w:pos="8459"/>
              <w:tab w:val="right" w:pos="9026" w:leader="dot"/>
            </w:tabs>
            <w:rPr/>
          </w:pPr>
          <w:hyperlink w:anchor="__RefHeading___Toc6278188_2870459653">
            <w:r>
              <w:rPr>
                <w:webHidden/>
                <w:rStyle w:val="IndexLink"/>
              </w:rPr>
              <w:t>2</w:t>
            </w:r>
            <w:r>
              <w:rPr>
                <w:rStyle w:val="IndexLink"/>
                <w:rtl w:val="true"/>
              </w:rPr>
              <w:t xml:space="preserve">. </w:t>
            </w:r>
            <w:r>
              <w:rPr>
                <w:rStyle w:val="IndexLink"/>
                <w:rtl w:val="true"/>
              </w:rPr>
              <w:t>هردو مبارکند</w:t>
            </w:r>
            <w:r>
              <w:rPr>
                <w:rStyle w:val="IndexLink"/>
                <w:rtl w:val="true"/>
              </w:rPr>
              <w:tab/>
            </w:r>
            <w:r>
              <w:rPr>
                <w:rStyle w:val="IndexLink"/>
              </w:rPr>
              <w:t>16</w:t>
            </w:r>
          </w:hyperlink>
        </w:p>
        <w:p>
          <w:pPr>
            <w:pStyle w:val="Contents3"/>
            <w:tabs>
              <w:tab w:val="clear" w:pos="8459"/>
              <w:tab w:val="right" w:pos="9026" w:leader="dot"/>
            </w:tabs>
            <w:rPr/>
          </w:pPr>
          <w:hyperlink w:anchor="__RefHeading___Toc6278190_2870459653">
            <w:r>
              <w:rPr>
                <w:webHidden/>
                <w:rStyle w:val="IndexLink"/>
              </w:rPr>
              <w:t>5</w:t>
            </w:r>
            <w:r>
              <w:rPr>
                <w:rStyle w:val="IndexLink"/>
                <w:rtl w:val="true"/>
              </w:rPr>
              <w:t xml:space="preserve">. </w:t>
            </w:r>
            <w:r>
              <w:rPr>
                <w:rStyle w:val="IndexLink"/>
                <w:rtl w:val="true"/>
              </w:rPr>
              <w:t>فعالیت در غیبت</w:t>
            </w:r>
            <w:r>
              <w:rPr>
                <w:rStyle w:val="IndexLink"/>
                <w:rtl w:val="true"/>
              </w:rPr>
              <w:tab/>
            </w:r>
            <w:r>
              <w:rPr>
                <w:rStyle w:val="IndexLink"/>
              </w:rPr>
              <w:t>39</w:t>
            </w:r>
          </w:hyperlink>
        </w:p>
        <w:p>
          <w:pPr>
            <w:pStyle w:val="Contents3"/>
            <w:tabs>
              <w:tab w:val="clear" w:pos="8459"/>
              <w:tab w:val="right" w:pos="9026" w:leader="dot"/>
            </w:tabs>
            <w:rPr/>
          </w:pPr>
          <w:hyperlink w:anchor="__RefHeading___Toc6278192_2870459653">
            <w:r>
              <w:rPr>
                <w:webHidden/>
                <w:rStyle w:val="IndexLink"/>
              </w:rPr>
              <w:t>6</w:t>
            </w:r>
            <w:r>
              <w:rPr>
                <w:rStyle w:val="IndexLink"/>
                <w:rtl w:val="true"/>
              </w:rPr>
              <w:t xml:space="preserve">. </w:t>
            </w:r>
            <w:r>
              <w:rPr>
                <w:rStyle w:val="IndexLink"/>
                <w:rtl w:val="true"/>
              </w:rPr>
              <w:t>نیابت</w:t>
            </w:r>
            <w:r>
              <w:rPr>
                <w:rStyle w:val="IndexLink"/>
                <w:rtl w:val="true"/>
              </w:rPr>
              <w:tab/>
            </w:r>
            <w:r>
              <w:rPr>
                <w:rStyle w:val="IndexLink"/>
              </w:rPr>
              <w:t>41</w:t>
            </w:r>
          </w:hyperlink>
        </w:p>
        <w:p>
          <w:pPr>
            <w:pStyle w:val="Contents3"/>
            <w:tabs>
              <w:tab w:val="clear" w:pos="8459"/>
              <w:tab w:val="right" w:pos="9026" w:leader="dot"/>
            </w:tabs>
            <w:rPr/>
          </w:pPr>
          <w:hyperlink w:anchor="__RefHeading___Toc6278194_2870459653">
            <w:r>
              <w:rPr>
                <w:webHidden/>
                <w:rStyle w:val="IndexLink"/>
              </w:rPr>
              <w:t>7</w:t>
            </w:r>
            <w:r>
              <w:rPr>
                <w:rStyle w:val="IndexLink"/>
                <w:rtl w:val="true"/>
              </w:rPr>
              <w:t xml:space="preserve">. </w:t>
            </w:r>
            <w:r>
              <w:rPr>
                <w:rStyle w:val="IndexLink"/>
                <w:rtl w:val="true"/>
              </w:rPr>
              <w:t>طول عمر</w:t>
            </w:r>
            <w:r>
              <w:rPr>
                <w:rStyle w:val="IndexLink"/>
                <w:rtl w:val="true"/>
              </w:rPr>
              <w:tab/>
            </w:r>
            <w:r>
              <w:rPr>
                <w:rStyle w:val="IndexLink"/>
              </w:rPr>
              <w:t>42</w:t>
            </w:r>
          </w:hyperlink>
        </w:p>
        <w:p>
          <w:pPr>
            <w:pStyle w:val="Contents3"/>
            <w:tabs>
              <w:tab w:val="clear" w:pos="8459"/>
              <w:tab w:val="right" w:pos="9026" w:leader="dot"/>
            </w:tabs>
            <w:rPr/>
          </w:pPr>
          <w:hyperlink w:anchor="__RefHeading___Toc6278196_2870459653">
            <w:r>
              <w:rPr>
                <w:webHidden/>
                <w:rStyle w:val="IndexLink"/>
              </w:rPr>
              <w:t>8</w:t>
            </w:r>
            <w:r>
              <w:rPr>
                <w:rStyle w:val="IndexLink"/>
                <w:rtl w:val="true"/>
              </w:rPr>
              <w:t>.</w:t>
            </w:r>
            <w:r>
              <w:rPr>
                <w:rStyle w:val="IndexLink"/>
                <w:rtl w:val="true"/>
              </w:rPr>
              <w:t>احاطه بر ما</w:t>
            </w:r>
            <w:r>
              <w:rPr>
                <w:rStyle w:val="IndexLink"/>
                <w:rtl w:val="true"/>
              </w:rPr>
              <w:tab/>
            </w:r>
            <w:r>
              <w:rPr>
                <w:rStyle w:val="IndexLink"/>
              </w:rPr>
              <w:t>45</w:t>
            </w:r>
          </w:hyperlink>
        </w:p>
        <w:p>
          <w:pPr>
            <w:pStyle w:val="Contents3"/>
            <w:tabs>
              <w:tab w:val="clear" w:pos="8459"/>
              <w:tab w:val="right" w:pos="9026" w:leader="dot"/>
            </w:tabs>
            <w:rPr/>
          </w:pPr>
          <w:hyperlink w:anchor="__RefHeading___Toc6278198_2870459653">
            <w:r>
              <w:rPr>
                <w:webHidden/>
                <w:rStyle w:val="IndexLink"/>
              </w:rPr>
              <w:t>9</w:t>
            </w:r>
            <w:r>
              <w:rPr>
                <w:rStyle w:val="IndexLink"/>
                <w:rtl w:val="true"/>
              </w:rPr>
              <w:t>.</w:t>
            </w:r>
            <w:r>
              <w:rPr>
                <w:rStyle w:val="IndexLink"/>
                <w:rtl w:val="true"/>
              </w:rPr>
              <w:t>انتظار</w:t>
            </w:r>
            <w:r>
              <w:rPr>
                <w:rStyle w:val="IndexLink"/>
                <w:rtl w:val="true"/>
              </w:rPr>
              <w:tab/>
            </w:r>
            <w:r>
              <w:rPr>
                <w:rStyle w:val="IndexLink"/>
              </w:rPr>
              <w:t>48</w:t>
            </w:r>
          </w:hyperlink>
        </w:p>
        <w:p>
          <w:pPr>
            <w:pStyle w:val="Contents3"/>
            <w:tabs>
              <w:tab w:val="clear" w:pos="8459"/>
              <w:tab w:val="right" w:pos="9026" w:leader="dot"/>
            </w:tabs>
            <w:rPr/>
          </w:pPr>
          <w:hyperlink w:anchor="__RefHeading___Toc6278200_2870459653">
            <w:r>
              <w:rPr>
                <w:webHidden/>
                <w:rStyle w:val="IndexLink"/>
              </w:rPr>
              <w:t>10</w:t>
            </w:r>
            <w:r>
              <w:rPr>
                <w:rStyle w:val="IndexLink"/>
                <w:rtl w:val="true"/>
              </w:rPr>
              <w:t>.</w:t>
            </w:r>
            <w:r>
              <w:rPr>
                <w:rStyle w:val="IndexLink"/>
                <w:rtl w:val="true"/>
              </w:rPr>
              <w:t>حکومت</w:t>
            </w:r>
            <w:r>
              <w:rPr>
                <w:rStyle w:val="IndexLink"/>
                <w:rtl w:val="true"/>
              </w:rPr>
              <w:tab/>
            </w:r>
            <w:r>
              <w:rPr>
                <w:rStyle w:val="IndexLink"/>
              </w:rPr>
              <w:t>50</w:t>
            </w:r>
          </w:hyperlink>
        </w:p>
        <w:p>
          <w:pPr>
            <w:pStyle w:val="Contents3"/>
            <w:tabs>
              <w:tab w:val="clear" w:pos="8459"/>
              <w:tab w:val="right" w:pos="9026" w:leader="dot"/>
            </w:tabs>
            <w:rPr/>
          </w:pPr>
          <w:hyperlink w:anchor="__RefHeading___Toc6278202_2870459653">
            <w:r>
              <w:rPr>
                <w:webHidden/>
                <w:rStyle w:val="IndexLink"/>
              </w:rPr>
              <w:t>11</w:t>
            </w:r>
            <w:r>
              <w:rPr>
                <w:rStyle w:val="IndexLink"/>
                <w:rtl w:val="true"/>
              </w:rPr>
              <w:t xml:space="preserve">. </w:t>
            </w:r>
            <w:r>
              <w:rPr>
                <w:rStyle w:val="IndexLink"/>
                <w:rtl w:val="true"/>
              </w:rPr>
              <w:t>امدادهای غیبی</w:t>
            </w:r>
            <w:r>
              <w:rPr>
                <w:rStyle w:val="IndexLink"/>
                <w:rtl w:val="true"/>
              </w:rPr>
              <w:tab/>
            </w:r>
            <w:r>
              <w:rPr>
                <w:rStyle w:val="IndexLink"/>
              </w:rPr>
              <w:t>51</w:t>
            </w:r>
          </w:hyperlink>
        </w:p>
        <w:p>
          <w:pPr>
            <w:pStyle w:val="Contents3"/>
            <w:tabs>
              <w:tab w:val="clear" w:pos="8459"/>
              <w:tab w:val="right" w:pos="9026" w:leader="dot"/>
            </w:tabs>
            <w:rPr/>
          </w:pPr>
          <w:hyperlink w:anchor="__RefHeading___Toc6278204_2870459653">
            <w:r>
              <w:rPr>
                <w:webHidden/>
                <w:rStyle w:val="IndexLink"/>
              </w:rPr>
              <w:t>12</w:t>
            </w:r>
            <w:r>
              <w:rPr>
                <w:rStyle w:val="IndexLink"/>
                <w:rtl w:val="true"/>
              </w:rPr>
              <w:t xml:space="preserve">. </w:t>
            </w:r>
            <w:r>
              <w:rPr>
                <w:rStyle w:val="IndexLink"/>
                <w:rtl w:val="true"/>
              </w:rPr>
              <w:t>رجعت</w:t>
            </w:r>
            <w:r>
              <w:rPr>
                <w:rStyle w:val="IndexLink"/>
                <w:rtl w:val="true"/>
              </w:rPr>
              <w:tab/>
            </w:r>
            <w:r>
              <w:rPr>
                <w:rStyle w:val="IndexLink"/>
              </w:rPr>
              <w:t>52</w:t>
            </w:r>
          </w:hyperlink>
        </w:p>
        <w:p>
          <w:pPr>
            <w:pStyle w:val="Contents2"/>
            <w:tabs>
              <w:tab w:val="clear" w:pos="8743"/>
              <w:tab w:val="right" w:pos="9026" w:leader="dot"/>
            </w:tabs>
            <w:rPr/>
          </w:pPr>
          <w:hyperlink w:anchor="__RefHeading___Toc6278206_2870459653">
            <w:r>
              <w:rPr>
                <w:webHidden/>
                <w:rStyle w:val="IndexLink"/>
                <w:rtl w:val="true"/>
              </w:rPr>
              <w:t>فصل سوم</w:t>
            </w:r>
            <w:r>
              <w:rPr>
                <w:rStyle w:val="IndexLink"/>
                <w:rtl w:val="true"/>
              </w:rPr>
              <w:t xml:space="preserve">: </w:t>
            </w:r>
            <w:r>
              <w:rPr>
                <w:rStyle w:val="IndexLink"/>
                <w:rtl w:val="true"/>
              </w:rPr>
              <w:t>قرآن در سیره امام مهدی</w:t>
            </w:r>
            <w:r>
              <w:rPr>
                <w:rStyle w:val="IndexLink"/>
                <w:rtl w:val="true"/>
              </w:rPr>
              <w:tab/>
            </w:r>
            <w:r>
              <w:rPr>
                <w:rStyle w:val="IndexLink"/>
              </w:rPr>
              <w:t>55</w:t>
            </w:r>
          </w:hyperlink>
        </w:p>
        <w:p>
          <w:pPr>
            <w:pStyle w:val="Contents3"/>
            <w:tabs>
              <w:tab w:val="clear" w:pos="8459"/>
              <w:tab w:val="right" w:pos="9026" w:leader="dot"/>
            </w:tabs>
            <w:rPr/>
          </w:pPr>
          <w:hyperlink w:anchor="__RefHeading___Toc6278208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278210_2870459653">
            <w:r>
              <w:rPr>
                <w:webHidden/>
                <w:rStyle w:val="IndexLink"/>
              </w:rPr>
              <w:t>1</w:t>
            </w:r>
            <w:r>
              <w:rPr>
                <w:rStyle w:val="IndexLink"/>
                <w:rtl w:val="true"/>
              </w:rPr>
              <w:t xml:space="preserve">. </w:t>
            </w:r>
            <w:r>
              <w:rPr>
                <w:rStyle w:val="IndexLink"/>
                <w:rtl w:val="true"/>
              </w:rPr>
              <w:t>او تلاوت کننده قرآن است</w:t>
            </w:r>
            <w:r>
              <w:rPr>
                <w:rStyle w:val="IndexLink"/>
                <w:rtl w:val="true"/>
              </w:rPr>
              <w:tab/>
            </w:r>
            <w:r>
              <w:rPr>
                <w:rStyle w:val="IndexLink"/>
              </w:rPr>
              <w:t>59</w:t>
            </w:r>
          </w:hyperlink>
        </w:p>
        <w:p>
          <w:pPr>
            <w:pStyle w:val="Contents3"/>
            <w:tabs>
              <w:tab w:val="clear" w:pos="8459"/>
              <w:tab w:val="right" w:pos="9026" w:leader="dot"/>
            </w:tabs>
            <w:rPr/>
          </w:pPr>
          <w:hyperlink w:anchor="__RefHeading___Toc6278212_2870459653">
            <w:r>
              <w:rPr>
                <w:webHidden/>
                <w:rStyle w:val="IndexLink"/>
              </w:rPr>
              <w:t>2</w:t>
            </w:r>
            <w:r>
              <w:rPr>
                <w:rStyle w:val="IndexLink"/>
                <w:rtl w:val="true"/>
              </w:rPr>
              <w:t xml:space="preserve">. </w:t>
            </w:r>
            <w:r>
              <w:rPr>
                <w:rStyle w:val="IndexLink"/>
                <w:rtl w:val="true"/>
              </w:rPr>
              <w:t>او مفسر قرآن کریم است</w:t>
            </w:r>
            <w:r>
              <w:rPr>
                <w:rStyle w:val="IndexLink"/>
                <w:rtl w:val="true"/>
              </w:rPr>
              <w:tab/>
            </w:r>
            <w:r>
              <w:rPr>
                <w:rStyle w:val="IndexLink"/>
              </w:rPr>
              <w:t>60</w:t>
            </w:r>
          </w:hyperlink>
        </w:p>
        <w:p>
          <w:pPr>
            <w:pStyle w:val="Contents3"/>
            <w:tabs>
              <w:tab w:val="clear" w:pos="8459"/>
              <w:tab w:val="right" w:pos="9026" w:leader="dot"/>
            </w:tabs>
            <w:rPr/>
          </w:pPr>
          <w:hyperlink w:anchor="__RefHeading___Toc6278214_2870459653">
            <w:r>
              <w:rPr>
                <w:webHidden/>
                <w:rStyle w:val="IndexLink"/>
              </w:rPr>
              <w:t>3</w:t>
            </w:r>
            <w:r>
              <w:rPr>
                <w:rStyle w:val="IndexLink"/>
                <w:rtl w:val="true"/>
              </w:rPr>
              <w:t xml:space="preserve">. </w:t>
            </w:r>
            <w:r>
              <w:rPr>
                <w:rStyle w:val="IndexLink"/>
                <w:rtl w:val="true"/>
              </w:rPr>
              <w:t>او زنده کننده و تجدید کننده قرآن است</w:t>
            </w:r>
            <w:r>
              <w:rPr>
                <w:rStyle w:val="IndexLink"/>
                <w:rtl w:val="true"/>
              </w:rPr>
              <w:tab/>
            </w:r>
            <w:r>
              <w:rPr>
                <w:rStyle w:val="IndexLink"/>
              </w:rPr>
              <w:t>61</w:t>
            </w:r>
          </w:hyperlink>
        </w:p>
        <w:p>
          <w:pPr>
            <w:pStyle w:val="Contents2"/>
            <w:tabs>
              <w:tab w:val="clear" w:pos="8743"/>
              <w:tab w:val="right" w:pos="9026" w:leader="dot"/>
            </w:tabs>
            <w:rPr/>
          </w:pPr>
          <w:hyperlink w:anchor="__RefHeading___Toc6278216_2870459653">
            <w:r>
              <w:rPr>
                <w:webHidden/>
                <w:rStyle w:val="IndexLink"/>
                <w:rtl w:val="true"/>
              </w:rPr>
              <w:t>فصل چهارم</w:t>
            </w:r>
            <w:r>
              <w:rPr>
                <w:rStyle w:val="IndexLink"/>
                <w:rtl w:val="true"/>
              </w:rPr>
              <w:t xml:space="preserve">: </w:t>
            </w:r>
            <w:r>
              <w:rPr>
                <w:rStyle w:val="IndexLink"/>
                <w:rtl w:val="true"/>
              </w:rPr>
              <w:t>قرآن در عصر ظهور</w:t>
            </w:r>
            <w:r>
              <w:rPr>
                <w:rStyle w:val="IndexLink"/>
                <w:rtl w:val="true"/>
              </w:rPr>
              <w:tab/>
            </w:r>
            <w:r>
              <w:rPr>
                <w:rStyle w:val="IndexLink"/>
              </w:rPr>
              <w:t>65</w:t>
            </w:r>
          </w:hyperlink>
        </w:p>
        <w:p>
          <w:pPr>
            <w:pStyle w:val="Contents3"/>
            <w:tabs>
              <w:tab w:val="clear" w:pos="8459"/>
              <w:tab w:val="right" w:pos="9026" w:leader="dot"/>
            </w:tabs>
            <w:rPr/>
          </w:pPr>
          <w:hyperlink w:anchor="__RefHeading___Toc6278218_2870459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278220_2870459653">
            <w:r>
              <w:rPr>
                <w:webHidden/>
                <w:rStyle w:val="IndexLink"/>
                <w:rtl w:val="true"/>
              </w:rPr>
              <w:t>خاتمه اهداء قرائت قرآن به آن حضرت</w:t>
            </w:r>
            <w:r>
              <w:rPr>
                <w:rStyle w:val="IndexLink"/>
                <w:rtl w:val="true"/>
              </w:rPr>
              <w:tab/>
            </w:r>
            <w:r>
              <w:rPr>
                <w:rStyle w:val="IndexLink"/>
              </w:rPr>
              <w:t>74</w:t>
            </w:r>
          </w:hyperlink>
        </w:p>
        <w:p>
          <w:pPr>
            <w:pStyle w:val="Contents2"/>
            <w:tabs>
              <w:tab w:val="clear" w:pos="8743"/>
              <w:tab w:val="right" w:pos="9026" w:leader="dot"/>
            </w:tabs>
            <w:rPr/>
          </w:pPr>
          <w:hyperlink w:anchor="__RefHeading___Toc6278222_2870459653">
            <w:r>
              <w:rPr>
                <w:webHidden/>
                <w:rStyle w:val="IndexLink"/>
                <w:rtl w:val="true"/>
              </w:rPr>
              <w:t>کتابنامه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7_86576"/>
      <w:bookmarkStart w:id="1" w:name="pg9477_86576"/>
      <w:bookmarkEnd w:id="1"/>
    </w:p>
    <w:p>
      <w:pPr>
        <w:pStyle w:val="Heading2"/>
        <w:numPr>
          <w:ilvl w:val="1"/>
          <w:numId w:val="1"/>
        </w:numPr>
        <w:rPr/>
      </w:pPr>
      <w:bookmarkStart w:id="2" w:name="pg9477_86576"/>
      <w:bookmarkStart w:id="3" w:name="__RefHeading___Toc62781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 مهدی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به کوشش محمدرضا فوادیان؛ ویراستار احمد مسعودیان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‫‭978-622-99746-4-3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In the Quran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Mahdism -- *Waiting -- Qur'anic teaching</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ف‍وادی‍ان‌، م‍ح‍م‍درض‍ا،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 ‭</w:t>
      </w:r>
      <w:r>
        <w:rPr>
          <w:rFonts w:eastAsia="IRNazanin" w:cs="IRNazanin"/>
          <w:color w:val="111111"/>
          <w:sz w:val="28"/>
          <w:szCs w:val="28"/>
          <w:lang w:bidi="fa-IR"/>
        </w:rPr>
        <w:t>/</w:t>
      </w:r>
      <w:r>
        <w:rPr>
          <w:rFonts w:ascii="IRNazanin" w:hAnsi="IRNazanin" w:eastAsia="IRNazanin"/>
          <w:color w:val="111111"/>
          <w:sz w:val="28"/>
          <w:sz w:val="28"/>
          <w:szCs w:val="28"/>
          <w:lang w:bidi="fa-IR"/>
        </w:rPr>
        <w:t>م۲۵‏</w:t>
      </w:r>
      <w:r>
        <w:rPr>
          <w:rFonts w:ascii="IRNazanin" w:hAnsi="IRNazanin" w:eastAsia="IRNazanin"/>
          <w:color w:val="111111"/>
          <w:sz w:val="28"/>
          <w:sz w:val="28"/>
          <w:szCs w:val="28"/>
          <w:lang w:bidi="fa-IR"/>
        </w:rPr>
        <w:t>‫‬‭ق۴ ۱۳۹۷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۵۵۶۵۰۰۸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7817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قرآن و امام مهدی عج الله تعالی فرجه الشریف</w:t>
      </w:r>
    </w:p>
    <w:p>
      <w:pPr>
        <w:pStyle w:val="BookText"/>
        <w:rPr/>
      </w:pPr>
      <w:r>
        <w:rPr>
          <w:rFonts w:ascii="IRNazanin" w:hAnsi="IRNazanin" w:eastAsia="IRNazanin"/>
          <w:color w:val="111111"/>
          <w:sz w:val="28"/>
          <w:sz w:val="28"/>
          <w:szCs w:val="28"/>
          <w:rtl w:val="true"/>
          <w:lang w:bidi="fa-IR"/>
        </w:rPr>
        <w:t>محسن قرائتی</w:t>
      </w:r>
    </w:p>
    <w:p>
      <w:pPr>
        <w:pStyle w:val="BookText"/>
        <w:rPr/>
      </w:pPr>
      <w:r>
        <w:rPr>
          <w:rFonts w:ascii="IRNazanin" w:hAnsi="IRNazanin" w:eastAsia="IRNazanin"/>
          <w:color w:val="111111"/>
          <w:sz w:val="28"/>
          <w:sz w:val="28"/>
          <w:szCs w:val="28"/>
          <w:rtl w:val="true"/>
          <w:lang w:bidi="fa-IR"/>
        </w:rPr>
        <w:t>به کوشش محمدرضا فؤادیان</w:t>
      </w:r>
    </w:p>
    <w:p>
      <w:pPr>
        <w:pStyle w:val="BookText"/>
        <w:rPr/>
      </w:pPr>
      <w:r>
        <w:rPr>
          <w:rFonts w:ascii="IRNazanin" w:hAnsi="IRNazanin" w:eastAsia="IRNazanin"/>
          <w:color w:val="111111"/>
          <w:sz w:val="28"/>
          <w:sz w:val="28"/>
          <w:szCs w:val="28"/>
          <w:rtl w:val="true"/>
          <w:lang w:bidi="fa-IR"/>
        </w:rPr>
        <w:t>عجل الله تعالى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فرجه الشريف </w:t>
      </w:r>
      <w:bookmarkStart w:id="7" w:name="pg9477_86580"/>
    </w:p>
    <w:p>
      <w:pPr>
        <w:pStyle w:val="Heading2"/>
        <w:numPr>
          <w:ilvl w:val="1"/>
          <w:numId w:val="1"/>
        </w:numPr>
        <w:rPr/>
      </w:pPr>
      <w:bookmarkStart w:id="8" w:name="__RefHeading___Toc6278178_2870459653"/>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9477_86582"/>
    </w:p>
    <w:p>
      <w:pPr>
        <w:pStyle w:val="BookText"/>
        <w:rPr/>
      </w:pPr>
      <w:bookmarkEnd w:id="10"/>
      <w:r>
        <w:rPr>
          <w:rFonts w:ascii="IRNazanin" w:hAnsi="IRNazanin" w:eastAsia="IRNazanin"/>
          <w:color w:val="111111"/>
          <w:sz w:val="28"/>
          <w:sz w:val="28"/>
          <w:szCs w:val="28"/>
          <w:rtl w:val="true"/>
          <w:lang w:bidi="fa-IR"/>
        </w:rPr>
        <w:t xml:space="preserve">الحمد لله ربّ العالمين الهى انطقنى بالهدى والهمنى التقوى وصلى الله على سيدنا محمد وآله اجمعين السلام علیک یا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w:t>
      </w:r>
    </w:p>
    <w:p>
      <w:pPr>
        <w:pStyle w:val="Heading2"/>
        <w:numPr>
          <w:ilvl w:val="1"/>
          <w:numId w:val="1"/>
        </w:numPr>
        <w:rPr/>
      </w:pPr>
      <w:bookmarkStart w:id="11" w:name="__RefHeading___Toc6278180_2870459653"/>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متواتر و مورد اتفاق شیعه و سنّی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بارها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میان شما میروم ولی دو چیز گران بها میان شما باقی می گذارم؛ یکی قرآن و دیگری اهل بیت و این دو هرگز از یکدیگر جدا نمیشوند تا در کنار حوض به من ملحق شوند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ما معتقدیم این دو در کنار یکدیگر، وسیله نجات و هدایتند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فقط به کتاب خدا قناعت کند گمراه است و اگر کسی خود را علاقه مند به اهلبیت بداند و قرآن را رها کند باز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همانند دو بال پروازند که اگر باهم نباشند پروازی صورت نمیگیرد؛ و معنای جدا نشدن قرآن از اهل بیت آن است که الآن در کنار قرآن حضرت مهدی هستند و به یقین در روزگار ما امام زمان علیه السلام مصداق شریک القرآن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اوست که در این دوران همیشه با قرآن و در کنار قرآن بوده و خواهد بود؛ چراکه تنها </w:t>
      </w:r>
    </w:p>
    <w:p>
      <w:pPr>
        <w:pStyle w:val="BookText"/>
        <w:rPr/>
      </w:pPr>
      <w:r>
        <w:rPr>
          <w:rFonts w:ascii="IRNazanin" w:hAnsi="IRNazanin" w:eastAsia="IRNazanin"/>
          <w:color w:val="111111"/>
          <w:sz w:val="28"/>
          <w:sz w:val="28"/>
          <w:szCs w:val="28"/>
          <w:rtl w:val="true"/>
          <w:lang w:bidi="fa-IR"/>
        </w:rPr>
        <w:t>امام زمان شریک قرآن و قرآن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مسلمانان با این دو یادگار پیامبر جفا کرده اند و همین باعث مهجوریت قرآن و مظلومیت اهل 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تحولی در این امر صورت گیرد؛ و امیدوارم خداوند متعال به همه ما توفیق دهد قرآن را از مهجوریت و اهل بیت را از مظلومیت درآوریم و بتوانیم با این عمل قلب حضرت ولی عصر را راضی و خشنود کرده و زمینه ساز قیامش باشیم؛ زیرا حضرت مهدی کسی است که در ادعیه و زیارات درباره او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آنچه از دینت به نابودی گراییده، به وسیله او تجدید فرما و آنچه از کتابت دگرگونی و تبدیل پذیرفته به وسیله او احیا کن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أَحْى بِوَلِيكَ الْقُرْآنَ؛</w:t>
      </w:r>
      <w:r>
        <w:rPr>
          <w:rStyle w:val="FootnoteAnchor"/>
          <w:rtl w:val="true"/>
        </w:rPr>
        <w:footnoteReference w:id="4"/>
      </w:r>
      <w:r>
        <w:rPr>
          <w:rFonts w:ascii="IRNazanin" w:hAnsi="IRNazanin" w:eastAsia="IRNazanin"/>
          <w:color w:val="111111"/>
          <w:sz w:val="28"/>
          <w:sz w:val="28"/>
          <w:szCs w:val="28"/>
          <w:rtl w:val="true"/>
          <w:lang w:bidi="fa-IR"/>
        </w:rPr>
        <w:t xml:space="preserve">و قرآن را به ولی خویش، امام زمان علیه السلام حیاتی دوباره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فرازها نحوه عملکرد قرآنی امام زمان علیه السلام و جلوه های گوناگون قرآن در عصر ظهور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آخر نخواهد رسید تا اینکه خداوند از ما اهل بیت ، مردی را برانگیزاند که عمل به کتاب خدا کند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مصداق بارز قرآن ناطق است که با آمدن وی </w:t>
      </w:r>
    </w:p>
    <w:p>
      <w:pPr>
        <w:pStyle w:val="BookText"/>
        <w:rPr/>
      </w:pPr>
      <w:r>
        <w:rPr>
          <w:rFonts w:ascii="IRNazanin" w:hAnsi="IRNazanin" w:eastAsia="IRNazanin"/>
          <w:color w:val="111111"/>
          <w:sz w:val="28"/>
          <w:sz w:val="28"/>
          <w:szCs w:val="28"/>
          <w:rtl w:val="true"/>
          <w:lang w:bidi="fa-IR"/>
        </w:rPr>
        <w:t>همه آیات قرآن درست تفسیر میشود و قرآن برجهان حکومت میکند از مهجوریت بیرون میآید همه مردم به معارف ناب آن به سرعت دست پیدا میکنند و حتی ضعیفترین افراد جامعه به این موهبت الهی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جناب آقای محمدرضا فؤادیان از فار غ التحصیالان مرکز تخصصی مهدویت حوزه علمیه قم تهیه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چهارفصل به شباهتهای بین امام و قرآن، نمادهای قرآنی درباره</w:t>
      </w:r>
    </w:p>
    <w:p>
      <w:pPr>
        <w:pStyle w:val="BookText"/>
        <w:rPr/>
      </w:pPr>
      <w:r>
        <w:rPr>
          <w:rFonts w:ascii="IRNazanin" w:hAnsi="IRNazanin" w:eastAsia="IRNazanin"/>
          <w:color w:val="111111"/>
          <w:sz w:val="28"/>
          <w:sz w:val="28"/>
          <w:szCs w:val="28"/>
          <w:rtl w:val="true"/>
          <w:lang w:bidi="fa-IR"/>
        </w:rPr>
        <w:t>امام، سیره قرآنی حضرت و جایگاه قرآن در عصر ظهور میپردازد و در خاتمه اشاره به یکی از وظایف منتظران در این حوزه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اثر ناچیز موردقبول قرآن ناطق و صامت قرار گیرد و سهم کوچکی در ترویج فرهنگ قرآن و طر ح مباحث مهدویت داشته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bookmarkStart w:id="13" w:name="pg9477_86585"/>
    </w:p>
    <w:p>
      <w:pPr>
        <w:pStyle w:val="Heading2"/>
        <w:numPr>
          <w:ilvl w:val="1"/>
          <w:numId w:val="1"/>
        </w:numPr>
        <w:rPr/>
      </w:pPr>
      <w:bookmarkStart w:id="14" w:name="__RefHeading___Toc6278182_2870459653"/>
      <w:bookmarkStart w:id="15" w:name="_Toc5"/>
      <w:bookmarkEnd w:id="13"/>
      <w:bookmarkEnd w:id="14"/>
      <w:r>
        <w:rPr>
          <w:rtl w:val="true"/>
        </w:rPr>
        <w:t>فصل اول شباهتها</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278184_2870459653"/>
      <w:bookmarkStart w:id="17" w:name="_Toc6"/>
      <w:bookmarkEnd w:id="16"/>
      <w:r>
        <w:rPr>
          <w:rtl w:val="true"/>
        </w:rPr>
        <w:t>اشاره</w:t>
      </w:r>
      <w:bookmarkStart w:id="18" w:name="pg9477_86586"/>
      <w:bookmarkEnd w:id="17"/>
    </w:p>
    <w:p>
      <w:pPr>
        <w:pStyle w:val="BookText"/>
        <w:rPr/>
      </w:pPr>
      <w:bookmarkEnd w:id="18"/>
      <w:r>
        <w:rPr>
          <w:rFonts w:ascii="IRNazanin" w:hAnsi="IRNazanin" w:eastAsia="IRNazanin"/>
          <w:color w:val="111111"/>
          <w:sz w:val="28"/>
          <w:sz w:val="28"/>
          <w:szCs w:val="28"/>
          <w:rtl w:val="true"/>
          <w:lang w:bidi="fa-IR"/>
        </w:rPr>
        <w:t>از همگونی قرآن و اهل بیت استفاده میشود که شباهتهایی بین آنها وجود دارد</w:t>
      </w:r>
      <w:r>
        <w:rPr>
          <w:rStyle w:val="FootnoteAnchor"/>
          <w:rtl w:val="true"/>
        </w:rPr>
        <w:footnoteReference w:id="6"/>
      </w:r>
      <w:r>
        <w:rPr>
          <w:rFonts w:ascii="IRNazanin" w:hAnsi="IRNazanin" w:eastAsia="IRNazanin"/>
          <w:color w:val="111111"/>
          <w:sz w:val="28"/>
          <w:sz w:val="28"/>
          <w:szCs w:val="28"/>
          <w:rtl w:val="true"/>
          <w:lang w:bidi="fa-IR"/>
        </w:rPr>
        <w:t>و این دو همواره کنار هم بوده و هستند قرآن منهای امام یعنی بنی امیه بنی عباس یزید شراب خوار ولید تیرباران کننده ،قرآن حجاج كعبه خراب كن ، هارون و مأمون امام کش تا فهد حاجی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منهای امام یعنی سکوت به جای فریاد پوست بدون مغز، جسم بدون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ما معتقدیم این دو یادگار پیامبر همواره در کنار هم مایه سعادت بشر بوده و هست و الآن کنار همین قرآن ، امامی از اهل بیت وجود دارد که شبیه قرآن است و ما به نمونه هایی اشاره میکنیم </w:t>
      </w:r>
      <w:r>
        <w:rPr>
          <w:rFonts w:eastAsia="IRNazanin" w:cs="IRNazanin"/>
          <w:color w:val="111111"/>
          <w:sz w:val="28"/>
          <w:szCs w:val="28"/>
          <w:rtl w:val="true"/>
          <w:lang w:bidi="fa-IR"/>
        </w:rPr>
        <w:t>:</w:t>
      </w:r>
    </w:p>
    <w:p>
      <w:pPr>
        <w:pStyle w:val="Heading3"/>
        <w:numPr>
          <w:ilvl w:val="2"/>
          <w:numId w:val="1"/>
        </w:numPr>
        <w:rPr/>
      </w:pPr>
      <w:bookmarkStart w:id="19" w:name="__RefHeading___Toc6278186_2870459653"/>
      <w:bookmarkStart w:id="20" w:name="_Toc7"/>
      <w:bookmarkEnd w:id="19"/>
      <w:r>
        <w:rPr/>
        <w:t>1</w:t>
      </w:r>
      <w:r>
        <w:rPr>
          <w:rtl w:val="true"/>
        </w:rPr>
        <w:t xml:space="preserve">. </w:t>
      </w:r>
      <w:r>
        <w:rPr>
          <w:rtl w:val="true"/>
        </w:rPr>
        <w:t>هر دوجهانی و جاودانند</w:t>
      </w:r>
      <w:bookmarkEnd w:id="20"/>
    </w:p>
    <w:p>
      <w:pPr>
        <w:pStyle w:val="BookText"/>
        <w:rPr/>
      </w:pPr>
      <w:r>
        <w:rPr>
          <w:rFonts w:ascii="IRNazanin" w:hAnsi="IRNazanin" w:eastAsia="IRNazanin"/>
          <w:color w:val="111111"/>
          <w:sz w:val="28"/>
          <w:sz w:val="28"/>
          <w:szCs w:val="28"/>
          <w:rtl w:val="true"/>
          <w:lang w:bidi="fa-IR"/>
        </w:rPr>
        <w:t>قرآن برای همه تاریخ و رسالتش جهانی</w:t>
      </w:r>
      <w:r>
        <w:rPr>
          <w:rStyle w:val="FootnoteAnchor"/>
          <w:rtl w:val="true"/>
        </w:rPr>
        <w:footnoteReference w:id="7"/>
      </w:r>
      <w:r>
        <w:rPr>
          <w:rFonts w:ascii="IRNazanin" w:hAnsi="IRNazanin" w:eastAsia="IRNazanin"/>
          <w:color w:val="111111"/>
          <w:sz w:val="28"/>
          <w:sz w:val="28"/>
          <w:szCs w:val="28"/>
          <w:rtl w:val="true"/>
          <w:lang w:bidi="fa-IR"/>
        </w:rPr>
        <w:t xml:space="preserve">و فراملیتی است ذکر للعالمين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جملاتی همچون کافَّةً لِلنَّاسِ </w:t>
      </w:r>
      <w:r>
        <w:rPr>
          <w:rStyle w:val="FootnoteAnchor"/>
          <w:rtl w:val="true"/>
        </w:rPr>
        <w:footnoteReference w:id="9"/>
      </w:r>
      <w:r>
        <w:rPr>
          <w:rFonts w:ascii="Amiri" w:hAnsi="Amiri" w:eastAsia="Amiri" w:cs="Amiri"/>
          <w:color w:val="111111"/>
          <w:sz w:val="28"/>
          <w:sz w:val="28"/>
          <w:szCs w:val="28"/>
          <w:rtl w:val="true"/>
          <w:lang w:bidi="ar-SA"/>
        </w:rPr>
        <w:t xml:space="preserve">و لِلْعَالَمِينَ </w:t>
      </w:r>
    </w:p>
    <w:p>
      <w:pPr>
        <w:pStyle w:val="BookText"/>
        <w:rPr/>
      </w:pPr>
      <w:r>
        <w:rPr>
          <w:rFonts w:ascii="Amiri" w:hAnsi="Amiri" w:eastAsia="Amiri" w:cs="Amiri"/>
          <w:color w:val="111111"/>
          <w:sz w:val="28"/>
          <w:sz w:val="28"/>
          <w:szCs w:val="28"/>
          <w:rtl w:val="true"/>
          <w:lang w:bidi="ar-SA"/>
        </w:rPr>
        <w:t xml:space="preserve">نَذِيرًا </w:t>
      </w:r>
      <w:r>
        <w:rPr>
          <w:rStyle w:val="FootnoteAnchor"/>
          <w:rtl w:val="true"/>
        </w:rPr>
        <w:footnoteReference w:id="10"/>
      </w:r>
      <w:r>
        <w:rPr>
          <w:rFonts w:ascii="IRNazanin" w:hAnsi="IRNazanin" w:eastAsia="IRNazanin"/>
          <w:color w:val="111111"/>
          <w:sz w:val="28"/>
          <w:sz w:val="28"/>
          <w:szCs w:val="28"/>
          <w:rtl w:val="true"/>
          <w:lang w:bidi="fa-IR"/>
        </w:rPr>
        <w:t>جهانی بودن رسالت پیامبر اکرم صلى الله عليه و اله را از همان آغاز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وَأُوحِيَ إِلَيَّ هَٰذَا الْقُرْآنُ لِأُنْذِرَكُمْ بِهِ وَمَنْ بَلَغَ</w:t>
      </w:r>
      <w:r>
        <w:rPr>
          <w:rStyle w:val="FootnoteAnchor"/>
          <w:rtl w:val="true"/>
        </w:rPr>
        <w:footnoteReference w:id="11"/>
      </w:r>
      <w:r>
        <w:rPr>
          <w:rFonts w:ascii="IRNazanin" w:hAnsi="IRNazanin" w:eastAsia="IRNazanin"/>
          <w:color w:val="111111"/>
          <w:sz w:val="28"/>
          <w:sz w:val="28"/>
          <w:szCs w:val="28"/>
          <w:rtl w:val="true"/>
          <w:lang w:bidi="fa-IR"/>
        </w:rPr>
        <w:t>اى پیامبر بگو خداوند این قرآن را بر من وحی کرد تا شما و تمام کسانی را که این قرآن به آنها میرسد انذار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كلمه و من بلغ دعوت عمومی و همگانی و رسالت جهانی قرآن مجید به دست میآید و گویای این حقیقت است که این کتاب آسمانی مخصوص نژاد عرب و یا زمان آنها و منطقه آنان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و حکومت حضرت مهدی نیز جهانی است و او برای همه عصرها و نسل هاست با توجه به روایات،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يَرِثُهَا عِبَادِى الصلِحُونَ</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امام مهدی تفسیر و تطبیق شده</w:t>
      </w:r>
      <w:r>
        <w:rPr>
          <w:rStyle w:val="FootnoteAnchor"/>
          <w:rtl w:val="true"/>
        </w:rPr>
        <w:footnoteReference w:id="13"/>
      </w:r>
      <w:r>
        <w:rPr>
          <w:rFonts w:ascii="IRNazanin" w:hAnsi="IRNazanin" w:eastAsia="IRNazanin"/>
          <w:color w:val="111111"/>
          <w:sz w:val="28"/>
          <w:sz w:val="28"/>
          <w:szCs w:val="28"/>
          <w:rtl w:val="true"/>
          <w:lang w:bidi="fa-IR"/>
        </w:rPr>
        <w:t xml:space="preserve">و الف ولام برسر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مجموع کره زمین میشود و حکومت حضرت جهانی است و سراسر جهان را فرامی 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حکومتی جز حکومت اسلامی نخواهد بود </w:t>
      </w:r>
      <w:r>
        <w:rPr>
          <w:rStyle w:val="FootnoteAnchor"/>
          <w:rtl w:val="true"/>
        </w:rPr>
        <w:footnoteReference w:id="14"/>
      </w:r>
      <w:r>
        <w:rPr>
          <w:rFonts w:ascii="IRNazanin" w:hAnsi="IRNazanin" w:eastAsia="IRNazanin"/>
          <w:color w:val="111111"/>
          <w:sz w:val="28"/>
          <w:sz w:val="28"/>
          <w:szCs w:val="28"/>
          <w:rtl w:val="true"/>
          <w:lang w:bidi="fa-IR"/>
        </w:rPr>
        <w:t xml:space="preserve">و عجل الله تعالی فرجه الشریف حضرت مهدی یارانش را در همه شهرها پراکنده میکند و </w:t>
      </w:r>
      <w:bookmarkStart w:id="21" w:name="pg9477_86588"/>
    </w:p>
    <w:p>
      <w:pPr>
        <w:pStyle w:val="BookText"/>
        <w:rPr/>
      </w:pPr>
      <w:bookmarkEnd w:id="21"/>
      <w:r>
        <w:rPr>
          <w:rFonts w:ascii="IRNazanin" w:hAnsi="IRNazanin" w:eastAsia="IRNazanin"/>
          <w:color w:val="111111"/>
          <w:sz w:val="28"/>
          <w:sz w:val="28"/>
          <w:szCs w:val="28"/>
          <w:rtl w:val="true"/>
          <w:lang w:bidi="fa-IR"/>
        </w:rPr>
        <w:t>آنها دستور میدهد که عدل و احسان را شیوه خود سازند و آنها را فرمانروایان کشورهای جهان گرداند و به آنها فرمان میدهد که شهرها را آباد سازند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صدها حديث درباره آینده جهان است </w:t>
      </w:r>
      <w:r>
        <w:rPr>
          <w:rStyle w:val="FootnoteAnchor"/>
          <w:rtl w:val="true"/>
        </w:rPr>
        <w:footnoteReference w:id="16"/>
      </w:r>
      <w:r>
        <w:rPr>
          <w:rFonts w:ascii="IRNazanin" w:hAnsi="IRNazanin" w:eastAsia="IRNazanin"/>
          <w:color w:val="111111"/>
          <w:sz w:val="28"/>
          <w:sz w:val="28"/>
          <w:szCs w:val="28"/>
          <w:rtl w:val="true"/>
          <w:lang w:bidi="fa-IR"/>
        </w:rPr>
        <w:t>که توسط مهدی آل محمد صلى الله عليه واله حكومتى واحد بر تمام زمین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کاخهای آنان و مستکبران نابود و در همه زمین صدای اذان بلند و قانون خدا حاکم و برکات از آسمان و زمین نازل و رشد فکری و جسمی هر انسان چند برابر و جیبهای همه مردم یکی و اولیاء خدا عزیز و دشمنان خدا ذلیل و از ستمگران انتقام شایسته گرفته خواهد</w:t>
      </w:r>
    </w:p>
    <w:p>
      <w:pPr>
        <w:pStyle w:val="BookText"/>
        <w:rPr/>
      </w:pPr>
      <w:r>
        <w:rPr>
          <w:rFonts w:ascii="IRNazanin" w:hAnsi="IRNazanin" w:eastAsia="IRNazanin"/>
          <w:color w:val="111111"/>
          <w:sz w:val="28"/>
          <w:sz w:val="28"/>
          <w:szCs w:val="28"/>
          <w:rtl w:val="true"/>
          <w:lang w:bidi="fa-IR"/>
        </w:rPr>
        <w:t>شد ، لذا ما معتقدیم ایمان به مهدویت یکی از قله های امید در جهان بشریت است</w:t>
      </w:r>
    </w:p>
    <w:p>
      <w:pPr>
        <w:pStyle w:val="Heading3"/>
        <w:numPr>
          <w:ilvl w:val="2"/>
          <w:numId w:val="1"/>
        </w:numPr>
        <w:rPr/>
      </w:pPr>
      <w:bookmarkStart w:id="22" w:name="__RefHeading___Toc6278188_2870459653"/>
      <w:bookmarkStart w:id="23" w:name="_Toc8"/>
      <w:bookmarkEnd w:id="22"/>
      <w:r>
        <w:rPr/>
        <w:t>2</w:t>
      </w:r>
      <w:r>
        <w:rPr>
          <w:rtl w:val="true"/>
        </w:rPr>
        <w:t xml:space="preserve">. </w:t>
      </w:r>
      <w:r>
        <w:rPr>
          <w:rtl w:val="true"/>
        </w:rPr>
        <w:t>هردو مبارکند</w:t>
      </w:r>
      <w:bookmarkEnd w:id="23"/>
    </w:p>
    <w:p>
      <w:pPr>
        <w:pStyle w:val="BookText"/>
        <w:rPr/>
      </w:pPr>
      <w:r>
        <w:rPr>
          <w:rFonts w:ascii="Amiri" w:hAnsi="Amiri" w:eastAsia="Amiri" w:cs="Amiri"/>
          <w:color w:val="111111"/>
          <w:sz w:val="28"/>
          <w:sz w:val="28"/>
          <w:szCs w:val="28"/>
          <w:rtl w:val="true"/>
          <w:lang w:bidi="ar-SA"/>
        </w:rPr>
        <w:t xml:space="preserve">قرآن کتاب مبارکی است و هذا ذِكرُ مُبارَكُ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ماندگار است و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آن نیز هم شامل موافقین قرآن و هم مخالفین قرآن است؛ یعنی قرآن برای موافقین </w:t>
      </w:r>
    </w:p>
    <w:p>
      <w:pPr>
        <w:pStyle w:val="BookText"/>
        <w:rPr/>
      </w:pPr>
      <w:r>
        <w:rPr>
          <w:rFonts w:ascii="IRNazanin" w:hAnsi="IRNazanin" w:eastAsia="IRNazanin"/>
          <w:color w:val="111111"/>
          <w:sz w:val="28"/>
          <w:sz w:val="28"/>
          <w:szCs w:val="28"/>
          <w:rtl w:val="true"/>
          <w:lang w:bidi="fa-IR"/>
        </w:rPr>
        <w:t>و مخالفین برکت دارد عجب قرآن برای کفار چه برکتی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مطالبی است که دیگران از آن گرفته اند، گرچه به آن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یک کسی معتقد به جمهوری اسلامی ،نباشد اما از برق جمهوری اسلامی در خانه اش استفاده کند؛</w:t>
      </w:r>
    </w:p>
    <w:p>
      <w:pPr>
        <w:pStyle w:val="BookText"/>
        <w:rPr/>
      </w:pPr>
      <w:r>
        <w:rPr>
          <w:rFonts w:ascii="IRNazanin" w:hAnsi="IRNazanin" w:eastAsia="IRNazanin"/>
          <w:color w:val="111111"/>
          <w:sz w:val="28"/>
          <w:sz w:val="28"/>
          <w:szCs w:val="28"/>
          <w:rtl w:val="true"/>
          <w:lang w:bidi="fa-IR"/>
        </w:rPr>
        <w:t>بنابراین قرآن از همه جهت مبارك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نازل کننده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تَبارَكَ الَّذِي نَزَّلَ الْفُرْقَانَ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خود قرآن مبارك است كِتَابٌ أَنْزَلْنَاهُ إِلَيكَ مُبَارَك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از جهت مكان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بِبَكَةَ مُباركاً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از جهت زمان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أَنزَلْنَاهُ فِي لَيلَةٍ مُّبَارَكَةٍ إِنَّا كُنَّا مُنذِرِينَ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ما قرآن را در شبی مبارک و فرخنده نازل كرديم، ما همواره انذار کننده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هم مبارک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اله بعد از بیان پاره ای از حوادث و گرفتاریهای آخرالزمان می فرمایدآنگاه خداوند مردی از بهترین فرزندان من و پاکترین عترت من برمی انگیزد و سراپا ،عدل برکت و پاکی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عدلا مباركا ذکیا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کوچکترین حق کشی چشم نمی پوشد خداوند به وسیله او دین و آیین و قرآن و اهل ایمان را عزیز میکند و شرک و اهل شرک را خار و زبون</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سازد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کریمند</w:t>
      </w:r>
      <w:r>
        <w:rPr>
          <w:rFonts w:ascii="Amiri" w:hAnsi="Amiri" w:eastAsia="Amiri" w:cs="Amiri"/>
          <w:color w:val="111111"/>
          <w:sz w:val="28"/>
          <w:sz w:val="28"/>
          <w:szCs w:val="28"/>
          <w:rtl w:val="true"/>
          <w:lang w:bidi="ar-SA"/>
        </w:rPr>
        <w:t>همان طور که می دانید خداوند کریم است ﴿ما غَرَّكَ بِرَبِّكَ الْكَرِيمِ</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های او هم مانند قرآن، کریم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هم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رَسُولٌ كَرِيمٌ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واسطه نزول 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کریم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مهدی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خداوند متعال برای هدایت بشر انتخاب شده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جمعه به امام مهدی عرض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يا مَوْلای كَرِيم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عزیزنددر منطق وحی عزّت به معنای نفوذناپذیری است که هم خداوند چنین است هم پیامبر هم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الْعِزَّةُ وَلِرَسُولِهِ وَ لِلْمُؤْمِنِينَ </w:t>
      </w:r>
      <w:r>
        <w:rPr>
          <w:rStyle w:val="FootnoteAnchor"/>
          <w:rtl w:val="true"/>
        </w:rPr>
        <w:footnoteReference w:id="28"/>
      </w:r>
      <w:r>
        <w:rPr>
          <w:rFonts w:ascii="Amiri" w:hAnsi="Amiri" w:eastAsia="Amiri" w:cs="Amiri"/>
          <w:color w:val="111111"/>
          <w:sz w:val="28"/>
          <w:sz w:val="28"/>
          <w:szCs w:val="28"/>
          <w:rtl w:val="true"/>
          <w:lang w:bidi="ar-SA"/>
        </w:rPr>
        <w:t>و هم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لَكِتابٌ عَزِيزٌ</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و هم امام مهدی </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القاب امام مهدی عزت است</w:t>
      </w:r>
      <w:r>
        <w:rPr>
          <w:rStyle w:val="FootnoteAnchor"/>
          <w:rtl w:val="true"/>
        </w:rPr>
        <w:footnoteReference w:id="30"/>
      </w:r>
      <w:r>
        <w:rPr>
          <w:rFonts w:ascii="IRNazanin" w:hAnsi="IRNazanin" w:eastAsia="IRNazanin"/>
          <w:color w:val="111111"/>
          <w:sz w:val="28"/>
          <w:sz w:val="28"/>
          <w:szCs w:val="28"/>
          <w:rtl w:val="true"/>
          <w:lang w:bidi="fa-IR"/>
        </w:rPr>
        <w:t>و در روایات آمده که او بیعت هیچ طاغوتی را نمی پذیرد خود حضرت مهدی عجل الله تعالی فرجه الشریف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پدرانم بیعت یکی از طاغوتهای زمان به گردنشان بود ولی من در حالی قیام خواهم کرد که بیعت هیچ طاغوتی به گردنم نباشد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دولت کریمه او اسلام و اهلش عزیز و مخالفان آن ذلیل و نابود میشوند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إِنَّا نَرْغَبُ إِلَيْكَ فِي دَوْلَةٍ كَرِيمَةٍ ، تُعِزُّ بِهَا الْإِسْلَامَ وَ أَهْلَهُ ، وَ تُذِلُّ بِهَا النِّفَاقَ وَ أَهْلَهُ؛ </w:t>
      </w:r>
      <w:r>
        <w:rPr>
          <w:rStyle w:val="FootnoteAnchor"/>
          <w:rtl w:val="true"/>
        </w:rPr>
        <w:footnoteReference w:id="32"/>
      </w:r>
      <w:r>
        <w:rPr>
          <w:rFonts w:ascii="IRNazanin" w:hAnsi="IRNazanin" w:eastAsia="IRNazanin"/>
          <w:color w:val="111111"/>
          <w:sz w:val="28"/>
          <w:sz w:val="28"/>
          <w:szCs w:val="28"/>
          <w:rtl w:val="true"/>
          <w:lang w:bidi="fa-IR"/>
        </w:rPr>
        <w:t>خدایا از تو امید داریم که دولت باکرامت امام زمان را به ظهور آوری و اسلام و اهلش را با آن عزت بخشی و نفاق و اهل آن را ذلیل و خوار گردانی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در زیارت حضرتش عرضه می داریم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اوعزت دهنده به مومنان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مُعِزَّ الْمُؤْمِنِينَ الْمُسْتَضْعَفِين</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منتظران در پگاه هر جمعه ندبه سر داده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مُعِزُ الْأَوْلِياءِ وَ مُذِلُّ الْأَعْدَاءِ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واسط بین خلق و خالقندامام علی علیه السلام درباره سرآمد کتب آسمانی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فانه حَبْلُ اللهِ الْمَتِينُ؛</w:t>
      </w:r>
      <w:r>
        <w:rPr>
          <w:rStyle w:val="FootnoteAnchor"/>
          <w:rtl w:val="true"/>
        </w:rPr>
        <w:footnoteReference w:id="35"/>
      </w:r>
      <w:r>
        <w:rPr>
          <w:rFonts w:ascii="IRNazanin" w:hAnsi="IRNazanin" w:eastAsia="IRNazanin"/>
          <w:color w:val="111111"/>
          <w:sz w:val="28"/>
          <w:sz w:val="28"/>
          <w:szCs w:val="28"/>
          <w:rtl w:val="true"/>
          <w:lang w:bidi="fa-IR"/>
        </w:rPr>
        <w:t>قرآن ریسمان محکم خداوند و دستاویز مطمئن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علیه السلام هم سبب متصل بين ارض و سماء است که عاشقان حضرتش به فرمایش امام صادق علیه السلام در هر عیدی خصوصا روز جمعه در دعای ندبه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السَّبَبُ الْمُتَّصِلُ بَيْنَ الْأَرْضِ وَالسَّماء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سید و سرورندقرآن سیدالکلام است؛</w:t>
      </w:r>
      <w:r>
        <w:rPr>
          <w:rStyle w:val="FootnoteAnchor"/>
          <w:rtl w:val="true"/>
        </w:rPr>
        <w:footnoteReference w:id="36"/>
      </w:r>
      <w:r>
        <w:rPr>
          <w:rFonts w:ascii="IRNazanin" w:hAnsi="IRNazanin" w:eastAsia="IRNazanin"/>
          <w:color w:val="111111"/>
          <w:sz w:val="28"/>
          <w:sz w:val="28"/>
          <w:szCs w:val="28"/>
          <w:rtl w:val="true"/>
          <w:lang w:bidi="fa-IR"/>
        </w:rPr>
        <w:t xml:space="preserve">از القاب امام مهدی هم سید است </w:t>
      </w:r>
      <w:r>
        <w:rPr>
          <w:rStyle w:val="FootnoteAnchor"/>
          <w:rtl w:val="true"/>
        </w:rPr>
        <w:footnoteReference w:id="37"/>
      </w:r>
      <w:r>
        <w:rPr>
          <w:rFonts w:ascii="IRNazanin" w:hAnsi="IRNazanin" w:eastAsia="IRNazanin"/>
          <w:color w:val="111111"/>
          <w:sz w:val="28"/>
          <w:sz w:val="28"/>
          <w:szCs w:val="28"/>
          <w:rtl w:val="true"/>
          <w:lang w:bidi="fa-IR"/>
        </w:rPr>
        <w:t>و در احادیث و ادعیه با عنوان سید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ascii="Amiri" w:hAnsi="Amiri" w:eastAsia="Amiri" w:cs="Amiri"/>
          <w:color w:val="111111"/>
          <w:sz w:val="28"/>
          <w:sz w:val="28"/>
          <w:szCs w:val="28"/>
          <w:rtl w:val="true"/>
          <w:lang w:bidi="ar-SA"/>
        </w:rPr>
        <w:t>سیدی غَيبتُكَ نَفَت رُقادى و</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خواب از دیدگانم ربوده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هر دو قسط استامام زین العابدین علیه السلام در دعای ختم قرآن در صحیفه سجادیه درباره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وَمِيزَانَ قِسْطِ لا يحِيفُ عَنِ الْحَقِّ لِسَانُه؛ قرآن ترازوی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عدلی است که از بیان حق زبانش کوتاه نیست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روایات فروان؛ امام مهدی پرکننده زمین از قسط معرفی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هر چند عدل و قسط معمولاً در کنار یکدیگر و یا به جای یکدیگر به کار میروند اما تفاوتهایی نیز باهم دارند و موارد کاربرد متفاوتی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عدل در برابر ظلم به کار میرود و قسط در برابر 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قسط را در تقسیم عادلانه به کار میبرند اما عدل اعم از تقسیم عادلانه و هر کار عادلانه دیگر است و گاهی عدل در مورد حکومت و قضاوت به کار میرود و قسط در مقام تقسیم حقوق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موعظه اندقرآن موعظه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مِنْ رَبِّكُمْ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حدیثی از امام صادق می خوانیممهدی آنان را با کلامی حکیمانه به پذیرش حق دعوت میکند و با زیباترین و شیرینترین سخنان آنها را موعظه میکند که بسیاری از آنها توجه کرده به حق گردن می نهند و دست از مخالفت و ستمگری و تعدی برمی دارند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رشد دهنده اند</w:t>
      </w:r>
      <w:r>
        <w:rPr>
          <w:rFonts w:ascii="Amiri" w:hAnsi="Amiri" w:eastAsia="Amiri" w:cs="Amiri"/>
          <w:color w:val="111111"/>
          <w:sz w:val="28"/>
          <w:sz w:val="28"/>
          <w:szCs w:val="28"/>
          <w:rtl w:val="true"/>
          <w:lang w:bidi="ar-SA"/>
        </w:rPr>
        <w:t>قرآن مردم را به رشد هدایت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إِلَى الرَّشْدِ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الان نیز همه هستی را به رشد و تعالی می رساند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باقری در توصیف رشد اخلاقی در عصر مهدی میفرماید اذَا قَامَ قَائِنَا وَضَعَ يَدَهُ عَلَى رُءُوسِ الْعِبَادِ وَ أَكْمَلَ بِهِ أَخْلاقَهُمْ؛</w:t>
      </w:r>
      <w:r>
        <w:rPr>
          <w:rStyle w:val="FootnoteAnchor"/>
          <w:rtl w:val="true"/>
        </w:rPr>
        <w:footnoteReference w:id="43"/>
      </w:r>
      <w:r>
        <w:rPr>
          <w:rFonts w:ascii="IRNazanin" w:hAnsi="IRNazanin" w:eastAsia="IRNazanin"/>
          <w:color w:val="111111"/>
          <w:sz w:val="28"/>
          <w:sz w:val="28"/>
          <w:szCs w:val="28"/>
          <w:rtl w:val="true"/>
          <w:lang w:bidi="fa-IR"/>
        </w:rPr>
        <w:t>وقتی قائم ما قيام کند دستی بر سر بندگان ما میکشد و اخلاقشان را به کمال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رشد علمی امام صادق می فرماید علم و دانش بیست و هفت حرف است همه آنچه و پیامبران آوردهاند تنها دو حرف آن است و مردم تاکنون جز با آن دو حرف با حرفهای دیگر آشنایی ندارند و هنگامی که قائم ما قیام کند بیست و پنج حرف دیگر را بیرون آورده آن را بین مردم نشر و گسترش میدهد و آن دو حرف را نیز ضمیمه میکند و مجموع بیست و هفت حرف را در میان مردم منتشر می سازد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حقاند</w:t>
      </w:r>
      <w:r>
        <w:rPr>
          <w:rFonts w:ascii="Amiri" w:hAnsi="Amiri" w:eastAsia="Amiri" w:cs="Amiri"/>
          <w:color w:val="111111"/>
          <w:sz w:val="28"/>
          <w:sz w:val="28"/>
          <w:szCs w:val="28"/>
          <w:rtl w:val="true"/>
          <w:lang w:bidi="ar-SA"/>
        </w:rPr>
        <w:t xml:space="preserve">قرآن حق و یقینی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لَحَقِّ الْيَقِينِ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ascii="Amiri" w:hAnsi="Amiri" w:eastAsia="Amiri" w:cs="Amiri"/>
          <w:color w:val="111111"/>
          <w:sz w:val="28"/>
          <w:sz w:val="28"/>
          <w:szCs w:val="28"/>
          <w:rtl w:val="true"/>
          <w:lang w:bidi="ar-SA"/>
        </w:rPr>
        <w:t xml:space="preserve">وَ الَّذی اَوْحَیْنا اِلَیْکَ مِنَ الْکِتابِ هُوَ الْحَقُّ مُصَدِّقا لِما بَیْنَ یَدَیْهِ اِنَّ اللّهَ بِعِبادِهِ لَخَبیرٌ بَصیرٌ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آنچه از کتاب به سوی تو وحی کردیم همان حق است که تصدیق کننده کتابهای پیش از آن است قطعاً خداوند نسبت به بندگانش خبیر و بینا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القاب امام مهدی هم حق است</w:t>
      </w:r>
      <w:r>
        <w:rPr>
          <w:rStyle w:val="FootnoteAnchor"/>
          <w:rtl w:val="true"/>
        </w:rPr>
        <w:footnoteReference w:id="47"/>
      </w:r>
      <w:r>
        <w:rPr>
          <w:rFonts w:ascii="IRNazanin" w:hAnsi="IRNazanin" w:eastAsia="IRNazanin"/>
          <w:color w:val="111111"/>
          <w:sz w:val="28"/>
          <w:sz w:val="28"/>
          <w:szCs w:val="28"/>
          <w:rtl w:val="true"/>
          <w:lang w:bidi="fa-IR"/>
        </w:rPr>
        <w:t>و در زیارتش این گونه سلام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الْحَقِّ الْجَدِيد؛ </w:t>
      </w:r>
      <w:r>
        <w:rPr>
          <w:rStyle w:val="FootnoteAnchor"/>
          <w:rtl w:val="true"/>
        </w:rPr>
        <w:footnoteReference w:id="48"/>
      </w:r>
      <w:r>
        <w:rPr>
          <w:rFonts w:ascii="IRNazanin" w:hAnsi="IRNazanin" w:eastAsia="IRNazanin"/>
          <w:color w:val="111111"/>
          <w:sz w:val="28"/>
          <w:sz w:val="28"/>
          <w:szCs w:val="28"/>
          <w:rtl w:val="true"/>
          <w:lang w:bidi="fa-IR"/>
        </w:rPr>
        <w:t>اسلام برامام به حق که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دیگر عرض می نماییم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أَنَّكَ الْحَقُّ الثَّابِتُ الَّذِي لا عَيبَ فِيهِ؛</w:t>
      </w:r>
      <w:r>
        <w:rPr>
          <w:rStyle w:val="FootnoteAnchor"/>
          <w:rtl w:val="true"/>
        </w:rPr>
        <w:footnoteReference w:id="49"/>
      </w:r>
      <w:r>
        <w:rPr>
          <w:rFonts w:ascii="IRNazanin" w:hAnsi="IRNazanin" w:eastAsia="IRNazanin"/>
          <w:color w:val="111111"/>
          <w:sz w:val="28"/>
          <w:sz w:val="28"/>
          <w:szCs w:val="28"/>
          <w:rtl w:val="true"/>
          <w:lang w:bidi="fa-IR"/>
        </w:rPr>
        <w:t>گواهی میدهم که تویی آن حق ثابت که عیبی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ذیل آیه شریفه ﴿وَقُلْ جاءَ الْحَقُّ وَزَهَقَ الا الْباطِلُ إِنَّ الْباطِلَ َكانَ زَهُوقاً </w:t>
      </w:r>
      <w:r>
        <w:rPr>
          <w:rStyle w:val="FootnoteAnchor"/>
          <w:rtl w:val="true"/>
        </w:rPr>
        <w:footnoteReference w:id="50"/>
      </w:r>
      <w:r>
        <w:rPr>
          <w:rFonts w:ascii="IRNazanin" w:hAnsi="IRNazanin" w:eastAsia="IRNazanin"/>
          <w:color w:val="111111"/>
          <w:sz w:val="28"/>
          <w:sz w:val="28"/>
          <w:szCs w:val="28"/>
          <w:rtl w:val="true"/>
          <w:lang w:bidi="fa-IR"/>
        </w:rPr>
        <w:t>،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همانا باطل نابود شدنی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امام زمان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شفیعند</w:t>
      </w:r>
      <w:r>
        <w:rPr>
          <w:rFonts w:ascii="Amiri" w:hAnsi="Amiri" w:eastAsia="Amiri" w:cs="Amiri"/>
          <w:color w:val="111111"/>
          <w:sz w:val="28"/>
          <w:sz w:val="28"/>
          <w:szCs w:val="28"/>
          <w:rtl w:val="true"/>
          <w:lang w:bidi="ar-SA"/>
        </w:rPr>
        <w:t>قرآن مقام شفاعت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القرآن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یکی از شفاعت کنندگان در روز قیامت قرآن است؛ حضرت علی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وَاعلَمُوا انَّهُ شافِعٌ وَ 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مَن شَفَعَ لَهُ القُرآن يومَ القِيامَةِ شُفّعَ فِيه؛</w:t>
      </w:r>
      <w:r>
        <w:rPr>
          <w:rStyle w:val="FootnoteAnchor"/>
          <w:rtl w:val="true"/>
        </w:rPr>
        <w:footnoteReference w:id="53"/>
      </w:r>
      <w:r>
        <w:rPr>
          <w:rFonts w:ascii="IRNazanin" w:hAnsi="IRNazanin" w:eastAsia="IRNazanin"/>
          <w:color w:val="111111"/>
          <w:sz w:val="28"/>
          <w:sz w:val="28"/>
          <w:szCs w:val="28"/>
          <w:rtl w:val="true"/>
          <w:lang w:bidi="fa-IR"/>
        </w:rPr>
        <w:t>بدانید که قرآن شفاعت کننده ای است که شفاعتش روز قیامت درباره کسانی که آن را یاد گرفته و یاد داده و تلاوت کرده و به آن عمل نموده اند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بعضی مسئله شفاعت قرآن را نوع دیگری معنا و دست به توجیه زدهاند ولی طبق روایات بسیاری که در کتاب اصول کافی وارد شده </w:t>
      </w:r>
      <w:r>
        <w:rPr>
          <w:rStyle w:val="FootnoteAnchor"/>
          <w:rtl w:val="true"/>
        </w:rPr>
        <w:footnoteReference w:id="54"/>
      </w:r>
      <w:r>
        <w:rPr>
          <w:rFonts w:ascii="IRNazanin" w:hAnsi="IRNazanin" w:eastAsia="IRNazanin"/>
          <w:color w:val="111111"/>
          <w:sz w:val="28"/>
          <w:sz w:val="28"/>
          <w:szCs w:val="28"/>
          <w:rtl w:val="true"/>
          <w:lang w:bidi="fa-IR"/>
        </w:rPr>
        <w:t xml:space="preserve">قرآن همانند سایر اعمال ،خیر تجسّم یافته و در قیافه يك جوانی بسیار زیبا ظاهر شده و در برابر اهل قیامت عبور میکند به طوری که همه فرشتگان و انبیاء و مؤمنان خیال میکنند او یکی از افراد آنان است ولی از جلوی همه آنها گذشته و در مقامی والا قرار میگیرد و آنگاه از هواداران خود شفاعت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فلانی درراه من زجرها کشید و از من مواظبت نمود امروز او را از بهترین نعمتها بهره مند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شفاعت قرآن تنها برای نجات از قهر خداوند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بلکه طبق روایات شفاعت برای زیاد شدن و ارتقای مقام و درجه نیز هست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مهدی علیه السلام نیز مقام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پیامبر در وصف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الْمَهْدِى شَفِيعُهُمْ يَوْمَ الْقِیامَةِ</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والقائم شَفِيعُهُمْ يوْمَ الْقِيامَة ؛ وقائم آل محمد شفیع آنها در روز قیامت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خاطر همین است که صاحب کتاب مکیال المکارم درباره یکی از فایدههای دعا کردن در حق امام مهدی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کردن برای تعجیل فرج صاحب الزمان عجل الله تعالی فرجه الشریف مايه رستگاری به شفاعت آن حضرت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مردی را که امر شده به آتش ببرند از کنار مومنی که در دنیا با او آشنا بوده میگذرانند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مؤمن میگوید به فریادم برس که در دنیا به تو نیکی میکردم و در حوائجی که به من رجوع میکردی یاریات مینمودم آیا امروز پاداشی برای من داری؟ پس مؤمن به فرشته گماشته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 پس خداوند سخن مؤمن را میشنود و به آن فرشته امر میکند که فرمان مؤمن را بپذیرد و آن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را آزاد می سازد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صاحب مکیال بعد از نقل این روایت مینویسد وقتی وضع مؤمن باکسی که رابطه جزئی با او دارد چنین باشد؛ بدون تردید عجل الله تعالى مولای ما حضرت صاحب الزمان عجل الله تعالی فرجه الشریف شفاعت میکند در حق کسی که پیوسته برای آن حضرت دعا نماید و او را روز قیامت در عذاب رها نمیسازد؛ زیرا دعا از روابط مهم و ریسمانهای محکم است که نشانه محبت و مایه مسرت و از اقسام یاری و انواع خدمت آن حضرت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شفادهنده هستند</w:t>
      </w:r>
      <w:r>
        <w:rPr>
          <w:rFonts w:ascii="Amiri" w:hAnsi="Amiri" w:eastAsia="Amiri" w:cs="Amiri"/>
          <w:color w:val="111111"/>
          <w:sz w:val="28"/>
          <w:sz w:val="28"/>
          <w:szCs w:val="28"/>
          <w:rtl w:val="true"/>
          <w:lang w:bidi="ar-SA"/>
        </w:rPr>
        <w:t>قرآن شفادهنده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نُنَزِّلُ مِنَ الْقُرْآنِ ما هُوَ شِفاءٌ وَرَحْمَهُ لِلْمُؤْمِنين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زمان عجل الله تعالی فرجه الشریف هم شفاء برای مومنین است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دراین باره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قائم اهل بیت مرا درک کند؛ اگر به بیماری دچار باشد شفا یابد و چنانچه دچار ناتوانی باشد توانا و نیرومند میشود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روایتی از امام حسین علیه السلام آمده است که هیچ نابینا زمین گیر و دردمندی بر روی زمین نمیماند مگر آنکه خداوند در عصر ظهور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او را برطرف می سازد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نورند</w:t>
      </w:r>
      <w:r>
        <w:rPr>
          <w:rFonts w:ascii="Amiri" w:hAnsi="Amiri" w:eastAsia="Amiri" w:cs="Amiri"/>
          <w:color w:val="111111"/>
          <w:sz w:val="28"/>
          <w:sz w:val="28"/>
          <w:szCs w:val="28"/>
          <w:rtl w:val="true"/>
          <w:lang w:bidi="ar-SA"/>
        </w:rPr>
        <w:t xml:space="preserve">قرآن نور است ﴿ وَأَنْزَلْنا إِلَيْكُمْ نُوراً مُبينا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خداوند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مِنَ اللَّهِ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القاب قرآن ناطق این عصر و زمان امام مهدی علیه السلام هم نور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ادعیه و زیارات به این معنی بسیار اشاره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Amiri" w:hAnsi="Amiri" w:eastAsia="Amiri" w:cs="Amiri"/>
          <w:color w:val="111111"/>
          <w:sz w:val="28"/>
          <w:sz w:val="28"/>
          <w:szCs w:val="28"/>
          <w:rtl w:val="true"/>
          <w:lang w:bidi="ar-SA"/>
        </w:rPr>
        <w:t xml:space="preserve"> السّلامُ عَلَيكَ يا نُورالله؛ درود بر تو ای نور خدا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 نورک المتالق و ضیائک المشرق؛ نورتو تابنده و پرتو فروزان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 نورالله الذى لا يخبوا؛ نور خدا که خاموش نشود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 اَلسَّلامُ عَلَيْكَ يا نُورَ اللهِ الَّذى؛ درود بر تو ای نور خدا که هرگز خاموشی ندارد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أَبْصارِ الْوَرى</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چراغ هدایتندقرآن چراغ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قرآن می فرماید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وسراجاً لا يخبوا توقده؛ قرآن چراغی است که درخشندگی آن زوال نپذیرد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قرآن کریم آخرین پیامبر الهی صلى الله عليه واله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هم چراغ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معصومه یکی از القاب ذکر شده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زهرا علیها السلام در این عصر تنها چراغ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تاریکیها را می زداید و چشمها و دلها را به خداوند متعال متوجه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تشبیه قرآن و خاتم الانبیاء صلى الله عليه واله و خاتم الاوصیاء عجل الله تعالی فرجه الشریف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همان طوری که پیامبر اکرم صلى الله عليه واله به مردم را به سوی خداوند متعال فراخواند امام مهدی علیه السلام نیز همانند قرآن و ،پیامبر چراغ هدایت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دو مسئولیمدر قبر از ما درباره هر دو سؤال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درباره این دو مورد که انسان بازخواست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کتابک الذي كنت تتلوه؛ و از کتابت که آن را تلاوت میکردی،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و عن اما مک الذي كنت تتولاه؛ و از امامی که تو ولایت 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داری میپرسند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قطعاً بر اساس آیات </w:t>
      </w:r>
      <w:r>
        <w:rPr>
          <w:rStyle w:val="FootnoteAnchor"/>
          <w:rtl w:val="true"/>
        </w:rPr>
        <w:footnoteReference w:id="73"/>
      </w:r>
      <w:r>
        <w:rPr>
          <w:rFonts w:ascii="IRNazanin" w:hAnsi="IRNazanin" w:eastAsia="IRNazanin"/>
          <w:color w:val="111111"/>
          <w:sz w:val="28"/>
          <w:sz w:val="28"/>
          <w:szCs w:val="28"/>
          <w:rtl w:val="true"/>
          <w:lang w:bidi="fa-IR"/>
        </w:rPr>
        <w:t>از ما در رابطه امام زمان سؤال می کنند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لَتُسْتَلُنَّ يَوْمَئِذٍ عَنِ النَّعِيمِ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روايات ،متعددی امامت و ولایت را نیز از مصادیق نعمت مورد سؤال در آیه برشمرده اند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پیامبر صلى الله عليه واله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اَسْأَلُهُمْ ما فَعَلْتُمْ بِکِتابِ اللّهِ وَ بِاَهْلِ بَیْتی از مردم سؤال می شود که با قرآن و اهل بیت من چگونه عمل کردید؟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خاتمندقرآن خاتم کتابهای آسمانی است؛ زیرا خداوند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طور صریح مسئله خاتمیت پیامبر اسلام صلى الله عليه واله را مطرح فرموده که ما كان مُحَمَّدُ با أَحَدٍ مِنْ رِجَالِكُمْ وَلَكِنْ رَسُولَ اللَّهِ وَخاتَمَ النَّبِيين ؛ محمد صلى الله عليه واله ، پدر هيچ يك از مردان شما ، نبوده و نیست بلکه رسول خدا و خاتم پیامبران است؛ و خداوند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در قرآن به طرق مختلف بر خاتمیت اشاره شده است؛ از جمله اینکه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عبارتهای مختلف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ولی حتی برای یک بار هم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مهدی هم خاتم الاوصیاء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ادعیه آمده است اَللَّهُمَّ فَصَلِّ عَلَى خَاتِهِمْ وَقَائِهِمْ، اَلْمَسْتُورِ عَنْ عَوَالِهِمْ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فراز دیگری آمده است</w:t>
      </w:r>
      <w:r>
        <w:rPr>
          <w:rFonts w:ascii="Amiri" w:hAnsi="Amiri" w:eastAsia="Amiri" w:cs="Amiri"/>
          <w:color w:val="111111"/>
          <w:sz w:val="28"/>
          <w:sz w:val="28"/>
          <w:szCs w:val="28"/>
          <w:rtl w:val="true"/>
          <w:lang w:bidi="ar-SA"/>
        </w:rPr>
        <w:t xml:space="preserve">السَّلَامُ عَلَيْكَ يَا خاتم الاوصياء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طريف 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بر صاحب الزمان عجل الله تعالی فرجه الشریف وارد شدم؛ آن حضرت فرمود برای من صندل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چوب خوشبو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ایشان آوردم آن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میشناسی؟ گفتم بله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کیستم؟ عرض کردم 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مقصودم این نبود گفتم خداوند مرا فدای شما گرداند بفرمایید مقصودتان چه بود؟ حضرت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خَاتَمُ الْأَوْصِياءِ وَبِي يَدْفَعُ اللَّهُ عَزَّوَجَلَّ البَلاءَ عَنْ أَهلي وَشِيعَتى؛ من خاتم الاوصیاء هستم که خداوند به وسیله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بلا را از اهل و شيعيانم دور مي‏سازد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علاوه بر خاتم الاوصياء از حضرت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 چنان كه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اِنّي نَبي وَعَلي وَصيي اَلا اِنَّ خَاتَمَ الاَئِمّةِ مِنّا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پيامبرم و علي جانشين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خاتم الائمه، قائم و مهدی از ما است</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نمادهای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مربوط به بحث مهدویت است، در کتاب پرتویاز آیه های مهدوی برگرفته از تفسیر نور انتخاب و به رشته تحریر درآمده است؛ اما اینجا مطلب این است که در بحث مهدویت هر مطلبی داریم میتوانیم شبیه و نظیر آن را از قرآن بیاوریم تا بر همگان ثابت شود این مطلب غیرعادی نبوده و نیست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بشارتقبل از تولد امام مهدی، انبیاء و اولیا به آمدنش بشارت داده بودند؛ پیامبرصلى الله عليه واله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أَبَشِّرُكُمْ بِالْمَهْدِى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بشارت به آمدن مهدی میدهم که در امت من برانگیخته میشود و زمین را آکنده از عدل و داد میسازد همان گونه که از ظلم وجور پرشده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قرآن بشارت زیاد است؛ حتی مژده به ولادت هم مطرح شده است و این مسئله منحصر به امام مهدی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 وَ مِنْ وَراءِ إِسْحاقَ یَعْقُوبَ</w:t>
      </w:r>
      <w:r>
        <w:rPr>
          <w:rStyle w:val="FootnoteAnchor"/>
          <w:rtl w:val="true"/>
        </w:rPr>
        <w:footnoteReference w:id="83"/>
      </w:r>
      <w:r>
        <w:rPr>
          <w:rFonts w:ascii="IRNazanin" w:hAnsi="IRNazanin" w:eastAsia="IRNazanin"/>
          <w:color w:val="111111"/>
          <w:sz w:val="28"/>
          <w:sz w:val="28"/>
          <w:szCs w:val="28"/>
          <w:rtl w:val="true"/>
          <w:lang w:bidi="fa-IR"/>
        </w:rPr>
        <w:t>ما او همسر ابراهیم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پس از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بشارت دادیم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Style w:val="FootnoteAnchor"/>
          <w:rtl w:val="true"/>
        </w:rPr>
        <w:footnoteReference w:id="84"/>
      </w:r>
      <w:r>
        <w:rPr>
          <w:rFonts w:ascii="IRNazanin" w:hAnsi="IRNazanin" w:eastAsia="IRNazanin"/>
          <w:color w:val="111111"/>
          <w:sz w:val="28"/>
          <w:sz w:val="28"/>
          <w:szCs w:val="28"/>
          <w:rtl w:val="true"/>
          <w:lang w:bidi="fa-IR"/>
        </w:rPr>
        <w:t xml:space="preserve">پس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نوجوانی بردبار مژده دادیم</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يُبَشِّرُكَ بِيحْي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فرزندی به نام یحیی بشارت میدهد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مَزيمُ إِنَّ اللهَ يبشِّرُكِ بِكَلِمَةٍ مِنْهُ اسْمُهُ الْمَسِيحُ عِيسَى ابْنُ مَرْيَمَ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مريم همانا خداوند تو را به کلمه و نشانه ای از سوی خویش به نام مسیح عیسی پسر مریم بشارت میدهد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مخفیانهتولد امام زمان علیه السلام مثل تولد حضرت موسى و حضرت ابراهیم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عباس گفته بودند از امام حسن عسگرى علیه السلام بچهاى متولد مى‏شود كه كاخ ظلم را به هم مى‌ریزد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تالشهایی انجام دادند و جاسوسهای زیادى را گذاشته بودند که حضرت متولد نشود یا اگر تولد یافت، او رابه شهادت برسانند؛ اما بااراده الهی، حضرت مخفیانه به دنیا آمدند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همانطور که فرعون شنیده بود فردی از بنی اسراییل میآید و نظام سلطه او را برهم میزند، بنی العباس هم شنیده بودند دوازدهمین جانشین پیامبر، ظلم را از بین میبرد؛ لذا به همین خاطر تالشهای زیادی کردند و این ماجرا سبب شد تا تولد امام مهدی پنهانی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در طول شش سال امامت امام حسن عسکری، خفقان شدیدی بر اهلبیت و شیعه حاکم بود و سختگیریهای حکومتی که ناشی از ترس حاکمان از تولد امام مهدی بود بسیار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و بنی العباس به دو علت، شمشیرهایشان بر روی ما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بهخوبی میدانستند که در حکومت و خالفت حقی نداشته، بنابراین از ادعای ما در خالفت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آنها با توجه به روایات متواتر فهمیده بودند که نابودی سلطنت ظالمانه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میباشد و شک نداشتند که خودشان از حکام ظالم میباشند؛ به همین جهت تمام تاش خود را در جهت کشتن اهلبیت پیامبر و از بین بردن نسل او به کار گرفته بودند تا شاید از والدت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کرده و یا در صورت تولد، او را به شهادت برسانند؛ پس خداوند إبا داشت تا امرش را برای احدی از آن ظالمان برما سازد و خداوند نورش را به سرانجام میرساند، گرچه کافران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ناخوشـایند باشند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تولد مخفیانه در عالم منحصر به امام زمان نیست؛قرآن تولد حضرت موسی را نیز پنهانی مطرح میکند و این ماجرا درسورههاى قصص و طه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فرعون خبر دادند امسال پسرى متولد مى‏شود كه كاختو را زیرورو مى‏كند، فرعون هم به جاسوسهایش دستور داد امسال هر نوزاد پسری که به دنیا آمد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وقتى موسى را به دنیا آورد و دید بچه اش پسر است، خیلى مضطرب و آشفته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جاسوسهاى فرعون بچه مرا مى‏كشند؛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وَأَوْحَينا إلى ام مُوسى أَنْ أَرْضِعيه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خداوند به مادر موسی الهام کرد که او را شیر داده در صندوق بگذار و به رودخانه بیانداز تا از شر مأموران فرعون در امان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کودکیما معتقدیم امام مهدی در سن پنج سالگی به امامت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قرآن نیز نظیر و شبیه دارد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اى يحيى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قدرت بگیر و در کودکی به او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Style w:val="FootnoteAnchor"/>
          <w:rtl w:val="true"/>
        </w:rPr>
        <w:footnoteReference w:id="90"/>
      </w:r>
      <w:r>
        <w:rPr>
          <w:rFonts w:ascii="IRNazanin" w:hAnsi="IRNazanin" w:eastAsia="IRNazanin"/>
          <w:color w:val="111111"/>
          <w:sz w:val="28"/>
          <w:sz w:val="28"/>
          <w:szCs w:val="28"/>
          <w:rtl w:val="true"/>
          <w:lang w:bidi="fa-IR"/>
        </w:rPr>
        <w:t xml:space="preserve">عيسى به سخن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منم بنده خدا او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مرا پیامبر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سؤال شد که آیا حضرت عیسی در گهواره نیز حجت خدا بر مردم بود؟ حضرت فرمودند عیسی علیه السلام نبی بود، اما مرسل نبود؛ وقتی به سن هفت سالگی ،رسید مقام رسالت نیز به او اعطا شد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غیبتما معتقدیم امام مهدی در غیبت به سر برده و میبرند و این مسئله در قرآن برای سایر حجت های الهی بیان شده است، مانند غیبت حضرت یوسف از برابر دیدگان پدر شیخ صدوق انگیزه خود از نگارش كتاب كمال الدين و تمام النعمة را دفاع از مسئله غیبت بیان می کند؛ حتی نحوه تألیف این اثر بر اساس ذکر غیبت انبیاء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شیخ صدوق در این باره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زیارت علی بن موسی الرضا علیه السلام به نیشابور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شیعیان به دیدن من میآمدند و شبهاتی را درباره امام زمان علیه السلام مطرح میکردند که من هم سعی فراوانی در حل آن شبهات ،نمودم تا آنکه به قم آمدم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درآنجا نیز شیخ نجم الدین به دیدارم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من درخواست نگارش کتابی در این باره داشت و من هم به ایشان وعده اجابت دادم شبی در خواب دیدم مشغول طواف خانه خدا هستم که در همین موقع امام زمان علیه السلام را دیدم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کتابی درباره غیبت نمی نویسی تا خداوند به وسیله آن غم و غصه ات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من در این باره چند کتاب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کتابی بنویس و در آن به غیبتهای پیامبران الهی اشاره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خواب بیدار شدم و بر آن شدم تا این کتاب را بنویسم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یکی از نمونه های غیبت انبیاء غیبت حضرت موسی است که مدتی در برابر دیدگان قوم بنی اسراییل نبود خداوند متعال در قرآن می فرمایدو ما با ،موسی سی شب در کوه ،طور برای نزول تورات و آیات الهی وعده گذاشتیم و آن را با افزودن ده شب کامل کردیم پس میعاد پروردگارش چهل شب کامل شد و موسی پیش از رفتن به این وعده گاه به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میان امت من جانشین من باش و کار مردم را اصلاح کن و از راه و روش مفسدان پیروی مكن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4" w:name="pg9477_86611"/>
    </w:p>
    <w:p>
      <w:pPr>
        <w:pStyle w:val="BookText"/>
        <w:rPr/>
      </w:pPr>
      <w:bookmarkEnd w:id="24"/>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سخن از وعده چهل شب با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واعَدْنا مُوسى أَرْبَعِينَ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سی شب به اضافه ده شب است که به فرموده امام باقر لا فلسفه این کار آزمایش بنی اسرائیل بوده است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شب آن در ماه ذى القعده و ده شب آن در اوّل ماه ذی الحجه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خشمگین و اندوهناک به سوی قوم خود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ای قوم من آیا پروردگارتان به شما وعده 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آیا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طولانی شد؟ یا اینکه میخواستید خشمی از طرف تخلّف پروردگارتان بر شما فرود آید که با قرار و موعد من کردید؟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6278190_2870459653"/>
      <w:bookmarkStart w:id="26" w:name="_Toc9"/>
      <w:bookmarkEnd w:id="25"/>
      <w:r>
        <w:rPr/>
        <w:t>5</w:t>
      </w:r>
      <w:r>
        <w:rPr>
          <w:rtl w:val="true"/>
        </w:rPr>
        <w:t xml:space="preserve">. </w:t>
      </w:r>
      <w:r>
        <w:rPr>
          <w:rtl w:val="true"/>
        </w:rPr>
        <w:t>فعالیت در غیبت</w:t>
      </w:r>
      <w:bookmarkEnd w:id="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مهدی در این دوران فعالترین موجود هستی است که در دعای امام رضا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الْجَحْجَاحِ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Style w:val="FootnoteAnchor"/>
          <w:rtl w:val="true"/>
        </w:rPr>
        <w:footnoteReference w:id="95"/>
      </w:r>
      <w:r>
        <w:rPr>
          <w:rFonts w:ascii="IRNazanin" w:hAnsi="IRNazanin" w:eastAsia="IRNazanin"/>
          <w:color w:val="111111"/>
          <w:sz w:val="28"/>
          <w:sz w:val="28"/>
          <w:szCs w:val="28"/>
          <w:rtl w:val="true"/>
          <w:lang w:bidi="fa-IR"/>
        </w:rPr>
        <w:t>یعنی امام مهدی سرور بزرگوار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مردم از این فعالیتها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نمونه قرآنی آن مصاحب حضرت موسی است که کشتی را سوراخ کرد، بچه ای را کشت و دیواری را ترمیم </w:t>
      </w:r>
    </w:p>
    <w:p>
      <w:pPr>
        <w:pStyle w:val="BookText"/>
        <w:rPr/>
      </w:pPr>
      <w:r>
        <w:rPr>
          <w:rFonts w:ascii="IRNazanin" w:hAnsi="IRNazanin" w:eastAsia="IRNazanin"/>
          <w:color w:val="111111"/>
          <w:sz w:val="28"/>
          <w:sz w:val="28"/>
          <w:szCs w:val="28"/>
          <w:rtl w:val="true"/>
          <w:lang w:bidi="fa-IR"/>
        </w:rPr>
        <w:t>نمود و مردم فعالیتهای او را ندیدند؛ بلکه فقط آثار آنها را دیدند زیرا اگر او را به هنگام سوراخ کردن کشتی یا کشتن می دیدند رهایش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کهف ،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فَانْطَلَقا حَتَّى إذا رَكِبا فِي السَّفِينَةِ خَرَقَها قالَ أَخَرَقْتَها لِتُغْرِقَ أَهْلَها لَقَدْ جِئْتَ شَيْئاً إِمْراً 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تا آنکه سوار کشتی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سوراخ کرد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اعتراض یا تعجب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آیا آن را سوراخ کردی تا سرنشینان آن را غرق کنی؟ راستی که کار ناروایی انجام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کهف،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p>
    <w:p>
      <w:pPr>
        <w:pStyle w:val="BookText"/>
        <w:rPr/>
      </w:pPr>
      <w:r>
        <w:rPr>
          <w:rFonts w:ascii="IRNazanin" w:hAnsi="IRNazanin" w:eastAsia="IRNazanin"/>
          <w:color w:val="111111"/>
          <w:sz w:val="28"/>
          <w:sz w:val="28"/>
          <w:szCs w:val="28"/>
          <w:rtl w:val="true"/>
          <w:lang w:bidi="fa-IR"/>
        </w:rPr>
        <w:t>فَانْطَلَقا حَتَّى إِذا لَقِيا غُلاماً فَقَتَلَهُ قالَ أَقَتَلْتَ نَفْساً زَكِيةً بِغَيرِ نَفْسٍ لَقَدْ جِئْتَ شَيئاً نُكْراً؛ پس به راه خود ادامه دادند تا به نوجوانی برخورد کردند پس خضر او را کشت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بیگناهی را بدون آنکه کسی را کشته باشد کشتی؟ به راستی کار زشت و منکری انجام دادی</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فَانْطَلَقا حَتَّى إِذا أَتَيا أَهْلَ قَرْيَةٍ اسْتَطْعَمَا أَهْلَهَا فَأَبَوْا أَنْ يضَيفُوهُما فَوَجَدا فيها جداراً يريد أَن ينْقَضَ فَأَقامَهُ قالَ لَوْ شئْتَ لَاتَّخَذْتَ عَلَيْهِ أَجْراً؛ پس آن دو به راه خود ادامه دادند تا به اهل یک آبادی رسیدند از اهل آنجا غذا ،خواستند آنان از مهمان کردن آن دو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در آنجا دیواری را یافتند که در حال ریزش بود ،خضر دیوار را برپا </w:t>
      </w:r>
      <w:bookmarkStart w:id="27" w:name="pg9477_86613"/>
    </w:p>
    <w:p>
      <w:pPr>
        <w:pStyle w:val="BookText"/>
        <w:rPr/>
      </w:pPr>
      <w:bookmarkEnd w:id="2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تعجب گفت اگر میخواستی برای این کار مزد میگرفتی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مردم آنجا میدیدند آن دو دیوار خرابه ای را بدون مزد درست می کنند مسخره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بعداً متوجه شدند کشتی سوراخ شده بچه کشته شده و دیوار درست شده است؛ و اگر قرآن پرده از راز این قضایا برنمی داشت، هیچ کس از آن آگاه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الآن ما از فعالیتها و کارهایی که حضرت انجام می دهند آگاه نیستیم و بعداً می فهمیم امام در این دوران چه کارهای مهمی را انجام داده است</w:t>
      </w:r>
      <w:r>
        <w:rPr>
          <w:rFonts w:eastAsia="IRNazanin" w:cs="IRNazanin"/>
          <w:color w:val="111111"/>
          <w:sz w:val="28"/>
          <w:szCs w:val="28"/>
          <w:rtl w:val="true"/>
          <w:lang w:bidi="fa-IR"/>
        </w:rPr>
        <w:t>.</w:t>
      </w:r>
    </w:p>
    <w:p>
      <w:pPr>
        <w:pStyle w:val="Heading3"/>
        <w:numPr>
          <w:ilvl w:val="2"/>
          <w:numId w:val="1"/>
        </w:numPr>
        <w:rPr/>
      </w:pPr>
      <w:bookmarkStart w:id="28" w:name="__RefHeading___Toc6278192_2870459653"/>
      <w:bookmarkStart w:id="29" w:name="_Toc10"/>
      <w:bookmarkEnd w:id="28"/>
      <w:r>
        <w:rPr/>
        <w:t>6</w:t>
      </w:r>
      <w:r>
        <w:rPr>
          <w:rtl w:val="true"/>
        </w:rPr>
        <w:t xml:space="preserve">. </w:t>
      </w:r>
      <w:r>
        <w:rPr>
          <w:rtl w:val="true"/>
        </w:rPr>
        <w:t>نیابت</w:t>
      </w:r>
      <w:bookmarkEnd w:id="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در دوران غیبت صغرا چهار نفر به عنوان نائبان خاص و در غیبت کبرا فقهاى جامع الشرایط نائبان عام حضرت مهدی هستند و این مسئله در قرآن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لِأَخِيهِ هَارُونَ اخْلُفْنِي فِي قَوْمِي وَأَصْلِحْ وَلا تَتَّبِعْ سَبِيلَ الْمُفْسِدِينَ؛</w:t>
      </w:r>
      <w:r>
        <w:rPr>
          <w:rStyle w:val="FootnoteAnchor"/>
          <w:rtl w:val="true"/>
        </w:rPr>
        <w:footnoteReference w:id="96"/>
      </w:r>
      <w:r>
        <w:rPr>
          <w:rFonts w:ascii="IRNazanin" w:hAnsi="IRNazanin" w:eastAsia="IRNazanin"/>
          <w:color w:val="111111"/>
          <w:sz w:val="28"/>
          <w:sz w:val="28"/>
          <w:szCs w:val="28"/>
          <w:rtl w:val="true"/>
          <w:lang w:bidi="fa-IR"/>
        </w:rPr>
        <w:t xml:space="preserve">و ما با موسی، سی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برای نزول تورات و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گذاشتیم آن را با افزودن ده شب کامل کردیم، پس میعاد پروردگارش چهل شب کامل شد و موسی پیش از رفتن به این وعده گاه به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میان امّت جانشين من باش و کار مردم را اصلاح کن و از راه و روش مفسدان پیروی مکن </w:t>
      </w:r>
      <w:bookmarkStart w:id="30" w:name="pg9477_86614"/>
    </w:p>
    <w:p>
      <w:pPr>
        <w:pStyle w:val="BookText"/>
        <w:rPr/>
      </w:pPr>
      <w:bookmarkEnd w:id="30"/>
      <w:r>
        <w:rPr>
          <w:rFonts w:ascii="IRNazanin" w:hAnsi="IRNazanin" w:eastAsia="IRNazanin"/>
          <w:color w:val="111111"/>
          <w:sz w:val="28"/>
          <w:sz w:val="28"/>
          <w:szCs w:val="28"/>
          <w:rtl w:val="true"/>
          <w:lang w:bidi="fa-IR"/>
        </w:rPr>
        <w:t>بنابراین همان طوری که حضرت موسی برای دوران غیبت هارون را جانشین خود و رهبر مردم ،قرارداد امام مهدی هم برای دوران غیبت ،خود جانشینانی را قرارداد</w:t>
      </w:r>
    </w:p>
    <w:p>
      <w:pPr>
        <w:pStyle w:val="Heading3"/>
        <w:numPr>
          <w:ilvl w:val="2"/>
          <w:numId w:val="1"/>
        </w:numPr>
        <w:rPr/>
      </w:pPr>
      <w:bookmarkStart w:id="31" w:name="__RefHeading___Toc6278194_2870459653"/>
      <w:bookmarkStart w:id="32" w:name="_Toc11"/>
      <w:bookmarkEnd w:id="31"/>
      <w:r>
        <w:rPr/>
        <w:t>7</w:t>
      </w:r>
      <w:r>
        <w:rPr>
          <w:rtl w:val="true"/>
        </w:rPr>
        <w:t xml:space="preserve">. </w:t>
      </w:r>
      <w:r>
        <w:rPr>
          <w:rtl w:val="true"/>
        </w:rPr>
        <w:t>طول عمر</w:t>
      </w:r>
      <w:bookmarkEnd w:id="32"/>
    </w:p>
    <w:p>
      <w:pPr>
        <w:pStyle w:val="BookText"/>
        <w:rPr/>
      </w:pPr>
      <w:r>
        <w:rPr>
          <w:rFonts w:ascii="IRNazanin" w:hAnsi="IRNazanin" w:eastAsia="IRNazanin"/>
          <w:color w:val="111111"/>
          <w:sz w:val="28"/>
          <w:sz w:val="28"/>
          <w:szCs w:val="28"/>
          <w:rtl w:val="true"/>
          <w:lang w:bidi="fa-IR"/>
        </w:rPr>
        <w:t>عمر طولانی دادن به بشر برای خداوند محال نیست؛</w:t>
      </w:r>
    </w:p>
    <w:p>
      <w:pPr>
        <w:pStyle w:val="BookText"/>
        <w:rPr/>
      </w:pPr>
      <w:r>
        <w:rPr>
          <w:rFonts w:ascii="IRNazanin" w:hAnsi="IRNazanin" w:eastAsia="IRNazanin"/>
          <w:color w:val="111111"/>
          <w:sz w:val="28"/>
          <w:sz w:val="28"/>
          <w:szCs w:val="28"/>
          <w:rtl w:val="true"/>
          <w:lang w:bidi="fa-IR"/>
        </w:rPr>
        <w:t>همان گونه که حضرت مهدی عجل الله تعالی فرجه الشریف را قرنها زنده نگه داشته تا حکومت عدل جهانی را بر پا کند گرچه جسم تمام مردم پس از کهولت سن فرسوده میشود ولی آن حضرت به گفته بزرگان دین همچنان در چهره انسان چهل ساله ثابت است و این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برای طول عمر شبیه و نمونه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بودن عمر حضرت نوح </w:t>
      </w:r>
      <w:r>
        <w:rPr>
          <w:rStyle w:val="FootnoteAnchor"/>
          <w:rtl w:val="true"/>
        </w:rPr>
        <w:footnoteReference w:id="97"/>
      </w:r>
      <w:r>
        <w:rPr>
          <w:rFonts w:ascii="IRNazanin" w:hAnsi="IRNazanin" w:eastAsia="IRNazanin"/>
          <w:color w:val="111111"/>
          <w:sz w:val="28"/>
          <w:sz w:val="28"/>
          <w:szCs w:val="28"/>
          <w:rtl w:val="true"/>
          <w:lang w:bidi="fa-IR"/>
        </w:rPr>
        <w:t>و زنده بودن حضرت عیسی</w:t>
      </w:r>
      <w:r>
        <w:rPr>
          <w:rStyle w:val="FootnoteAnchor"/>
          <w:rtl w:val="true"/>
        </w:rPr>
        <w:footnoteReference w:id="98"/>
      </w:r>
      <w:r>
        <w:rPr>
          <w:rFonts w:ascii="IRNazanin" w:hAnsi="IRNazanin" w:eastAsia="IRNazanin"/>
          <w:color w:val="111111"/>
          <w:sz w:val="28"/>
          <w:sz w:val="28"/>
          <w:szCs w:val="28"/>
          <w:rtl w:val="true"/>
          <w:lang w:bidi="fa-IR"/>
        </w:rPr>
        <w:t>نمونه هایی از این قبیل است گفتنی است تنها پیامبری که مدت رسالتش در قرآن بیان شده،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رسالت آن حضرت تا زمان طوفان است اما مدت پیامبری ایشان پس از طوفان و سالهای عمرش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مدت رسالت حضرت نوح در قرآن آمده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إلى قَوْمِهِ فَلَيتَ فيهِمْ أَلْفَ سَنَةٍ إِلا </w:t>
      </w:r>
    </w:p>
    <w:p>
      <w:pPr>
        <w:pStyle w:val="BookText"/>
        <w:rPr/>
      </w:pPr>
      <w:r>
        <w:rPr>
          <w:rFonts w:ascii="Amiri" w:hAnsi="Amiri" w:eastAsia="Amiri" w:cs="Amiri"/>
          <w:color w:val="111111"/>
          <w:sz w:val="28"/>
          <w:sz w:val="28"/>
          <w:szCs w:val="28"/>
          <w:rtl w:val="true"/>
          <w:lang w:bidi="ar-SA"/>
        </w:rPr>
        <w:t>خَمْسِينَ عاماً فَأَخَذَهُمُ الطُّوفانُ وَ هُمْ ظَالِمُونَ؛</w:t>
      </w:r>
      <w:r>
        <w:rPr>
          <w:rStyle w:val="FootnoteAnchor"/>
          <w:rtl w:val="true"/>
        </w:rPr>
        <w:footnoteReference w:id="99"/>
      </w:r>
      <w:r>
        <w:rPr>
          <w:rFonts w:ascii="IRNazanin" w:hAnsi="IRNazanin" w:eastAsia="IRNazanin"/>
          <w:color w:val="111111"/>
          <w:sz w:val="28"/>
          <w:sz w:val="28"/>
          <w:szCs w:val="28"/>
          <w:rtl w:val="true"/>
          <w:lang w:bidi="fa-IR"/>
        </w:rPr>
        <w:t>و به راستی نوح را به سوی قومش ،فرستادیم پس در میان آنان هزار ،سال به استثنای پنجاه سال درنگ کرد ولی جز اندکی از مردم به سخن او گوش ندادند؛ پس طوفان قهر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آنان را در حالی که ستمگر بودند، فراگرفت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بابیان عمر طولانی انسانهای گذشته، آن را امری ممکن و شدنی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 آن این است که در صورت همه ما موی ابرو و مژه دهها سال ثابت است در صورتی که موی سر و صورت همواره در حال تغییر و تحول است با آنکه آب و غذا و هوا و محل هر دو ،مو،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میتواند انسانی را ثابت و دیگران را متغیر قرار دهد همچنین گاهی پرسیده میشود که چگونه عمر بیش از هزار سال حضرت مهدی عجل الله تعالی فرجه الشریف را باور کنیم؟ پاسخ آن است که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 شخصی که به گفته روایات و تفاسیر عزیر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یک آبادی عبور میکرد که دیوارهای آن بر روی سقفهایش فروریخته بود و مشخص بود که مدتی طولانی از مرگ ساکنین آنجا و زمان تخریبش میگذرد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چگونه ساکنین اینجا را پس از مرگشان زنده میکند؟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همان لحظه جانش را گرفت و پس از صد سال زنده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یا بخشی </w:t>
      </w:r>
    </w:p>
    <w:p>
      <w:pPr>
        <w:pStyle w:val="BookText"/>
        <w:rPr/>
      </w:pPr>
      <w:r>
        <w:rPr>
          <w:rFonts w:ascii="IRNazanin" w:hAnsi="IRNazanin" w:eastAsia="IRNazanin"/>
          <w:color w:val="111111"/>
          <w:sz w:val="28"/>
          <w:sz w:val="28"/>
          <w:szCs w:val="28"/>
          <w:rtl w:val="true"/>
          <w:lang w:bidi="fa-IR"/>
        </w:rPr>
        <w:t>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صد سال است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نوشیدنى خود که همراه داشتى، نگاه کن که با گذشت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خود نگاه کن که هیچ اثرى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شدن تو را نشانه و حجتى براى مردم قرار مى‏دهیم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استخوان‏هاى الاغ مرده خود بنگر و ببین که چگونه آنها را به هم پیوند مى‏دهیم و بر آن ها گوشت مى‏پوشانیم و زندگى دوباره به آن مى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غذا و نوشیدنى به مدت صد سال تغییر نکرد؛ در حالىکه به طور طبیعى می بایست پس از چند روز فاسد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برابر </w:t>
      </w:r>
      <w:r>
        <w:rPr>
          <w:rFonts w:ascii="IRNazanin" w:hAnsi="IRNazanin" w:eastAsia="IRNazanin"/>
          <w:color w:val="111111"/>
          <w:sz w:val="28"/>
          <w:sz w:val="28"/>
          <w:szCs w:val="28"/>
          <w:lang w:bidi="fa-IR"/>
        </w:rPr>
        <w:t>۵۲۰۰</w:t>
      </w:r>
      <w:r>
        <w:rPr>
          <w:rFonts w:ascii="IRNazanin" w:hAnsi="IRNazanin" w:eastAsia="IRNazanin"/>
          <w:color w:val="111111"/>
          <w:sz w:val="28"/>
          <w:sz w:val="28"/>
          <w:szCs w:val="28"/>
          <w:rtl w:val="true"/>
          <w:lang w:bidi="fa-IR"/>
        </w:rPr>
        <w:t xml:space="preserve"> هفته است و خداوند غذایى که فقط یک هفته سالم می ماند را </w:t>
      </w:r>
      <w:r>
        <w:rPr>
          <w:rFonts w:ascii="IRNazanin" w:hAnsi="IRNazanin" w:eastAsia="IRNazanin"/>
          <w:color w:val="111111"/>
          <w:sz w:val="28"/>
          <w:sz w:val="28"/>
          <w:szCs w:val="28"/>
          <w:lang w:bidi="fa-IR"/>
        </w:rPr>
        <w:t>۵۲۰۰</w:t>
      </w:r>
      <w:r>
        <w:rPr>
          <w:rFonts w:ascii="IRNazanin" w:hAnsi="IRNazanin" w:eastAsia="IRNazanin"/>
          <w:color w:val="111111"/>
          <w:sz w:val="28"/>
          <w:sz w:val="28"/>
          <w:szCs w:val="28"/>
          <w:rtl w:val="true"/>
          <w:lang w:bidi="fa-IR"/>
        </w:rPr>
        <w:t xml:space="preserve"> برابر عمر طبیعى‏اش سالم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سراغ عمر امام زمان مى‏رویم که هنوز حتى به حد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برابر عمر طبیعى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دلیل عقلى بر محدود کردن عمر انسان داریم و نه عمر طولانى، چیز محالى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تعجب ما از طولانى بودن عمر به خاطر مقایسه آن با خودمان و قدرت محدود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نمونه‏هاى دیگرى از طول عمر نیز در تاریخ و طبیعت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کهف و خواب چند صدساله آنها، عمر چندین هزارساله نوعى ماهى و برخى از درختان 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که به استخوان، قدرت شنیدن و به پیه چشم، قدرت دیدن مى‏دهد، مى‏تواند عمر انسان را نیز طولانى کند </w:t>
      </w:r>
      <w:bookmarkStart w:id="33" w:name="pg9477_86617"/>
    </w:p>
    <w:p>
      <w:pPr>
        <w:pStyle w:val="Heading3"/>
        <w:numPr>
          <w:ilvl w:val="2"/>
          <w:numId w:val="1"/>
        </w:numPr>
        <w:rPr/>
      </w:pPr>
      <w:bookmarkStart w:id="34" w:name="__RefHeading___Toc6278196_2870459653"/>
      <w:bookmarkStart w:id="35" w:name="_Toc12"/>
      <w:bookmarkEnd w:id="33"/>
      <w:bookmarkEnd w:id="34"/>
      <w:r>
        <w:rPr/>
        <w:t>8</w:t>
      </w:r>
      <w:r>
        <w:rPr>
          <w:rtl w:val="true"/>
        </w:rPr>
        <w:t>.</w:t>
      </w:r>
      <w:r>
        <w:rPr>
          <w:rtl w:val="true"/>
        </w:rPr>
        <w:t>احاطه بر ما</w:t>
      </w:r>
      <w:bookmarkEnd w:id="35"/>
    </w:p>
    <w:p>
      <w:pPr>
        <w:pStyle w:val="BookText"/>
        <w:rPr/>
      </w:pPr>
      <w:r>
        <w:rPr>
          <w:rFonts w:ascii="IRNazanin" w:hAnsi="IRNazanin" w:eastAsia="IRNazanin"/>
          <w:color w:val="111111"/>
          <w:sz w:val="28"/>
          <w:sz w:val="28"/>
          <w:szCs w:val="28"/>
          <w:rtl w:val="true"/>
          <w:lang w:bidi="fa-IR"/>
        </w:rPr>
        <w:t xml:space="preserve">ما معتقدیم در منظر امام هستیم و او بر احوالات ما علم و آگاهی دارد که بهترین نمونه قرآنی، اطلاعات حضرت عیسی از زندگی مردم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أُنبِّئُكُمْ بما تَأْكُلُونَ وَ ما تَدَّخِرُونَ فِي بُيوتِكُمْ إِنَّ فِي ذلِكَ لَآيَةٌ لَكُمْ إِنْ كُنْتُمْ مُؤْمِنِینَ؛</w:t>
      </w:r>
      <w:r>
        <w:rPr>
          <w:rStyle w:val="FootnoteAnchor"/>
          <w:rtl w:val="true"/>
        </w:rPr>
        <w:footnoteReference w:id="100"/>
      </w:r>
      <w:r>
        <w:rPr>
          <w:rFonts w:ascii="IRNazanin" w:hAnsi="IRNazanin" w:eastAsia="IRNazanin"/>
          <w:color w:val="111111"/>
          <w:sz w:val="28"/>
          <w:sz w:val="28"/>
          <w:szCs w:val="28"/>
          <w:rtl w:val="true"/>
          <w:lang w:bidi="fa-IR"/>
        </w:rPr>
        <w:t>و از آنچه میخورید و آنچه در خانه هایتان ذخیره میکنید به شما خبر میدهم به راستی اگر ایمان داشته باشید در این معجزات برای شما نشانه و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انبياء علم غیب دارند و حتی به جزئیات زندگی مردم آگاهند به راحتی میتوان گفت امام مهدی آگاه به همه مسائل ماست نیک میدانید در قرآن و روایات، مطالبی بیان شده که نشان میدهد انبیاء و اولیای الهی علم غیب داشته اند؛ همچنین آیات و روایاتی به چشم میخورد که نشانگر آن است که آنان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جمع میان این دو دسته آیات و روایات به چند صورت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میفرماید علم غیب نمیدانند مراد آن است که آن بزرگواران از پیش خود غیب نمیدانند و آنجا که میگوید غیب میدانند یعنی با اراده و الهام و وحی خدا می دانند نظیر آنکه میگوییم فلان شهر نفت ندارد یا نفت دارد که مراد ما از نداشتن </w:t>
      </w:r>
    </w:p>
    <w:p>
      <w:pPr>
        <w:pStyle w:val="BookText"/>
        <w:rPr/>
      </w:pPr>
      <w:r>
        <w:rPr>
          <w:rFonts w:ascii="IRNazanin" w:hAnsi="IRNazanin" w:eastAsia="IRNazanin"/>
          <w:color w:val="111111"/>
          <w:sz w:val="28"/>
          <w:sz w:val="28"/>
          <w:szCs w:val="28"/>
          <w:rtl w:val="true"/>
          <w:lang w:bidi="fa-IR"/>
        </w:rPr>
        <w:t>این است که زمین آن نفت خیز نیست یعنی از خود نفتی ندارد و مراد از داشتن نفت آن است که به وسیله لوله و ماشین و کشتی و ،قطار نفت به آنجا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دو گونه است که انبیاء بخش اعظم آن را می دانند، نظیر اخباری که قرآن به نام غیب به پیامبر اسلام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مِنْ أَنْباءِ الْغَيبِ نُوحِيهَا إِلَيكَ؛</w:t>
      </w:r>
      <w:r>
        <w:rPr>
          <w:rStyle w:val="FootnoteAnchor"/>
          <w:rtl w:val="true"/>
        </w:rPr>
        <w:footnoteReference w:id="101"/>
      </w:r>
      <w:r>
        <w:rPr>
          <w:rFonts w:ascii="IRNazanin" w:hAnsi="IRNazanin" w:eastAsia="IRNazanin"/>
          <w:color w:val="111111"/>
          <w:sz w:val="28"/>
          <w:sz w:val="28"/>
          <w:szCs w:val="28"/>
          <w:rtl w:val="true"/>
          <w:lang w:bidi="fa-IR"/>
        </w:rPr>
        <w:t xml:space="preserve">و بخشی از علم غیب مخصوص خداوند است و هیچکس از آن اطلاعی ،ندارد نظیر علم به زمان برپایی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 که نمیدانند یعنی بخش مخصوص به خداوند را نمیدانند و آنجا که میدانند یعنی بخشی دیگر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آن بزرگواران متفاوت بودند؛ بعضی اهل غلوّ و مبالغه بودند که پیامبران و ائمه اطهار علیهم السلام به آنان میفرمودند ما غیب نمیدانیم تا درباره آنان مبالغه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معرفت آن بزرگواران ناقص بودند که پیامبر و امام برای رشد آنان، گوشه ای از علم غیب خود را عرضه میکردند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نداشتن علم غیب نداشتن حضور ذهنی است ولی به فرموده روایات برای امامان معصوم عمودی از نور است که با مراجعه به آن از همه چیز آگاهی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انسانی که میگوید من شماره تلفن فلانی را نمیدانم ولی دفترچه راهنمایی </w:t>
      </w:r>
    </w:p>
    <w:p>
      <w:pPr>
        <w:pStyle w:val="BookText"/>
        <w:rPr/>
      </w:pPr>
      <w:r>
        <w:rPr>
          <w:rFonts w:ascii="IRNazanin" w:hAnsi="IRNazanin" w:eastAsia="IRNazanin"/>
          <w:color w:val="111111"/>
          <w:sz w:val="28"/>
          <w:sz w:val="28"/>
          <w:szCs w:val="28"/>
          <w:rtl w:val="true"/>
          <w:lang w:bidi="fa-IR"/>
        </w:rPr>
        <w:t>دارد که میتواند با مراجعه به آن همه شماره 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غیب همه جا نشانه کمال نیست بلکه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حضرت علی علیه السلام در جای پیامبر صلی الله علیه واله خوابیدند اگر علم داشتند که مورد خطر قرار نمی گیرند کمالی برای آن حضرت محسوب نمیشد زیرا در این صورت همه حاضر بودند جای آن حضرت بخوابند؛ در اینجا کمال به ندانستن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غیبی را که توقع سود و زیان در آن است به آنان مرحمت نمیکند؛ نظیر همین آیه مورد بحث، ولی در مواردی که هدف از علم غیب ارشاد و هدایت مردم باشد خداوند آنان را آگاه میسازد همان گونه که عیسی علیه السلام به یاران خود فرمود من میتوانم بگویم که شما مردم در خانه خود نیز چه چیزی را ذخیره کرده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تَدَّخِرُونَ فِي بُيوتِكُمْ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مکه به رسول خدا صلى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اگر با خدا ارتباط داری چرا از گرانی و ارزانی اجناس در آینده باخبر نمیشوی تا بتوانی سود و منفعتی به دست آوری و آنچه به زیان شماست کنار بگذاری؟ در اینجا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نازل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قُلْ لا أَمْلِكُ لِنَفْسِي نَفْعاً وَ لا ضَرًّا إِلَّا ما شاءَ اللهُ وَلَوْ كُنْتُ أَعْلَمُ الْغَيبَ لَاسْتَكْثَرْتُ مِنَ الْخَيرِ وَ ما مَسَّنِي السُّوءُ إِنْ أَنَا إِلَّا نَذِيرٌ وَبَشِيرٌ لِقَوْمٍ يُؤْمِنُونَ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هيچ سود و زیانی برای خودم نیستم مگر آنچه را خدا بخواهد و از غیب و اسرار نهان نیز خبر ندارم مگر هر 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بخواهد و اگر غیب میدانستم منافع زیادی برای خودم فراهم </w:t>
      </w:r>
      <w:bookmarkStart w:id="36" w:name="pg9477_86620"/>
    </w:p>
    <w:p>
      <w:pPr>
        <w:pStyle w:val="BookText"/>
        <w:rPr/>
      </w:pPr>
      <w:bookmarkEnd w:id="36"/>
      <w:r>
        <w:rPr>
          <w:rFonts w:ascii="IRNazanin" w:hAnsi="IRNazanin" w:eastAsia="IRNazanin"/>
          <w:color w:val="111111"/>
          <w:sz w:val="28"/>
          <w:sz w:val="28"/>
          <w:szCs w:val="28"/>
          <w:rtl w:val="true"/>
          <w:lang w:bidi="fa-IR"/>
        </w:rPr>
        <w:t xml:space="preserve">می کردم و هرگز به من زیانی نمیرسید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هشداردهنده و بشارت دهنده برای گروهی که ایمان می آورند نیستم</w:t>
      </w:r>
      <w:r>
        <w:rPr>
          <w:rFonts w:eastAsia="IRNazanin" w:cs="IRNazanin"/>
          <w:color w:val="111111"/>
          <w:sz w:val="28"/>
          <w:szCs w:val="28"/>
          <w:rtl w:val="true"/>
          <w:lang w:bidi="fa-IR"/>
        </w:rPr>
        <w:t>.</w:t>
      </w:r>
    </w:p>
    <w:p>
      <w:pPr>
        <w:pStyle w:val="Heading3"/>
        <w:numPr>
          <w:ilvl w:val="2"/>
          <w:numId w:val="1"/>
        </w:numPr>
        <w:rPr/>
      </w:pPr>
      <w:bookmarkStart w:id="37" w:name="__RefHeading___Toc6278198_2870459653"/>
      <w:bookmarkStart w:id="38" w:name="_Toc13"/>
      <w:bookmarkEnd w:id="37"/>
      <w:r>
        <w:rPr/>
        <w:t>9</w:t>
      </w:r>
      <w:r>
        <w:rPr>
          <w:rtl w:val="true"/>
        </w:rPr>
        <w:t>.</w:t>
      </w:r>
      <w:r>
        <w:rPr>
          <w:rtl w:val="true"/>
        </w:rPr>
        <w:t>انتظار</w:t>
      </w:r>
      <w:bookmarkEnd w:id="38"/>
    </w:p>
    <w:p>
      <w:pPr>
        <w:pStyle w:val="BookText"/>
        <w:rPr/>
      </w:pPr>
      <w:r>
        <w:rPr>
          <w:rFonts w:ascii="IRNazanin" w:hAnsi="IRNazanin" w:eastAsia="IRNazanin"/>
          <w:color w:val="111111"/>
          <w:sz w:val="28"/>
          <w:sz w:val="28"/>
          <w:szCs w:val="28"/>
          <w:rtl w:val="true"/>
          <w:lang w:bidi="fa-IR"/>
        </w:rPr>
        <w:t>یکی از مباحث مهم ،مهدویت بحث انتظار است که از نمونه های قرآنی آن انتظار حضرت یعقوب در دوران غیبت و غربت و فراق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فراق یوسف آن قدر گریست که چشمهایش را از دست داد وَ تَوَلَّى عَنْهُمْ وَ قالَ يا أَسَفى عَلى يُوسُفَ وَابْيضَتْ عَيْناهُ مِنَ الْحُزْنِ فَهُوَ كَظِيمُ </w:t>
      </w:r>
      <w:r>
        <w:rPr>
          <w:rStyle w:val="FootnoteAnchor"/>
          <w:rtl w:val="true"/>
        </w:rPr>
        <w:footnoteReference w:id="102"/>
      </w:r>
      <w:r>
        <w:rPr>
          <w:rFonts w:ascii="IRNazanin" w:hAnsi="IRNazanin" w:eastAsia="IRNazanin"/>
          <w:color w:val="111111"/>
          <w:sz w:val="28"/>
          <w:sz w:val="28"/>
          <w:szCs w:val="28"/>
          <w:rtl w:val="true"/>
          <w:lang w:bidi="fa-IR"/>
        </w:rPr>
        <w:t>يعقوب از فرزندان روی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دریغا بر یوسف پس اندوه خود را فرومی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چشمش از اندوه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حضرت یعقوب ، واقعاً حقیقی و مثبت بود؛ اما قرآن از انتظار منفی هم سخن به میان آورده است مانند انتظار یهودیان نسبت به آمدن پیامبر صلى الله عليه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کتاب آسمانی داده ایم او پیامبر اسلام را همچون پسران خود میشناسند و همانا گروهی از آنان با آنکه حق را میدانند کتمان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چندین مرتبه این واقعیت بازگو شده که اهل کتاب به خاطر بشارت تورات و انجیل به ظهور و بعثت پیامبر اسلام در انتظار او بودند و ویژگیهای پیامبر چنان به آنها توضیح داده شده بود که همچون فرزندان خویش به او شناخت پیدا کرده بودند، ولی با این همه گروهی از آنان حقیقت را کتمان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می فرماید</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فى التَّوْراةِ وَمَثَلُهُمْ فِي الْإِنْجِيلِ؛</w:t>
      </w:r>
      <w:r>
        <w:rPr>
          <w:rStyle w:val="FootnoteAnchor"/>
          <w:rtl w:val="true"/>
        </w:rPr>
        <w:footnoteReference w:id="104"/>
      </w:r>
      <w:r>
        <w:rPr>
          <w:rFonts w:ascii="IRNazanin" w:hAnsi="IRNazanin" w:eastAsia="IRNazanin"/>
          <w:color w:val="111111"/>
          <w:sz w:val="28"/>
          <w:sz w:val="28"/>
          <w:szCs w:val="28"/>
          <w:rtl w:val="true"/>
          <w:lang w:bidi="fa-IR"/>
        </w:rPr>
        <w:t xml:space="preserve">محمد فرستاده خداست و کسانی که با او هستند در برابر کفار سرسخت و شدید و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مهربانند پیوسته آنان را در حال رکوع و سجود میبینی آنها همواره فضل خدا و رضای او را می طلبند نشانه آنها در صورتشان از اثر سجده نمایان است این توصیف آنها در تورات و انجیل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آنها نه تنها از پیامبر بلکه از جامعه ای که او تشکیل میدهد و یارانش نیز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شناخت دقیق اهل کتاب از پیامبر، آن را به شناخت پدر از پسر تشبیه میکند که روشنترین شناخت هاست زیرا این شناخت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تولد و حتی قبل از آن شکل می گیرد؛ </w:t>
      </w:r>
      <w:bookmarkStart w:id="39" w:name="pg9477_86622"/>
    </w:p>
    <w:p>
      <w:pPr>
        <w:pStyle w:val="BookText"/>
        <w:rPr/>
      </w:pPr>
      <w:bookmarkEnd w:id="39"/>
      <w:r>
        <w:rPr>
          <w:rFonts w:ascii="IRNazanin" w:hAnsi="IRNazanin" w:eastAsia="IRNazanin"/>
          <w:color w:val="111111"/>
          <w:sz w:val="28"/>
          <w:sz w:val="28"/>
          <w:szCs w:val="28"/>
          <w:rtl w:val="true"/>
          <w:lang w:bidi="fa-IR"/>
        </w:rPr>
        <w:t>شناختِ چیزی است که انتظار به همراه دارد؛</w:t>
      </w:r>
    </w:p>
    <w:p>
      <w:pPr>
        <w:pStyle w:val="BookText"/>
        <w:rPr/>
      </w:pPr>
      <w:r>
        <w:rPr>
          <w:rFonts w:ascii="IRNazanin" w:hAnsi="IRNazanin" w:eastAsia="IRNazanin"/>
          <w:color w:val="111111"/>
          <w:sz w:val="28"/>
          <w:sz w:val="28"/>
          <w:szCs w:val="28"/>
          <w:rtl w:val="true"/>
          <w:lang w:bidi="fa-IR"/>
        </w:rPr>
        <w:t>و درنهایت شناختی است که در آن شک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مکه و مدینه با آن شناخت عمیقی که از رسول خدا داشتند و او را خوب و دقیق میشناختند بازهم او را نپذیرفتند يعْرِفُونَ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،علم بزرگترین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کتمان کنندگان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يلْعَنُهُمُ اللَّهُ وَيلْعَنُهُمُ اللَّاعِنُونَ؛</w:t>
      </w:r>
      <w:r>
        <w:rPr>
          <w:rStyle w:val="FootnoteAnchor"/>
          <w:rtl w:val="true"/>
        </w:rPr>
        <w:footnoteReference w:id="105"/>
      </w:r>
      <w:r>
        <w:rPr>
          <w:rFonts w:ascii="IRNazanin" w:hAnsi="IRNazanin" w:eastAsia="IRNazanin"/>
          <w:color w:val="111111"/>
          <w:sz w:val="28"/>
          <w:sz w:val="28"/>
          <w:szCs w:val="28"/>
          <w:rtl w:val="true"/>
          <w:lang w:bidi="fa-IR"/>
        </w:rPr>
        <w:t>خداوند و تمام فرشتگان و انس و جن و هر ،باشعوری برای همیشه آنان را لعنت و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انتظار واقعی و روحیه حقیقت طلبی نباشد، علم به تنهایی کافی نیست و ای چه بسا موجب کتمان هم بشود</w:t>
      </w:r>
      <w:r>
        <w:rPr>
          <w:rFonts w:eastAsia="IRNazanin" w:cs="IRNazanin"/>
          <w:color w:val="111111"/>
          <w:sz w:val="28"/>
          <w:szCs w:val="28"/>
          <w:rtl w:val="true"/>
          <w:lang w:bidi="fa-IR"/>
        </w:rPr>
        <w:t>.</w:t>
      </w:r>
    </w:p>
    <w:p>
      <w:pPr>
        <w:pStyle w:val="Heading3"/>
        <w:numPr>
          <w:ilvl w:val="2"/>
          <w:numId w:val="1"/>
        </w:numPr>
        <w:rPr/>
      </w:pPr>
      <w:bookmarkStart w:id="40" w:name="__RefHeading___Toc6278200_2870459653"/>
      <w:bookmarkStart w:id="41" w:name="_Toc14"/>
      <w:bookmarkEnd w:id="40"/>
      <w:r>
        <w:rPr/>
        <w:t>10</w:t>
      </w:r>
      <w:r>
        <w:rPr>
          <w:rtl w:val="true"/>
        </w:rPr>
        <w:t>.</w:t>
      </w:r>
      <w:r>
        <w:rPr>
          <w:rtl w:val="true"/>
        </w:rPr>
        <w:t>حکومت</w:t>
      </w:r>
      <w:bookmarkEnd w:id="41"/>
    </w:p>
    <w:p>
      <w:pPr>
        <w:pStyle w:val="BookText"/>
        <w:rPr/>
      </w:pPr>
      <w:r>
        <w:rPr>
          <w:rFonts w:ascii="IRNazanin" w:hAnsi="IRNazanin" w:eastAsia="IRNazanin"/>
          <w:color w:val="111111"/>
          <w:sz w:val="28"/>
          <w:sz w:val="28"/>
          <w:szCs w:val="28"/>
          <w:rtl w:val="true"/>
          <w:lang w:bidi="fa-IR"/>
        </w:rPr>
        <w:t>امام مهدى حكومتى تشکیل میدهد که برکاتش را همگان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نمونه هایی از حکومت معصوم ذکر شده که میتواند نمادی برای آخرین حکومت بر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شایسته و لایق باشد حکومت میدهد؛ همان گونه که به سلیمان، یوسف، طالوت و ذوالقرنین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﴿تُؤْتى الْمُلْكَ مَنْ تَشاءُ</w:t>
      </w:r>
      <w:r>
        <w:rPr>
          <w:rFonts w:eastAsia="IRNazanin" w:cs="IRNazanin"/>
          <w:color w:val="111111"/>
          <w:sz w:val="28"/>
          <w:szCs w:val="28"/>
          <w:rtl w:val="true"/>
          <w:lang w:bidi="fa-IR"/>
        </w:rPr>
        <w:t>)</w:t>
      </w:r>
      <w:r>
        <w:rPr>
          <w:rStyle w:val="FootnoteAnchor"/>
          <w:rtl w:val="true"/>
        </w:rPr>
        <w:footnoteReference w:id="10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انبیا، حکومت هیچ پیغمبری مثل حضرت داوود نبود </w:t>
      </w:r>
      <w:bookmarkStart w:id="42" w:name="pg9477_86623"/>
    </w:p>
    <w:p>
      <w:pPr>
        <w:pStyle w:val="BookText"/>
        <w:rPr/>
      </w:pPr>
      <w:bookmarkEnd w:id="42"/>
      <w:r>
        <w:rPr>
          <w:rFonts w:ascii="Amiri" w:hAnsi="Amiri" w:eastAsia="Amiri" w:cs="Amiri"/>
          <w:color w:val="111111"/>
          <w:sz w:val="28"/>
          <w:sz w:val="28"/>
          <w:szCs w:val="28"/>
          <w:rtl w:val="true"/>
          <w:lang w:bidi="ar-SA"/>
        </w:rPr>
        <w:t xml:space="preserve">حضرت سلیمان هم وارث داوود بود ﴿ وَوَرِثَ سُلَيْمَانُ دَاوُودَ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تنها پیغمبری بود که بالاترین حکومت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 به داوود گفتیم حکومت کره زمین را داری، اما در کتابت نوشته ایم خیلی به این حکومت تكيه نكن، اصلش آن وارثش بعداً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عِبَادِيَ الصَّالِحُونَ</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حضرت داوود گفتیم فکر نکن تو آخر خط هستی، فکر نکن بالاتر از حکومت تو حکومتی نیست؛ با اینکه حکومت کره زمین راداری اما حکومت واقعی دوره آخرالزمان است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اولوالعزم به نوه نوه نوه نوه پیغمبر ما حضرت مهدی علیه السلام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ما است </w:t>
      </w:r>
      <w:r>
        <w:rPr>
          <w:rFonts w:eastAsia="IRNazanin" w:cs="IRNazanin"/>
          <w:color w:val="111111"/>
          <w:sz w:val="28"/>
          <w:szCs w:val="28"/>
          <w:rtl w:val="true"/>
          <w:lang w:bidi="fa-IR"/>
        </w:rPr>
        <w:t>.</w:t>
      </w:r>
    </w:p>
    <w:p>
      <w:pPr>
        <w:pStyle w:val="Heading3"/>
        <w:numPr>
          <w:ilvl w:val="2"/>
          <w:numId w:val="1"/>
        </w:numPr>
        <w:rPr/>
      </w:pPr>
      <w:bookmarkStart w:id="43" w:name="__RefHeading___Toc6278202_2870459653"/>
      <w:bookmarkStart w:id="44" w:name="_Toc15"/>
      <w:bookmarkEnd w:id="43"/>
      <w:r>
        <w:rPr/>
        <w:t>11</w:t>
      </w:r>
      <w:r>
        <w:rPr>
          <w:rtl w:val="true"/>
        </w:rPr>
        <w:t xml:space="preserve">. </w:t>
      </w:r>
      <w:r>
        <w:rPr>
          <w:rtl w:val="true"/>
        </w:rPr>
        <w:t>امدادهای غیبی</w:t>
      </w:r>
      <w:bookmarkEnd w:id="44"/>
    </w:p>
    <w:p>
      <w:pPr>
        <w:pStyle w:val="BookText"/>
        <w:rPr/>
      </w:pPr>
      <w:r>
        <w:rPr>
          <w:rFonts w:ascii="IRNazanin" w:hAnsi="IRNazanin" w:eastAsia="IRNazanin"/>
          <w:color w:val="111111"/>
          <w:sz w:val="28"/>
          <w:sz w:val="28"/>
          <w:szCs w:val="28"/>
          <w:rtl w:val="true"/>
          <w:lang w:bidi="fa-IR"/>
        </w:rPr>
        <w:t>قطعاً ما در ظهور و دوران حکومت امام مهدی شاهد نصرت الهی و امداد غیبی هستیم امام محمد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منصور بالرعب ، مويد بالنصر؛</w:t>
      </w:r>
      <w:r>
        <w:rPr>
          <w:rStyle w:val="FootnoteAnchor"/>
          <w:rtl w:val="true"/>
        </w:rPr>
        <w:footnoteReference w:id="109"/>
      </w:r>
      <w:r>
        <w:rPr>
          <w:rFonts w:ascii="IRNazanin" w:hAnsi="IRNazanin" w:eastAsia="IRNazanin"/>
          <w:color w:val="111111"/>
          <w:sz w:val="28"/>
          <w:sz w:val="28"/>
          <w:szCs w:val="28"/>
          <w:rtl w:val="true"/>
          <w:lang w:bidi="fa-IR"/>
        </w:rPr>
        <w:t xml:space="preserve">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در دل دشمنان پیروز و با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میشود</w:t>
      </w:r>
    </w:p>
    <w:p>
      <w:pPr>
        <w:pStyle w:val="BookText"/>
        <w:rPr/>
      </w:pPr>
      <w:r>
        <w:rPr>
          <w:rFonts w:ascii="IRNazanin" w:hAnsi="IRNazanin" w:eastAsia="IRNazanin"/>
          <w:color w:val="111111"/>
          <w:sz w:val="28"/>
          <w:sz w:val="28"/>
          <w:szCs w:val="28"/>
          <w:rtl w:val="true"/>
          <w:lang w:bidi="fa-IR"/>
        </w:rPr>
        <w:t>نمونه های قرآنی در این رابطه عبارتند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الَّذِينَ ظَاهَرُوهُمْ مِنْ أَهْلِ الْكِتابِ مِنْ صَياصِيهِمْ وَقَذَفَ فِي قُلُوبِهِمُ الرُّعْبَ فَريقاً تَقْتُلُونَ و </w:t>
      </w:r>
      <w:bookmarkStart w:id="45" w:name="pg9477_86624"/>
    </w:p>
    <w:p>
      <w:pPr>
        <w:pStyle w:val="BookText"/>
        <w:rPr/>
      </w:pPr>
      <w:bookmarkEnd w:id="45"/>
      <w:r>
        <w:rPr>
          <w:rFonts w:ascii="Amiri" w:hAnsi="Amiri" w:eastAsia="Amiri" w:cs="Amiri"/>
          <w:color w:val="111111"/>
          <w:sz w:val="28"/>
          <w:sz w:val="28"/>
          <w:szCs w:val="28"/>
          <w:rtl w:val="true"/>
          <w:lang w:bidi="ar-SA"/>
        </w:rPr>
        <w:t xml:space="preserve">تَأْسِرُونَ فَرِيقاً ؛ </w:t>
      </w:r>
      <w:r>
        <w:rPr>
          <w:rStyle w:val="FootnoteAnchor"/>
          <w:rtl w:val="true"/>
        </w:rPr>
        <w:footnoteReference w:id="110"/>
      </w:r>
      <w:r>
        <w:rPr>
          <w:rFonts w:ascii="IRNazanin" w:hAnsi="IRNazanin" w:eastAsia="IRNazanin"/>
          <w:color w:val="111111"/>
          <w:sz w:val="28"/>
          <w:sz w:val="28"/>
          <w:szCs w:val="28"/>
          <w:rtl w:val="true"/>
          <w:lang w:bidi="fa-IR"/>
        </w:rPr>
        <w:t xml:space="preserve">و خداوند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مشرکان عرب پشتیبانی میکردند، از برج و قلعه های مرتفعشان پایین کشید و در دلهای آنان ترس و وحشت</w:t>
      </w:r>
    </w:p>
    <w:p>
      <w:pPr>
        <w:pStyle w:val="BookText"/>
        <w:rPr/>
      </w:pPr>
      <w:r>
        <w:rPr>
          <w:rFonts w:ascii="IRNazanin" w:hAnsi="IRNazanin" w:eastAsia="IRNazanin"/>
          <w:color w:val="111111"/>
          <w:sz w:val="28"/>
          <w:sz w:val="28"/>
          <w:szCs w:val="28"/>
          <w:rtl w:val="true"/>
          <w:lang w:bidi="fa-IR"/>
        </w:rPr>
        <w:t xml:space="preserve">افکند که در نتیجه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کشتید و گروهی را اسیر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سَنُلْقِى في قُلُوبِ الَّذِينَ كَفَرُوا الرُّعْبَ بِما أَشْرَكُوا بِاللَّهِ ما لَمْ ُينَزِّلُ بِهِ سُلْطَاناً وَ مَأْواهُمُ النَّارُ وَ بِئْسَ مَثْوَى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زودی در دلهای کسانی که کفر ورزیدند، بیم خواهیم ،افکند زیرا چیزی را با خدا شریك كرده اند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نازل نکرده است و جایگاه آنان آتش دوزخ است و چه بد است جایگاه ستمگران </w:t>
      </w:r>
      <w:r>
        <w:rPr>
          <w:rFonts w:eastAsia="IRNazanin" w:cs="IRNazanin"/>
          <w:color w:val="111111"/>
          <w:sz w:val="28"/>
          <w:szCs w:val="28"/>
          <w:rtl w:val="true"/>
          <w:lang w:bidi="fa-IR"/>
        </w:rPr>
        <w:t>.</w:t>
      </w:r>
    </w:p>
    <w:p>
      <w:pPr>
        <w:pStyle w:val="Heading3"/>
        <w:numPr>
          <w:ilvl w:val="2"/>
          <w:numId w:val="1"/>
        </w:numPr>
        <w:rPr/>
      </w:pPr>
      <w:bookmarkStart w:id="46" w:name="__RefHeading___Toc6278204_2870459653"/>
      <w:bookmarkStart w:id="47" w:name="_Toc16"/>
      <w:bookmarkEnd w:id="46"/>
      <w:r>
        <w:rPr/>
        <w:t>12</w:t>
      </w:r>
      <w:r>
        <w:rPr>
          <w:rtl w:val="true"/>
        </w:rPr>
        <w:t xml:space="preserve">. </w:t>
      </w:r>
      <w:r>
        <w:rPr>
          <w:rtl w:val="true"/>
        </w:rPr>
        <w:t>رجعت</w:t>
      </w:r>
      <w:bookmarkEnd w:id="47"/>
    </w:p>
    <w:p>
      <w:pPr>
        <w:pStyle w:val="BookText"/>
        <w:rPr/>
      </w:pPr>
      <w:r>
        <w:rPr>
          <w:rFonts w:ascii="IRNazanin" w:hAnsi="IRNazanin" w:eastAsia="IRNazanin"/>
          <w:color w:val="111111"/>
          <w:sz w:val="28"/>
          <w:sz w:val="28"/>
          <w:szCs w:val="28"/>
          <w:rtl w:val="true"/>
          <w:lang w:bidi="fa-IR"/>
        </w:rPr>
        <w:t>بازگشت برخی به این دنیا در حکومت امام مهدی امری مسلم  و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قرآن شبیه و نظیر هم دارد؛ مانند جریان گاو بنی اسرائیل زنده شدن مردگان توسط حضرت عیسی و زنده شدن حضرت عُزیر که صدسال مرد و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دنیا بارها مردگان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حقیقت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w:t>
      </w:r>
    </w:p>
    <w:p>
      <w:pPr>
        <w:pStyle w:val="BookText"/>
        <w:rPr/>
      </w:pPr>
      <w:r>
        <w:rPr>
          <w:rFonts w:ascii="IRNazanin" w:hAnsi="IRNazanin" w:eastAsia="IRNazanin"/>
          <w:color w:val="111111"/>
          <w:sz w:val="28"/>
          <w:sz w:val="28"/>
          <w:szCs w:val="28"/>
          <w:rtl w:val="true"/>
          <w:lang w:bidi="fa-IR"/>
        </w:rPr>
        <w:t>وَلكِنَّ أَكْثَرَ النَّاسِ لا يَشْكُرُونَ؛ آیا ندیدی کسانی را که از ترس مرگ از خانههای خود فرار کردند در حالی که هزاران نفر بودند، پس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و آنها مردند سپس آنان را زنده کرد تا درس عبرتی برای آیندگان باشند؟ همانا خداوند نسبت به مردم احسان میکند ولی بیشتر مردم سپاس نمی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 دریکی از شهرهای شام که حدود هفتاد هزار خانوار جمعیت داشت بیماری طاعون پیدا شد و با سرعتی عجیب مردم را یکی پس از دیگری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از مردم</w:t>
      </w:r>
      <w:r>
        <w:rPr>
          <w:rStyle w:val="FootnoteAnchor"/>
          <w:rtl w:val="true"/>
        </w:rPr>
        <w:footnoteReference w:id="111"/>
      </w:r>
      <w:r>
        <w:rPr>
          <w:rFonts w:ascii="IRNazanin" w:hAnsi="IRNazanin" w:eastAsia="IRNazanin"/>
          <w:color w:val="111111"/>
          <w:sz w:val="28"/>
          <w:sz w:val="28"/>
          <w:szCs w:val="28"/>
          <w:rtl w:val="true"/>
          <w:lang w:bidi="fa-IR"/>
        </w:rPr>
        <w:t>که توانایی و امکانات کوچ داشتند به امید اینکه از مرگ نجات پیدا کنند از شهر خارج شدند؛ پروردگار، آنها را در همان بیابان به همان بیماری نابود ساخت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استفاده میشود که اصل بیماری مزبور در آن ،شهر به عنوان مجازات بود زیرا وقتی رهبر و پیشوای آنان از آنها خواست که خود را برای مبارزه و جهاد آماده کرده و از شهر خارج ،شوند آنها به بهانه اینکه در منطقه جنگی مرض طاعون شایع است از رفتن به میدان جنگ خودداری کردند و خداوند آنها را به همان چیزی که بهانه فرار از جنگ قرار داده بودند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و روایات</w:t>
      </w:r>
      <w:r>
        <w:rPr>
          <w:rStyle w:val="FootnoteAnchor"/>
          <w:rtl w:val="true"/>
        </w:rPr>
        <w:footnoteReference w:id="112"/>
      </w:r>
      <w:r>
        <w:rPr>
          <w:rFonts w:ascii="IRNazanin" w:hAnsi="IRNazanin" w:eastAsia="IRNazanin"/>
          <w:color w:val="111111"/>
          <w:sz w:val="28"/>
          <w:sz w:val="28"/>
          <w:szCs w:val="28"/>
          <w:rtl w:val="true"/>
          <w:lang w:bidi="fa-IR"/>
        </w:rPr>
        <w:t xml:space="preserve">آمده است وقتی حزقیل نبی یکی از </w:t>
      </w:r>
    </w:p>
    <w:p>
      <w:pPr>
        <w:pStyle w:val="BookText"/>
        <w:rPr/>
      </w:pPr>
      <w:r>
        <w:rPr>
          <w:rFonts w:ascii="IRNazanin" w:hAnsi="IRNazanin" w:eastAsia="IRNazanin"/>
          <w:color w:val="111111"/>
          <w:sz w:val="28"/>
          <w:sz w:val="28"/>
          <w:szCs w:val="28"/>
          <w:rtl w:val="true"/>
          <w:lang w:bidi="fa-IR"/>
        </w:rPr>
        <w:t>پیامبران بنی اسرائیل از آنجا عبور می کرد، از خداوند درخواست کرد که آنها را زنده کند خداوند دعای او را اجابت کرد و آنها را مجدداً زنده نمود و به زندگی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الطاف الهی هشدار و درس عبرتی برای آیندگان تاریخ است که انسان بفهمد و شکرگزار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تفسير المنار مرگ و حیات در آیه را به شکلی سمبوليك معنا کرده و آن را کنایه از به دست آوردن استقلال و از دست دادن آن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الميزان ضمن انتقاد شدید از این طرز تفکر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ظاهر آیات معتقد بود وگرنه لازم میآید تمام معجزات و امور خارق العاده را توجیه یا تأویل نمائیم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رجعت و زنده شدن گروهی از افراد قبل از قیامت اعتقاد دارد و علاوه بر صدها ،حدیث از آیاتی همچون این آیه، امکان وقوع آن را استفاده میکند</w:t>
      </w:r>
      <w:r>
        <w:rPr>
          <w:rFonts w:eastAsia="IRNazanin" w:cs="IRNazanin"/>
          <w:color w:val="111111"/>
          <w:sz w:val="28"/>
          <w:szCs w:val="28"/>
          <w:rtl w:val="true"/>
          <w:lang w:bidi="fa-IR"/>
        </w:rPr>
        <w:t xml:space="preserve">. </w:t>
      </w:r>
      <w:bookmarkStart w:id="48" w:name="pg9477_86627"/>
    </w:p>
    <w:p>
      <w:pPr>
        <w:pStyle w:val="Heading2"/>
        <w:numPr>
          <w:ilvl w:val="1"/>
          <w:numId w:val="1"/>
        </w:numPr>
        <w:rPr/>
      </w:pPr>
      <w:bookmarkStart w:id="49" w:name="__RefHeading___Toc6278206_2870459653"/>
      <w:bookmarkStart w:id="50" w:name="_Toc17"/>
      <w:bookmarkEnd w:id="48"/>
      <w:bookmarkEnd w:id="49"/>
      <w:r>
        <w:rPr>
          <w:rtl w:val="true"/>
        </w:rPr>
        <w:t>فصل سوم</w:t>
      </w:r>
      <w:r>
        <w:rPr>
          <w:rtl w:val="true"/>
        </w:rPr>
        <w:t xml:space="preserve">: </w:t>
      </w:r>
      <w:r>
        <w:rPr>
          <w:rtl w:val="true"/>
        </w:rPr>
        <w:t>قرآن در سیره امام مهدی</w:t>
      </w:r>
      <w:bookmarkEnd w:id="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6278208_2870459653"/>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درسیره امام مهدی انس بسیار زیادی با قرآن وجود دارد علاوه بر احادیثی که در این رابطه وجود دارد استفاده از آیات در کلام و توقیعات ایشان این حقیقت را بر ما واضح میسازد به نمونه ای از آن که در سن کودکی از حضرت به یادگار مانده است اشاره می کنیم در مورد جانشین حضرت عسکری عللا بين شيعيان اختلاف پیش آمد؛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یازدهمین امام در حالی از دنیا رفت که جانشینی نداشت؛ اما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چنین نیست آن حضرت پیش از رحلت خویش فرزندش را جانشین خود معین و مشخص کرد و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،اختلاف برای روشن شدن حقیقت و قطع ریشهٔ اختلاف نامهای پیرامون همین موضوع نگاشتند و به سوی امام مهدی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با خط خود حضرت رسید که نوشته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رسیده است که جماعتی در دین خود دچار تردید شده اند و در مورد ولات امر خود به شک و تردید افتاده اند؛ این خبر ما را به غصه و اندوه واداشته است این غم و اندوه ما به جهت شماست نه برای خود ما زیرا خداوند با ماست و دیگر نیازی به غیر او نداریم حق با ماست، هر کس از ما دوری گزیند ما را به وحشت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پرورده پروردگار خود هستیم و دیگران پرورده ما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شما را چه شده که در وادی ضلالت و حیرانی سرگردان شده اید؟ مگر نشنیده اید که خدای تبارک و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وَأولى الأمر مِنْكُمْ؛</w:t>
      </w:r>
      <w:r>
        <w:rPr>
          <w:rStyle w:val="FootnoteAnchor"/>
          <w:rtl w:val="true"/>
        </w:rPr>
        <w:footnoteReference w:id="114"/>
      </w:r>
      <w:r>
        <w:rPr>
          <w:rFonts w:ascii="IRNazanin" w:hAnsi="IRNazanin" w:eastAsia="IRNazanin"/>
          <w:color w:val="111111"/>
          <w:sz w:val="28"/>
          <w:sz w:val="28"/>
          <w:szCs w:val="28"/>
          <w:rtl w:val="true"/>
          <w:lang w:bidi="fa-IR"/>
        </w:rPr>
        <w:t xml:space="preserve"> ای کسانی که ایمان آورده اید، از خدا اطاعت کنید، از پیامبر و اولی الامر که از شماست،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توقیع دیگر در همین ایام</w:t>
      </w:r>
      <w:r>
        <w:rPr>
          <w:rStyle w:val="FootnoteAnchor"/>
          <w:rtl w:val="true"/>
        </w:rPr>
        <w:footnoteReference w:id="115"/>
      </w:r>
      <w:r>
        <w:rPr>
          <w:rFonts w:ascii="IRNazanin" w:hAnsi="IRNazanin" w:eastAsia="IRNazanin"/>
          <w:color w:val="111111"/>
          <w:sz w:val="28"/>
          <w:sz w:val="28"/>
          <w:szCs w:val="28"/>
          <w:rtl w:val="true"/>
          <w:lang w:bidi="fa-IR"/>
        </w:rPr>
        <w:t xml:space="preserve">به آیه دوم سوره عنکبوت استدلال می فرماید أَحَسِبَ النَّاسُ أن يتركوا أن يقُولُوا آمَنَّا وَهُمْ لا ُيفْتَنُونَ؛ آيا مردم پنداشتند که تا گفتند ایمان آوردیم رها میشوند و مورد آزمایش قرار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همین توقیعات در پاسخ عریضه محمد بن علی بن هلال كرخی شرف صدور یافته که حضرت می فرماید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بن علی خداوند متعال بالاتر از آن است که به وصف آمده و او را حمد و ثنا گویند ما خاندان رسالت شریک در علم خداوند و قدرت او نیستیم بلکه غیب و علم به آن مختص ذات پاک اوست؛ چنانکه در قرآن مجیدش فرموده است ای حبیبم بگو غیب در </w:t>
      </w:r>
    </w:p>
    <w:p>
      <w:pPr>
        <w:pStyle w:val="BookText"/>
        <w:rPr/>
      </w:pPr>
      <w:r>
        <w:rPr>
          <w:rFonts w:ascii="IRNazanin" w:hAnsi="IRNazanin" w:eastAsia="IRNazanin"/>
          <w:color w:val="111111"/>
          <w:sz w:val="28"/>
          <w:sz w:val="28"/>
          <w:szCs w:val="28"/>
          <w:rtl w:val="true"/>
          <w:lang w:bidi="fa-IR"/>
        </w:rPr>
        <w:t>آسمانها و زمین مختص ذات پاک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آباء و اجداد گرامیام از اولین آدم و نوح، ابراهیم و موسی و دیگر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دیگر بزرگواران از ائمه معصومین علیهم السلام تا امروز که نوبت امامت به من رسیده است همگی بندگان خدا هستیم و خداوند بزرگ در قرآنش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ذکر و یاد من اعراض کند روی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معیشت او ضنک و سخت بوده در قیامت نابینا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خداوندا چرا مرا نابینا محشور کردی در حالی که من بینا بودم؟ خداوند می فرماید تو آیات ما را تکذیب نمودی؛ ما نیز تو را به دست فراموشی سپردیم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انس با قرآن داشته باشد سخنانش قرآنی است و فرمایشاتی که از حضرت به ما رسیده است مشحون و مملو از آیات نورانی قرآن کریم است لذا یکی از سفارشهای حضرت در تشرف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مرعشی نجفی </w:t>
      </w:r>
      <w:r>
        <w:rPr>
          <w:rStyle w:val="FootnoteAnchor"/>
          <w:rtl w:val="true"/>
        </w:rPr>
        <w:footnoteReference w:id="117"/>
      </w:r>
      <w:r>
        <w:rPr>
          <w:rFonts w:ascii="IRNazanin" w:hAnsi="IRNazanin" w:eastAsia="IRNazanin"/>
          <w:color w:val="111111"/>
          <w:sz w:val="28"/>
          <w:sz w:val="28"/>
          <w:szCs w:val="28"/>
          <w:rtl w:val="true"/>
          <w:lang w:bidi="fa-IR"/>
        </w:rPr>
        <w:t xml:space="preserve">تأکید بر تلاوت قرآن شریف </w:t>
      </w:r>
      <w:bookmarkStart w:id="53" w:name="pg9477_86631"/>
    </w:p>
    <w:p>
      <w:pPr>
        <w:pStyle w:val="BookText"/>
        <w:rPr/>
      </w:pPr>
      <w:bookmarkEnd w:id="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تشرفی که شیخ محمد حسن مازندرانی حائری خدمت حضرت داشتند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 تو باد به مواظبت بر قرائت قرآن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سیره حضرت انس با قرآن است؛ نمونه های آن عبارت است از</w:t>
      </w:r>
      <w:r>
        <w:rPr>
          <w:rFonts w:eastAsia="IRNazanin" w:cs="IRNazanin"/>
          <w:color w:val="111111"/>
          <w:sz w:val="28"/>
          <w:szCs w:val="28"/>
          <w:rtl w:val="true"/>
          <w:lang w:bidi="fa-IR"/>
        </w:rPr>
        <w:t>:</w:t>
      </w:r>
    </w:p>
    <w:p>
      <w:pPr>
        <w:pStyle w:val="Heading3"/>
        <w:numPr>
          <w:ilvl w:val="2"/>
          <w:numId w:val="1"/>
        </w:numPr>
        <w:rPr/>
      </w:pPr>
      <w:bookmarkStart w:id="54" w:name="__RefHeading___Toc6278210_2870459653"/>
      <w:bookmarkStart w:id="55" w:name="_Toc19"/>
      <w:bookmarkEnd w:id="54"/>
      <w:r>
        <w:rPr/>
        <w:t>1</w:t>
      </w:r>
      <w:r>
        <w:rPr>
          <w:rtl w:val="true"/>
        </w:rPr>
        <w:t xml:space="preserve">. </w:t>
      </w:r>
      <w:r>
        <w:rPr>
          <w:rtl w:val="true"/>
        </w:rPr>
        <w:t>او تلاوت کننده قرآن است</w:t>
      </w:r>
      <w:bookmarkEnd w:id="55"/>
    </w:p>
    <w:p>
      <w:pPr>
        <w:pStyle w:val="BookText"/>
        <w:rPr/>
      </w:pPr>
      <w:r>
        <w:rPr>
          <w:rFonts w:ascii="IRNazanin" w:hAnsi="IRNazanin" w:eastAsia="IRNazanin"/>
          <w:color w:val="111111"/>
          <w:sz w:val="28"/>
          <w:sz w:val="28"/>
          <w:szCs w:val="28"/>
          <w:rtl w:val="true"/>
          <w:lang w:bidi="fa-IR"/>
        </w:rPr>
        <w:t>در زیارت آل یس خطاب به حضرتش عرض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تَالِيَ كِتَابِ اللهِ وَ تَرْجُمَانَه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را به حق میتوان تنها تلاوت کننده واقعی و حقیقی این کتاب الهی دانست او با غیر از قرآن انسی ندارد و در احادیث وارد شده که حضرت هنگام ولادت و بعد از ولادت قرآن</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 من سرورم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پس از گواهی به یگانگی خداوند و درود بر پیامبر اکرم و پدران بزرگوارشان علیهم السلام آیات پنج و شش سوره قصص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﴿وَنُرِيدُ أَنْ نَمُنَّ عَلَى الَّذِينَ اسْتُضْعِفُوا فِي الْأَرْضِ وَنَجْعَلَهُمْ أَيْمَةٌ وَنَجْعَلَهُمْ الْوَارِثِينَ، وَنُمَكّنَ لَهُمْ فِي الْأَرْضِ وَنُرِى فِرْعَوْنَ وَهَامَانَ وَجُنُودَهُمَا مِنْهُمْ مَا كَانُوا يَحْذَرُونَ؛</w:t>
      </w:r>
      <w:r>
        <w:rPr>
          <w:rStyle w:val="FootnoteAnchor"/>
          <w:rtl w:val="true"/>
        </w:rPr>
        <w:footnoteReference w:id="119"/>
      </w:r>
      <w:r>
        <w:rPr>
          <w:rFonts w:ascii="IRNazanin" w:hAnsi="IRNazanin" w:eastAsia="IRNazanin"/>
          <w:color w:val="111111"/>
          <w:sz w:val="28"/>
          <w:sz w:val="28"/>
          <w:szCs w:val="28"/>
          <w:rtl w:val="true"/>
          <w:lang w:bidi="fa-IR"/>
        </w:rPr>
        <w:t xml:space="preserve">و میخواستیم بر کسانی که در زمین به زبونی کشیده شده اند منّت نهیم و آنها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 و به ،فرعون هامان و سپاهشان چیزی را که از آن حذر داشتند نشان دهیم</w:t>
      </w:r>
      <w:r>
        <w:rPr>
          <w:rFonts w:eastAsia="IRNazanin" w:cs="IRNazanin"/>
          <w:color w:val="111111"/>
          <w:sz w:val="28"/>
          <w:szCs w:val="28"/>
          <w:rtl w:val="true"/>
          <w:lang w:bidi="fa-IR"/>
        </w:rPr>
        <w:t xml:space="preserve">. </w:t>
      </w:r>
      <w:bookmarkStart w:id="56" w:name="pg9477_86632"/>
    </w:p>
    <w:p>
      <w:pPr>
        <w:pStyle w:val="BookText"/>
        <w:rPr/>
      </w:pPr>
      <w:bookmarkEnd w:id="56"/>
      <w:r>
        <w:rPr>
          <w:rFonts w:ascii="IRNazanin" w:hAnsi="IRNazanin" w:eastAsia="IRNazanin"/>
          <w:color w:val="111111"/>
          <w:sz w:val="28"/>
          <w:sz w:val="28"/>
          <w:szCs w:val="28"/>
          <w:rtl w:val="true"/>
          <w:lang w:bidi="fa-IR"/>
        </w:rPr>
        <w:t>انس حضرت با قرآن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سید بحرالعلوم در حرم با صفای امیرالمؤمنین علیه السلام این بیت را زمزمه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BookText"/>
        <w:rPr/>
      </w:pPr>
      <w:r>
        <w:rPr>
          <w:rFonts w:ascii="IRNazanin" w:hAnsi="IRNazanin" w:eastAsia="IRNazanin"/>
          <w:color w:val="111111"/>
          <w:sz w:val="28"/>
          <w:sz w:val="28"/>
          <w:szCs w:val="28"/>
          <w:rtl w:val="true"/>
          <w:lang w:bidi="fa-IR"/>
        </w:rPr>
        <w:t xml:space="preserve">وقتی علتش را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وارد حرم امیرالمؤمنین علیه السلام شدم دیدم حضرت حجت قدس سره در بالای سر مشغول تلاوت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صدای حضرت را شنیدم این شعر را زمزمه نمودم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278212_2870459653"/>
      <w:bookmarkStart w:id="58" w:name="_Toc20"/>
      <w:bookmarkEnd w:id="57"/>
      <w:r>
        <w:rPr/>
        <w:t>2</w:t>
      </w:r>
      <w:r>
        <w:rPr>
          <w:rtl w:val="true"/>
        </w:rPr>
        <w:t xml:space="preserve">. </w:t>
      </w:r>
      <w:r>
        <w:rPr>
          <w:rtl w:val="true"/>
        </w:rPr>
        <w:t>او مفسر قرآن کریم است</w:t>
      </w:r>
      <w:bookmarkEnd w:id="58"/>
    </w:p>
    <w:p>
      <w:pPr>
        <w:pStyle w:val="BookText"/>
        <w:rPr/>
      </w:pPr>
      <w:r>
        <w:rPr>
          <w:rFonts w:ascii="IRNazanin" w:hAnsi="IRNazanin" w:eastAsia="IRNazanin"/>
          <w:color w:val="111111"/>
          <w:sz w:val="28"/>
          <w:sz w:val="28"/>
          <w:szCs w:val="28"/>
          <w:rtl w:val="true"/>
          <w:lang w:bidi="fa-IR"/>
        </w:rPr>
        <w:t>مفسر واقعی قرآن کسی است که معانی واقعی آن را بداند و امام زمان چون با قرآن جدایی و اختلاف ندارند و از علم حضوری بهره مند می باشند از همه بیشتر به باطن قرآن راه دارند و در این عصر و زمان امام مهدى عجل الله تعالی فرجه الشریف مفسر حقیقی آیات الهی است لذا در زیارت او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تَالِيَ كِتَابِ اللهِ وَ تَرْجُمَانَه </w:t>
      </w:r>
      <w:r>
        <w:rPr>
          <w:rStyle w:val="FootnoteAnchor"/>
          <w:rtl w:val="true"/>
        </w:rPr>
        <w:footnoteReference w:id="121"/>
      </w:r>
      <w:r>
        <w:rPr>
          <w:rFonts w:ascii="IRNazanin" w:hAnsi="IRNazanin" w:eastAsia="IRNazanin"/>
          <w:color w:val="111111"/>
          <w:sz w:val="28"/>
          <w:sz w:val="28"/>
          <w:szCs w:val="28"/>
          <w:rtl w:val="true"/>
          <w:lang w:bidi="fa-IR"/>
        </w:rPr>
        <w:t>درود بر تو ای تلاوت کننده کتاب خدا و مفسر</w:t>
      </w:r>
      <w:r>
        <w:rPr>
          <w:rStyle w:val="FootnoteAnchor"/>
          <w:rtl w:val="true"/>
        </w:rPr>
        <w:footnoteReference w:id="122"/>
      </w:r>
      <w:r>
        <w:rPr>
          <w:rFonts w:ascii="IRNazanin" w:hAnsi="IRNazanin" w:eastAsia="IRNazanin"/>
          <w:color w:val="111111"/>
          <w:sz w:val="28"/>
          <w:sz w:val="28"/>
          <w:szCs w:val="28"/>
          <w:rtl w:val="true"/>
          <w:lang w:bidi="fa-IR"/>
        </w:rPr>
        <w:t>و مبین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جلیل، شیخ یوسف بحرانی رحمة الله در حالات شیخ ابراهیم قطیفی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محقق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بقیة قدس سره به منزل شیخ ابراهیم وارد شدند و از </w:t>
      </w:r>
      <w:bookmarkStart w:id="59" w:name="pg9477_86633"/>
    </w:p>
    <w:p>
      <w:pPr>
        <w:pStyle w:val="BookText"/>
        <w:rPr/>
      </w:pPr>
      <w:bookmarkEnd w:id="59"/>
      <w:r>
        <w:rPr>
          <w:rFonts w:ascii="Amiri" w:hAnsi="Amiri" w:eastAsia="Amiri" w:cs="Amiri"/>
          <w:color w:val="111111"/>
          <w:sz w:val="28"/>
          <w:sz w:val="28"/>
          <w:szCs w:val="28"/>
          <w:rtl w:val="true"/>
          <w:lang w:bidi="ar-SA"/>
        </w:rPr>
        <w:t xml:space="preserve">او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کردند کدام آیه از آیات قرآنی درباره موعظه از همه مهم تر است؟ شیخ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وإِنَّ الَّذِينَ يُلْحِدُونَ فيءَايَتِنَا لا يَخْفَوْنَ عَلَيْنَا أَ فَمَن يُلْقَى فى النَّارِ خَيْرُ أَم من يَأْتي عَامِناً يَوْمَ الْقِيَمَةِ اعْمَلُوا مَا شِئْتُمْ إِنَّهُ بمَا تَعْمَلُونَ بَصِير</w:t>
      </w:r>
      <w:r>
        <w:rPr>
          <w:rStyle w:val="FootnoteAnchor"/>
          <w:rtl w:val="true"/>
        </w:rPr>
        <w:footnoteReference w:id="123"/>
      </w:r>
      <w:r>
        <w:rPr>
          <w:rFonts w:ascii="IRNazanin" w:hAnsi="IRNazanin" w:eastAsia="IRNazanin"/>
          <w:color w:val="111111"/>
          <w:sz w:val="28"/>
          <w:sz w:val="28"/>
          <w:szCs w:val="28"/>
          <w:rtl w:val="true"/>
          <w:lang w:bidi="fa-IR"/>
        </w:rPr>
        <w:t>کسانی که آیات ما را تحریف میکنند بر ما پوشیده نخواهد بود آیا کسی که در آتش افکنده میشود بهتر است یا کسی که در نهایت امن وامان در قیامت به عرصه محشر میآید؟ هر کاری که میخواهید بکنید؛ او به آنچه انجام می 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راست گفتی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نزد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اهل بیت خود پرسید فلانی رفت یا هنوز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ماکسی را ندیدیم که داخل شده باشد و کسی را هم ندیده ایم که خارج شود </w:t>
      </w:r>
      <w:r>
        <w:rPr>
          <w:rStyle w:val="FootnoteAnchor"/>
          <w:rtl w:val="true"/>
        </w:rPr>
        <w:footnoteReference w:id="124"/>
      </w:r>
    </w:p>
    <w:p>
      <w:pPr>
        <w:pStyle w:val="Heading3"/>
        <w:numPr>
          <w:ilvl w:val="2"/>
          <w:numId w:val="1"/>
        </w:numPr>
        <w:rPr/>
      </w:pPr>
      <w:bookmarkStart w:id="60" w:name="__RefHeading___Toc6278214_2870459653"/>
      <w:bookmarkStart w:id="61" w:name="_Toc21"/>
      <w:bookmarkEnd w:id="60"/>
      <w:r>
        <w:rPr/>
        <w:t>3</w:t>
      </w:r>
      <w:r>
        <w:rPr>
          <w:rtl w:val="true"/>
        </w:rPr>
        <w:t xml:space="preserve">. </w:t>
      </w:r>
      <w:r>
        <w:rPr>
          <w:rtl w:val="true"/>
        </w:rPr>
        <w:t>او زنده کننده و تجدید کننده قرآن است</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غیبت و دوران آخرالزمان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 تعالیم عالیه آن تعطیل شده است او میآید و قرآن و احکامش را حیات نو می بخشد، لذا در دعای عهد درخواست ظهور امام مهدی را داریم تا بیاید و قرآن را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مُجَدِّداً لِما عُطِلَ مِنْ أَحْكامِ كِتابِكَ و تجدید کننده احکامی از قرآن مجیدت که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حکومت حضرت مهدی عجل الله تعالی فرجه الشریف احیاء دین </w:t>
      </w:r>
    </w:p>
    <w:p>
      <w:pPr>
        <w:pStyle w:val="BookText"/>
        <w:rPr/>
      </w:pPr>
      <w:r>
        <w:rPr>
          <w:rFonts w:ascii="IRNazanin" w:hAnsi="IRNazanin" w:eastAsia="IRNazanin"/>
          <w:color w:val="111111"/>
          <w:sz w:val="28"/>
          <w:sz w:val="28"/>
          <w:szCs w:val="28"/>
          <w:rtl w:val="true"/>
          <w:lang w:bidi="fa-IR"/>
        </w:rPr>
        <w:t>و احکام قرآن است؛ زیرا میدانیم آن حضرت هنگامی ظهور خواهد کرد که از قرآن جزائری و از اسلام جز اسمی درمیان مسلمانان باقی نمانده است وقتی که به دستورات دین در جامعه عمل نشود و قوانین آن پیاده نگردد میتوان گفت که دین در آن جامعه مرده ،است لذا امام علی درباره امام زمان این تعبیر را فرموده است که قرآن و سنّت مرده را زنده میکند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امام زمان علیه السلام قرآن را زنده میکند به این معنی است که تعالیم اسلام و قانونهای ترک شده قرآن را به جریان میاندازد و آن را در جامعه پیاده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عبارت دیگر آن قدر وصله ها، پینه ها و بدعتها به دین اسلام بسته شده که حقیقت آن زیر حجابهای اوهام پنهان گشته و غبار کهنگی بر چهره اش نشسته و آن را فرسوده و ناتوان ساخته و چهره بدی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نمونه های بارز آن فتواهای مفتیان وهابی و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آن حضرت در بیان و تبلیغ دین و قرآن دو صورت پیدا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بدعتها و احیای سنّتها و دعوت جدید به اسلام و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حقایق و تأویلات و تنزیلات قرآن که تا آن زمان بیان نشده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 فرماید </w:t>
      </w:r>
    </w:p>
    <w:p>
      <w:pPr>
        <w:pStyle w:val="BookText"/>
        <w:rPr/>
      </w:pPr>
      <w:r>
        <w:rPr>
          <w:rFonts w:ascii="IRNazanin" w:hAnsi="IRNazanin" w:eastAsia="IRNazanin"/>
          <w:color w:val="111111"/>
          <w:sz w:val="28"/>
          <w:sz w:val="28"/>
          <w:szCs w:val="28"/>
          <w:rtl w:val="true"/>
          <w:lang w:bidi="fa-IR"/>
        </w:rPr>
        <w:t>إِذَا خَرَجَ يَقُومُ بِأَمْرِ جَدِيدٍ وَ كِتَابٍ جَدِيدٍ وَسُنَّةٍ جَدِيدَةٍ وَقَضَاءِ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خروج کند، امر تازه و کتاب تازه روش تازه و داوری تازه ای با خود می آورد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واله درباره سیره و روش کلی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از فرزندان من هم نام و هم کنیه من است، خوی او خوى من و سیره او سیره 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ملت و دین من وادار مینماید و آنان را به سوی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خواند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فراوانی آمده است که آن حضرت، اسلام را از نو تجدید خواهد کرد و سنّتهای مرده و فراموش شده را از نو بازسازی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امام مهدى يك انقلاب وسیع دینی و فرهنگی انجام خواهد داد و تمام بدعتها و انحرافاتی را که به مرور زمان پدید آمده است از بین خواهد برد و اسلام را از نو زنده خواهد کرد و تخریب بعضی از مراکز دینی هم طبق همین اصل انجام خواهد گرفت؛ همان گونه که مسجد ضرار توسط پیامبر تخریب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تلقین کننده قرآن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به قرآن عمل میکند</w:t>
      </w:r>
      <w:r>
        <w:rPr>
          <w:rStyle w:val="FootnoteAnchor"/>
          <w:rtl w:val="true"/>
        </w:rPr>
        <w:footnoteReference w:id="129"/>
      </w:r>
      <w:r>
        <w:rPr>
          <w:rFonts w:ascii="IRNazanin" w:hAnsi="IRNazanin" w:eastAsia="IRNazanin"/>
          <w:color w:val="111111"/>
          <w:sz w:val="28"/>
          <w:sz w:val="28"/>
          <w:szCs w:val="28"/>
          <w:rtl w:val="true"/>
          <w:lang w:bidi="fa-IR"/>
        </w:rPr>
        <w:t xml:space="preserve">و مردم را نیز به همین امر در </w:t>
      </w:r>
    </w:p>
    <w:p>
      <w:pPr>
        <w:pStyle w:val="BookText"/>
        <w:rPr/>
      </w:pPr>
      <w:r>
        <w:rPr>
          <w:rFonts w:ascii="IRNazanin" w:hAnsi="IRNazanin" w:eastAsia="IRNazanin"/>
          <w:color w:val="111111"/>
          <w:sz w:val="28"/>
          <w:sz w:val="28"/>
          <w:szCs w:val="28"/>
          <w:rtl w:val="true"/>
          <w:lang w:bidi="fa-IR"/>
        </w:rPr>
        <w:t>عصر ظهور می خواند</w:t>
      </w:r>
      <w:r>
        <w:rPr>
          <w:rStyle w:val="FootnoteAnchor"/>
          <w:rtl w:val="true"/>
        </w:rPr>
        <w:footnoteReference w:id="130"/>
      </w:r>
      <w:r>
        <w:rPr>
          <w:rFonts w:ascii="IRNazanin" w:hAnsi="IRNazanin" w:eastAsia="IRNazanin"/>
          <w:color w:val="111111"/>
          <w:sz w:val="28"/>
          <w:sz w:val="28"/>
          <w:szCs w:val="28"/>
          <w:rtl w:val="true"/>
          <w:lang w:bidi="fa-IR"/>
        </w:rPr>
        <w:t xml:space="preserve">احکام قرآن را اعلان و تعلیم میفرماید، لذا عرضه میداریم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الْكَامِلُ التَّامُ الشَّامِلُ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مُعْلِنٍ أَحْكَام الْقُرْآن ؛</w:t>
      </w:r>
      <w:r>
        <w:rPr>
          <w:rStyle w:val="FootnoteAnchor"/>
          <w:rtl w:val="true"/>
        </w:rPr>
        <w:footnoteReference w:id="131"/>
      </w:r>
      <w:r>
        <w:rPr>
          <w:rFonts w:ascii="IRNazanin" w:hAnsi="IRNazanin" w:eastAsia="IRNazanin"/>
          <w:color w:val="111111"/>
          <w:sz w:val="28"/>
          <w:sz w:val="28"/>
          <w:szCs w:val="28"/>
          <w:rtl w:val="true"/>
          <w:lang w:bidi="fa-IR"/>
        </w:rPr>
        <w:t>سلام تمام و کامل خداوند بر حجت او که اعلان کننده و تعلیم دهنده احکام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تلقین خیلی اثر دارد و با تلقین میشود خیلی از کارها را انجام داد لذا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كَثيراً لَعَلَّكُمْ تُفْلِحُونَ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مجاهدینی که میخواهند بروند در جنگ شمشیر بزنند در یک یا دو آیه پشت سرهم ده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 از دستورها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اکبر زیاد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تلقین است و امام مهدی هم تأکید و تلقین فراوان بر قرآن دارند و در عصر ظهور همگان آن را دریافت میکنند</w:t>
      </w:r>
      <w:r>
        <w:rPr>
          <w:rFonts w:eastAsia="IRNazanin" w:cs="IRNazanin"/>
          <w:color w:val="111111"/>
          <w:sz w:val="28"/>
          <w:szCs w:val="28"/>
          <w:rtl w:val="true"/>
          <w:lang w:bidi="fa-IR"/>
        </w:rPr>
        <w:t xml:space="preserve">. </w:t>
      </w:r>
      <w:bookmarkStart w:id="62" w:name="pg9477_86637"/>
    </w:p>
    <w:p>
      <w:pPr>
        <w:pStyle w:val="Heading2"/>
        <w:numPr>
          <w:ilvl w:val="1"/>
          <w:numId w:val="1"/>
        </w:numPr>
        <w:rPr/>
      </w:pPr>
      <w:bookmarkStart w:id="63" w:name="__RefHeading___Toc6278216_2870459653"/>
      <w:bookmarkStart w:id="64" w:name="_Toc22"/>
      <w:bookmarkEnd w:id="62"/>
      <w:bookmarkEnd w:id="63"/>
      <w:r>
        <w:rPr>
          <w:rtl w:val="true"/>
        </w:rPr>
        <w:t>فصل چهارم</w:t>
      </w:r>
      <w:r>
        <w:rPr>
          <w:rtl w:val="true"/>
        </w:rPr>
        <w:t xml:space="preserve">: </w:t>
      </w:r>
      <w:r>
        <w:rPr>
          <w:rtl w:val="true"/>
        </w:rPr>
        <w:t>قرآن در عصر ظهور</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6278218_2870459653"/>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دوران ظهور، ایام پایان یافتن مهجوریت قرآن و مظلومیت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عصر ظهور در می یابیم همگان عظمت قرآن و اهل بیت را میفهمند و سخنان حضرت همراه با آیات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نیز در آن ایام تأکید بر قرآن است و کلاسهای قرآن جایگاه خاصی دارد که موجب احیای قرآن و احکامش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ارتباط با احیاگری قرآن توسط امام مهدی عجل الله تعالی فرجه الشریف و نقشی که این احیاگری در حکومت قرآنی جامعه عصر ظهور دارد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يعْطِفُ الهَوى عَلَى الهُدى إذا عَطَفُوا الْهُدَى عَلَى الهَوى هوای نفس را به هدایت برمیگرداند آن زمان که مردم مسیر هدایت را به هوا برگردانده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يعْطِفُ الرأْيَ عَلَى الْقُرْآنِ إِذا عَظفُوا الْقُرْآنَ عَلَى الرأى و رأی مردم را تابع قرآن میکند آن وقتی که قرآن را پیرو رأی خود کرده اند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فعالیت امام برای احیای قرآن و آوردن ،آرا افکار و اندیشه ها حول محور قرآن یک فعالیت اساسی است؛ قرآن حیات خویش را در متن جامعه بازمی یابد و همگان منطبق با آن فعالیتها برنامه های</w:t>
      </w:r>
    </w:p>
    <w:p>
      <w:pPr>
        <w:pStyle w:val="BookText"/>
        <w:rPr/>
      </w:pPr>
      <w:r>
        <w:rPr>
          <w:rFonts w:ascii="IRNazanin" w:hAnsi="IRNazanin" w:eastAsia="IRNazanin"/>
          <w:color w:val="111111"/>
          <w:sz w:val="28"/>
          <w:sz w:val="28"/>
          <w:szCs w:val="28"/>
          <w:rtl w:val="true"/>
          <w:lang w:bidi="fa-IR"/>
        </w:rPr>
        <w:t xml:space="preserve">خود را تنظیم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حضرت مهدی حکومتی بر اساس قرآن است حضرت انسانها را به تبعیت و عمل به قرآن کریم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توجه مردم به قرآن کریم آن چنان افزایش پیدا میکند که تا قبل از آن در هیچ حکومتی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آیات الهی و تمام خوبیها در آن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های حضرت مهدی در عصر ظهور به خوبی جایگاه قرآن فهمیده میشود در روایتی از امام محمد باقر علیه السلام نقل شده است که حضرت در اوّلین خطبه و اعلامیه جهانی خود با استفاده از آیات قرآن صحبت از قرآن میکند و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من تنها باقیمانده از آدم و یگانه ذخیره نوح پیامبر و خلاصه و برگزیده از ابراهیم و از محمد هستم که درود خداوند بر آن بزرگوار و خاندانش باد ای مردم بدانید آن کس که بخواهد در قرآن با من مجادله نماید من از همه اولی تر به قرآن خداوند هستم و تمام علوم و معارف قرآن و قوانین حیات بخش آن در نزد من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خطبه دومی که برای حضرت بقیة الله در روزهای اول ظهور بیان شده باز صحبت از قرآن است؛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عالم شمارا متذکر و متوجه خداوند متعال میکنم و نیز ایستادنتان را در مقابل خداوند و اینکه او حجّت خود را به وسیله ارسال پیامبران و نزول کتابهای آسمانی بر شما تمام کرده است و امر فرموده که او را به یگانگی یاد کنید و از شرك دوری ورزید و در طاعت و بندگی او و فرمان برداری از پیامبرش کوشا باشید و هر آنچه را قرآن زنده کرده است زنده کنید و آنچه را قرآن نابود و به اصطلاح مرگش را اعلام نموده است شما نیز آن را بمیرانید و بکوشید یاور هادیان به سوی خیر باشید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حضرت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قائم آل محمد پشت به خانه کعبه میزند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که کتابهای آسمانی را می خواند پس بشنود تا برای او بخوانم آنگاه شروع میکند به خواندن صحفی که بر آدم و شیث نازل شده است </w:t>
      </w:r>
    </w:p>
    <w:p>
      <w:pPr>
        <w:pStyle w:val="BookText"/>
        <w:rPr/>
      </w:pPr>
      <w:r>
        <w:rPr>
          <w:rFonts w:ascii="IRNazanin" w:hAnsi="IRNazanin" w:eastAsia="IRNazanin"/>
          <w:color w:val="111111"/>
          <w:sz w:val="28"/>
          <w:sz w:val="28"/>
          <w:szCs w:val="28"/>
          <w:rtl w:val="true"/>
          <w:lang w:bidi="fa-IR"/>
        </w:rPr>
        <w:t>پیروان آدم و شیث اقرار می کنند و می گویند به خدا قسم این همان صحفی است که بر آدم و شیث نازل شده و این آقا چیزهایی به ما نشان داد که قبلاً نمی دانستیم و بر ما مخفی بود و به علاوه، کوچکترین حرفی از آنها نیفتاده و تحریف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می کند به خواندن صحف نوح و ابراهیم و نیز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تورات و انجیل و زبور می گویند به خدا قسم این است تورات جامع و زبور تمام و انجیل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بیش از آنچه ما از این کتابها خوانده بودیم برای ما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به خواندن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پیروان قرآن می گویند به خدا قسم این همان قرآنی است که خداوند بر پیامبرش نازل فرموده و حرفی از آن نیفتاده و همچنین تحریف و تبدیلی در آن صورت نگرفته است</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ثُمَّ يَتْلُو الْقُرْآنَ 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الْقُرْآنُ حَقّاً الَّذِي أنْزَلَهُ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از جناب زید بن علی نقل شده است که فرمودند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قائم آل محمد قیام کنند به مردم چنین </w:t>
      </w:r>
    </w:p>
    <w:p>
      <w:pPr>
        <w:pStyle w:val="BookText"/>
        <w:rPr/>
      </w:pPr>
      <w:r>
        <w:rPr>
          <w:rFonts w:ascii="IRNazanin" w:hAnsi="IRNazanin" w:eastAsia="IRNazanin"/>
          <w:color w:val="111111"/>
          <w:sz w:val="28"/>
          <w:sz w:val="28"/>
          <w:szCs w:val="28"/>
          <w:rtl w:val="true"/>
          <w:lang w:bidi="fa-IR"/>
        </w:rPr>
        <w:t xml:space="preserve">می فرمایند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همان خاندانی هستیم که خداوند در قرآن کریمش به شما وعده فرموده است وقتی حکومت به ایشان داده میشود آنان در برپاداشتن نماز و دادن زکات و امربه معروف و نهی از منکر جدیت خواهند نمود و البته عاقبت همه امور مخصوص به ذات پاک خداوند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حکومتی که امام مهدی علیه السلام بر اساس قرآن کریم بنا می کند؛ همه ،قوانین نظامات برنامه ها و فعالیتها حول محور قرآن میباشد برای تحقق این مهم امام به احیای قرآن و هدایت آرا و اندیشه ها به سمت قرآن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محور فعالیتها و برنامه های دولت امام مهدی عجل الله تعالی فرجه الشریف می باشد آموزش قرآن و عمل به قرآن به عنوان یک فرهنگ زنده و پویا در جامعه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من آل محمد صلى الله عليه واله ضرب فساطيط لمن يعلم الناس القرآن على ما انزل الله عزّو جلّ آنگاه که مهدی آل محمد ظهور میکند خیمه هایی جهت آموزش و فراگیری قرآن برای مردم برپا می دارد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قيد على ما انزل الله معلوم میشود آنچه به عنوان </w:t>
      </w:r>
    </w:p>
    <w:p>
      <w:pPr>
        <w:pStyle w:val="BookText"/>
        <w:rPr/>
      </w:pPr>
      <w:r>
        <w:rPr>
          <w:rFonts w:ascii="IRNazanin" w:hAnsi="IRNazanin" w:eastAsia="IRNazanin"/>
          <w:color w:val="111111"/>
          <w:sz w:val="28"/>
          <w:sz w:val="28"/>
          <w:szCs w:val="28"/>
          <w:rtl w:val="true"/>
          <w:lang w:bidi="fa-IR"/>
        </w:rPr>
        <w:t>آموزش قرآن به مردم ارائه می گردد تفسیر ناب قرآن است که امام حقایق و باطنهای قرآنی را برای مردم مشخص می سازد و راه عمل به قرآن را برای همگان هموار میسازد با توجه به قید علی ما انزل الله معلوم میشود آنچه به عنوان آموزش قرآن به مردم ارائه میگردد تفسیر ناب قرآن است که امام حقایق و باطنهای قرآنی را برای مردم مشخص میسازد و راه عمل به قرآن را برای همگان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از تاسیس پایگاه های آموزش قرآن در مسجد کوفه بحث شده كه به چند نمونه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p>
    <w:p>
      <w:pPr>
        <w:pStyle w:val="BookText"/>
        <w:rPr/>
      </w:pPr>
      <w:r>
        <w:rPr>
          <w:rFonts w:ascii="Amiri" w:hAnsi="Amiri" w:eastAsia="Amiri" w:cs="Amiri"/>
          <w:color w:val="111111"/>
          <w:sz w:val="28"/>
          <w:sz w:val="28"/>
          <w:szCs w:val="28"/>
          <w:rtl w:val="true"/>
          <w:lang w:bidi="ar-SA"/>
        </w:rPr>
        <w:t>كيفَ أَنتُم لَو ضَرَبَ أَصحاب القائم علیه السلام الْفَسَاطِيط في مَسجِدِ كوفانَ، ثُمَّ يُخْرَجُ إِلَيهِمُ المِثالُ المُستَأْنَفُ، اَمرُ جَديدٌ عَلَى العَرَبِ شَديدٌ؛</w:t>
      </w:r>
      <w:r>
        <w:rPr>
          <w:rStyle w:val="FootnoteAnchor"/>
          <w:rtl w:val="true"/>
        </w:rPr>
        <w:footnoteReference w:id="140"/>
      </w:r>
      <w:r>
        <w:rPr>
          <w:rFonts w:ascii="IRNazanin" w:hAnsi="IRNazanin" w:eastAsia="IRNazanin"/>
          <w:color w:val="111111"/>
          <w:sz w:val="28"/>
          <w:sz w:val="28"/>
          <w:szCs w:val="28"/>
          <w:rtl w:val="true"/>
          <w:lang w:bidi="fa-IR"/>
        </w:rPr>
        <w:t>چگونه خواهید بود هنگامی که اصحاب قائم در مسجد کوفه خیمه زده قرآن را به شیوه جدید عرضه می دارند شیوه ای تازه که آموزش و یا پذیرش آن بر عرب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شیوه جدید آموزش قرآن به ترتیب نزول آیات است؛</w:t>
      </w:r>
    </w:p>
    <w:p>
      <w:pPr>
        <w:pStyle w:val="BookText"/>
        <w:rPr/>
      </w:pPr>
      <w:r>
        <w:rPr>
          <w:rFonts w:ascii="IRNazanin" w:hAnsi="IRNazanin" w:eastAsia="IRNazanin"/>
          <w:color w:val="111111"/>
          <w:sz w:val="28"/>
          <w:sz w:val="28"/>
          <w:szCs w:val="28"/>
          <w:rtl w:val="true"/>
          <w:lang w:bidi="fa-IR"/>
        </w:rPr>
        <w:t>چنان که در احادیث دیگر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این رابطه می فرماید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كَاَنّى أَنظُرُ إِلى شيعَتنا بمسجِدِ الكُوفَةِ، قَد ضَرَبُوا الفَساطيط </w:t>
      </w:r>
    </w:p>
    <w:p>
      <w:pPr>
        <w:pStyle w:val="BookText"/>
        <w:rPr/>
      </w:pPr>
      <w:r>
        <w:rPr>
          <w:rFonts w:ascii="Amiri" w:hAnsi="Amiri" w:eastAsia="Amiri" w:cs="Amiri"/>
          <w:color w:val="111111"/>
          <w:sz w:val="28"/>
          <w:sz w:val="28"/>
          <w:szCs w:val="28"/>
          <w:rtl w:val="true"/>
          <w:lang w:bidi="ar-SA"/>
        </w:rPr>
        <w:t xml:space="preserve">يُعَلِّمُونَ النّاسَ القُرآنَ كَما أُنزِلَ؛ </w:t>
      </w:r>
      <w:r>
        <w:rPr>
          <w:rStyle w:val="FootnoteAnchor"/>
          <w:rtl w:val="true"/>
        </w:rPr>
        <w:footnoteReference w:id="141"/>
      </w:r>
      <w:r>
        <w:rPr>
          <w:rFonts w:ascii="IRNazanin" w:hAnsi="IRNazanin" w:eastAsia="IRNazanin"/>
          <w:color w:val="111111"/>
          <w:sz w:val="28"/>
          <w:sz w:val="28"/>
          <w:szCs w:val="28"/>
          <w:rtl w:val="true"/>
          <w:lang w:bidi="fa-IR"/>
        </w:rPr>
        <w:t>گویی شیعیان خود را میبینم که در مسجد کوفه خیمه زده به مردم قرآن را آن گونه که نازل شده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قرآنی سبب میشود قشر آسیب پذیر جامعه؛ یعنی بانوان و زنان در خانه مینشینند و قرآن را باز میکنند و از متن قرآن حقایق دین را استخراج میکنند و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از امام باقر علیه السلام در ضمن توصیف وضعیت دوران حکومت حضرت مهدی میفرماید</w:t>
      </w:r>
    </w:p>
    <w:p>
      <w:pPr>
        <w:pStyle w:val="BookText"/>
        <w:rPr/>
      </w:pPr>
      <w:r>
        <w:rPr>
          <w:rFonts w:ascii="IRNazanin" w:hAnsi="IRNazanin" w:eastAsia="IRNazanin"/>
          <w:color w:val="111111"/>
          <w:sz w:val="28"/>
          <w:sz w:val="28"/>
          <w:szCs w:val="28"/>
          <w:rtl w:val="true"/>
          <w:lang w:bidi="fa-IR"/>
        </w:rPr>
        <w:t>در زمان امام مهدی علیه السلام به شما حکمت خواهند داد چندان که زن در خانه اش به کتاب خدا و سنت پیامبرش قضاوت خواهد کرد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زمان نشستن بر سر سفره قرآن و بهره جستن از حقایقش میباشد و امام علیه السلام به عنوان مفسر حقیقی قرآن و وحی تمامی اسرار و ناگفته های قرآن را تبیین خواهد نمود و از یک نگاه میتوان گفت روز ظهور امام مهدی علیه السلام روز تأویل قرآن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قمی در ذيل آيه هَلْ يَنْظُرُونَ إِلَّا تَأْوِيلَهُ يَوْمَ يَأْتِي تَأْوِيلُهُ؛</w:t>
      </w:r>
      <w:r>
        <w:rPr>
          <w:rStyle w:val="FootnoteAnchor"/>
          <w:rtl w:val="true"/>
        </w:rPr>
        <w:footnoteReference w:id="143"/>
      </w:r>
      <w:r>
        <w:rPr>
          <w:rFonts w:ascii="IRNazanin" w:hAnsi="IRNazanin" w:eastAsia="IRNazanin"/>
          <w:color w:val="111111"/>
          <w:sz w:val="28"/>
          <w:sz w:val="28"/>
          <w:szCs w:val="28"/>
          <w:rtl w:val="true"/>
          <w:lang w:bidi="fa-IR"/>
        </w:rPr>
        <w:t xml:space="preserve">آیا آنها انتظار تأویل آیات دارند؟ آن روز که تأویل آنها </w:t>
      </w:r>
    </w:p>
    <w:p>
      <w:pPr>
        <w:pStyle w:val="BookText"/>
        <w:rPr/>
      </w:pPr>
      <w:r>
        <w:rPr>
          <w:rFonts w:ascii="IRNazanin" w:hAnsi="IRNazanin" w:eastAsia="IRNazanin"/>
          <w:color w:val="111111"/>
          <w:sz w:val="28"/>
          <w:sz w:val="28"/>
          <w:szCs w:val="28"/>
          <w:rtl w:val="true"/>
          <w:lang w:bidi="fa-IR"/>
        </w:rPr>
        <w:t>فرا رسد مینویسد این آیه درباره حضرت قائم و روز قیامت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دیگر جایگاه قرآن در عصر ظهور این است که حضرت به هیچ گونه اجازه نمیدهد تا برخی از دشمنان مانند وهابی ها قرآن را وسیلهای برای سود جویی قرار داده و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p>
    <w:p>
      <w:pPr>
        <w:pStyle w:val="BookText"/>
        <w:rPr/>
      </w:pPr>
      <w:r>
        <w:rPr>
          <w:rFonts w:ascii="IRNazanin" w:hAnsi="IRNazanin" w:eastAsia="IRNazanin"/>
          <w:color w:val="111111"/>
          <w:sz w:val="28"/>
          <w:sz w:val="28"/>
          <w:szCs w:val="28"/>
          <w:rtl w:val="true"/>
          <w:lang w:bidi="fa-IR"/>
        </w:rPr>
        <w:t xml:space="preserve">هنگامی که قائم علیه السلام ظهور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خروج می کنند و با تأویل کردن قرآن به دفاع از آن میپردازند و با این بهانه با حضرت به جنگ برمی خیزند</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فضیل بن یسار میگوید از امام جعفر صادق علیه السلام شنیدم که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میکند از جهل و نادانی مردم بیش از آن چه که پیامبر صلى الله عليه واله از مردم دید، میبیند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واله وقتی مبعوث شد که آنان سنگ و چوب تراشیده شده را پرستش میکردند اما زمانی که قائم ما قیام میکند مردم به سویش میآیند و همه آنها کتاب خدا را در برابر او تأویل میکنند و با آن حضرت به احتجاج و لجاجت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آگاه باشید به خدا قسم عدل قائم چنان گسترش مییابد که مانند سرما و گرما به </w:t>
      </w:r>
      <w:bookmarkStart w:id="67" w:name="pg9477_86646"/>
    </w:p>
    <w:p>
      <w:pPr>
        <w:pStyle w:val="BookText"/>
        <w:rPr/>
      </w:pPr>
      <w:bookmarkEnd w:id="67"/>
      <w:r>
        <w:rPr>
          <w:rFonts w:ascii="IRNazanin" w:hAnsi="IRNazanin" w:eastAsia="IRNazanin"/>
          <w:color w:val="111111"/>
          <w:sz w:val="28"/>
          <w:sz w:val="28"/>
          <w:szCs w:val="28"/>
          <w:rtl w:val="true"/>
          <w:lang w:bidi="fa-IR"/>
        </w:rPr>
        <w:t>داخل خانه های مردم نفوذ میکند</w:t>
      </w:r>
      <w:r>
        <w:rPr>
          <w:rStyle w:val="FootnoteAnchor"/>
          <w:rtl w:val="true"/>
        </w:rPr>
        <w:footnoteReference w:id="146"/>
      </w:r>
    </w:p>
    <w:p>
      <w:pPr>
        <w:pStyle w:val="Heading3"/>
        <w:numPr>
          <w:ilvl w:val="2"/>
          <w:numId w:val="1"/>
        </w:numPr>
        <w:rPr/>
      </w:pPr>
      <w:bookmarkStart w:id="68" w:name="__RefHeading___Toc6278220_2870459653"/>
      <w:bookmarkStart w:id="69" w:name="_Toc24"/>
      <w:bookmarkEnd w:id="68"/>
      <w:r>
        <w:rPr>
          <w:rtl w:val="true"/>
        </w:rPr>
        <w:t>خاتمه اهداء قرائت قرآن به آن حضرت</w:t>
      </w:r>
      <w:bookmarkEnd w:id="69"/>
    </w:p>
    <w:p>
      <w:pPr>
        <w:pStyle w:val="BookText"/>
        <w:rPr/>
      </w:pPr>
      <w:r>
        <w:rPr>
          <w:rFonts w:ascii="IRNazanin" w:hAnsi="IRNazanin" w:eastAsia="IRNazanin"/>
          <w:color w:val="111111"/>
          <w:sz w:val="28"/>
          <w:sz w:val="28"/>
          <w:szCs w:val="28"/>
          <w:rtl w:val="true"/>
          <w:lang w:bidi="fa-IR"/>
        </w:rPr>
        <w:t>صاحب مكيال المكارم یکی از وظایف منتظران را هدیه کردن قرائت قرآن به امام زمان بیان میکند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فضیلت و استحباب آن دلالت دارد روایتی را که مرحوم کلینی در کافی آورده است علی بن مغیره میگوید به امام موسی بن جعفر علیه السلام گفتم پدرم از جد شما درباره اینکه در هر شب یک ختم قرآن بخواند پرسیده بود و ایشان گفته بودند در هر شب یک ختم قرآن؟ 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شبهای ماه رمضان است بازایشان گفته بودند در شبهای رمضان؟ پدرم گفته بود آری</w:t>
      </w:r>
    </w:p>
    <w:p>
      <w:pPr>
        <w:pStyle w:val="BookText"/>
        <w:rPr/>
      </w:pPr>
      <w:r>
        <w:rPr>
          <w:rFonts w:ascii="IRNazanin" w:hAnsi="IRNazanin" w:eastAsia="IRNazanin"/>
          <w:color w:val="111111"/>
          <w:sz w:val="28"/>
          <w:sz w:val="28"/>
          <w:szCs w:val="28"/>
          <w:rtl w:val="true"/>
          <w:lang w:bidi="fa-IR"/>
        </w:rPr>
        <w:t>و ایشان فرموده بودند هر چه بتوانی بخوان و معمولا پدرم در ماه رمضان چهل بار قرآن را ختم میکرد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پس از مرگ پدرم ، به همین اندازه گاه کمتر و گاه بیشتر قرآن میخوانم؛ بستگی به فراغت و آمادگی یا خستگی من دارد و چون روز عید فطر میرسد ثواب یک ختم را به پیامبر و یکی را به امام علی و یکی را </w:t>
      </w:r>
    </w:p>
    <w:p>
      <w:pPr>
        <w:pStyle w:val="BookText"/>
        <w:rPr/>
      </w:pPr>
      <w:r>
        <w:rPr>
          <w:rFonts w:ascii="IRNazanin" w:hAnsi="IRNazanin" w:eastAsia="IRNazanin"/>
          <w:color w:val="111111"/>
          <w:sz w:val="28"/>
          <w:sz w:val="28"/>
          <w:szCs w:val="28"/>
          <w:rtl w:val="true"/>
          <w:lang w:bidi="fa-IR"/>
        </w:rPr>
        <w:t>به حضرت فاطمه هدیه میکنم و برای هر یک از ائمه هدیه میکنم تا به شما میرسم؛ یعنی برای هر یک ثواب یک ختم قرآن و تاکنون هم این کار را ادامه می دهم در مقابل این چه پاداشی برای من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این است که روز قیامت با آنان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و 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پاداشی برای من است؟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رابطه با این روایت نکته مهم این است که علی بن مغیره، ختم قرآن را به امام زمان خویش موسی بن جعفر علیه السلام هدیه میکند که مورد تأیید و تقریر امام علیه السلام قرار گرفت ، لذا خواندن قرآن و اهدای ثواب آن به وجود مقدس امام زمان عجل الله تعالی فرجه الشریف یکی از آداب منتظران در زمان غیبت ذکر شده است و هدیه کردن ثواب ختم امام زمان علیه السلام و نیز سایر ائمه علیهم السلام موجب محشور شدن انسان با ایشان در قیامت میشود زیرا از تصدیق و تحسین کردن امام زمان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استحباب این هدیه روشن میشود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هدیه نمودن قرائت قرآن به امام مهدی دارای آثار وبرکاتی است و هیچگاه معنایش این نیست که حضرت محتاج هدیه ما ،باشد بلكه ما محتاج عنايت آن بزرگوار هستیم او </w:t>
      </w:r>
    </w:p>
    <w:p>
      <w:pPr>
        <w:pStyle w:val="BookText"/>
        <w:rPr/>
      </w:pPr>
      <w:r>
        <w:rPr>
          <w:rFonts w:ascii="IRNazanin" w:hAnsi="IRNazanin" w:eastAsia="IRNazanin"/>
          <w:color w:val="111111"/>
          <w:sz w:val="28"/>
          <w:sz w:val="28"/>
          <w:szCs w:val="28"/>
          <w:rtl w:val="true"/>
          <w:lang w:bidi="fa-IR"/>
        </w:rPr>
        <w:t xml:space="preserve">کوچکترین نیازی به هدیه ما ندارد اگر ما هدیه بدهیم او حتما بهتر از آن را به ما احسان مینمایند هَلْ جَزاءُ الْإِحْسانِ إِلَّا الإحسان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یکی کار نیک و دیگری نیکی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احسان اول در آیه، كار نيك و مراد از احسان دوم نیکی به غیر است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امام حسن مجتبی اعلام کنیزی با دسته گلی خوشبو نزد امام آمد و شاخه گلی را به آن حضرت هدیه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این کار پاداش بزرگی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نگاه متعجب اطرافیان خود فرمود خداوند به ما دستور داده و فرموده است هر گاه کسی شما را ستایش کند شما باید در مقابل به ستایشی بهتر از آن یا مانند آن پاسخ دهید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ائمه معصومین علیهم السلام از این هدیه ها بی،نیازند همانگونه که دریا از آنچه ابرها بر آن می بارند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بی نیاز نیستیم از اینکه به ایشان هدیه ای تقدیم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اصل مقابله به مثل بارها 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فَاذْكُرُونى أَذْكُرُكُمْ ؛ </w:t>
      </w:r>
      <w:r>
        <w:rPr>
          <w:rStyle w:val="FootnoteAnchor"/>
          <w:rtl w:val="true"/>
        </w:rPr>
        <w:footnoteReference w:id="152"/>
      </w:r>
      <w:r>
        <w:rPr>
          <w:rFonts w:ascii="IRNazanin" w:hAnsi="IRNazanin" w:eastAsia="IRNazanin"/>
          <w:color w:val="111111"/>
          <w:sz w:val="28"/>
          <w:sz w:val="28"/>
          <w:szCs w:val="28"/>
          <w:rtl w:val="true"/>
          <w:lang w:bidi="fa-IR"/>
        </w:rPr>
        <w:t>یاد کنید مرا تا یاد کنم شما 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ران عُدْتُمْ عُدْنا </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اگر برگردید ما نیز برمی گردیم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 عَلَیكُمْ</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به همان مقدار که لطمه زدند، به آنان لطمه بزنید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الَّذِى عَلَيهِنَّ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به همان مقدار مسئولیت که بر عهده زن هست برای او حق و حقوق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عاقَبْتُمْ فَعاقِبُوا بِمِثْلِ ما عُوقِبْتُمْ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اگر قصد انتقام از دشمن دارید به همان مقدار که ضرر دیدید، ضربه وارد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زاغُوا أَزاغَ اللَّهُ </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اگر به اراده خود کج روند، خدا آنان را در کجی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رسول خدا صلى الله عليه واله نقل میکند که خداوند فرمود آیا پاداش کسی که به او نعمت توحید داده ام غیر از بهشت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برابر این همه احسانی که امام مهدی به ما نموده جز نیکوکاری از سوی ما مسئله ای دیگر سزاوار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سوره هایی است که قرائت آن از جهاتی تاکید شده است؛ نظیر روایاتی که تلاوت سوره اسراء را در شبهای جمعه </w:t>
      </w:r>
    </w:p>
    <w:p>
      <w:pPr>
        <w:pStyle w:val="BookText"/>
        <w:rPr/>
      </w:pPr>
      <w:r>
        <w:rPr>
          <w:rFonts w:ascii="IRNazanin" w:hAnsi="IRNazanin" w:eastAsia="IRNazanin"/>
          <w:color w:val="111111"/>
          <w:sz w:val="28"/>
          <w:sz w:val="28"/>
          <w:szCs w:val="28"/>
          <w:rtl w:val="true"/>
          <w:lang w:bidi="fa-IR"/>
        </w:rPr>
        <w:t>سفارش نموده و از جمله فوائد ،آن درک نمودن حضرت و قرار گرفتن در زمره یاران امام زمان علیه السلام دانسته شده است</w:t>
      </w:r>
    </w:p>
    <w:p>
      <w:pPr>
        <w:pStyle w:val="BookText"/>
        <w:rPr/>
      </w:pPr>
      <w:r>
        <w:rPr>
          <w:rFonts w:ascii="IRNazanin" w:hAnsi="IRNazanin" w:eastAsia="IRNazanin"/>
          <w:color w:val="111111"/>
          <w:sz w:val="28"/>
          <w:sz w:val="28"/>
          <w:szCs w:val="28"/>
          <w:rtl w:val="true"/>
          <w:lang w:bidi="fa-IR"/>
        </w:rPr>
        <w:t>امام صادق علیه السلام فرمودند</w:t>
      </w:r>
    </w:p>
    <w:p>
      <w:pPr>
        <w:pStyle w:val="BookText"/>
        <w:rPr/>
      </w:pPr>
      <w:r>
        <w:rPr>
          <w:rFonts w:ascii="Amiri" w:hAnsi="Amiri" w:eastAsia="Amiri" w:cs="Amiri"/>
          <w:color w:val="111111"/>
          <w:sz w:val="28"/>
          <w:sz w:val="28"/>
          <w:szCs w:val="28"/>
          <w:rtl w:val="true"/>
          <w:lang w:bidi="ar-SA"/>
        </w:rPr>
        <w:t>مَا مِنْ عَبْدٍ قَرَأَ سُورَةَ بَنِي إِسْرَائِيلَ فِي كُلّ لَيْلَةٍ جُمعَةٍ لَم يَتْ حَتَّى يُدْرِكَ الْقَائِمَ علیه السلام وَيَكُونَ مِنْ أَصْحَابِهِ؛</w:t>
      </w:r>
      <w:r>
        <w:rPr>
          <w:rStyle w:val="FootnoteAnchor"/>
          <w:rtl w:val="true"/>
        </w:rPr>
        <w:footnoteReference w:id="160"/>
      </w:r>
      <w:r>
        <w:rPr>
          <w:rFonts w:ascii="IRNazanin" w:hAnsi="IRNazanin" w:eastAsia="IRNazanin"/>
          <w:color w:val="111111"/>
          <w:sz w:val="28"/>
          <w:sz w:val="28"/>
          <w:szCs w:val="28"/>
          <w:rtl w:val="true"/>
          <w:lang w:bidi="fa-IR"/>
        </w:rPr>
        <w:t>هر كس سوره بنی اسرائیل را در هر شب جمعه تلاوت کند نمیرد تا زمان قائم آل محمد وجد لال را درک نماید و از یاران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الْمُسَبْحَاتِ كُلَّهَا قَبْلَ أَنْ يَنَامَ لَم يَمُتُ حَتَّى يُدْرِكَ الْقَائِمَ وَ إِنْ مَاتَ كَانَ فِي جِوَارِ مُحَمَّدٍ النَّبِي؛ کسی که مسبحات</w:t>
      </w:r>
      <w:r>
        <w:rPr>
          <w:rStyle w:val="FootnoteAnchor"/>
          <w:rtl w:val="true"/>
        </w:rPr>
        <w:footnoteReference w:id="161"/>
      </w:r>
      <w:r>
        <w:rPr>
          <w:rFonts w:ascii="IRNazanin" w:hAnsi="IRNazanin" w:eastAsia="IRNazanin"/>
          <w:color w:val="111111"/>
          <w:sz w:val="28"/>
          <w:sz w:val="28"/>
          <w:szCs w:val="28"/>
          <w:rtl w:val="true"/>
          <w:lang w:bidi="fa-IR"/>
        </w:rPr>
        <w:t>را بخواند از دنیا نمی رود تا حضرت مهدی علیه السلام را درک کند و اگر قبلا از دنیا برود در جهان دیگر در همسایگی رسول خدا خواهد بود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نزدیک شدن به امام زمان از طریق قرآن است که انشاء الله خداوند متعال به همه ما توفیق این مهم را عطا فرماید گاهی مواقع از من میپرسند چگونه میشود امام زمان را دید؟ من هم میگویم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امام زمان عجل الله تعالی فرجه الشریف توفیق است؛ ولی مرحله اول معرفت سپس مودت و در پایان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امام مثل زعفران روی </w:t>
      </w:r>
    </w:p>
    <w:p>
      <w:pPr>
        <w:pStyle w:val="BookText"/>
        <w:rPr/>
      </w:pPr>
      <w:r>
        <w:rPr>
          <w:rFonts w:ascii="IRNazanin" w:hAnsi="IRNazanin" w:eastAsia="IRNazanin"/>
          <w:color w:val="111111"/>
          <w:sz w:val="28"/>
          <w:sz w:val="28"/>
          <w:szCs w:val="28"/>
          <w:rtl w:val="true"/>
          <w:lang w:bidi="fa-IR"/>
        </w:rPr>
        <w:t>برنج است؛ زغفران جزئی از غذا ،نیست ولی اگر 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 که در اینجا لازم است یادآور شوم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علاقمند ملاقات امام مهدی هستید چه قدر قرآن را میبینید؟</w:t>
      </w:r>
    </w:p>
    <w:p>
      <w:pPr>
        <w:pStyle w:val="BookText"/>
        <w:rPr/>
      </w:pPr>
      <w:r>
        <w:rPr>
          <w:rFonts w:ascii="IRNazanin" w:hAnsi="IRNazanin" w:eastAsia="IRNazanin"/>
          <w:color w:val="111111"/>
          <w:sz w:val="28"/>
          <w:sz w:val="28"/>
          <w:szCs w:val="28"/>
          <w:rtl w:val="true"/>
          <w:lang w:bidi="fa-IR"/>
        </w:rPr>
        <w:t>کسی که مشتاق ملاقات با امام عصر است نباید نسبت به عدل قرآن بی توجه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حق قرآن ما را از آشنایان به قرآن و از متخلقین به اخلاق قرآن و از هواداران ،قرآن و از هواداران شریک قرآن قرار بده </w:t>
      </w:r>
      <w:bookmarkStart w:id="70" w:name="pg9477_86652"/>
    </w:p>
    <w:p>
      <w:pPr>
        <w:pStyle w:val="Heading2"/>
        <w:numPr>
          <w:ilvl w:val="1"/>
          <w:numId w:val="1"/>
        </w:numPr>
        <w:rPr/>
      </w:pPr>
      <w:bookmarkStart w:id="71" w:name="__RefHeading___Toc6278222_2870459653"/>
      <w:bookmarkStart w:id="72" w:name="_Toc25"/>
      <w:bookmarkEnd w:id="70"/>
      <w:bookmarkEnd w:id="71"/>
      <w:r>
        <w:rPr>
          <w:rtl w:val="true"/>
        </w:rPr>
        <w:t>کتابنامه</w:t>
      </w:r>
      <w:bookmarkEnd w:id="7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ابطحی اصفهانی، سید محمد باقر الصحيفة السجاديه الجامعه ، بيروت، دار صفوة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وعقاب الاعمال،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شریف رضی،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 تهران ، نشرجهان،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وتمام النعمة ، ترجمه پهلوان، قم،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على، تحف العقول عن آل الرسول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 جامعه مدرسین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 رشید الدین محمد بن على، مناقب آل أبي طالب، قم، جامعه مدرسین،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جمال الاسبوع ، قم ، شریف رضی،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والفتن، قم ، شریف رضی،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عیسى بن ابى الفتح ، كشف الغمة في معرفة الائمة،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الاضواء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 نهج الفصاحه ، قم ، انصاریان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محمدنبی ، لئالی الاخبار، قم ، مکتبه العلامه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مسعود ، ناشر، الرائد معجم لغوى ،عصری ،بیروت، دار العلم </w:t>
      </w:r>
    </w:p>
    <w:p>
      <w:pPr>
        <w:pStyle w:val="BookText"/>
        <w:rPr/>
      </w:pPr>
      <w:r>
        <w:rPr>
          <w:rFonts w:ascii="Amiri" w:hAnsi="Amiri" w:eastAsia="Amiri" w:cs="Amiri"/>
          <w:color w:val="111111"/>
          <w:sz w:val="28"/>
          <w:sz w:val="28"/>
          <w:szCs w:val="28"/>
          <w:rtl w:val="true"/>
          <w:lang w:bidi="ar-SA"/>
        </w:rPr>
        <w:t xml:space="preserve">للملايين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علی ، الزام الناصب في اثبات الحجه الغائب، قم، شریف رضی،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 عبد علی بن ،جمعه ،نور الثقلین مصحح سید هاشم رسولی محلاتی ، قم ، علمیه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دهخدا ، على اكبر ، لغت نامه دهخدا تهران ، وزارت ارشاد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سید ابوالحسن محمد بن الحسين بن موسى ، نهج البلاغه، ترجمه محمد ،دشتی 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امیرالمومنین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 منتخب الاثر في الامام الثاني عشر، قم، انتشارات حضرت معصومه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البيان في تفسير القرآن، بيروت دار المعرفه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البحرين، محقق احمد حسینی اشکوری، تهران ، مرتضوی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 الامالی ، قم ، دار الثقافه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في تفسير القرآن،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الغيبه ، قم ، موسسه معارف اسلامیه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محمد بن الحسن ، اثبات الهداة بالنصوص والمعجزات، قم مرعشی نجفی،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محمد دخيل، الامام المهدى علیه السلام، بیروت، دار المرتضى،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 تفسیر ،عیاشی، تهران، مكتبه العلميه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حسن ، روضة الواعظين وبصيرة المتعظين، ترجمه مهدوی دامغانی، تهران، نشر 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 اصول عقاید، تهران، مرکز فرهنگی درسهایی از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 شیخ عباس ، سفينه البحار، قم، اسوه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الجنان ، قم ، سبط النبی،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 دارالکتاب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 تفسير كنز الدقائق، تحقيق حسین ،درگاهی ،قم موسسه تحقیقات و نشر معارف اهل البيت علیهم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تقی الدین ابراهيم بن الحسن بن صالح ، بلد الامين، قم ، شریف رضی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دار الكتب الاسلاميه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و دیگران معجم احادیث الامام المهدى، قم، موسسه معارف اسلامیه،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مجتهدی سیستانی ، مرتضی، صحیفه مهدويه، قم، دار الثقلين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الجامعه لدرر اخبار الائمه الاطهار،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داراحیاء التراث العربي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 محمد بن محمد الإرشاد في معرفة حجج الله على العباد ، قم ، موسسه آل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 ناصر و دیگران ،تفسیر نمونه ،تهران، دار الكتب الاسلاميه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 محمدتقی ، مكيال المكارم في فوائد الدعاء للقائم، مترجم مهدی حائری ،قزوینی قم، مسجد جمکران،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پور، علی اکبر ، 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يوم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آفاق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 محمد بن ابراهیم ، غیبت ،نعمانی ، ترجمه محمد جواد غفاری ،تهران، صدوق،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 میرزا حسین نجم الثاقب ، قم ، مسجد مقدس جمکران،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نهاوندی علی اكبر ، العبقرى الحسان في احوال مولانا صاحب الزمان، تحقیق و تصحیح صادق برزگر بفرویی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احمدی قمی، قم، مسجد مقدس جمکران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رفسنجانی اکبر و دیگران تفسیر راهنما ، قم ، بوستان کتاب،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إِنِّى تَارِكٌ فِيكُمُ الثَّقَلَيْنِ مَا إِنْ تَمَسَّكُتُمْ بِهِمَا لَنْ تَضِلُّوا، كِتَابَ اللَّهِ وَعِشْرَى؛ أَهْلَ بَيْتِي وَإِنَّهُمَا لَنْ يَفْتَرِقَا حَتَّى يَرِدَا عَلَى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ابوالحسن ضراب اصفهانی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جَدِدْ بِهِ مَا امْتَحَى مِنْ دِينِكَ وَأَحْيِ بِهِ مَا بُدِّلَ مِنْ كتابك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زمان غیبت</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تَذْهَبُ الدُّنْيَا حَتَّى يَبْعَثَ اللَّهُ رَجُلًا مِنَّا أَهْلَ الْبَيْتِ يَعْمَلُ بِكِتَابِ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ثباة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دانستن برخی از این شباهتها رک اصول عقاید ص </w:t>
      </w:r>
      <w:r>
        <w:rPr>
          <w:rFonts w:eastAsia="IRNazanin" w:cs="IRNazanin"/>
          <w:b w:val="false"/>
          <w:bCs w:val="false"/>
          <w:i w:val="false"/>
          <w:iCs w:val="false"/>
          <w:color w:val="333333"/>
          <w:sz w:val="20"/>
          <w:szCs w:val="20"/>
        </w:rPr>
        <w:t>455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تَبَارَكَ وَتَعَالَى لَمْ يَجْعَلْهُ لِزَمَانٍ دُونَ زَمَانٍ وَلِلنَّاسِ دُونَ نَاسٍ فَهُوَ فِي كُلِّ زَمَانٍ جَدِيدٌ وَعِنْدَ كُلِ قَوْمٍ غَضٌ إِلَى يَوْمِ الْقِيامَه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اصحاب المهدى فى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تُمْلَأُ الْأَرْضُ مِنَ الْإِسْلَامِ، وَيُسْلَبُ الْكُفَّارُ مُلْكُهُمْ، وَلَا يَكُونُ مُلْكٌ إِلَّا الْإِسْلَامُ، وَ تَكُونُ الْأَرْضُ كَفَاتُورِ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هشتم علیه السلام يُفَرِّقُ المهدي أصحابَهُ فِي جَميعِ الْبُلْدَانِ وَ يَأْمُرُهُمْ بِالْعَدْلِ وَ  الإحسانِ وَيَجْعَلُهُمْ حُكّامَا فِي الأَقالِيم وَيَأْمُرُهُمْ بِعُمَرانِ المُدنِ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المهدى،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گفته نماند برای این بحث میتوان از روایات عدل جهانی آبادانی جهانی و غیره نیز استفاده برد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منتخب الاثر، فصل هفتم که درباره فتوحات بی نظیر ظاهر شدن گنج های زیرزمین فرود آمدن حضرت عیسی علیه السلام، تکامل عقلها، آبادانی جهان و پر شدن زمین با عدل و داد که شامل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بَعَثَ اللَّهُ رَجُلًا مِنْ أَطَائِبِ عِتْرَتِي وَ أَبْرَارِ ذُرِّيَّتِي عَدْلًا مُبَارَكاً زَكِياً لَا يُغَادِرُ مِثْقَالَ ذَرَّةٍ ، يُعِزُ اللَّهُ بِهِ الدِّينَ وَالْقُرْآنَ وَالْإِسْلَامَ وَأَهْلَهُ، وَيُذِلُّ بِهِ الشَّرْكَ وَأَهْلَه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روز جمعه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يَكُنْ أَحَدٌ مِنْ آبَائِي إِلَّا وَ قَدْ وَقَعَتْ فِي عُنُقِهِ بَيْعَةٌ لِطَاغِيَةِ زَمَانِهِ وَإِنِّي أَخْرُجُ حِينَ أَخْرُجُ وَ لَا بَيْعَةَ لِأَحَدٍ مِنَ الطَّوَاغِيتِ فِي عُنُقِي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افتتاح</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استغاثه به حضرت مهدی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ندبه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 ص </w:t>
      </w:r>
      <w:r>
        <w:rPr>
          <w:rFonts w:eastAsia="IRNazanin" w:cs="IRNazanin"/>
          <w:b w:val="false"/>
          <w:bCs w:val="false"/>
          <w:i w:val="false"/>
          <w:iCs w:val="false"/>
          <w:color w:val="333333"/>
          <w:sz w:val="20"/>
          <w:szCs w:val="20"/>
        </w:rPr>
        <w:t>184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w:t>
      </w:r>
      <w:r>
        <w:rPr>
          <w:rFonts w:eastAsia="IRNazanin" w:cs="IRNazanin"/>
          <w:b w:val="false"/>
          <w:bCs w:val="false"/>
          <w:i w:val="false"/>
          <w:iCs w:val="false"/>
          <w:color w:val="333333"/>
          <w:sz w:val="20"/>
          <w:szCs w:val="20"/>
        </w:rPr>
        <w:t>42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سَبْعَةٌ وَ عِشْرُونَ حَرْفاً فَجَمِيعُ مَا جَاءَتْ بِهِ الرُّسُلُ حَرْفَانِ فَلَمْ يَعْرِفِ النَّاسُ حَتَّى الْيَوْمِ غَيْرَ الْحَرْفَيْنِ فَإِذَا قَامَ قَائِمُنَا أَخْرَجَ الْخَمْسَةَ وَالْعِشْرِينَ حَرْفاً فَبَنَّهَا فِي النَّاسِ وَضَمَّ إِلَيْهَا الْحَرْفَيْنِ حَتَّى يَبُنّهَا سَبْعَةً وَ عِشْرِينَ حَرْفاً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امام زمان 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جاءَ الْحَقُّ وَزَهَقَ الْباطِلُ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علیه السلام ذَهَبَتْ دَوْلَةُ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جمله </w:t>
      </w:r>
      <w:r>
        <w:rPr>
          <w:rFonts w:eastAsia="IRNazanin" w:cs="IRNazanin"/>
          <w:b w:val="false"/>
          <w:bCs w:val="false"/>
          <w:i w:val="false"/>
          <w:iCs w:val="false"/>
          <w:color w:val="333333"/>
          <w:sz w:val="20"/>
          <w:szCs w:val="20"/>
        </w:rPr>
        <w:t>633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فايده </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وشفاء و رحمه للمومنين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اسامی هفته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دعای شب نیمه شعبان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صاحب امر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زیارت آل یس</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داعيا الى الله باذنه وسراجاً منيرا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لئالی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نَدْعُوا كُلَّ أُناسٍ بِإِمامِهِمْ فَمَنْ أُوتِيَ كِتابَهُ بِيَمِينِهِ فَأُولئِكَ يَقْرَؤُنَ كِتَابَهُمْ وَلَا يُظْلَمُونَ فَتِيلًا؛ روزی که هر گروهی از مردم را با پیشوایشان فرامی خوانیم پس هر کس نامه عملش به دست راستش داده شود پس آنان نامه خود را با شادی میخوانند و کمترین ستمی بر آنان نمی شود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ذیل آیه شریف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امام زمان عجل الله تعالی فرجه الشریف</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97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حجج اسام حسن دهشیری و رحمت جعفری کتابی باهمین عنوان تالیف نمود هاندکه توسط انتشارات شهیدان زین الدین به زیور طبع آراسته شده است و ما در اینجا فقط برخی را یادآور میشویم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كنزالدقائق، ذیل آیه شریفه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مقدمه كتاب،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وَوَاعَدْنا مُوسى ثَلاثِينَ لَيلَةٌ وَأَتْمَمْناها بِعَشْرِ فَتَمَّ مِيقَاتُ رَبِّهِ أَرْبَعِينَ لَيْلَةً وَقَالَ مُوسَى لِأَخِيهِ هَارُونَ اخْلُفْنِي فِي قَوْمِي وَأَصْلِحْ وَلَا تَتَّبِعْ سَبِيلَ الْمُفْسِدِينَ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مُوسى إِلى قَوْمِهِ غَضْبانَ أَسفاً قالَ يا قَوْمِ أَلَمْ يعِدُكُمْ رَبُّكُمْ وَعْداً حَسَناً أَ فَطَالَ عَلَيكُمُ الْعَهْدُ أَمْ أَرَدْتُمْ أَنْ يحِلَّ عَلَيكُمْ غَضَبٌ مِنْ رَبِّكُمْ فَأَخْلَفْتُمْ مَوْعِدِی ؛ سوره طه،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صحیفه مهديه،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مفاتیح الجنان، دعا برای امام عصر عجل الله تعالی فرجه الشریف</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صاحب تفسیر 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تعدادشان از ده هزار بیشتر بوده است، زیرا عرب به بیش از ده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کمتر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عَافَانَا اللَّهُ وَإِيَّاكُمْ مِنَ الْفِتَنِ وَوَهَبَ لَنَا وَلَكُمْ رُوحَ الْيَقِينِ وَأَجَارَنَا وَإِيَّاكُمْ مِنْ سُوءِ الْمُنْقَلَبِ إِنَّهُ أُنْهِي إِلَيَّ ارْتِيَابُ جَمَاعَةٍ مِنْكُمْ فِي الدِّينِ وَمَا دَخَلَهُمْ مِنَ الشَّاكِ وَالْحَيْرَةِ فِي وَلَاةِ أَمْرِهِمْ فَغَمَّنَا ذَلِكَ لَكُمْ لَا لَنَا وَ سَاءَنَا فِيكُمْ لَا فِينَا لِأَنَّ اللَّهَ مَعَنَا فَلَا فَاقَةَ بِنَا إِلَى غَيْرِهِ وَالْحَقُّ مَعَنَا فَلَنْ يُوحِشَنَا مَنْ قَعَدَ عَنَّا وَنَحْنُ صَنَائِعُ رَبَّنَا وَ الْخَلْقُ بَعْدُ صَنَائِعُنَا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بن علي تعالى الله وجل عما يصفون، سبحانه وبحمده، ليس نحن شركاؤه في علمه ولا في قدرته، بل لا يعلم الغيب غيره، كما قال في محكم كتابه تباركت أسماؤه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يَعْلَمُ مَنْ فِي السَّمَاوَاتِ وَالْأَرْضِ الْغَيْبَ إِلَّا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وجميع آبائي من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ونوح وإبراهيم وموسى، وغيرهم من النبيين، ومن الآخرين محمد رسول الله، وعلي بن أبي طالب، وغيرهم ممن مضى من الأئمة صلوات الله عليهم أجمعين، إلى مبلغ أيامي ومنتهى عصري، عبيد الله عز وجل يقول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أَعْرَضَ عَنْ ذِكْرِي فَإِنَّ لَهُ مَعِيشَةً ضَنْكًا وَنَحْشُرُهُ يَوْمَ الْقِيَامَةِ 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لِمَ حَشَرْتَنِي أَعْمَى وَقَدْ كُنْتُ بَصِيرًا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كَذَلِكَ أَتَتْكَ آيَاتُنَا فَنَسِيتَهَا وَكَذَلِكَ الْيَوْمَ تُنْسَى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عجل الله تعالی فرجه الشریف علما و طلاب،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بساط ،دوم، عبقریه دهم، مسكة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وسيد البحر العلوم، ص </w:t>
      </w:r>
      <w:r>
        <w:rPr>
          <w:rFonts w:eastAsia="IRNazanin" w:cs="IRNazanin"/>
          <w:b w:val="false"/>
          <w:bCs w:val="false"/>
          <w:i w:val="false"/>
          <w:iCs w:val="false"/>
          <w:color w:val="333333"/>
          <w:sz w:val="20"/>
          <w:szCs w:val="20"/>
        </w:rPr>
        <w:t>179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زیارت آل یس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 مفسر لغت نامه دهخدا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مترجم را مفسر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 ترجمان وحی پندار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آن معنی هم این معنی در او دار و مجمع البحرین میگوید ترجمان و هو المترجم المفسر لسان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نجم الثاقب ، ص </w:t>
      </w:r>
      <w:r>
        <w:rPr>
          <w:rFonts w:eastAsia="IRNazanin" w:cs="IRNazanin"/>
          <w:b w:val="false"/>
          <w:bCs w:val="false"/>
          <w:i w:val="false"/>
          <w:iCs w:val="false"/>
          <w:color w:val="333333"/>
          <w:sz w:val="20"/>
          <w:szCs w:val="20"/>
        </w:rPr>
        <w:t>652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عُظِلَ الْكِتَابُ وَأَحْكَامُه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لَا تَذْهَبُ الدُّنْيَا حَتَّى يَبْعَثَ اللَّهُ مِنَّا رَجُلًا أَهْلَ الْبَيْتِ يَعْمَلُ بِكِتَابِ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بشارت الاسلام،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فيدعوا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مفاتیح الجنان، دعای استغاثه،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از پدرش حضرت باقر علیه السلام نقل می کند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فَفَرَرْتُ مِنْكُمْ لَمَّا خِفْتُكُمْ فَوَهَبَ لِي رَبِّي حُكْماً وَ جَعَلَنِي مِنَ الْمُرْسَلِين؛ هرگاه قائم ما علیه السلام قیام نماید براي مردم اين آيه شريفه را تلاوت میکند چون از شما ترسیدم لذا دوري اختیار کردم؛ اما خداوند بزرگ مرا از فرستادگان خویش قرار داده و نیز مقام فرمانروایی و حکومت بر جهان هستی را به من عطا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شعراء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الْقَائِمُ يَوْمَئِذٍ بِمَكَّةَ قَدْ أَسْنَدَ ظَهْرَهُ إِلَى الْبَيْتِ الْحَرَامِ مُسْتَجِيراً بِهِ فَيُنَادِي يَا أَيُّهَا النَّاسُ إِنَّا نَسْتَنْصِرُ اللَّهَ فَمَنْ أَجَابَنَا مِنَ النَّاسِ فَإِنَّا أَهْلُ بَيْتِ نَبِيِّكُمْ مُحَمَّدٍ وَ نَحْنُ أَوْلَى النَّاسِ بِاللَّهِ وَ بِمُحَمَّدٍ صَلَّى اَللَّهُ عَلَيْهِ وَ آلِهِ وَ سَلَم فَمَنْ حَاجَّنِي فِي آدَمَ فَأَنَا أَوْلَى النَّاسِ بِآدَمَ وَ مَنْ حَاجَّنِي فِي نُوحٍ فَأَنَا أَوْلَى النَّاسِ بِنُوحٍ وَ مَنْ حَاجَّنِي فِي إِبْرَاهِيمَ فَأَنَا أَوْلَى النَّاسِ بِإِبْراهِيمَ وَ مَنْ حَاجَّنِي فِي مُحَمَّدٍ صَلَّى اَللَّهُ عَلَيْهِ وَ آلِهِ وَ سَلَم فَأَنَا أَوْلَى النَّاسِ بِمُحَمَّدٍ صَلَّى اَللَّهُ عَلَيْهِ وَ آلِهِ وَ سَلَم وَ مَنْ حَاجَّنِي فِي النَّبِيِّينَ فَأَنَا أَوْلَى النَّاسِ بِالنَّبِيِّينَ أَ لَيْسَ اللَّهُ يَقُولُ فِي مُحْكَمِ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اصْطَفى آدَمَ وَ نُوحاً وَ آلَ إِبْراهِيمَ وَ آلَ عِمْرانَ عَلَى الْعالَمِينَ ذُرِّيَّةً بَعْضُها مِنْ بَعْضٍ وَ اللَّهُ سَمِيعٌ عَلِيمٌ فَأَنَا بَقِيَّةٌ مِنْ آدَمَ وَ ذَخِيرَةٌ مِنْ نُوحٍ وَ مُصْطَفًى مِنْ إِبْرَاهِيمَ وَ صَفْوَةٌ مِنْ مُحَمَّدٍ صَلَّى اللَّهُ عَلَيْهِمْ أَجْمَعِينَ أَلَا فَمَنْ حَاجَّنِي فِي كِتَابِ اللَّهِ فَأَنَا أَوْلَى النَّاسِ بِكِتَابِ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تُحْیُوا ما أَحْیَی الْقُرْآنُ وَ تُمیتُوا ما أَماتَ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تَکُونُوا اَعْوانا عَلَی الْهُدی وَ وَزِرا عَلَی التَّقْوی فَاِنَّ الدُّنْیا قَدْدَنا فَناؤُها وَ زَوالُها وَ أَذِنَتْ بِالوَداعِ وَ اِنّی اَدْعُوکُمْ اِلَی اللّهِ وَ رَسُولِهِ صلى الله عليه واله وَ الْعَمَلِ بِکِتابِهِ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الملاحم والفتن، سيد بن طاووس،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أرَادَ أنْ يَنْظُرَ إِلَى الأئِمَّةِ مِنْ وُلْدِ الْحُسَيْن عليهم السلام فَهَا أنَا ذَا الأئِمَّةُ عليهم السلام، أجِيبُوا إِلَى مَسْألَتِي، فَإنّي اُنَبَّئُكُمْ بِمَا نُبَّئْتُمْ بِهِ وَمَا لَمْ تُنَبَّئُوا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كَانَ يَقْرَاُ الْكُتُبَ وَالصُّحُفَ فَلْيَسْمَعْ مِنّي، ثُمَّ يَبْتَدِئُ بِالصُّحُفِ الَّتِي أنْزَلَهَا اللهُ عَلَى آدَمَ وَشَيْثٍ عليهما السلام، وَيَقُولُ اُمَّةُ آدَمَ وَشَيْثٍ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هِيَ الصُّحُفُ حَقّاً، وَلَقَدْ أرَانَا مَا لَمْ نَكُنْ نَعْلَمُهُ فِيهَا، وَمَا كَانَ خَفِيَ عَلَيْنَا، وَمَا كَانَ اُسْقِطَ مِنْهَا، وَبُدَّلَ وَحُرفَ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يَقْرَاُ صُحُفَ نُوح وَصُحُفَ إِبْرَاهِيمَ وَالتَّوْرَاةَ وَالإنْجِيلَ وَالزَّبُورَ فَيَقُولُ أهْلُ التَّوْرَاةِ وَالإنْجِيل وَالزَّبُور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صُحُفُ نُوح وَإِبْرَاهِيمَ عليهما السلام حَقّاً، وَمَا اُسْقِطَ مِنْهَا وَبُدَّلَ وَحُرفَ مِنْهَا، هَذِهِ وَاللهِ التَّوْرَاةُ الْجَامِعَةُ وَالزَّبُورُ التَّامُّ وَالإنْجِيلُ الْكَامِلُ وَإِنَّهَا أضْعَافُ مَا قَرَأنَا مِنْهاَ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مِنْ آلِ 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نَحْنُ الَّذِينَ وَعَدَكُمُ اللَّهُ تَعَالَى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إِنْ مَكَّنَّاهُمْ فِي الْأَرْضِ أَقَامُوا الصَّلاةَ وَآتَوُا الزَّكَاةَ وَأَمَرُوا بِالْمَعْرُوفِ وَنَهَوْا عَنِ الْمُنْكَرِ وَ اللَّهِ عَاقِبَةُ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سفينة البحار، ماده عجم ؛ كشف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دیگری در همین رابطه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كَانَى بِالعَجَمِ فَساطيطهم في مَسجِدِ الكُوفَةِ يُعَلِّمُونَ النَّاسَ القُرآنَ كَما أُنزِلَ؛ گویی غیر عربها را با چشم خود میبینم که در مسجد کوفه خیمه زده قرآن را آن گونه که نازل شده به مردمان آموزش میدهند؛ غیبت نعمانی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وَتُؤْتَوْنَ الْحِكْمَةَ فِي زَمَانِهِ حَتَّى إِنَّ الْمَرْأَةَ لَتَقْضِي فِي بَيْتِهَا بِكِتَابِ اللهِ تَعَالَى وَسُنَّةِ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قَائِمَنَا إِذَا قَامَ اِسْتَقْبَلَ مِنْ جَهَلَهِ اَلنَّاسِ أَشَدَّ مِمَّا اِسْتَقْبَلَهُ رَسُولُ اَللَّهِ صَلَّی اَللَّهُ عَلَیْهِ وَ آلِهِ مِنْ جُهَّالِ اَلْجَاهِلِیَّهِ فَقُلْتُ وَ کَیْفَ ذَلِکَ قَالَ إِنَّ رَسُولَ اَللَّهِ صَلَّی اَللَّهُ عَلَیْهِ وَ آلِهِ أَتَی اَلنَّاسَ وَ هُمْ یَعْبُدُونَ اَلْحِجَارَهَ وَ اَلصُّخُورَ وَ اَلْعِیدَانَ وَ اَلْخُشُبَ اَلْمَنْحُوتَهَ وَ إِنَّ قَائِمَنَا إِذَا قَامَ أَتَی اَلنَّاسَ وَ کُلُّهُمْ یَتَأَوَّلُ عَلَیْهِ کِتَابَ اَللَّهِ وَ یَحْتَجُّ عَلَیْهِ بِهِ ثُمَّ قَالَ أَمَا وَ اَللَّهِ لَیَدْخُلَنَّ عَلَیْهِمْ عَدْلُهُ جَوْفَ بُیُوتِهِمْ کَمَا یَدْخُلُ اَلْحَرُّ وَ 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اثباة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 ذیل آیه شریف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جزاء من أنعمت عليه بالتوحيد الا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مسبحات سوره هایی است که با سبح الله يا يسبح الله آغاز می شود و آن پنج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،حشر ،صف جمعه و تغابن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15091</Words>
  <Characters>57674</Characters>
  <CharactersWithSpaces>72309</CharactersWithSpaces>
  <Paragraphs>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2026-08-20T15:07:18Z</dcterms:created>
  <dc:creator>ghaemiyeh.com</dc:creator>
  <dc:description/>
  <dc:language>en-US</dc:language>
  <cp:lastModifiedBy/>
  <dcterms:modified xsi:type="dcterms:W3CDTF">2026-08-20T18:37:22Z</dcterms:modified>
  <cp:revision>1</cp:revision>
  <dc:subject/>
  <dc:title>قرآن و امام مهدی عج الله تعالی فرجه الشریف</dc:title>
</cp:coreProperties>
</file>

<file path=docProps/custom.xml><?xml version="1.0" encoding="utf-8"?>
<Properties xmlns="http://schemas.openxmlformats.org/officeDocument/2006/custom-properties" xmlns:vt="http://schemas.openxmlformats.org/officeDocument/2006/docPropsVTypes"/>
</file>