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بعثة الرسل علیهم السلام إلی الإنس و الجن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5783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94578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45787_2870459653">
            <w:r>
              <w:rPr>
                <w:webHidden/>
                <w:rStyle w:val="IndexLink"/>
                <w:rtl w:val="true"/>
              </w:rPr>
              <w:t>مقدمة المؤسسة</w:t>
            </w:r>
            <w:r>
              <w:rPr>
                <w:rStyle w:val="IndexLink"/>
                <w:rtl w:val="true"/>
              </w:rPr>
              <w:tab/>
            </w:r>
            <w:r>
              <w:rPr>
                <w:rStyle w:val="IndexLink"/>
              </w:rPr>
              <w:t>10</w:t>
            </w:r>
          </w:hyperlink>
        </w:p>
        <w:p>
          <w:pPr>
            <w:pStyle w:val="Contents2"/>
            <w:tabs>
              <w:tab w:val="clear" w:pos="8743"/>
              <w:tab w:val="right" w:pos="9026" w:leader="dot"/>
            </w:tabs>
            <w:rPr/>
          </w:pPr>
          <w:hyperlink w:anchor="__RefHeading___Toc3945789_2870459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945791_2870459653">
            <w:r>
              <w:rPr>
                <w:webHidden/>
                <w:rStyle w:val="IndexLink"/>
                <w:rtl w:val="true"/>
              </w:rPr>
              <w:t>المسألة الأولى</w:t>
            </w:r>
            <w:r>
              <w:rPr>
                <w:rStyle w:val="IndexLink"/>
                <w:rtl w:val="true"/>
              </w:rPr>
              <w:tab/>
            </w:r>
            <w:r>
              <w:rPr>
                <w:rStyle w:val="IndexLink"/>
              </w:rPr>
              <w:t>15</w:t>
            </w:r>
          </w:hyperlink>
        </w:p>
        <w:p>
          <w:pPr>
            <w:pStyle w:val="Contents2"/>
            <w:tabs>
              <w:tab w:val="clear" w:pos="8743"/>
              <w:tab w:val="right" w:pos="9026" w:leader="dot"/>
            </w:tabs>
            <w:rPr/>
          </w:pPr>
          <w:hyperlink w:anchor="__RefHeading___Toc3945793_2870459653">
            <w:r>
              <w:rPr>
                <w:webHidden/>
                <w:rStyle w:val="IndexLink"/>
                <w:rtl w:val="true"/>
              </w:rPr>
              <w:t>قوله عليه السلام</w:t>
            </w:r>
            <w:r>
              <w:rPr>
                <w:rStyle w:val="IndexLink"/>
                <w:rtl w:val="true"/>
              </w:rPr>
              <w:t>: «</w:t>
            </w:r>
            <w:r>
              <w:rPr>
                <w:rStyle w:val="IndexLink"/>
                <w:rtl w:val="true"/>
              </w:rPr>
              <w:t>وَهُوَ اَلَّذِي أَسكَنَ اَلدُّنيَا خَلقَهُ وَبَعَثَ إِلَى اَلجِنِّ واَلإِنسِ رُسُلَهُ</w:t>
            </w:r>
            <w:r>
              <w:rPr>
                <w:rStyle w:val="IndexLink"/>
                <w:rtl w:val="true"/>
              </w:rPr>
              <w:t>»</w:t>
              <w:tab/>
            </w:r>
            <w:r>
              <w:rPr>
                <w:rStyle w:val="IndexLink"/>
              </w:rPr>
              <w:t>15</w:t>
            </w:r>
          </w:hyperlink>
        </w:p>
        <w:p>
          <w:pPr>
            <w:pStyle w:val="Contents2"/>
            <w:tabs>
              <w:tab w:val="clear" w:pos="8743"/>
              <w:tab w:val="right" w:pos="9026" w:leader="dot"/>
            </w:tabs>
            <w:rPr/>
          </w:pPr>
          <w:hyperlink w:anchor="__RefHeading___Toc3945795_2870459653">
            <w:r>
              <w:rPr>
                <w:webHidden/>
                <w:rStyle w:val="IndexLink"/>
                <w:rtl w:val="true"/>
              </w:rPr>
              <w:t>المسألة الثانية</w:t>
            </w:r>
            <w:r>
              <w:rPr>
                <w:rStyle w:val="IndexLink"/>
                <w:rtl w:val="true"/>
              </w:rPr>
              <w:tab/>
            </w:r>
            <w:r>
              <w:rPr>
                <w:rStyle w:val="IndexLink"/>
              </w:rPr>
              <w:t>20</w:t>
            </w:r>
          </w:hyperlink>
        </w:p>
        <w:p>
          <w:pPr>
            <w:pStyle w:val="Contents2"/>
            <w:tabs>
              <w:tab w:val="clear" w:pos="8743"/>
              <w:tab w:val="right" w:pos="9026" w:leader="dot"/>
            </w:tabs>
            <w:rPr/>
          </w:pPr>
          <w:hyperlink w:anchor="__RefHeading___Toc3945797_2870459653">
            <w:r>
              <w:rPr>
                <w:webHidden/>
                <w:rStyle w:val="IndexLink"/>
                <w:rtl w:val="true"/>
              </w:rPr>
              <w:t>علَّة تسمية الجن</w:t>
            </w:r>
            <w:r>
              <w:rPr>
                <w:rStyle w:val="IndexLink"/>
                <w:rtl w:val="true"/>
              </w:rPr>
              <w:tab/>
            </w:r>
            <w:r>
              <w:rPr>
                <w:rStyle w:val="IndexLink"/>
              </w:rPr>
              <w:t>20</w:t>
            </w:r>
          </w:hyperlink>
        </w:p>
        <w:p>
          <w:pPr>
            <w:pStyle w:val="Contents2"/>
            <w:tabs>
              <w:tab w:val="clear" w:pos="8743"/>
              <w:tab w:val="right" w:pos="9026" w:leader="dot"/>
            </w:tabs>
            <w:rPr/>
          </w:pPr>
          <w:hyperlink w:anchor="__RefHeading___Toc3945799_2870459653">
            <w:r>
              <w:rPr>
                <w:webHidden/>
                <w:rStyle w:val="IndexLink"/>
                <w:rtl w:val="true"/>
              </w:rPr>
              <w:t>المسألة الثالثة</w:t>
            </w:r>
            <w:r>
              <w:rPr>
                <w:rStyle w:val="IndexLink"/>
                <w:rtl w:val="true"/>
              </w:rPr>
              <w:tab/>
            </w:r>
            <w:r>
              <w:rPr>
                <w:rStyle w:val="IndexLink"/>
              </w:rPr>
              <w:t>22</w:t>
            </w:r>
          </w:hyperlink>
        </w:p>
        <w:p>
          <w:pPr>
            <w:pStyle w:val="Contents2"/>
            <w:tabs>
              <w:tab w:val="clear" w:pos="8743"/>
              <w:tab w:val="right" w:pos="9026" w:leader="dot"/>
            </w:tabs>
            <w:rPr/>
          </w:pPr>
          <w:hyperlink w:anchor="__RefHeading___Toc3945801_2870459653">
            <w:r>
              <w:rPr>
                <w:webHidden/>
                <w:rStyle w:val="IndexLink"/>
                <w:rtl w:val="true"/>
              </w:rPr>
              <w:t>تكليف الجن</w:t>
            </w:r>
            <w:r>
              <w:rPr>
                <w:rStyle w:val="IndexLink"/>
                <w:rtl w:val="true"/>
              </w:rPr>
              <w:tab/>
            </w:r>
            <w:r>
              <w:rPr>
                <w:rStyle w:val="IndexLink"/>
              </w:rPr>
              <w:t>22</w:t>
            </w:r>
          </w:hyperlink>
        </w:p>
        <w:p>
          <w:pPr>
            <w:pStyle w:val="Contents2"/>
            <w:tabs>
              <w:tab w:val="clear" w:pos="8743"/>
              <w:tab w:val="right" w:pos="9026" w:leader="dot"/>
            </w:tabs>
            <w:rPr/>
          </w:pPr>
          <w:hyperlink w:anchor="__RefHeading___Toc3945803_2870459653">
            <w:r>
              <w:rPr>
                <w:webHidden/>
                <w:rStyle w:val="IndexLink"/>
                <w:rtl w:val="true"/>
              </w:rPr>
              <w:t>المسألة الرابعة</w:t>
            </w:r>
            <w:r>
              <w:rPr>
                <w:rStyle w:val="IndexLink"/>
                <w:rtl w:val="true"/>
              </w:rPr>
              <w:tab/>
            </w:r>
            <w:r>
              <w:rPr>
                <w:rStyle w:val="IndexLink"/>
              </w:rPr>
              <w:t>26</w:t>
            </w:r>
          </w:hyperlink>
        </w:p>
        <w:p>
          <w:pPr>
            <w:pStyle w:val="Contents2"/>
            <w:tabs>
              <w:tab w:val="clear" w:pos="8743"/>
              <w:tab w:val="right" w:pos="9026" w:leader="dot"/>
            </w:tabs>
            <w:rPr/>
          </w:pPr>
          <w:hyperlink w:anchor="__RefHeading___Toc3945805_2870459653">
            <w:r>
              <w:rPr>
                <w:webHidden/>
                <w:rStyle w:val="IndexLink"/>
                <w:rtl w:val="true"/>
              </w:rPr>
              <w:t>ديانات الجن</w:t>
            </w:r>
            <w:r>
              <w:rPr>
                <w:rStyle w:val="IndexLink"/>
                <w:rtl w:val="true"/>
              </w:rPr>
              <w:tab/>
            </w:r>
            <w:r>
              <w:rPr>
                <w:rStyle w:val="IndexLink"/>
              </w:rPr>
              <w:t>26</w:t>
            </w:r>
          </w:hyperlink>
        </w:p>
        <w:p>
          <w:pPr>
            <w:pStyle w:val="Contents2"/>
            <w:tabs>
              <w:tab w:val="clear" w:pos="8743"/>
              <w:tab w:val="right" w:pos="9026" w:leader="dot"/>
            </w:tabs>
            <w:rPr/>
          </w:pPr>
          <w:hyperlink w:anchor="__RefHeading___Toc3945807_2870459653">
            <w:r>
              <w:rPr>
                <w:webHidden/>
                <w:rStyle w:val="IndexLink"/>
                <w:rtl w:val="true"/>
              </w:rPr>
              <w:t>المسألة الخامسة</w:t>
            </w:r>
            <w:r>
              <w:rPr>
                <w:rStyle w:val="IndexLink"/>
                <w:rtl w:val="true"/>
              </w:rPr>
              <w:tab/>
            </w:r>
            <w:r>
              <w:rPr>
                <w:rStyle w:val="IndexLink"/>
              </w:rPr>
              <w:t>29</w:t>
            </w:r>
          </w:hyperlink>
        </w:p>
        <w:p>
          <w:pPr>
            <w:pStyle w:val="Contents2"/>
            <w:tabs>
              <w:tab w:val="clear" w:pos="8743"/>
              <w:tab w:val="right" w:pos="9026" w:leader="dot"/>
            </w:tabs>
            <w:rPr/>
          </w:pPr>
          <w:hyperlink w:anchor="__RefHeading___Toc3945809_2870459653">
            <w:r>
              <w:rPr>
                <w:webHidden/>
                <w:rStyle w:val="IndexLink"/>
                <w:rtl w:val="true"/>
              </w:rPr>
              <w:t>قوله عليه السلام</w:t>
            </w:r>
            <w:r>
              <w:rPr>
                <w:rStyle w:val="IndexLink"/>
                <w:rtl w:val="true"/>
              </w:rPr>
              <w:t>: «</w:t>
            </w:r>
            <w:r>
              <w:rPr>
                <w:rStyle w:val="IndexLink"/>
                <w:rtl w:val="true"/>
              </w:rPr>
              <w:t>ليكشفوا لهم عن غطائها</w:t>
            </w:r>
            <w:r>
              <w:rPr>
                <w:rStyle w:val="IndexLink"/>
                <w:rtl w:val="true"/>
              </w:rPr>
              <w:t>»</w:t>
              <w:tab/>
            </w:r>
            <w:r>
              <w:rPr>
                <w:rStyle w:val="IndexLink"/>
              </w:rPr>
              <w:t>29</w:t>
            </w:r>
          </w:hyperlink>
        </w:p>
        <w:p>
          <w:pPr>
            <w:pStyle w:val="Contents2"/>
            <w:tabs>
              <w:tab w:val="clear" w:pos="8743"/>
              <w:tab w:val="right" w:pos="9026" w:leader="dot"/>
            </w:tabs>
            <w:rPr/>
          </w:pPr>
          <w:hyperlink w:anchor="__RefHeading___Toc3945811_2870459653">
            <w:r>
              <w:rPr>
                <w:webHidden/>
                <w:rStyle w:val="IndexLink"/>
                <w:rtl w:val="true"/>
              </w:rPr>
              <w:t>المسألة السادسة</w:t>
            </w:r>
            <w:r>
              <w:rPr>
                <w:rStyle w:val="IndexLink"/>
                <w:rtl w:val="true"/>
              </w:rPr>
              <w:tab/>
            </w:r>
            <w:r>
              <w:rPr>
                <w:rStyle w:val="IndexLink"/>
              </w:rPr>
              <w:t>31</w:t>
            </w:r>
          </w:hyperlink>
        </w:p>
        <w:p>
          <w:pPr>
            <w:pStyle w:val="Contents2"/>
            <w:tabs>
              <w:tab w:val="clear" w:pos="8743"/>
              <w:tab w:val="right" w:pos="9026" w:leader="dot"/>
            </w:tabs>
            <w:rPr/>
          </w:pPr>
          <w:hyperlink w:anchor="__RefHeading___Toc3945813_2870459653">
            <w:r>
              <w:rPr>
                <w:webHidden/>
                <w:rStyle w:val="IndexLink"/>
                <w:rtl w:val="true"/>
              </w:rPr>
              <w:t>قوله عليه السلام</w:t>
            </w:r>
            <w:r>
              <w:rPr>
                <w:rStyle w:val="IndexLink"/>
                <w:rtl w:val="true"/>
              </w:rPr>
              <w:t>: «</w:t>
            </w:r>
            <w:r>
              <w:rPr>
                <w:rStyle w:val="IndexLink"/>
                <w:rtl w:val="true"/>
              </w:rPr>
              <w:t>وليحذروا من ضرائها</w:t>
            </w:r>
            <w:r>
              <w:rPr>
                <w:rStyle w:val="IndexLink"/>
                <w:rtl w:val="true"/>
              </w:rPr>
              <w:t>»</w:t>
              <w:tab/>
            </w:r>
            <w:r>
              <w:rPr>
                <w:rStyle w:val="IndexLink"/>
              </w:rPr>
              <w:t>31</w:t>
            </w:r>
          </w:hyperlink>
        </w:p>
        <w:p>
          <w:pPr>
            <w:pStyle w:val="Contents2"/>
            <w:tabs>
              <w:tab w:val="clear" w:pos="8743"/>
              <w:tab w:val="right" w:pos="9026" w:leader="dot"/>
            </w:tabs>
            <w:rPr/>
          </w:pPr>
          <w:hyperlink w:anchor="__RefHeading___Toc3945815_2870459653">
            <w:r>
              <w:rPr>
                <w:webHidden/>
                <w:rStyle w:val="IndexLink"/>
                <w:rtl w:val="true"/>
              </w:rPr>
              <w:t>المسألة السابعة</w:t>
            </w:r>
            <w:r>
              <w:rPr>
                <w:rStyle w:val="IndexLink"/>
                <w:rtl w:val="true"/>
              </w:rPr>
              <w:tab/>
            </w:r>
            <w:r>
              <w:rPr>
                <w:rStyle w:val="IndexLink"/>
              </w:rPr>
              <w:t>34</w:t>
            </w:r>
          </w:hyperlink>
        </w:p>
        <w:p>
          <w:pPr>
            <w:pStyle w:val="Contents2"/>
            <w:tabs>
              <w:tab w:val="clear" w:pos="8743"/>
              <w:tab w:val="right" w:pos="9026" w:leader="dot"/>
            </w:tabs>
            <w:rPr/>
          </w:pPr>
          <w:hyperlink w:anchor="__RefHeading___Toc3945817_2870459653">
            <w:r>
              <w:rPr>
                <w:webHidden/>
                <w:rStyle w:val="IndexLink"/>
                <w:rtl w:val="true"/>
              </w:rPr>
              <w:t>قوله عليه السلام</w:t>
            </w:r>
            <w:r>
              <w:rPr>
                <w:rStyle w:val="IndexLink"/>
                <w:rtl w:val="true"/>
              </w:rPr>
              <w:t>: «</w:t>
            </w:r>
            <w:r>
              <w:rPr>
                <w:rStyle w:val="IndexLink"/>
                <w:rtl w:val="true"/>
              </w:rPr>
              <w:t>وليضربوا لهم أمثالهم</w:t>
            </w:r>
            <w:r>
              <w:rPr>
                <w:rStyle w:val="IndexLink"/>
                <w:rtl w:val="true"/>
              </w:rPr>
              <w:t>»</w:t>
              <w:tab/>
            </w:r>
            <w:r>
              <w:rPr>
                <w:rStyle w:val="IndexLink"/>
              </w:rPr>
              <w:t>34</w:t>
            </w:r>
          </w:hyperlink>
        </w:p>
        <w:p>
          <w:pPr>
            <w:pStyle w:val="Contents2"/>
            <w:tabs>
              <w:tab w:val="clear" w:pos="8743"/>
              <w:tab w:val="right" w:pos="9026" w:leader="dot"/>
            </w:tabs>
            <w:rPr/>
          </w:pPr>
          <w:hyperlink w:anchor="__RefHeading___Toc3945819_2870459653">
            <w:r>
              <w:rPr>
                <w:webHidden/>
                <w:rStyle w:val="IndexLink"/>
                <w:rtl w:val="true"/>
              </w:rPr>
              <w:t>المسألة الثامنة</w:t>
            </w:r>
            <w:r>
              <w:rPr>
                <w:rStyle w:val="IndexLink"/>
                <w:rtl w:val="true"/>
              </w:rPr>
              <w:tab/>
            </w:r>
            <w:r>
              <w:rPr>
                <w:rStyle w:val="IndexLink"/>
              </w:rPr>
              <w:t>38</w:t>
            </w:r>
          </w:hyperlink>
        </w:p>
        <w:p>
          <w:pPr>
            <w:pStyle w:val="Contents2"/>
            <w:tabs>
              <w:tab w:val="clear" w:pos="8743"/>
              <w:tab w:val="right" w:pos="9026" w:leader="dot"/>
            </w:tabs>
            <w:rPr/>
          </w:pPr>
          <w:hyperlink w:anchor="__RefHeading___Toc3945821_2870459653">
            <w:r>
              <w:rPr>
                <w:webHidden/>
                <w:rStyle w:val="IndexLink"/>
                <w:rtl w:val="true"/>
              </w:rPr>
              <w:t>قوله عليه السلام</w:t>
            </w:r>
            <w:r>
              <w:rPr>
                <w:rStyle w:val="IndexLink"/>
                <w:rtl w:val="true"/>
              </w:rPr>
              <w:t>: «</w:t>
            </w:r>
            <w:r>
              <w:rPr>
                <w:rStyle w:val="IndexLink"/>
                <w:rtl w:val="true"/>
              </w:rPr>
              <w:t>وليهجموا عليهم بمعتبر من تصرف مصاحها واسقامها</w:t>
            </w:r>
            <w:r>
              <w:rPr>
                <w:rStyle w:val="IndexLink"/>
                <w:rtl w:val="true"/>
              </w:rPr>
              <w:t>»</w:t>
              <w:tab/>
            </w:r>
            <w:r>
              <w:rPr>
                <w:rStyle w:val="IndexLink"/>
              </w:rPr>
              <w:t>38</w:t>
            </w:r>
          </w:hyperlink>
        </w:p>
        <w:p>
          <w:pPr>
            <w:pStyle w:val="Contents2"/>
            <w:tabs>
              <w:tab w:val="clear" w:pos="8743"/>
              <w:tab w:val="right" w:pos="9026" w:leader="dot"/>
            </w:tabs>
            <w:rPr/>
          </w:pPr>
          <w:hyperlink w:anchor="__RefHeading___Toc3945823_2870459653">
            <w:r>
              <w:rPr>
                <w:webHidden/>
                <w:rStyle w:val="IndexLink"/>
                <w:rtl w:val="true"/>
              </w:rPr>
              <w:t>المسألة التاسعة</w:t>
            </w:r>
            <w:r>
              <w:rPr>
                <w:rStyle w:val="IndexLink"/>
                <w:rtl w:val="true"/>
              </w:rPr>
              <w:tab/>
            </w:r>
            <w:r>
              <w:rPr>
                <w:rStyle w:val="IndexLink"/>
              </w:rPr>
              <w:t>41</w:t>
            </w:r>
          </w:hyperlink>
        </w:p>
        <w:p>
          <w:pPr>
            <w:pStyle w:val="Contents2"/>
            <w:tabs>
              <w:tab w:val="clear" w:pos="8743"/>
              <w:tab w:val="right" w:pos="9026" w:leader="dot"/>
            </w:tabs>
            <w:rPr/>
          </w:pPr>
          <w:hyperlink w:anchor="__RefHeading___Toc3945825_2870459653">
            <w:r>
              <w:rPr>
                <w:webHidden/>
                <w:rStyle w:val="IndexLink"/>
                <w:rtl w:val="true"/>
              </w:rPr>
              <w:t>قوله عليه السلام</w:t>
            </w:r>
            <w:r>
              <w:rPr>
                <w:rStyle w:val="IndexLink"/>
                <w:rtl w:val="true"/>
              </w:rPr>
              <w:t>: «</w:t>
            </w:r>
            <w:r>
              <w:rPr>
                <w:rStyle w:val="IndexLink"/>
                <w:rtl w:val="true"/>
              </w:rPr>
              <w:t>وليبصرهم عيوبها وحلالها وحرامها</w:t>
            </w:r>
            <w:r>
              <w:rPr>
                <w:rStyle w:val="IndexLink"/>
                <w:rtl w:val="true"/>
              </w:rPr>
              <w:t>»</w:t>
              <w:tab/>
            </w:r>
            <w:r>
              <w:rPr>
                <w:rStyle w:val="IndexLink"/>
              </w:rPr>
              <w:t>41</w:t>
            </w:r>
          </w:hyperlink>
        </w:p>
        <w:p>
          <w:pPr>
            <w:pStyle w:val="Contents2"/>
            <w:tabs>
              <w:tab w:val="clear" w:pos="8743"/>
              <w:tab w:val="right" w:pos="9026" w:leader="dot"/>
            </w:tabs>
            <w:rPr/>
          </w:pPr>
          <w:hyperlink w:anchor="__RefHeading___Toc3945827_2870459653">
            <w:r>
              <w:rPr>
                <w:webHidden/>
                <w:rStyle w:val="IndexLink"/>
                <w:rtl w:val="true"/>
              </w:rPr>
              <w:t>المسألة العاشرة</w:t>
            </w:r>
            <w:r>
              <w:rPr>
                <w:rStyle w:val="IndexLink"/>
                <w:rtl w:val="true"/>
              </w:rPr>
              <w:tab/>
            </w:r>
            <w:r>
              <w:rPr>
                <w:rStyle w:val="IndexLink"/>
              </w:rPr>
              <w:t>47</w:t>
            </w:r>
          </w:hyperlink>
        </w:p>
        <w:p>
          <w:pPr>
            <w:pStyle w:val="Contents2"/>
            <w:tabs>
              <w:tab w:val="clear" w:pos="8743"/>
              <w:tab w:val="right" w:pos="9026" w:leader="dot"/>
            </w:tabs>
            <w:rPr/>
          </w:pPr>
          <w:hyperlink w:anchor="__RefHeading___Toc3945829_2870459653">
            <w:r>
              <w:rPr>
                <w:webHidden/>
                <w:rStyle w:val="IndexLink"/>
                <w:rtl w:val="true"/>
              </w:rPr>
              <w:t>قوله عليه السلام</w:t>
            </w:r>
            <w:r>
              <w:rPr>
                <w:rStyle w:val="IndexLink"/>
                <w:rtl w:val="true"/>
              </w:rPr>
              <w:t>: «</w:t>
            </w:r>
            <w:r>
              <w:rPr>
                <w:rStyle w:val="IndexLink"/>
                <w:rtl w:val="true"/>
              </w:rPr>
              <w:t>وما أعد الله سبحانه للمطيعين منهم والعصاة من جنة ونار وكرامة وهوان</w:t>
            </w:r>
            <w:r>
              <w:rPr>
                <w:rStyle w:val="IndexLink"/>
                <w:rtl w:val="true"/>
              </w:rPr>
              <w:t>»</w:t>
              <w:tab/>
            </w:r>
            <w:r>
              <w:rPr>
                <w:rStyle w:val="IndexLink"/>
              </w:rPr>
              <w:t>47</w:t>
            </w:r>
          </w:hyperlink>
        </w:p>
        <w:p>
          <w:pPr>
            <w:pStyle w:val="Contents2"/>
            <w:tabs>
              <w:tab w:val="clear" w:pos="8743"/>
              <w:tab w:val="right" w:pos="9026" w:leader="dot"/>
            </w:tabs>
            <w:rPr/>
          </w:pPr>
          <w:hyperlink w:anchor="__RefHeading___Toc3945831_2870459653">
            <w:r>
              <w:rPr>
                <w:webHidden/>
                <w:rStyle w:val="IndexLink"/>
                <w:rtl w:val="true"/>
              </w:rPr>
              <w:t>المصادر والمراجع</w:t>
            </w:r>
            <w:r>
              <w:rPr>
                <w:rStyle w:val="IndexLink"/>
                <w:rtl w:val="true"/>
              </w:rPr>
              <w:tab/>
            </w:r>
            <w:r>
              <w:rPr>
                <w:rStyle w:val="IndexLink"/>
              </w:rPr>
              <w:t>52</w:t>
            </w:r>
          </w:hyperlink>
        </w:p>
        <w:p>
          <w:pPr>
            <w:pStyle w:val="Contents2"/>
            <w:tabs>
              <w:tab w:val="clear" w:pos="8743"/>
              <w:tab w:val="right" w:pos="9026" w:leader="dot"/>
            </w:tabs>
            <w:rPr/>
          </w:pPr>
          <w:hyperlink w:anchor="__RefHeading___Toc3945833_2870459653">
            <w:r>
              <w:rPr>
                <w:webHidden/>
                <w:rStyle w:val="IndexLink"/>
                <w:rtl w:val="true"/>
              </w:rPr>
              <w:t>المحتويات</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9_80537"/>
      <w:bookmarkStart w:id="1" w:name="pg9199_80537"/>
      <w:bookmarkEnd w:id="1"/>
    </w:p>
    <w:p>
      <w:pPr>
        <w:pStyle w:val="Heading2"/>
        <w:numPr>
          <w:ilvl w:val="1"/>
          <w:numId w:val="1"/>
        </w:numPr>
        <w:rPr/>
      </w:pPr>
      <w:bookmarkStart w:id="2" w:name="pg9199_80537"/>
      <w:bookmarkStart w:id="3" w:name="__RefHeading___Toc394578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بعثة الرسل علیهم السلام إلى الإنس والجن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578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عباس مهدي عباس</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جاسم محمد علي</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الأنبياء في نهج البلاغة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بعثة الرسل علیهم السلام إلى الإنس والجن تأليف محمد حمزة الخفاجي </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أَسْكَنَ الدُّنْيَا خَلْقَهُ وَبَعَثَ إِلَى الْجِنِّ وَالاْنْسِ رُسُلَهُ لِيَكْشِفُوا لَهُمْ عَنْ غِطَائِهَا وَلِيُحَذِّرُوهُمْ مِنْ ضَرَّائِهَا وَلِيَضْرِبُوا لَهُمْ أَمْثَالَهَا وَلِيَهْجُمُوا عَلَيْهِمْ بِمُعْتَبَرٍ مِنْ تَصَرُّفِ مَصَاحِّهَا وَأَسْقَامِهَا وَحَلاَلِهَا وحَرَامِهَا وَمَا أَعَدَّ سُبْحَانَهُ لِلْمُطِيعِينَ مِنْهُمْ وَالْعُصَاةِ مِنْ جَنَّةٍ وَنَارٍ وَكَرَامَةٍ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99_80543"/>
      <w:bookmarkStart w:id="8" w:name="pg9199_80543"/>
      <w:bookmarkEnd w:id="8"/>
    </w:p>
    <w:p>
      <w:pPr>
        <w:pStyle w:val="Heading2"/>
        <w:numPr>
          <w:ilvl w:val="1"/>
          <w:numId w:val="1"/>
        </w:numPr>
        <w:rPr/>
      </w:pPr>
      <w:bookmarkStart w:id="9" w:name="pg9199_80543"/>
      <w:bookmarkStart w:id="10" w:name="__RefHeading___Toc3945787_2870459653"/>
      <w:bookmarkStart w:id="11" w:name="_Toc3"/>
      <w:bookmarkEnd w:id="9"/>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خلق الله وآله الطيبين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في نهج البلاغة عن الأنبياء عليهم السلام لم يكن شاملاً لجميع الأنبياء وإنما يكتفي الإمام أمير المؤمنين عليه السلام بذکر بعضاً فهم،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وموسى وعيسى وداود ويحيى وسليمان والحبيب المصطفى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الحيز الأكبر من البيان والتعريف في كلام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روايات شريفة نبوية عن آل البيت عليهم السلام بغية الوصول إلى معنى يأخذ بأيدينا ويد القارئ الكريم إلى ما يحب الله واضح ويرضى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مؤسسة علوم نهج البلاغة </w:t>
      </w:r>
      <w:bookmarkStart w:id="12" w:name="pg9199_80545"/>
    </w:p>
    <w:p>
      <w:pPr>
        <w:pStyle w:val="Heading2"/>
        <w:numPr>
          <w:ilvl w:val="1"/>
          <w:numId w:val="1"/>
        </w:numPr>
        <w:rPr/>
      </w:pPr>
      <w:bookmarkStart w:id="13" w:name="__RefHeading___Toc3945789_2870459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والصلاة والسلام على النبي المصطفى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بعثة الأنبياء إنما هي تذكرة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تَذْكِرَةً لِمَنْ يَخْشَى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الخطبة يبيّن الإمام أمير المؤمنين عليه السلام إن الله قد خص الإنس والجن برحمته فبعث اليهم الأنبياء لكي يعلم الجن أنهم مكلّفون بعبادة الله وطاعته كما كلّف الإنس بذلك، وبما أن الدنيا أزاغت قلوب الكثير من الجن والإنس فمن وظيفة الأنبياء أن يبيّنوا لهم ما جهلوا من الامور ويحذروهم الدنيا وتقلبات أحوالها، وإن الله لعنها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وصية النبي صلى الله عليه وآله الى أبا ذر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ان الدنيا ملعونة ملعون ما فيها الا ما ابتغي به وجه الله عز وجل يا أبا ذر ما من شيء أبغض إلى الله من الدنيا خلقها ثم أعرض عنها فلم ينظر إليها ولا ينظر إليها حتى تقوم الساعة وما من شيء أحب إلى الله تعالى من الايمان به </w:t>
      </w:r>
    </w:p>
    <w:p>
      <w:pPr>
        <w:pStyle w:val="BookText"/>
        <w:rPr/>
      </w:pPr>
      <w:r>
        <w:rPr>
          <w:rFonts w:ascii="Amiri" w:hAnsi="Amiri" w:eastAsia="Amiri" w:cs="Amiri"/>
          <w:color w:val="111111"/>
          <w:sz w:val="28"/>
          <w:sz w:val="28"/>
          <w:szCs w:val="28"/>
          <w:rtl w:val="true"/>
          <w:lang w:bidi="ar-SA"/>
        </w:rPr>
        <w:t>وترك ما أمر أن يترك يا أبا ذر أن الله تعالى أوحي إلى أخي عيسى عليه السلام يا عيسى لا تحب الدنيا فإني لست أحبها وأحب الآخرة فإنها هي دار المعاد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حمزة الخفاجي </w:t>
      </w:r>
      <w:bookmarkStart w:id="15" w:name="pg9199_80548"/>
    </w:p>
    <w:p>
      <w:pPr>
        <w:pStyle w:val="Heading2"/>
        <w:numPr>
          <w:ilvl w:val="1"/>
          <w:numId w:val="1"/>
        </w:numPr>
        <w:rPr/>
      </w:pPr>
      <w:bookmarkStart w:id="16" w:name="__RefHeading___Toc3945791_2870459653"/>
      <w:bookmarkStart w:id="17" w:name="_Toc5"/>
      <w:bookmarkEnd w:id="15"/>
      <w:bookmarkEnd w:id="16"/>
      <w:r>
        <w:rPr>
          <w:rtl w:val="true"/>
        </w:rPr>
        <w:t>المسألة الأولى</w:t>
      </w:r>
      <w:bookmarkEnd w:id="17"/>
    </w:p>
    <w:p>
      <w:pPr>
        <w:pStyle w:val="Heading2"/>
        <w:numPr>
          <w:ilvl w:val="1"/>
          <w:numId w:val="1"/>
        </w:numPr>
        <w:rPr/>
      </w:pPr>
      <w:bookmarkStart w:id="18" w:name="__RefHeading___Toc3945793_2870459653"/>
      <w:bookmarkStart w:id="19" w:name="_Toc6"/>
      <w:bookmarkEnd w:id="18"/>
      <w:r>
        <w:rPr>
          <w:rtl w:val="true"/>
        </w:rPr>
        <w:t>قوله عليه السلام</w:t>
      </w:r>
      <w:r>
        <w:rPr>
          <w:rtl w:val="true"/>
        </w:rPr>
        <w:t>: «</w:t>
      </w:r>
      <w:r>
        <w:rPr>
          <w:rtl w:val="true"/>
        </w:rPr>
        <w:t>وَهُوَ اَلَّذِي أَسكَنَ اَلدُّنيَا خَلقَهُ وَبَعَثَ إِلَى اَلجِنِّ واَلإِنسِ رُسُلَهُ</w:t>
      </w:r>
      <w:r>
        <w:rPr>
          <w:rtl w:val="true"/>
        </w:rPr>
        <w:t>»</w:t>
      </w:r>
      <w:bookmarkEnd w:id="19"/>
    </w:p>
    <w:p>
      <w:pPr>
        <w:pStyle w:val="BookText"/>
        <w:rPr/>
      </w:pPr>
      <w:r>
        <w:rPr>
          <w:rFonts w:ascii="Amiri" w:hAnsi="Amiri" w:eastAsia="Amiri" w:cs="Amiri"/>
          <w:color w:val="111111"/>
          <w:sz w:val="28"/>
          <w:sz w:val="28"/>
          <w:szCs w:val="28"/>
          <w:rtl w:val="true"/>
          <w:lang w:bidi="ar-SA"/>
        </w:rPr>
        <w:t>بعد أن أغوى الشيطان آدم وحواء عليهما السلام أهبطهم الى الأرض وجعلها مستقر الجن والإنس إلى يوم يبعثون،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بَعْضُكُمْ لِبَعْضٍ عَدُوٌّ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للإمام موسی بن جعفر عليه السلام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وخلق خلقه للفناء، أسكنهم دنیا سریع زوالها قليل </w:t>
      </w:r>
    </w:p>
    <w:p>
      <w:pPr>
        <w:pStyle w:val="BookText"/>
        <w:rPr/>
      </w:pPr>
      <w:r>
        <w:rPr>
          <w:rFonts w:ascii="IRNazanin" w:hAnsi="IRNazanin" w:eastAsia="IRNazanin"/>
          <w:color w:val="111111"/>
          <w:sz w:val="28"/>
          <w:sz w:val="28"/>
          <w:szCs w:val="28"/>
          <w:rtl w:val="true"/>
          <w:lang w:bidi="fa-IR"/>
        </w:rPr>
        <w:t>بقاؤها، وجعل لهم مرجعا إلى دار لا زوال لها ولا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الموت على جميع خلقه، وجعلهم أسوة فيه، عدلا منه عليهم عزیزا وقدرة منه عليهم، لا مدفع لاحد منه ولا محيص له عنه، حتى يجمع الله تبارك وتعالى بذلك إلى دار البقاء خلقه، ويرث به أرضه ومن عليها، وإليه يرجعون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أرسل رسله إلى الجن والإنس ليبيّنوا لهم ما يجهلون من أحكام وأمور غيبية كالمعاد وما ينتظرهم في الآخرة، فالإنسان محتاج الى مرشد یرشده الى طريق الحق، وكذلك الجان، كونهم قاصرين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معرفة الله واليوم الاخر بدون الرسل، فأرسل الله رسله لكي تتم الحجة عليهم، قال تعالى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w:t>
      </w:r>
    </w:p>
    <w:p>
      <w:pPr>
        <w:pStyle w:val="BookText"/>
        <w:rPr/>
      </w:pPr>
      <w:r>
        <w:rPr>
          <w:rFonts w:ascii="Amiri" w:hAnsi="Amiri" w:eastAsia="Amiri" w:cs="Amiri"/>
          <w:color w:val="111111"/>
          <w:sz w:val="28"/>
          <w:sz w:val="28"/>
          <w:szCs w:val="28"/>
          <w:rtl w:val="true"/>
          <w:lang w:bidi="ar-SA"/>
        </w:rPr>
        <w:t>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كتاب عيون أخبار الرضا في باب ما جاء عن الرضا عليه السلام من خبر الشامي وما سأل عنه أمير المؤمنين عليه السلام في جامع الكوفة وهو حديث طويل وفيه، 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هل بعث الله تعالى نبيا إلى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إليهم نبيا يقال له يوسف فدعاهم إلى الله عز وجل فقتلوه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وسائل الشيعة عن محمد بن علي بن الحسين بإسناده عن زرارة، عن أبي جعفر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عليه السلام قد حج البيت في الجن والإنس والطير والرياح، وكسا البيت القباطي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الاحتجاج عن احتجاجه عليه السلام على اليهود من أحبارهم ممن قرأ الصحف والكتب في معجزات النبي صلى الله عليه وآله، أن اليهودي قال مخاطباً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سليمان سخرت له الشياطين، يعملون له ما يشاء من محاريب وتماثيل، قال له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كذلك، ولقد أعطي محمد صلى الله عليه وآله أفضل من هذا، إن الشياطين سخرت لسلیمان وهي مقيمة على كفرها، ولقد سخرت لنبوة محمد صلى الله عليه وآله الشياطين بالإيمان، فأقبل إليه من الجِنّة التسعة من أشرافهم، واحد من جن نصيبين، والثمان من بني عمرو بن عامر من الأحجة، منهم شضاه، ومضاه، والهملكان، والمرزبان، والمازمان، ونضاه، وهاضب، وهضب، وعمرو، وهم الذين يقول الله تبارك اسمه فيهم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صَرَفْنَا إِلَيْكَ نَفَرًا مِنَ الْجِنِّ يَسْتَمِعُونَ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وهم التسعة، فأقبل إليه الجن والنبي صلى الله عليه وآله ببطن النخل فاعتذروا بأنهم ظنوا كما ظننتم أن لن يبعث الله أحدا، ولقد أقبل إليه أحد وسبعون ألفا منهم فبايعوه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والصلاة والزكاة، والحج، والجهاد، ونصح المسلمين، واعتذروا بأنهم قالوا على الله شططا، وهذا أفضل مما أعطى سليمان، فسبحان من سخرها لنبوة محمد صلی الله علیه وآله بعد أن كانت تتمرد، وتزعم أن لله ولدا، ولقد شمل مبعثه من الجن والإنس ما لا يحصى</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0" w:name="pg9199_80553"/>
    </w:p>
    <w:p>
      <w:pPr>
        <w:pStyle w:val="Heading2"/>
        <w:numPr>
          <w:ilvl w:val="1"/>
          <w:numId w:val="1"/>
        </w:numPr>
        <w:rPr/>
      </w:pPr>
      <w:bookmarkStart w:id="21" w:name="__RefHeading___Toc3945795_2870459653"/>
      <w:bookmarkStart w:id="22" w:name="_Toc7"/>
      <w:bookmarkEnd w:id="20"/>
      <w:bookmarkEnd w:id="21"/>
      <w:r>
        <w:rPr>
          <w:rtl w:val="true"/>
        </w:rPr>
        <w:t>المسألة الثانية</w:t>
      </w:r>
      <w:bookmarkEnd w:id="22"/>
    </w:p>
    <w:p>
      <w:pPr>
        <w:pStyle w:val="Heading2"/>
        <w:numPr>
          <w:ilvl w:val="1"/>
          <w:numId w:val="1"/>
        </w:numPr>
        <w:rPr/>
      </w:pPr>
      <w:bookmarkStart w:id="23" w:name="__RefHeading___Toc3945797_2870459653"/>
      <w:bookmarkStart w:id="24" w:name="_Toc8"/>
      <w:bookmarkEnd w:id="23"/>
      <w:r>
        <w:rPr>
          <w:rtl w:val="true"/>
        </w:rPr>
        <w:t>علَّة تسمية الجن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الشيءَ يَجُنَّه 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وكلُّ شيء سُتر عنك فقد جُنَّ عنك وجَنَّه الليلُ يَجُنُّه جَنّاً وجُنوناَ وجَنَّ عليه يَجُنُّ بالضم جُنوناً وأَجَنَّه سَتَره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الجن مأخوذ من الاستتار، ومنه الجنة لاستتار أرضها بالأشجار ومنه الجُنّة لأنها ساترة للإنسان ومنه الجن لاستتارهم عن العيون، ومنها المجنون لاستتار عقله، ومنه الجنين لاستتاره في البطن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وقاية وسترا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على هذا القول يلزم أن تكون الملائكة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الجن لاستتارهم عن العيون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باب تقیید المطلق بسبب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سموا بهذا الاسم لانهم كانوا في أول أمرهم خزان الجنة والقول الأول أقوى</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5" w:name="pg9199_80555"/>
    </w:p>
    <w:p>
      <w:pPr>
        <w:pStyle w:val="Heading2"/>
        <w:numPr>
          <w:ilvl w:val="1"/>
          <w:numId w:val="1"/>
        </w:numPr>
        <w:rPr/>
      </w:pPr>
      <w:bookmarkStart w:id="26" w:name="__RefHeading___Toc3945799_2870459653"/>
      <w:bookmarkStart w:id="27" w:name="_Toc9"/>
      <w:bookmarkEnd w:id="25"/>
      <w:bookmarkEnd w:id="26"/>
      <w:r>
        <w:rPr>
          <w:rtl w:val="true"/>
        </w:rPr>
        <w:t>المسألة الثالثة</w:t>
      </w:r>
      <w:bookmarkEnd w:id="27"/>
    </w:p>
    <w:p>
      <w:pPr>
        <w:pStyle w:val="Heading2"/>
        <w:numPr>
          <w:ilvl w:val="1"/>
          <w:numId w:val="1"/>
        </w:numPr>
        <w:rPr/>
      </w:pPr>
      <w:bookmarkStart w:id="28" w:name="__RefHeading___Toc3945801_2870459653"/>
      <w:bookmarkStart w:id="29" w:name="_Toc10"/>
      <w:bookmarkEnd w:id="28"/>
      <w:r>
        <w:rPr>
          <w:rtl w:val="true"/>
        </w:rPr>
        <w:t>تكليف الجن</w:t>
      </w:r>
      <w:bookmarkEnd w:id="29"/>
    </w:p>
    <w:p>
      <w:pPr>
        <w:pStyle w:val="BookText"/>
        <w:rPr/>
      </w:pPr>
      <w:r>
        <w:rPr>
          <w:rFonts w:ascii="Amiri" w:hAnsi="Amiri" w:eastAsia="Amiri" w:cs="Amiri"/>
          <w:color w:val="111111"/>
          <w:sz w:val="28"/>
          <w:sz w:val="28"/>
          <w:szCs w:val="28"/>
          <w:rtl w:val="true"/>
          <w:lang w:bidi="ar-SA"/>
        </w:rPr>
        <w:t>إن الهدف من خلق الجن والإنس هو العبادة والطاعة 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روي جميل بن الدراج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عامة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ترك منهم طاعة الله فإن الله معذبه يوم </w:t>
      </w:r>
    </w:p>
    <w:p>
      <w:pPr>
        <w:pStyle w:val="BookText"/>
        <w:rPr/>
      </w:pPr>
      <w:r>
        <w:rPr>
          <w:rFonts w:ascii="Amiri" w:hAnsi="Amiri" w:eastAsia="Amiri" w:cs="Amiri"/>
          <w:color w:val="111111"/>
          <w:sz w:val="28"/>
          <w:sz w:val="28"/>
          <w:szCs w:val="28"/>
          <w:rtl w:val="true"/>
          <w:lang w:bidi="ar-SA"/>
        </w:rPr>
        <w:t>القيامة،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الأمثل،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 مفهوم الآية أن للجن عقلاً وشعوراً وفهماً وإدراكاً، وأنهم مكلفون ومسؤولون، ولهم المعرفة باللغات ويفرقون بين الكلام الخارق للعادة وبين الكلام العادي، وبين المعجز وغير المعجز، ويجدون أنفسهم مكلفين بإيصال الدعوة إلى قومهم، وأنهم هم المخاطبون في القرآن المجيد</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الله عز وجل يا آدم بروحي نطقت وبضعف طبيعتك تكلفت ما لا علم لك به وأنا الخالق العليم بعلمي خالفت بين خلقهم ويمشيتي يمضي فيهم أمري وإلى تدبيري وتقديري صائرون لا تبديل لخلقي وإنما خلقت الجن والإنس ليعبدوني وخلقت الجنة لمن عبدني وأطاعني منهم واتبع رسلی ولا أبالي وخلقت النار لمن كفر بي وعصاني ولم يتبع رسلي ولا أبالي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وخلقتك وخلقت ذريتك من غير فاقة بي إليك وإليهم وإنما خلقتك وخلقتهم لأبلوك وأبلوهم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في حياتكم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في بعض ما أتيته فجعل يقول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حمئت الشمس علي وجعلت أتتبع الأفياء فما لبثت أن خرج علي قوم كأنهم الجراد الصفر عليهم البتوت قد انتهكتهم العبادة قال فوالله لأنساني ما كنت فيه من حسن هيئة القوم، فلما دخلت عليه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قد شققت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أجل والله لقد أنساني ما كنت فيه قوم مروا بي لم أر قوما أحسن هيئة منهم في زي رجل واحد کان ألوانهم الجراد الصفر قد انتهكتهم العبادة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رأيتهم؟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إخوانك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يأتونك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يأتونا يسألونا عن معالم دینهم وحلالهم وحرامحم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0" w:name="pg9199_80559"/>
    </w:p>
    <w:p>
      <w:pPr>
        <w:pStyle w:val="Heading2"/>
        <w:numPr>
          <w:ilvl w:val="1"/>
          <w:numId w:val="1"/>
        </w:numPr>
        <w:rPr/>
      </w:pPr>
      <w:bookmarkStart w:id="31" w:name="__RefHeading___Toc3945803_2870459653"/>
      <w:bookmarkStart w:id="32" w:name="_Toc11"/>
      <w:bookmarkEnd w:id="30"/>
      <w:bookmarkEnd w:id="31"/>
      <w:r>
        <w:rPr>
          <w:rtl w:val="true"/>
        </w:rPr>
        <w:t>المسألة الرابعة</w:t>
      </w:r>
      <w:bookmarkEnd w:id="32"/>
    </w:p>
    <w:p>
      <w:pPr>
        <w:pStyle w:val="Heading2"/>
        <w:numPr>
          <w:ilvl w:val="1"/>
          <w:numId w:val="1"/>
        </w:numPr>
        <w:rPr/>
      </w:pPr>
      <w:bookmarkStart w:id="33" w:name="__RefHeading___Toc3945805_2870459653"/>
      <w:bookmarkStart w:id="34" w:name="_Toc12"/>
      <w:bookmarkEnd w:id="33"/>
      <w:r>
        <w:rPr>
          <w:rtl w:val="true"/>
        </w:rPr>
        <w:t>ديانات الجن</w:t>
      </w:r>
      <w:bookmarkEnd w:id="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سبب نزول هذه الآية أن رسول الله صلی الله عليه وآله خرج من مكة إلى سوق عكاظ ومعه زید بن حارثة يدعو الناس إلى الاسلام فلم يجبه أحد ولم يجد أحدا يقبله ثم رجع إلى مكة، فلما بلغ موضعا يقال له وادي مجنة تهجد بالقرآن في جوف الليل، فمر به نفر من الجن فلما سمعوا قراءته قال بعضهم لبعض أنصتوا يعني اسكتوا، فلما قضی أي فرغ رسول الله صلى الله عليه وآله </w:t>
      </w:r>
    </w:p>
    <w:p>
      <w:pPr>
        <w:pStyle w:val="BookText"/>
        <w:rPr/>
      </w:pPr>
      <w:r>
        <w:rPr>
          <w:rFonts w:ascii="IRNazanin" w:hAnsi="IRNazanin" w:eastAsia="IRNazanin"/>
          <w:color w:val="111111"/>
          <w:sz w:val="28"/>
          <w:sz w:val="28"/>
          <w:szCs w:val="28"/>
          <w:rtl w:val="true"/>
          <w:lang w:bidi="fa-IR"/>
        </w:rPr>
        <w:t xml:space="preserve">من القراءة ولوا إلى قومهم منذرين قالوا يا قومنا إلى قوله في ضلال مبين فجاؤوا إلى رسول الله صلى الله عليه وآله وأسلموا وآمنوا وعلمهم رسول الله صلى الله عليه وآله شرائع الاسلام فأنزل الله عز وجل على نبيه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أوحي إلي أنه استمع نفر من الجن السورة كلها فحكى الله عز وجل قولهم وولي عليهم رسول الله صلى الله عليه وآله منهم وكانوا يعودون إلى رسول الله صلى الله عليه وآله في كل وقت فأمر رسول الله صلى الله عليه وآله أمير المؤمنين عليه السلام أن يعلمهم ويفقههم فمنهم مؤمنون وكافرون وناصبون ويهود ونصاری ومجوس وهم ولد الجحان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أحاديث تؤكد أن من الجن مَن هو من شيعة أهل البيت عليهم السلام فقد روي عن أبي </w:t>
      </w:r>
    </w:p>
    <w:p>
      <w:pPr>
        <w:pStyle w:val="BookText"/>
        <w:rPr/>
      </w:pPr>
      <w:r>
        <w:rPr>
          <w:rFonts w:ascii="Amiri" w:hAnsi="Amiri" w:eastAsia="Amiri" w:cs="Amiri"/>
          <w:color w:val="111111"/>
          <w:sz w:val="28"/>
          <w:sz w:val="28"/>
          <w:szCs w:val="28"/>
          <w:rtl w:val="true"/>
          <w:lang w:bidi="ar-SA"/>
        </w:rPr>
        <w:t>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استأذن على أبي جعفر عليه السلام فقيل عنده قوم أثبت قليلا حتى يخرجوا فخرج قوم أنكرتهم ولم أعرفهم، ثم أذن لي فدخلت عليه فقلت جعلت فداك هذا زمان بني أمية وسيفهم يقطر دماً 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حمزة هؤلاء وفد شيعتنا من الجن جاؤوا يسألوننا عن معالم دینهم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الخصال عن أبي حمزة الثمالي، عن أبي جعفر عليه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أرسل محمدا صلى الله عليه وآله إلى الجن والإنس وجعل من بعده 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 منهم من سبق ومنهم من بقي، وكل وصي جرت به سنة والاوصیاء الذين من بعد محمد صلى الله عليه وآله على سنة أوصياء عيسى، وكانوا إثني عشر وكان أمير المؤمنين عليه السلام على سنة المسيح عليه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5" w:name="pg9199_80562"/>
    </w:p>
    <w:p>
      <w:pPr>
        <w:pStyle w:val="Heading2"/>
        <w:numPr>
          <w:ilvl w:val="1"/>
          <w:numId w:val="1"/>
        </w:numPr>
        <w:rPr/>
      </w:pPr>
      <w:bookmarkStart w:id="36" w:name="__RefHeading___Toc3945807_2870459653"/>
      <w:bookmarkStart w:id="37" w:name="_Toc13"/>
      <w:bookmarkEnd w:id="35"/>
      <w:bookmarkEnd w:id="36"/>
      <w:r>
        <w:rPr>
          <w:rtl w:val="true"/>
        </w:rPr>
        <w:t>المسألة الخامسة</w:t>
      </w:r>
      <w:bookmarkEnd w:id="37"/>
    </w:p>
    <w:p>
      <w:pPr>
        <w:pStyle w:val="Heading2"/>
        <w:numPr>
          <w:ilvl w:val="1"/>
          <w:numId w:val="1"/>
        </w:numPr>
        <w:rPr/>
      </w:pPr>
      <w:bookmarkStart w:id="38" w:name="__RefHeading___Toc3945809_2870459653"/>
      <w:bookmarkStart w:id="39" w:name="_Toc14"/>
      <w:bookmarkEnd w:id="38"/>
      <w:r>
        <w:rPr>
          <w:rtl w:val="true"/>
        </w:rPr>
        <w:t>قوله عليه السلام</w:t>
      </w:r>
      <w:r>
        <w:rPr>
          <w:rtl w:val="true"/>
        </w:rPr>
        <w:t>: «</w:t>
      </w:r>
      <w:r>
        <w:rPr>
          <w:rtl w:val="true"/>
        </w:rPr>
        <w:t>ليكشفوا لهم عن غطائها</w:t>
      </w:r>
      <w:r>
        <w:rPr>
          <w:rtl w:val="true"/>
        </w:rPr>
        <w:t>»</w:t>
      </w:r>
      <w:bookmarkEnd w:id="39"/>
    </w:p>
    <w:p>
      <w:pPr>
        <w:pStyle w:val="BookText"/>
        <w:rPr/>
      </w:pPr>
      <w:r>
        <w:rPr>
          <w:rFonts w:ascii="Amiri" w:hAnsi="Amiri" w:eastAsia="Amiri" w:cs="Amiri"/>
          <w:color w:val="111111"/>
          <w:sz w:val="28"/>
          <w:sz w:val="28"/>
          <w:szCs w:val="28"/>
          <w:rtl w:val="true"/>
          <w:lang w:bidi="ar-SA"/>
        </w:rPr>
        <w:t>أي حجابها وما فيها من غفلة عن دار الآخرة، فالدنيا تلهي الإنسان بمغرياتها وأغلب الناس ينظرون إلى الدنيا نظرة ظاهرية فينظرون الى ملذاتها، أما الأنبياء والأولياء فينظرون إليها نظرة عميقة كونها دنيا زائلة،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فالأنبياء والمرسلون يوقظون الناس من الغفلة </w:t>
      </w:r>
    </w:p>
    <w:p>
      <w:pPr>
        <w:pStyle w:val="BookText"/>
        <w:rPr/>
      </w:pPr>
      <w:r>
        <w:rPr>
          <w:rFonts w:ascii="Amiri" w:hAnsi="Amiri" w:eastAsia="Amiri" w:cs="Amiri"/>
          <w:color w:val="111111"/>
          <w:sz w:val="28"/>
          <w:sz w:val="28"/>
          <w:szCs w:val="28"/>
          <w:rtl w:val="true"/>
          <w:lang w:bidi="ar-SA"/>
        </w:rPr>
        <w:t>التي تحجب المخلوقات عن الحقائق، فيكشفوا لهم ما خفي عنهم، ومن خلال الرسل يتم كشف الحجب عن الخلق، فكلما ارتفع الحجاب عن الإنسان زاد يقينه فيظهر له صدق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الدنيا تكثر الهم والحزن، والزهد في الدنيا يريخ القلب والبدن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لأمير المؤمنين عليه السلام إلى سلمان الفارسي رحمه الله قبل أيام خلافته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مَثَلُ اَلدُّنْیَا مَثَلُ اَلْحَیَّةِ، لَیِّنٌ مَسُّهَا قَاتِلٌ سَمُّهَا، فَأَعْرِضْ عَمَّا یُعْجِبُكَ فِیهَا، لِقِلَّةِ مَا یَصْحَبُكَ مِنْهَا، وَضَعْ عَنْكَ هُمُومَهَا، لِمَا أَیْقَنْتَ بِهِ مِنْ فِرَاقِهَا، وَ تَصَرُّفِ حَالاَتِهَا، وَ کُنْ آنَسَ مَا تَکُونُ بِهَا أَحْذَرَ مَا تَکُونُ مِنْهَا، فَإِنَّ صَاحِبَهَا کُلَّمَا اِطْمَأَنَّ فِیهَا إِلَی سُرُورٍ، أَشْخَصَتْهُ عَنْهُ إِلَی مَحْذُورٍ، أَوْ إِلَی إِینَاسٍ أَزَالَتْهُ عَنْهُ إِلَی إِیحَاشٍ وَ اَلسَّلاَمُ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0" w:name="pg9199_80564"/>
    </w:p>
    <w:p>
      <w:pPr>
        <w:pStyle w:val="Heading2"/>
        <w:numPr>
          <w:ilvl w:val="1"/>
          <w:numId w:val="1"/>
        </w:numPr>
        <w:rPr/>
      </w:pPr>
      <w:bookmarkStart w:id="41" w:name="__RefHeading___Toc3945811_2870459653"/>
      <w:bookmarkStart w:id="42" w:name="_Toc15"/>
      <w:bookmarkEnd w:id="40"/>
      <w:bookmarkEnd w:id="41"/>
      <w:r>
        <w:rPr>
          <w:rtl w:val="true"/>
        </w:rPr>
        <w:t>المسألة السادسة</w:t>
      </w:r>
      <w:bookmarkEnd w:id="42"/>
    </w:p>
    <w:p>
      <w:pPr>
        <w:pStyle w:val="Heading2"/>
        <w:numPr>
          <w:ilvl w:val="1"/>
          <w:numId w:val="1"/>
        </w:numPr>
        <w:rPr/>
      </w:pPr>
      <w:bookmarkStart w:id="43" w:name="__RefHeading___Toc3945813_2870459653"/>
      <w:bookmarkStart w:id="44" w:name="_Toc16"/>
      <w:bookmarkEnd w:id="43"/>
      <w:r>
        <w:rPr>
          <w:rtl w:val="true"/>
        </w:rPr>
        <w:t>قوله عليه السلام</w:t>
      </w:r>
      <w:r>
        <w:rPr>
          <w:rtl w:val="true"/>
        </w:rPr>
        <w:t>: «</w:t>
      </w:r>
      <w:r>
        <w:rPr>
          <w:rtl w:val="true"/>
        </w:rPr>
        <w:t>وليحذروا من ضرائها</w:t>
      </w:r>
      <w:r>
        <w:rPr>
          <w:rtl w:val="true"/>
        </w:rPr>
        <w:t>»</w:t>
      </w:r>
      <w:bookmarkEnd w:id="44"/>
    </w:p>
    <w:p>
      <w:pPr>
        <w:pStyle w:val="BookText"/>
        <w:rPr/>
      </w:pPr>
      <w:r>
        <w:rPr>
          <w:rFonts w:ascii="Amiri" w:hAnsi="Amiri" w:eastAsia="Amiri" w:cs="Amiri"/>
          <w:color w:val="111111"/>
          <w:sz w:val="28"/>
          <w:sz w:val="28"/>
          <w:szCs w:val="28"/>
          <w:rtl w:val="true"/>
          <w:lang w:bidi="ar-SA"/>
        </w:rPr>
        <w:t>كثيراً ما حذر الانبياء الناس ومن عواقبها، فقد روي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 لِلدُّنْیَا وَ أَنْتُمْ تُرْزَقُونَ فِیهَا بِغَیْرِ عَمَلٍ وَ لَا تَعْمَلُونَ لِلْآخِرَةِ وَ أَنْتُمْ لَا تُرْزَقُونَ فِیهَا إِلَّا بِالْعَمَلِ وَیْلَكُمْ عُلَمَاءَ سَوْءٍ الْأَجْرَ تَأْخُذُونَ وَ الْعَمَلَ تُضَیِّعُونَ یُوشِكُ رَبُّ الْعَمَلِ أَنْ یَقْبَلَ عَمَلَهُ وَ یُوشِكُ أَنْ تُخْرَجُوا مِنْ ضِیقِ الدُّنْیَا إِلَی ظُلْمَةِ الْقَبْرِ كَیْفَ یَكُونُ مِنْ أَهْلِ الْعِلْمِ مَنْ هُوَ فِی مَسِیرِهِ إِلَی آخِرَتِهِ وَ هُوَ مُقْبِلٌ عَلَی دُنْیَاهُ وَ مَا یَضُرُّهُ أَحَبُّ إِلَیْهِ مِمَّا یَنْفَعُهُ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قال في مناجاته لموسى عليه السلام إن الدنيا دار عقوبة عاقبت فيها آدم عند خطيئته وجعلتها ملعونة ملعون ما فيها إلا ما كان فيها لي يا موسی ان عبادي الصالحين زهدوا فيها بقدر علمهم بي وسائرهم من خلقي رغبوا فيها بقدر جملهم بي وما من خلقى أحد عظمها فقرت عينه وما يحقرها أحد إلا انتفع بها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له عليه السلام في ذم الدنيا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وأحذركم الدنيا فإنها منزل قلعة، وليست بدار نجعة قد تزینت بغرورها، وغرت بزينتها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هانت على ربها، فخلط حلالها بحرامها وخيرها بشرها، وحياتها بموتها، وحلوها بمرها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يصفها الله تعالى لأوليائه، ولم يضنَّ بها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خيرها زهيد، وشرها عتيد، وجمعها ينفد، وملكها يسلب، وعامرها يخرب</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عیسی بن عمر،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وسلم، </w:t>
      </w:r>
    </w:p>
    <w:p>
      <w:pPr>
        <w:pStyle w:val="BookText"/>
        <w:rPr/>
      </w:pPr>
      <w:r>
        <w:rPr>
          <w:rFonts w:ascii="IRNazanin" w:hAnsi="IRNazanin" w:eastAsia="IRNazanin"/>
          <w:color w:val="111111"/>
          <w:sz w:val="28"/>
          <w:sz w:val="28"/>
          <w:szCs w:val="28"/>
          <w:rtl w:val="true"/>
          <w:lang w:bidi="fa-IR"/>
        </w:rPr>
        <w:t>يقول في خطبة أحد العیدین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بلاء، ومنزل بُلغة وعناء، قد نزعت عنها نفوس السعداء، وانتزعت بالكره من أيدي الأشقياء، فأسعد الناس بها أرغبهم عنها، وأشقاهم بها أرغبهم فيها، فهي الغاشة لمن استنصحها، والمغوية لمن أطاعها، والخاترة لمن انقاد إليها، والفائز من أعرض عنها، والهالك من هوى فيها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5" w:name="pg9199_80567"/>
    </w:p>
    <w:p>
      <w:pPr>
        <w:pStyle w:val="Heading2"/>
        <w:numPr>
          <w:ilvl w:val="1"/>
          <w:numId w:val="1"/>
        </w:numPr>
        <w:rPr/>
      </w:pPr>
      <w:bookmarkStart w:id="46" w:name="__RefHeading___Toc3945815_2870459653"/>
      <w:bookmarkStart w:id="47" w:name="_Toc17"/>
      <w:bookmarkEnd w:id="45"/>
      <w:bookmarkEnd w:id="46"/>
      <w:r>
        <w:rPr>
          <w:rtl w:val="true"/>
        </w:rPr>
        <w:t>المسألة السابعة</w:t>
      </w:r>
      <w:bookmarkEnd w:id="47"/>
    </w:p>
    <w:p>
      <w:pPr>
        <w:pStyle w:val="Heading2"/>
        <w:numPr>
          <w:ilvl w:val="1"/>
          <w:numId w:val="1"/>
        </w:numPr>
        <w:rPr/>
      </w:pPr>
      <w:bookmarkStart w:id="48" w:name="__RefHeading___Toc3945817_2870459653"/>
      <w:bookmarkStart w:id="49" w:name="_Toc18"/>
      <w:bookmarkEnd w:id="48"/>
      <w:r>
        <w:rPr>
          <w:rtl w:val="true"/>
        </w:rPr>
        <w:t>قوله عليه السلام</w:t>
      </w:r>
      <w:r>
        <w:rPr>
          <w:rtl w:val="true"/>
        </w:rPr>
        <w:t>: «</w:t>
      </w:r>
      <w:r>
        <w:rPr>
          <w:rtl w:val="true"/>
        </w:rPr>
        <w:t>وليضربوا لهم أمثالهم</w:t>
      </w:r>
      <w:r>
        <w:rPr>
          <w:rtl w:val="true"/>
        </w:rPr>
        <w:t>»</w:t>
      </w:r>
      <w:bookmarkEnd w:id="4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الأمثال كلها مواعظ وعبر، والأنبياء يضربون الأمثال للناس ليبينوا لهم ما يُرضي الله وما يُسخطه فضرب الله مثلاً للذين يحبون الحياة الدنيا، قال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w:t>
      </w:r>
    </w:p>
    <w:p>
      <w:pPr>
        <w:pStyle w:val="BookText"/>
        <w:rPr/>
      </w:pPr>
      <w:r>
        <w:rPr>
          <w:rFonts w:ascii="Amiri" w:hAnsi="Amiri" w:eastAsia="Amiri" w:cs="Amiri"/>
          <w:color w:val="111111"/>
          <w:sz w:val="28"/>
          <w:sz w:val="28"/>
          <w:szCs w:val="28"/>
          <w:rtl w:val="true"/>
          <w:lang w:bidi="ar-SA"/>
        </w:rPr>
        <w:t>أَعْجَبَ الْكُفَّارَ نَبَاتُهُ ثُمَّ يَهِيجُ فَتَرَاهُ مُصْفَرًّا ثُمَّ يَكُونُ حُطَامًا وَفِي الْآخِرَةِ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مثلاً للذين ينفقون أموالهم في سبيل الله،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وضُرب مثلاً للذين يتخذون من دون الله أولياء لهم،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وضرب مثلا للذين يشترون الضلال بالهدی، فقال تعالى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من الامثال التي تضرب لها فائدة لأصحاب العقول النيرة التي تتعظ بهذه الامثال التي هي بحد ذاتها نور وهدى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اجْتَمَعُوا عَلَی مَائِدَةٍ شِبَعُهَا قَصِیرٌ، وَجُوعُهَا طَوِیلٌ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وفي جوفها السم الناقع، يحذرها الرجل العاقل، ويهوي إليها الصبي الجاهل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والآخرة مثل المشرق والمغرب متي ازددت من أحدهما قربا ازددت من الآخر بعدا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0" w:name="pg9199_80571"/>
    </w:p>
    <w:p>
      <w:pPr>
        <w:pStyle w:val="Heading2"/>
        <w:numPr>
          <w:ilvl w:val="1"/>
          <w:numId w:val="1"/>
        </w:numPr>
        <w:rPr/>
      </w:pPr>
      <w:bookmarkStart w:id="51" w:name="__RefHeading___Toc3945819_2870459653"/>
      <w:bookmarkStart w:id="52" w:name="_Toc19"/>
      <w:bookmarkEnd w:id="50"/>
      <w:bookmarkEnd w:id="51"/>
      <w:r>
        <w:rPr>
          <w:rtl w:val="true"/>
        </w:rPr>
        <w:t>المسألة الثامنة</w:t>
      </w:r>
      <w:bookmarkEnd w:id="52"/>
    </w:p>
    <w:p>
      <w:pPr>
        <w:pStyle w:val="Heading2"/>
        <w:numPr>
          <w:ilvl w:val="1"/>
          <w:numId w:val="1"/>
        </w:numPr>
        <w:rPr/>
      </w:pPr>
      <w:bookmarkStart w:id="53" w:name="__RefHeading___Toc3945821_2870459653"/>
      <w:bookmarkStart w:id="54" w:name="_Toc20"/>
      <w:bookmarkEnd w:id="53"/>
      <w:r>
        <w:rPr>
          <w:rtl w:val="true"/>
        </w:rPr>
        <w:t>قوله عليه السلام</w:t>
      </w:r>
      <w:r>
        <w:rPr>
          <w:rtl w:val="true"/>
        </w:rPr>
        <w:t>: «</w:t>
      </w:r>
      <w:r>
        <w:rPr>
          <w:rtl w:val="true"/>
        </w:rPr>
        <w:t>وليهجموا عليهم بمعتبر من تصرف مصاحها واسقامها</w:t>
      </w:r>
      <w:r>
        <w:rPr>
          <w:rtl w:val="true"/>
        </w:rPr>
        <w:t>»</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ليدخلوا عليهم على حين غفلة منهم بما يوجب عبرتهم من تقلّباتها وتصرّفاتها على أهلها بالصحّة والسقم واللّذة والألم، فعن قليل تری المرحوم مغبوطا، والمغبوط مرحوما وترى أهلها يمسون ويصبحون على أحوال شتّی، فصحيح مشغوف بها مشغول بزخارفها، ومريض مبتلی، ومیّت یبکی، وآخر يعزّى، وعائد يعود، وآخر بنفسه يجود، فإنّ في ذلك تذكرة وذكرى وعبرة لأولى النهي إذ على أثر الماضي يمضي الباقي، </w:t>
      </w:r>
    </w:p>
    <w:p>
      <w:pPr>
        <w:pStyle w:val="BookText"/>
        <w:rPr/>
      </w:pPr>
      <w:r>
        <w:rPr>
          <w:rFonts w:ascii="Amiri" w:hAnsi="Amiri" w:eastAsia="Amiri" w:cs="Amiri"/>
          <w:color w:val="111111"/>
          <w:sz w:val="28"/>
          <w:sz w:val="28"/>
          <w:szCs w:val="28"/>
          <w:rtl w:val="true"/>
          <w:lang w:bidi="ar-SA"/>
        </w:rPr>
        <w:t>وسبيل السلف يسلك الخلف</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العبر من الأنبياء والرسل هو سبيل نجاة الإنسان في الدنيا والآخرة، فالإنسان لا يحتمل مصائب الدنيا فكيف له بأهوال الآخرة وهي دائمة وأبدية، ومن خطبة له عليه السلام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لَيسَ لِهَذَا الجِلدِ الرّقِيقِ صَبرٌ عَلَي النّارِ، فَارحَمُوا نُفُوسَكُم، فَإِنّكُم قَد جَرّبتُمُوهَا فِي مَصَائِبِ الدّنيَا، أَفَرَأَيتُم جَزَعَ أَحَدِكُم مِنَ الشّوكَةِ تُصِيبُهُ، وَ العَثرَةِ تُدمِيهِ وَ الرّمضَاءِ تُحرِقُهُ، فَكَيفَ إِذَا كَانَ بَينَ طَابَقَينِ مِن نَارٍ، ضَجِيعَ حَجَرٍ وَ قَرِينَ شَيطَانٍ، أَعَلِمتُم أَنّ مَالِكاً إِذَا غَضِبَ عَلَي النّارِ، حَطَمَ بَعضُهَا بَعضاً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زَجَرَهَا تَوَثّبَت بَينَ أَبوَابِهَا جَزَعاً مِن زَجرَتِهِ، أَيّهَا اليَفَنُ الكَبِيرُ ألّذِي قَد لَهَزَهُ القَتِيرُ، كَيفَ أَنتَ إِذَا التَحَمَت أَطوَاقُ النّارِ بِعِظَامِ الأَعنَاقِ، وَ نَشِبَتِ الجَوَامِعُ حَتّي أَكَلَت لُحُومَ السّوَاعِدِ، فَاللّهَ اللّهَ مَعشَرَ العِبَادِ، وَ أَنتُم سَالِمُونَ فِي الصّحّةِ قَبلَ السّقمِ، وَ فِي الفُسحَةِ قَبلَ الضّيقِ، فَاسعَوا فِي فَكَاكِ رِقَابِكُم مِن قَبلِ أَن تُغلَقَ رَهَائِنُهَا، أَسهِرُوا عُيُونَكُم وَ أَضمِرُوا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استَعمِلُوا أَقدَامَكُم وَ أَنفِقُوا أَموَالَكُم، وَ خُذُوا </w:t>
      </w:r>
    </w:p>
    <w:p>
      <w:pPr>
        <w:pStyle w:val="BookText"/>
        <w:rPr/>
      </w:pPr>
      <w:r>
        <w:rPr>
          <w:rFonts w:ascii="Amiri" w:hAnsi="Amiri" w:eastAsia="Amiri" w:cs="Amiri"/>
          <w:color w:val="111111"/>
          <w:sz w:val="28"/>
          <w:sz w:val="28"/>
          <w:szCs w:val="28"/>
          <w:rtl w:val="true"/>
          <w:lang w:bidi="ar-SA"/>
        </w:rPr>
        <w:t xml:space="preserve">مِن أَجسَادِكُم فَجُودُوا بِهَا عَلَي أَنفُسِكُم، وَ لَا تَبخَلُوا بِهَا عَنهَا فَقَد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ألّذِي يُقرِضُ اللّهَ قَرضاً حَسَناً، فَيُضاعِفَهُ لَهُ وَ لَهُ أَجرٌ كَرِيمٌ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وهو يصف محمّداً صلى الله عليه وآله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لأمته منذرا، ودعا إلى الجنّة مبشّرا، وخوّف من النار محذّرا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5" w:name="pg9199_80574"/>
    </w:p>
    <w:p>
      <w:pPr>
        <w:pStyle w:val="Heading2"/>
        <w:numPr>
          <w:ilvl w:val="1"/>
          <w:numId w:val="1"/>
        </w:numPr>
        <w:rPr/>
      </w:pPr>
      <w:bookmarkStart w:id="56" w:name="__RefHeading___Toc3945823_2870459653"/>
      <w:bookmarkStart w:id="57" w:name="_Toc21"/>
      <w:bookmarkEnd w:id="55"/>
      <w:bookmarkEnd w:id="56"/>
      <w:r>
        <w:rPr>
          <w:rtl w:val="true"/>
        </w:rPr>
        <w:t>المسألة التاسعة</w:t>
      </w:r>
      <w:bookmarkEnd w:id="57"/>
    </w:p>
    <w:p>
      <w:pPr>
        <w:pStyle w:val="Heading2"/>
        <w:numPr>
          <w:ilvl w:val="1"/>
          <w:numId w:val="1"/>
        </w:numPr>
        <w:rPr/>
      </w:pPr>
      <w:bookmarkStart w:id="58" w:name="__RefHeading___Toc3945825_2870459653"/>
      <w:bookmarkStart w:id="59" w:name="_Toc22"/>
      <w:bookmarkEnd w:id="58"/>
      <w:r>
        <w:rPr>
          <w:rtl w:val="true"/>
        </w:rPr>
        <w:t>قوله عليه السلام</w:t>
      </w:r>
      <w:r>
        <w:rPr>
          <w:rtl w:val="true"/>
        </w:rPr>
        <w:t>: «</w:t>
      </w:r>
      <w:r>
        <w:rPr>
          <w:rtl w:val="true"/>
        </w:rPr>
        <w:t>وليبصرهم عيوبها وحلالها وحرامها</w:t>
      </w:r>
      <w:r>
        <w:rPr>
          <w:rtl w:val="true"/>
        </w:rPr>
        <w:t>»</w:t>
      </w:r>
      <w:bookmarkEnd w:id="59"/>
    </w:p>
    <w:p>
      <w:pPr>
        <w:pStyle w:val="BookText"/>
        <w:rPr/>
      </w:pPr>
      <w:r>
        <w:rPr>
          <w:rFonts w:ascii="Amiri" w:hAnsi="Amiri" w:eastAsia="Amiri" w:cs="Amiri"/>
          <w:color w:val="111111"/>
          <w:sz w:val="28"/>
          <w:sz w:val="28"/>
          <w:szCs w:val="28"/>
          <w:rtl w:val="true"/>
          <w:lang w:bidi="ar-SA"/>
        </w:rPr>
        <w:t>حينما وصف امير المؤمنين عليه السلام الدنيا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 فِي حَلَالِهَا حِسَابٌ وَفِي حَرَامِهَا عِقَابٌ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الواعي يتحذر منها ومن مساوئها كونها متغيرة في جميع أحوالها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الغاية من بعثة الأنبياء الى الخلق هو بیان الهدف الأساسي لوجودنا في هذه الدنيا وهو عبادة </w:t>
      </w:r>
    </w:p>
    <w:p>
      <w:pPr>
        <w:pStyle w:val="BookText"/>
        <w:rPr/>
      </w:pPr>
      <w:r>
        <w:rPr>
          <w:rFonts w:ascii="Amiri" w:hAnsi="Amiri" w:eastAsia="Amiri" w:cs="Amiri"/>
          <w:color w:val="111111"/>
          <w:sz w:val="28"/>
          <w:sz w:val="28"/>
          <w:szCs w:val="28"/>
          <w:rtl w:val="true"/>
          <w:lang w:bidi="ar-SA"/>
        </w:rPr>
        <w:t>الله وحده وتبصرة الناس من الغفلة وعدم التمسك بهذه الدنيا الفانية وإنها ليست مستقرهم وإنما هي معبر إلى المستقر الأبدي لأن من عيوب الدنيا إنها نؤمل الإنسان وتجعله يتعلق بزينتها ولذاتها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إذا أراد لعبده الخير بصّره عيوبها وجعله من الزاهدين فيها والراغبين عنها فقد جاء في الكافي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 الحقيقي يرى الدنيا بحقيقتها ويعرف داءها ودواءها، فقد روي عن أبي أيوب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زينك بزينة لم يزين العباد بشيء أحب إلى الله </w:t>
      </w:r>
    </w:p>
    <w:p>
      <w:pPr>
        <w:pStyle w:val="BookText"/>
        <w:rPr/>
      </w:pPr>
      <w:r>
        <w:rPr>
          <w:rFonts w:ascii="Amiri" w:hAnsi="Amiri" w:eastAsia="Amiri" w:cs="Amiri"/>
          <w:color w:val="111111"/>
          <w:sz w:val="28"/>
          <w:sz w:val="28"/>
          <w:szCs w:val="28"/>
          <w:rtl w:val="true"/>
          <w:lang w:bidi="ar-SA"/>
        </w:rPr>
        <w:t>منها، ولا أبلغ عنده منها، الزهد في الدنيا، قد أعطاك ذلك وجعل الدنيا لا تنال منك شيئا، وجعل لك سماء تعرف بها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إذا أحب عبداً بصره في الدنيا ومکنه عليها في خيرها وشرها ففي خيرها يكون شاكرا وفي شرها يكون صابرا فبهذا يكون قد نال رضا الله وفاز بالدارین، عن أبي جعفر عليه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الغني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يك خيرا أو رشدا اتبعته وإن يك شرا أو غيا تركته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وَحَلاَلِهَا وَ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بعض من وظائف الأنبياء عليهم السلام وهي بیان الحلال من الحرام فكثير من الامور التي اشتبهت </w:t>
      </w:r>
    </w:p>
    <w:p>
      <w:pPr>
        <w:pStyle w:val="BookText"/>
        <w:rPr/>
      </w:pPr>
      <w:r>
        <w:rPr>
          <w:rFonts w:ascii="Amiri" w:hAnsi="Amiri" w:eastAsia="Amiri" w:cs="Amiri"/>
          <w:color w:val="111111"/>
          <w:sz w:val="28"/>
          <w:sz w:val="28"/>
          <w:szCs w:val="28"/>
          <w:rtl w:val="true"/>
          <w:lang w:bidi="ar-SA"/>
        </w:rPr>
        <w:t>على الناس قد بينتها الرسل ومن خلفهم من الحجج الأطهار، فقد روي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استحقت به الإمامة التطهير والطهارة من الذنوب والمعاصي الموبقة التي توجب النار ثم العلم المنور بجميع ما يحتاج إليه الأمة من حلالها وحرامها، والعلم بكتابها خاصة وعامة، والمحكم والمتشابه، ودقايق علمه وغرايب تأويله وناسخه ومنسوخه،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بأن الإمام لا يكون الا عالماً بهذه الأشياء الذي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فيمن اذن الله لهم في الحكومة وجعلهم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أنزلنا التوراة فيها هدى ونور يحكم بها النبيون الذين أسلموا للذين هادوا والربانيون والأحبار فهذه الأئمة دون الأنبياء الذين يربون الناس بعلمهم، واما الأحبار فهم العلياء دون الربانيين، ثم اخبر فقال بما استحفظوا من كتاب الله وكانوا عليه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بما حملوا منه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الناس في زمن الجاهلية يفعلون كثيرا من المحرمات کشرب الخمر وغيره فأتى الإسلام </w:t>
      </w:r>
    </w:p>
    <w:p>
      <w:pPr>
        <w:pStyle w:val="BookText"/>
        <w:rPr/>
      </w:pPr>
      <w:r>
        <w:rPr>
          <w:rFonts w:ascii="Amiri" w:hAnsi="Amiri" w:eastAsia="Amiri" w:cs="Amiri"/>
          <w:color w:val="111111"/>
          <w:sz w:val="28"/>
          <w:sz w:val="28"/>
          <w:szCs w:val="28"/>
          <w:rtl w:val="true"/>
          <w:lang w:bidi="ar-SA"/>
        </w:rPr>
        <w:t>فحرم عليهم ذلك بالتدريج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بيّن لهم أن في الخمر منافع ومضار ثم خاطبهم الله على لسان نبيه فنهاهم عن شربه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فوضح لهم سبب تحريمه كونه يخلق العداوة والبغضاء ويسلب المرء عقله لذلك نهاهم عن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شربه فالله أرسل الرسل لتبصرة الناس فلا يوجد حكم إلا بينوه للخلق جاء في تفسير القمي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حلالها وحرامها وأحكامها وسننها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60" w:name="pg9199_80580"/>
    </w:p>
    <w:p>
      <w:pPr>
        <w:pStyle w:val="Heading2"/>
        <w:numPr>
          <w:ilvl w:val="1"/>
          <w:numId w:val="1"/>
        </w:numPr>
        <w:rPr/>
      </w:pPr>
      <w:bookmarkStart w:id="61" w:name="__RefHeading___Toc3945827_2870459653"/>
      <w:bookmarkStart w:id="62" w:name="_Toc23"/>
      <w:bookmarkEnd w:id="60"/>
      <w:bookmarkEnd w:id="61"/>
      <w:r>
        <w:rPr>
          <w:rtl w:val="true"/>
        </w:rPr>
        <w:t>المسألة العاشرة</w:t>
      </w:r>
      <w:bookmarkEnd w:id="62"/>
    </w:p>
    <w:p>
      <w:pPr>
        <w:pStyle w:val="Heading2"/>
        <w:numPr>
          <w:ilvl w:val="1"/>
          <w:numId w:val="1"/>
        </w:numPr>
        <w:rPr/>
      </w:pPr>
      <w:bookmarkStart w:id="63" w:name="__RefHeading___Toc3945829_2870459653"/>
      <w:bookmarkStart w:id="64" w:name="_Toc24"/>
      <w:bookmarkEnd w:id="63"/>
      <w:r>
        <w:rPr>
          <w:rtl w:val="true"/>
        </w:rPr>
        <w:t>قوله عليه السلام</w:t>
      </w:r>
      <w:r>
        <w:rPr>
          <w:rtl w:val="true"/>
        </w:rPr>
        <w:t>: «</w:t>
      </w:r>
      <w:r>
        <w:rPr>
          <w:rtl w:val="true"/>
        </w:rPr>
        <w:t>وما أعد الله سبحانه للمطيعين منهم والعصاة من جنة ونار وكرامة وهوان</w:t>
      </w:r>
      <w:r>
        <w:rPr>
          <w:rtl w:val="true"/>
        </w:rPr>
        <w:t>»</w:t>
      </w:r>
      <w:bookmarkEnd w:id="64"/>
    </w:p>
    <w:p>
      <w:pPr>
        <w:pStyle w:val="BookText"/>
        <w:rPr/>
      </w:pPr>
      <w:r>
        <w:rPr>
          <w:rFonts w:ascii="Amiri" w:hAnsi="Amiri" w:eastAsia="Amiri" w:cs="Amiri"/>
          <w:color w:val="111111"/>
          <w:sz w:val="28"/>
          <w:sz w:val="28"/>
          <w:szCs w:val="28"/>
          <w:rtl w:val="true"/>
          <w:lang w:bidi="ar-SA"/>
        </w:rPr>
        <w:t>أعد الله للمطيعين من عباده أجراً عظيماً في الاخرة من الثواب الجزيل والنعيم المقيم الأبدي الذي لا زوال له ولا انقطاع وكذلك أعد للذين كفروا عذاب أليما بما كسبت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 بحق المطيعين من عباده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وَالْمُسْلِمَاتِ وَالْمُؤْمِنِينَ وَالْمُؤْمِنَاتِ </w:t>
      </w:r>
    </w:p>
    <w:p>
      <w:pPr>
        <w:pStyle w:val="BookText"/>
        <w:rPr/>
      </w:pPr>
      <w:r>
        <w:rPr>
          <w:rFonts w:ascii="Amiri" w:hAnsi="Amiri" w:eastAsia="Amiri" w:cs="Amiri"/>
          <w:color w:val="111111"/>
          <w:sz w:val="28"/>
          <w:sz w:val="28"/>
          <w:szCs w:val="28"/>
          <w:rtl w:val="true"/>
          <w:lang w:bidi="ar-SA"/>
        </w:rPr>
        <w:t>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حق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أَعَدَّ لِلْكَافِرِينَ عَذَابًا مُهِينًا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قَرْيَةٍ عَتَتْ عَنْ أَمْرِ رَبِّهَا وَرُسُلِهِ </w:t>
      </w:r>
    </w:p>
    <w:p>
      <w:pPr>
        <w:pStyle w:val="BookText"/>
        <w:rPr/>
      </w:pPr>
      <w:r>
        <w:rPr>
          <w:rFonts w:ascii="Amiri" w:hAnsi="Amiri" w:eastAsia="Amiri" w:cs="Amiri"/>
          <w:color w:val="111111"/>
          <w:sz w:val="28"/>
          <w:sz w:val="28"/>
          <w:szCs w:val="28"/>
          <w:rtl w:val="true"/>
          <w:lang w:bidi="ar-SA"/>
        </w:rPr>
        <w:t xml:space="preserve">فَحَاسَبْنَاهَا حِسَابًا شَدِيدًا وَعَذَّبْنَاهَا عَذَابًا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وَكَانَ عَاقِبَةُ أَمْرِهَا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فالأنبياء هم المبشرون والمنذرون أرسلهم الله رحمة للعالمين يبشرون الذين أمنوا بمغفرة وأجر عظيم وما أعد لهم الله في الآخرة من نعيم وينذرون من يخالف الله بأن الله أعد له عذاباً </w:t>
      </w:r>
    </w:p>
    <w:p>
      <w:pPr>
        <w:pStyle w:val="BookText"/>
        <w:rPr/>
      </w:pP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الصادق أبي عبد الله جعفر بن محمد صلوات الله عليهما في وصيته عليه السلام العبد الله بن جندب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إن الله تبارك وتعالى سورا من نور، محفوفا بالزبرجد والحرير، منجدا بالسندس والديباج، يضرب هذا السور بين أوليائنا وبين أعدائنا فإذا غلى الدماغ وبلغت القلوب الحناجر ونضجت الأكباد من طول الموقف ادخل في هذا السور أولياء الله، فكانوا في أمن الله وحرزه، لهم فيها ما تشتهي الأنفس وتلذ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الله قد ألجمهم العرق وقطعهم الفرق وهم ينظرون إلى ما أعد الله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لا نرى رجالا كما نعدهم من الاشرار، فينظر إليهم أولياء الله فيضحكون منهم، فذلك قوله عز وجل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خطبة له عليه السلام 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مِنْهُ کُنْهَ مَا حَذَّرَکُمْ مِنْ نَفْسِهِ، وَ اِسْتَحِقُّوا مِنْهُ مَا أَعَدَّ لَکُمْ بِالتَّنَجُّزِ لِصِدْقِ مِیعَادِهِ، وَ اَلْحَذَرِ مِنْ هَوْلَ مَعَادِهِ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5" w:name="pg9199_80585"/>
    </w:p>
    <w:p>
      <w:pPr>
        <w:pStyle w:val="Heading2"/>
        <w:numPr>
          <w:ilvl w:val="1"/>
          <w:numId w:val="1"/>
        </w:numPr>
        <w:rPr/>
      </w:pPr>
      <w:bookmarkStart w:id="66" w:name="__RefHeading___Toc3945831_2870459653"/>
      <w:bookmarkStart w:id="67" w:name="_Toc25"/>
      <w:bookmarkEnd w:id="65"/>
      <w:bookmarkEnd w:id="66"/>
      <w:r>
        <w:rPr>
          <w:rtl w:val="true"/>
        </w:rPr>
        <w:t>المصادر والمراجع</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الشيخ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للطباعة والنشر،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في صفات المؤمنين، الحسن بن محمد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مؤسسة آل البيت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الأستاد 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 في تفسير كتاب الله المنزل الشيخ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المجلسي،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الزهراء العلوي دار الرضا للطباعة والنشر،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الحسن بن فروخ الصفار،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کوچه باغي، مطبعة الأحمدي، طهران، منشورات الأعلمي،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ابن شعبة الحراني،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رمضان مؤسسة الهادي، قم المقدسة، مكتبة الصدر للنشر، 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محمد بن مسعود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هاشم الرسولي المحلاتي،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مؤسسة دار الكتاب للطباعة والنشر، قم، ایران، منشورات مكتبة الهدی،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الشريف الرضي،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الشيخ الصدوق، تحقیق وتصحيح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لجماعة المدرسین بقم المشرفة،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مولي محمد صالح المازندراني، </w:t>
      </w:r>
    </w:p>
    <w:p>
      <w:pPr>
        <w:pStyle w:val="BookText"/>
        <w:rPr/>
      </w:pPr>
      <w:r>
        <w:rPr>
          <w:rFonts w:ascii="Amiri" w:hAnsi="Amiri" w:eastAsia="Amiri" w:cs="Amiri"/>
          <w:color w:val="111111"/>
          <w:sz w:val="28"/>
          <w:sz w:val="28"/>
          <w:szCs w:val="28"/>
          <w:rtl w:val="true"/>
          <w:lang w:bidi="ar-SA"/>
        </w:rPr>
        <w:t>تحقيق  الميرزا أبو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دار إحياء التراث العربي للطباعة والنشر والتوزيع،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الشيخ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المكتبة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الشيخ الصدوق،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مؤسسة الأعلمي للطباعة والنشر والتوزيع،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الحميري القمي، 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مهر، طبع وتوزيع مؤسسة آل البيت لإحياء التراث،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نشر أداب الحوزة،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العلامة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مرتضى العسكري، دار الكتب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حسين النوري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الشيخ الطبرسي، منشورات الشريف الرضي،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الشيخ الصدوق، تحقیق وتعلیق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مؤسسة النشر الإسلامي التابعة الجماعة المدرسین بقم المشرفة،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حبیب الله الهاشمي الخوئي،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إبراهيم الميانجي، مطبعة الاسلامية بطهران،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عبدة، مؤسسة التاريخ العربي، بیروت، لبنان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الحر العاملي، مؤسسة آل البيت لإحياء التراث،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 w:name="pg9199_80589"/>
    </w:p>
    <w:p>
      <w:pPr>
        <w:pStyle w:val="Heading2"/>
        <w:numPr>
          <w:ilvl w:val="1"/>
          <w:numId w:val="1"/>
        </w:numPr>
        <w:rPr/>
      </w:pPr>
      <w:bookmarkStart w:id="69" w:name="__RefHeading___Toc3945833_2870459653"/>
      <w:bookmarkStart w:id="70" w:name="_Toc26"/>
      <w:bookmarkEnd w:id="68"/>
      <w:bookmarkEnd w:id="69"/>
      <w:r>
        <w:rPr>
          <w:rtl w:val="true"/>
        </w:rPr>
        <w:t>المحتويات</w:t>
      </w:r>
      <w:bookmarkEnd w:id="7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أسكن الدنيا خلقه وبعث إلى الجن و الإنس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علَّة تسمية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تكليف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ديانات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وليحذروا من ضرّائها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وليضربوا لهم أمثالهم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وليهجموا عليهم بمعتبر من تصرف مصاحها واسقامها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وليبصرهم عيوبها وحلالها وحرامها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أعد الله سبحانه للمطيعين منهم والعصاة من جنة ونار وكرامة وهوان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سيدة نساء العالمين فاطمة الزهراء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الطبرسي، ص </w:t>
      </w:r>
      <w:r>
        <w:rPr>
          <w:rFonts w:eastAsia="IRNazanin" w:cs="IRNazanin"/>
          <w:b w:val="false"/>
          <w:bCs w:val="false"/>
          <w:i w:val="false"/>
          <w:iCs w:val="false"/>
          <w:color w:val="333333"/>
          <w:sz w:val="20"/>
          <w:szCs w:val="20"/>
        </w:rPr>
        <w:t>462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الحميري القمي، ص </w:t>
      </w:r>
      <w:r>
        <w:rPr>
          <w:rFonts w:eastAsia="IRNazanin" w:cs="IRNazanin"/>
          <w:b w:val="false"/>
          <w:bCs w:val="false"/>
          <w:i w:val="false"/>
          <w:iCs w:val="false"/>
          <w:color w:val="333333"/>
          <w:sz w:val="20"/>
          <w:szCs w:val="20"/>
        </w:rPr>
        <w:t>307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الامام الرضا عليه السلام من خبر الشامي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كسوة الكعبة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الشيخ ناصر مکارم الشيرازي،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الصفار،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من كتاب له عليه السلام لسلمان الفارسي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اخبار الرسول، العلامة المجلسي،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الشيخ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الدنيا دار عقوبة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في صفات المؤمنين، الحسن بن محمد الديلمي،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يعظ بسلوك الطريق الواضح، ص </w:t>
      </w:r>
      <w:r>
        <w:rPr>
          <w:rFonts w:eastAsia="IRNazanin" w:cs="IRNazanin"/>
          <w:b w:val="false"/>
          <w:bCs w:val="false"/>
          <w:i w:val="false"/>
          <w:iCs w:val="false"/>
          <w:color w:val="333333"/>
          <w:sz w:val="20"/>
          <w:szCs w:val="20"/>
        </w:rPr>
        <w:t>345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الشريف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حبيب الله الهاشمي الخوئي،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الدنيا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النوري الطبرسي،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محمد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ابن شعبة الحراني،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لعبد الله بن جندب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الغراء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5162</Words>
  <Characters>23326</Characters>
  <CharactersWithSpaces>28235</CharactersWithSpaces>
  <Paragraphs>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2026-08-20T10:59:24Z</dcterms:created>
  <dc:creator>ghaemiyeh.com</dc:creator>
  <dc:description/>
  <dc:language>en-US</dc:language>
  <cp:lastModifiedBy/>
  <dcterms:modified xsi:type="dcterms:W3CDTF">2026-08-20T14:29:26Z</dcterms:modified>
  <cp:revision>1</cp:revision>
  <dc:subject/>
  <dc:title>بعثة الرسل علیهم السلام إلی الإنس و الجن</dc:title>
</cp:coreProperties>
</file>

<file path=docProps/custom.xml><?xml version="1.0" encoding="utf-8"?>
<Properties xmlns="http://schemas.openxmlformats.org/officeDocument/2006/custom-properties" xmlns:vt="http://schemas.openxmlformats.org/officeDocument/2006/docPropsVTypes"/>
</file>