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یاد و یادگار خاطراتى از دیدار حضرت آیت الله العظمى خامنه اى مدظله العالى با همسر مکرمه ى حضرت امام قدس سره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576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0576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905769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905771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905773_2870459653">
            <w:r>
              <w:rPr>
                <w:webHidden/>
                <w:rStyle w:val="IndexLink"/>
                <w:rtl w:val="true"/>
              </w:rPr>
              <w:t>هميشه احوال پرستان هستم</w:t>
            </w:r>
            <w:r>
              <w:rPr>
                <w:rStyle w:val="IndexLink"/>
                <w:rtl w:val="true"/>
              </w:rPr>
              <w:tab/>
            </w:r>
            <w:r>
              <w:rPr>
                <w:rStyle w:val="IndexLink"/>
              </w:rPr>
              <w:t>15</w:t>
            </w:r>
          </w:hyperlink>
        </w:p>
        <w:p>
          <w:pPr>
            <w:pStyle w:val="Contents2"/>
            <w:tabs>
              <w:tab w:val="clear" w:pos="8743"/>
              <w:tab w:val="right" w:pos="9026" w:leader="dot"/>
            </w:tabs>
            <w:rPr/>
          </w:pPr>
          <w:hyperlink w:anchor="__RefHeading___Toc3905775_2870459653">
            <w:r>
              <w:rPr>
                <w:webHidden/>
                <w:rStyle w:val="IndexLink"/>
                <w:rtl w:val="true"/>
              </w:rPr>
              <w:t>خانه ى اميد</w:t>
            </w:r>
            <w:r>
              <w:rPr>
                <w:rStyle w:val="IndexLink"/>
                <w:rtl w:val="true"/>
              </w:rPr>
              <w:tab/>
            </w:r>
            <w:r>
              <w:rPr>
                <w:rStyle w:val="IndexLink"/>
              </w:rPr>
              <w:t>17</w:t>
            </w:r>
          </w:hyperlink>
        </w:p>
        <w:p>
          <w:pPr>
            <w:pStyle w:val="Contents2"/>
            <w:tabs>
              <w:tab w:val="clear" w:pos="8743"/>
              <w:tab w:val="right" w:pos="9026" w:leader="dot"/>
            </w:tabs>
            <w:rPr/>
          </w:pPr>
          <w:hyperlink w:anchor="__RefHeading___Toc3905777_2870459653">
            <w:r>
              <w:rPr>
                <w:webHidden/>
                <w:rStyle w:val="IndexLink"/>
                <w:rtl w:val="true"/>
              </w:rPr>
              <w:t>آقاى حاج آقا مصطفى</w:t>
            </w:r>
            <w:r>
              <w:rPr>
                <w:rStyle w:val="IndexLink"/>
                <w:rtl w:val="true"/>
              </w:rPr>
              <w:tab/>
            </w:r>
            <w:r>
              <w:rPr>
                <w:rStyle w:val="IndexLink"/>
              </w:rPr>
              <w:t>19</w:t>
            </w:r>
          </w:hyperlink>
        </w:p>
        <w:p>
          <w:pPr>
            <w:pStyle w:val="Contents2"/>
            <w:tabs>
              <w:tab w:val="clear" w:pos="8743"/>
              <w:tab w:val="right" w:pos="9026" w:leader="dot"/>
            </w:tabs>
            <w:rPr/>
          </w:pPr>
          <w:hyperlink w:anchor="__RefHeading___Toc3905779_2870459653">
            <w:r>
              <w:rPr>
                <w:webHidden/>
                <w:rStyle w:val="IndexLink"/>
                <w:rtl w:val="true"/>
              </w:rPr>
              <w:t>كهنه نمى شود</w:t>
            </w:r>
            <w:r>
              <w:rPr>
                <w:rStyle w:val="IndexLink"/>
                <w:rtl w:val="true"/>
              </w:rPr>
              <w:tab/>
            </w:r>
            <w:r>
              <w:rPr>
                <w:rStyle w:val="IndexLink"/>
              </w:rPr>
              <w:t>21</w:t>
            </w:r>
          </w:hyperlink>
        </w:p>
        <w:p>
          <w:pPr>
            <w:pStyle w:val="Contents2"/>
            <w:tabs>
              <w:tab w:val="clear" w:pos="8743"/>
              <w:tab w:val="right" w:pos="9026" w:leader="dot"/>
            </w:tabs>
            <w:rPr/>
          </w:pPr>
          <w:hyperlink w:anchor="__RefHeading___Toc3905781_2870459653">
            <w:r>
              <w:rPr>
                <w:webHidden/>
                <w:rStyle w:val="IndexLink"/>
                <w:rtl w:val="true"/>
              </w:rPr>
              <w:t>هرچه دارم از مادرتان است</w:t>
            </w:r>
            <w:r>
              <w:rPr>
                <w:rStyle w:val="IndexLink"/>
                <w:rtl w:val="true"/>
              </w:rPr>
              <w:tab/>
            </w:r>
            <w:r>
              <w:rPr>
                <w:rStyle w:val="IndexLink"/>
              </w:rPr>
              <w:t>23</w:t>
            </w:r>
          </w:hyperlink>
        </w:p>
        <w:p>
          <w:pPr>
            <w:pStyle w:val="Contents2"/>
            <w:tabs>
              <w:tab w:val="clear" w:pos="8743"/>
              <w:tab w:val="right" w:pos="9026" w:leader="dot"/>
            </w:tabs>
            <w:rPr/>
          </w:pPr>
          <w:hyperlink w:anchor="__RefHeading___Toc3905783_2870459653">
            <w:r>
              <w:rPr>
                <w:webHidden/>
                <w:rStyle w:val="IndexLink"/>
                <w:rtl w:val="true"/>
              </w:rPr>
              <w:t>حيف امام را درست نديدند</w:t>
            </w:r>
            <w:r>
              <w:rPr>
                <w:rStyle w:val="IndexLink"/>
                <w:rtl w:val="true"/>
              </w:rPr>
              <w:tab/>
            </w:r>
            <w:r>
              <w:rPr>
                <w:rStyle w:val="IndexLink"/>
              </w:rPr>
              <w:t>27</w:t>
            </w:r>
          </w:hyperlink>
        </w:p>
        <w:p>
          <w:pPr>
            <w:pStyle w:val="Contents2"/>
            <w:tabs>
              <w:tab w:val="clear" w:pos="8743"/>
              <w:tab w:val="right" w:pos="9026" w:leader="dot"/>
            </w:tabs>
            <w:rPr/>
          </w:pPr>
          <w:hyperlink w:anchor="__RefHeading___Toc3905785_2870459653">
            <w:r>
              <w:rPr>
                <w:webHidden/>
                <w:rStyle w:val="IndexLink"/>
                <w:rtl w:val="true"/>
              </w:rPr>
              <w:t>به فكر تو بودم</w:t>
            </w:r>
            <w:r>
              <w:rPr>
                <w:rStyle w:val="IndexLink"/>
                <w:rtl w:val="true"/>
              </w:rPr>
              <w:tab/>
            </w:r>
            <w:r>
              <w:rPr>
                <w:rStyle w:val="IndexLink"/>
              </w:rPr>
              <w:t>29</w:t>
            </w:r>
          </w:hyperlink>
        </w:p>
        <w:p>
          <w:pPr>
            <w:pStyle w:val="Contents2"/>
            <w:tabs>
              <w:tab w:val="clear" w:pos="8743"/>
              <w:tab w:val="right" w:pos="9026" w:leader="dot"/>
            </w:tabs>
            <w:rPr/>
          </w:pPr>
          <w:hyperlink w:anchor="__RefHeading___Toc3905787_2870459653">
            <w:r>
              <w:rPr>
                <w:webHidden/>
                <w:rStyle w:val="IndexLink"/>
                <w:rtl w:val="true"/>
              </w:rPr>
              <w:t xml:space="preserve">اينگونه بايد براى امام </w:t>
            </w:r>
            <w:r>
              <w:rPr>
                <w:rStyle w:val="IndexLink"/>
                <w:rtl w:val="true"/>
              </w:rPr>
              <w:t>(</w:t>
            </w:r>
            <w:r>
              <w:rPr>
                <w:rStyle w:val="IndexLink"/>
                <w:rtl w:val="true"/>
              </w:rPr>
              <w:t>ره</w:t>
            </w:r>
            <w:r>
              <w:rPr>
                <w:rStyle w:val="IndexLink"/>
                <w:rtl w:val="true"/>
              </w:rPr>
              <w:t xml:space="preserve">) </w:t>
            </w:r>
            <w:r>
              <w:rPr>
                <w:rStyle w:val="IndexLink"/>
                <w:rtl w:val="true"/>
              </w:rPr>
              <w:t>نوشته شود</w:t>
            </w:r>
            <w:r>
              <w:rPr>
                <w:rStyle w:val="IndexLink"/>
                <w:rtl w:val="true"/>
              </w:rPr>
              <w:tab/>
            </w:r>
            <w:r>
              <w:rPr>
                <w:rStyle w:val="IndexLink"/>
              </w:rPr>
              <w:t>31</w:t>
            </w:r>
          </w:hyperlink>
        </w:p>
        <w:p>
          <w:pPr>
            <w:pStyle w:val="Contents2"/>
            <w:tabs>
              <w:tab w:val="clear" w:pos="8743"/>
              <w:tab w:val="right" w:pos="9026" w:leader="dot"/>
            </w:tabs>
            <w:rPr/>
          </w:pPr>
          <w:hyperlink w:anchor="__RefHeading___Toc3905789_2870459653">
            <w:r>
              <w:rPr>
                <w:webHidden/>
                <w:rStyle w:val="IndexLink"/>
                <w:rtl w:val="true"/>
              </w:rPr>
              <w:t>تير سه شعبه</w:t>
            </w:r>
            <w:r>
              <w:rPr>
                <w:rStyle w:val="IndexLink"/>
                <w:rtl w:val="true"/>
              </w:rPr>
              <w:tab/>
            </w:r>
            <w:r>
              <w:rPr>
                <w:rStyle w:val="IndexLink"/>
              </w:rPr>
              <w:t>35</w:t>
            </w:r>
          </w:hyperlink>
        </w:p>
        <w:p>
          <w:pPr>
            <w:pStyle w:val="Contents2"/>
            <w:tabs>
              <w:tab w:val="clear" w:pos="8743"/>
              <w:tab w:val="right" w:pos="9026" w:leader="dot"/>
            </w:tabs>
            <w:rPr/>
          </w:pPr>
          <w:hyperlink w:anchor="__RefHeading___Toc3905791_2870459653">
            <w:r>
              <w:rPr>
                <w:webHidden/>
                <w:rStyle w:val="IndexLink"/>
                <w:rtl w:val="true"/>
              </w:rPr>
              <w:t>غيرت مردانه</w:t>
            </w:r>
            <w:r>
              <w:rPr>
                <w:rStyle w:val="IndexLink"/>
                <w:rtl w:val="true"/>
              </w:rPr>
              <w:tab/>
            </w:r>
            <w:r>
              <w:rPr>
                <w:rStyle w:val="IndexLink"/>
              </w:rPr>
              <w:t>37</w:t>
            </w:r>
          </w:hyperlink>
        </w:p>
        <w:p>
          <w:pPr>
            <w:pStyle w:val="Contents2"/>
            <w:tabs>
              <w:tab w:val="clear" w:pos="8743"/>
              <w:tab w:val="right" w:pos="9026" w:leader="dot"/>
            </w:tabs>
            <w:rPr/>
          </w:pPr>
          <w:hyperlink w:anchor="__RefHeading___Toc3905793_2870459653">
            <w:r>
              <w:rPr>
                <w:webHidden/>
                <w:rStyle w:val="IndexLink"/>
                <w:rtl w:val="true"/>
              </w:rPr>
              <w:t>ساغر ز خون ماست</w:t>
            </w:r>
            <w:r>
              <w:rPr>
                <w:rStyle w:val="IndexLink"/>
                <w:rtl w:val="true"/>
              </w:rPr>
              <w:tab/>
            </w:r>
            <w:r>
              <w:rPr>
                <w:rStyle w:val="IndexLink"/>
              </w:rPr>
              <w:t>39</w:t>
            </w:r>
          </w:hyperlink>
        </w:p>
        <w:p>
          <w:pPr>
            <w:pStyle w:val="Contents2"/>
            <w:tabs>
              <w:tab w:val="clear" w:pos="8743"/>
              <w:tab w:val="right" w:pos="9026" w:leader="dot"/>
            </w:tabs>
            <w:rPr/>
          </w:pPr>
          <w:hyperlink w:anchor="__RefHeading___Toc3905795_2870459653">
            <w:r>
              <w:rPr>
                <w:webHidden/>
                <w:rStyle w:val="IndexLink"/>
                <w:rtl w:val="true"/>
              </w:rPr>
              <w:t>شخصيت مستحكم</w:t>
            </w:r>
            <w:r>
              <w:rPr>
                <w:rStyle w:val="IndexLink"/>
                <w:rtl w:val="true"/>
              </w:rPr>
              <w:tab/>
            </w:r>
            <w:r>
              <w:rPr>
                <w:rStyle w:val="IndexLink"/>
              </w:rPr>
              <w:t>41</w:t>
            </w:r>
          </w:hyperlink>
        </w:p>
        <w:p>
          <w:pPr>
            <w:pStyle w:val="Contents2"/>
            <w:tabs>
              <w:tab w:val="clear" w:pos="8743"/>
              <w:tab w:val="right" w:pos="9026" w:leader="dot"/>
            </w:tabs>
            <w:rPr/>
          </w:pPr>
          <w:hyperlink w:anchor="__RefHeading___Toc3905797_2870459653">
            <w:r>
              <w:rPr>
                <w:webHidden/>
                <w:rStyle w:val="IndexLink"/>
                <w:rtl w:val="true"/>
              </w:rPr>
              <w:t>عشّاق به معناى حقيقى</w:t>
            </w:r>
            <w:r>
              <w:rPr>
                <w:rStyle w:val="IndexLink"/>
                <w:rtl w:val="true"/>
              </w:rPr>
              <w:tab/>
            </w:r>
            <w:r>
              <w:rPr>
                <w:rStyle w:val="IndexLink"/>
              </w:rPr>
              <w:t>43</w:t>
            </w:r>
          </w:hyperlink>
        </w:p>
        <w:p>
          <w:pPr>
            <w:pStyle w:val="Contents2"/>
            <w:tabs>
              <w:tab w:val="clear" w:pos="8743"/>
              <w:tab w:val="right" w:pos="9026" w:leader="dot"/>
            </w:tabs>
            <w:rPr/>
          </w:pPr>
          <w:hyperlink w:anchor="__RefHeading___Toc3905799_2870459653">
            <w:r>
              <w:rPr>
                <w:webHidden/>
                <w:rStyle w:val="IndexLink"/>
                <w:rtl w:val="true"/>
              </w:rPr>
              <w:t>معاصرت با امام</w:t>
            </w:r>
            <w:r>
              <w:rPr>
                <w:rStyle w:val="IndexLink"/>
                <w:rtl w:val="true"/>
              </w:rPr>
              <w:tab/>
            </w:r>
            <w:r>
              <w:rPr>
                <w:rStyle w:val="IndexLink"/>
              </w:rPr>
              <w:t>45</w:t>
            </w:r>
          </w:hyperlink>
        </w:p>
        <w:p>
          <w:pPr>
            <w:pStyle w:val="Contents2"/>
            <w:tabs>
              <w:tab w:val="clear" w:pos="8743"/>
              <w:tab w:val="right" w:pos="9026" w:leader="dot"/>
            </w:tabs>
            <w:rPr/>
          </w:pPr>
          <w:hyperlink w:anchor="__RefHeading___Toc3905801_2870459653">
            <w:r>
              <w:rPr>
                <w:webHidden/>
                <w:rStyle w:val="IndexLink"/>
                <w:rtl w:val="true"/>
              </w:rPr>
              <w:t>نماز خاطر جمع</w:t>
            </w:r>
            <w:r>
              <w:rPr>
                <w:rStyle w:val="IndexLink"/>
                <w:rtl w:val="true"/>
              </w:rPr>
              <w:tab/>
            </w:r>
            <w:r>
              <w:rPr>
                <w:rStyle w:val="IndexLink"/>
              </w:rPr>
              <w:t>47</w:t>
            </w:r>
          </w:hyperlink>
        </w:p>
        <w:p>
          <w:pPr>
            <w:pStyle w:val="Contents2"/>
            <w:tabs>
              <w:tab w:val="clear" w:pos="8743"/>
              <w:tab w:val="right" w:pos="9026" w:leader="dot"/>
            </w:tabs>
            <w:rPr/>
          </w:pPr>
          <w:hyperlink w:anchor="__RefHeading___Toc3905803_2870459653">
            <w:r>
              <w:rPr>
                <w:webHidden/>
                <w:rStyle w:val="IndexLink"/>
                <w:rtl w:val="true"/>
              </w:rPr>
              <w:t>شما جوانيد</w:t>
            </w:r>
            <w:r>
              <w:rPr>
                <w:rStyle w:val="IndexLink"/>
                <w:rtl w:val="true"/>
              </w:rPr>
              <w:tab/>
            </w:r>
            <w:r>
              <w:rPr>
                <w:rStyle w:val="IndexLink"/>
              </w:rPr>
              <w:t>51</w:t>
            </w:r>
          </w:hyperlink>
        </w:p>
        <w:p>
          <w:pPr>
            <w:pStyle w:val="Contents2"/>
            <w:tabs>
              <w:tab w:val="clear" w:pos="8743"/>
              <w:tab w:val="right" w:pos="9026" w:leader="dot"/>
            </w:tabs>
            <w:rPr/>
          </w:pPr>
          <w:hyperlink w:anchor="__RefHeading___Toc3905805_2870459653">
            <w:r>
              <w:rPr>
                <w:webHidden/>
                <w:rStyle w:val="IndexLink"/>
                <w:rtl w:val="true"/>
              </w:rPr>
              <w:t>رقّت قلب امام</w:t>
            </w:r>
            <w:r>
              <w:rPr>
                <w:rStyle w:val="IndexLink"/>
                <w:rtl w:val="true"/>
              </w:rPr>
              <w:tab/>
            </w:r>
            <w:r>
              <w:rPr>
                <w:rStyle w:val="IndexLink"/>
              </w:rPr>
              <w:t>53</w:t>
            </w:r>
          </w:hyperlink>
        </w:p>
        <w:p>
          <w:pPr>
            <w:pStyle w:val="Contents2"/>
            <w:tabs>
              <w:tab w:val="clear" w:pos="8743"/>
              <w:tab w:val="right" w:pos="9026" w:leader="dot"/>
            </w:tabs>
            <w:rPr/>
          </w:pPr>
          <w:hyperlink w:anchor="__RefHeading___Toc3905807_2870459653">
            <w:r>
              <w:rPr>
                <w:webHidden/>
                <w:rStyle w:val="IndexLink"/>
                <w:rtl w:val="true"/>
              </w:rPr>
              <w:t>آن قلّك ها</w:t>
            </w:r>
            <w:r>
              <w:rPr>
                <w:rStyle w:val="IndexLink"/>
                <w:rtl w:val="true"/>
              </w:rPr>
              <w:tab/>
            </w:r>
            <w:r>
              <w:rPr>
                <w:rStyle w:val="IndexLink"/>
              </w:rPr>
              <w:t>57</w:t>
            </w:r>
          </w:hyperlink>
        </w:p>
        <w:p>
          <w:pPr>
            <w:pStyle w:val="Contents2"/>
            <w:tabs>
              <w:tab w:val="clear" w:pos="8743"/>
              <w:tab w:val="right" w:pos="9026" w:leader="dot"/>
            </w:tabs>
            <w:rPr/>
          </w:pPr>
          <w:hyperlink w:anchor="__RefHeading___Toc3905809_2870459653">
            <w:r>
              <w:rPr>
                <w:webHidden/>
                <w:rStyle w:val="IndexLink"/>
                <w:rtl w:val="true"/>
              </w:rPr>
              <w:t>مى خواست امام را ببيند</w:t>
            </w:r>
            <w:r>
              <w:rPr>
                <w:rStyle w:val="IndexLink"/>
                <w:rtl w:val="true"/>
              </w:rPr>
              <w:tab/>
            </w:r>
            <w:r>
              <w:rPr>
                <w:rStyle w:val="IndexLink"/>
              </w:rPr>
              <w:t>59</w:t>
            </w:r>
          </w:hyperlink>
        </w:p>
        <w:p>
          <w:pPr>
            <w:pStyle w:val="Contents2"/>
            <w:tabs>
              <w:tab w:val="clear" w:pos="8743"/>
              <w:tab w:val="right" w:pos="9026" w:leader="dot"/>
            </w:tabs>
            <w:rPr/>
          </w:pPr>
          <w:hyperlink w:anchor="__RefHeading___Toc3905811_2870459653">
            <w:r>
              <w:rPr>
                <w:webHidden/>
                <w:rStyle w:val="IndexLink"/>
                <w:rtl w:val="true"/>
              </w:rPr>
              <w:t>روز اوّل سال</w:t>
            </w:r>
            <w:r>
              <w:rPr>
                <w:rStyle w:val="IndexLink"/>
                <w:rtl w:val="true"/>
              </w:rPr>
              <w:tab/>
            </w:r>
            <w:r>
              <w:rPr>
                <w:rStyle w:val="IndexLink"/>
              </w:rPr>
              <w:t>61</w:t>
            </w:r>
          </w:hyperlink>
        </w:p>
        <w:p>
          <w:pPr>
            <w:pStyle w:val="Contents2"/>
            <w:tabs>
              <w:tab w:val="clear" w:pos="8743"/>
              <w:tab w:val="right" w:pos="9026" w:leader="dot"/>
            </w:tabs>
            <w:rPr/>
          </w:pPr>
          <w:hyperlink w:anchor="__RefHeading___Toc3905813_2870459653">
            <w:r>
              <w:rPr>
                <w:webHidden/>
                <w:rStyle w:val="IndexLink"/>
                <w:rtl w:val="true"/>
              </w:rPr>
              <w:t>مسافرخانه</w:t>
            </w:r>
            <w:r>
              <w:rPr>
                <w:rStyle w:val="IndexLink"/>
                <w:rtl w:val="true"/>
              </w:rPr>
              <w:tab/>
            </w:r>
            <w:r>
              <w:rPr>
                <w:rStyle w:val="IndexLink"/>
              </w:rPr>
              <w:t>63</w:t>
            </w:r>
          </w:hyperlink>
        </w:p>
        <w:p>
          <w:pPr>
            <w:pStyle w:val="Contents2"/>
            <w:tabs>
              <w:tab w:val="clear" w:pos="8743"/>
              <w:tab w:val="right" w:pos="9026" w:leader="dot"/>
            </w:tabs>
            <w:rPr/>
          </w:pPr>
          <w:hyperlink w:anchor="__RefHeading___Toc3905815_2870459653">
            <w:r>
              <w:rPr>
                <w:webHidden/>
                <w:rStyle w:val="IndexLink"/>
                <w:rtl w:val="true"/>
              </w:rPr>
              <w:t>بيست سال جوان تريد</w:t>
            </w:r>
            <w:r>
              <w:rPr>
                <w:rStyle w:val="IndexLink"/>
                <w:rtl w:val="true"/>
              </w:rPr>
              <w:tab/>
            </w:r>
            <w:r>
              <w:rPr>
                <w:rStyle w:val="IndexLink"/>
              </w:rPr>
              <w:t>65</w:t>
            </w:r>
          </w:hyperlink>
        </w:p>
        <w:p>
          <w:pPr>
            <w:pStyle w:val="Contents2"/>
            <w:tabs>
              <w:tab w:val="clear" w:pos="8743"/>
              <w:tab w:val="right" w:pos="9026" w:leader="dot"/>
            </w:tabs>
            <w:rPr/>
          </w:pPr>
          <w:hyperlink w:anchor="__RefHeading___Toc3905817_2870459653">
            <w:r>
              <w:rPr>
                <w:webHidden/>
                <w:rStyle w:val="IndexLink"/>
                <w:rtl w:val="true"/>
              </w:rPr>
              <w:t>سلوك عملى</w:t>
            </w:r>
            <w:r>
              <w:rPr>
                <w:rStyle w:val="IndexLink"/>
                <w:rtl w:val="true"/>
              </w:rPr>
              <w:tab/>
            </w:r>
            <w:r>
              <w:rPr>
                <w:rStyle w:val="IndexLink"/>
              </w:rPr>
              <w:t>69</w:t>
            </w:r>
          </w:hyperlink>
        </w:p>
        <w:p>
          <w:pPr>
            <w:pStyle w:val="Contents2"/>
            <w:tabs>
              <w:tab w:val="clear" w:pos="8743"/>
              <w:tab w:val="right" w:pos="9026" w:leader="dot"/>
            </w:tabs>
            <w:rPr/>
          </w:pPr>
          <w:hyperlink w:anchor="__RefHeading___Toc3905819_2870459653">
            <w:r>
              <w:rPr>
                <w:webHidden/>
                <w:rStyle w:val="IndexLink"/>
                <w:rtl w:val="true"/>
              </w:rPr>
              <w:t>نوافل</w:t>
            </w:r>
            <w:r>
              <w:rPr>
                <w:rStyle w:val="IndexLink"/>
                <w:rtl w:val="true"/>
              </w:rPr>
              <w:tab/>
            </w:r>
            <w:r>
              <w:rPr>
                <w:rStyle w:val="IndexLink"/>
              </w:rPr>
              <w:t>71</w:t>
            </w:r>
          </w:hyperlink>
        </w:p>
        <w:p>
          <w:pPr>
            <w:pStyle w:val="Contents2"/>
            <w:tabs>
              <w:tab w:val="clear" w:pos="8743"/>
              <w:tab w:val="right" w:pos="9026" w:leader="dot"/>
            </w:tabs>
            <w:rPr/>
          </w:pPr>
          <w:hyperlink w:anchor="__RefHeading___Toc3905821_2870459653">
            <w:r>
              <w:rPr>
                <w:webHidden/>
                <w:rStyle w:val="IndexLink"/>
                <w:rtl w:val="true"/>
              </w:rPr>
              <w:t>حفظ قرآن</w:t>
            </w:r>
            <w:r>
              <w:rPr>
                <w:rStyle w:val="IndexLink"/>
                <w:rtl w:val="true"/>
              </w:rPr>
              <w:tab/>
            </w:r>
            <w:r>
              <w:rPr>
                <w:rStyle w:val="IndexLink"/>
              </w:rPr>
              <w:t>73</w:t>
            </w:r>
          </w:hyperlink>
        </w:p>
        <w:p>
          <w:pPr>
            <w:pStyle w:val="Contents2"/>
            <w:tabs>
              <w:tab w:val="clear" w:pos="8743"/>
              <w:tab w:val="right" w:pos="9026" w:leader="dot"/>
            </w:tabs>
            <w:rPr/>
          </w:pPr>
          <w:hyperlink w:anchor="__RefHeading___Toc3905823_2870459653">
            <w:r>
              <w:rPr>
                <w:webHidden/>
                <w:rStyle w:val="IndexLink"/>
                <w:rtl w:val="true"/>
              </w:rPr>
              <w:t>منبر خوب</w:t>
            </w:r>
            <w:r>
              <w:rPr>
                <w:rStyle w:val="IndexLink"/>
                <w:rtl w:val="true"/>
              </w:rPr>
              <w:tab/>
            </w:r>
            <w:r>
              <w:rPr>
                <w:rStyle w:val="IndexLink"/>
              </w:rPr>
              <w:t>75</w:t>
            </w:r>
          </w:hyperlink>
        </w:p>
        <w:p>
          <w:pPr>
            <w:pStyle w:val="Contents2"/>
            <w:tabs>
              <w:tab w:val="clear" w:pos="8743"/>
              <w:tab w:val="right" w:pos="9026" w:leader="dot"/>
            </w:tabs>
            <w:rPr/>
          </w:pPr>
          <w:hyperlink w:anchor="__RefHeading___Toc3905825_2870459653">
            <w:r>
              <w:rPr>
                <w:webHidden/>
                <w:rStyle w:val="IndexLink"/>
                <w:rtl w:val="true"/>
              </w:rPr>
              <w:t>از آمريكا مى ترسيد؟</w:t>
            </w:r>
            <w:r>
              <w:rPr>
                <w:rStyle w:val="IndexLink"/>
                <w:rtl w:val="true"/>
              </w:rPr>
              <w:tab/>
            </w:r>
            <w:r>
              <w:rPr>
                <w:rStyle w:val="IndexLink"/>
              </w:rPr>
              <w:t>77</w:t>
            </w:r>
          </w:hyperlink>
        </w:p>
        <w:p>
          <w:pPr>
            <w:pStyle w:val="Contents2"/>
            <w:tabs>
              <w:tab w:val="clear" w:pos="8743"/>
              <w:tab w:val="right" w:pos="9026" w:leader="dot"/>
            </w:tabs>
            <w:rPr/>
          </w:pPr>
          <w:hyperlink w:anchor="__RefHeading___Toc3905827_2870459653">
            <w:r>
              <w:rPr>
                <w:webHidden/>
                <w:rStyle w:val="IndexLink"/>
                <w:rtl w:val="true"/>
              </w:rPr>
              <w:t>منافاتى ندارد</w:t>
            </w:r>
            <w:r>
              <w:rPr>
                <w:rStyle w:val="IndexLink"/>
                <w:rtl w:val="true"/>
              </w:rPr>
              <w:tab/>
            </w:r>
            <w:r>
              <w:rPr>
                <w:rStyle w:val="IndexLink"/>
              </w:rPr>
              <w:t>81</w:t>
            </w:r>
          </w:hyperlink>
        </w:p>
        <w:p>
          <w:pPr>
            <w:pStyle w:val="Contents2"/>
            <w:tabs>
              <w:tab w:val="clear" w:pos="8743"/>
              <w:tab w:val="right" w:pos="9026" w:leader="dot"/>
            </w:tabs>
            <w:rPr/>
          </w:pPr>
          <w:hyperlink w:anchor="__RefHeading___Toc3905829_2870459653">
            <w:r>
              <w:rPr>
                <w:webHidden/>
                <w:rStyle w:val="IndexLink"/>
                <w:rtl w:val="true"/>
              </w:rPr>
              <w:t>ديدار آخر</w:t>
            </w:r>
            <w:r>
              <w:rPr>
                <w:rStyle w:val="IndexLink"/>
                <w:rtl w:val="true"/>
              </w:rPr>
              <w:tab/>
            </w:r>
            <w:r>
              <w:rPr>
                <w:rStyle w:val="IndexLink"/>
              </w:rPr>
              <w:t>83</w:t>
            </w:r>
          </w:hyperlink>
        </w:p>
        <w:p>
          <w:pPr>
            <w:pStyle w:val="Contents2"/>
            <w:tabs>
              <w:tab w:val="clear" w:pos="8743"/>
              <w:tab w:val="right" w:pos="9026" w:leader="dot"/>
            </w:tabs>
            <w:rPr/>
          </w:pPr>
          <w:hyperlink w:anchor="__RefHeading___Toc3905831_2870459653">
            <w:r>
              <w:rPr>
                <w:webHidden/>
                <w:rStyle w:val="IndexLink"/>
                <w:rtl w:val="true"/>
              </w:rPr>
              <w:t>[</w:t>
            </w:r>
            <w:r>
              <w:rPr>
                <w:rStyle w:val="IndexLink"/>
                <w:rtl w:val="true"/>
              </w:rPr>
              <w:t>تصاوير</w:t>
            </w:r>
            <w:r>
              <w:rPr>
                <w:rStyle w:val="IndexLink"/>
                <w:rtl w:val="true"/>
              </w:rPr>
              <w:t>]</w:t>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0_108913"/>
      <w:bookmarkStart w:id="1" w:name="pg9190_108913"/>
      <w:bookmarkEnd w:id="1"/>
    </w:p>
    <w:p>
      <w:pPr>
        <w:pStyle w:val="Heading2"/>
        <w:numPr>
          <w:ilvl w:val="1"/>
          <w:numId w:val="1"/>
        </w:numPr>
        <w:rPr/>
      </w:pPr>
      <w:bookmarkStart w:id="2" w:name="pg9190_108913"/>
      <w:bookmarkStart w:id="3" w:name="__RefHeading___Toc3905765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و يادگار، خاطراتى از ديدار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مكرّمه 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ى پژوهشى فرهنگى انقلاب اسلامى، دفتر حفظ و نشر آثار حضرت آيت الله العظمى خامنه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955/0844092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3799498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576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ياد و يادگار</w:t>
      </w:r>
    </w:p>
    <w:p>
      <w:pPr>
        <w:pStyle w:val="BookText"/>
        <w:rPr/>
      </w:pPr>
      <w:r>
        <w:rPr>
          <w:rFonts w:ascii="Amiri" w:hAnsi="Amiri" w:eastAsia="Amiri" w:cs="Amiri"/>
          <w:color w:val="111111"/>
          <w:sz w:val="28"/>
          <w:sz w:val="28"/>
          <w:szCs w:val="28"/>
          <w:rtl w:val="true"/>
          <w:lang w:bidi="ar-SA"/>
        </w:rPr>
        <w:t>خاطراتى از ديدارهاى</w:t>
      </w:r>
    </w:p>
    <w:p>
      <w:pPr>
        <w:pStyle w:val="BookText"/>
        <w:rPr/>
      </w:pPr>
      <w:r>
        <w:rPr>
          <w:rFonts w:ascii="Amiri" w:hAnsi="Amiri" w:eastAsia="Amiri" w:cs="Amiri"/>
          <w:color w:val="111111"/>
          <w:sz w:val="28"/>
          <w:sz w:val="28"/>
          <w:szCs w:val="28"/>
          <w:rtl w:val="true"/>
          <w:lang w:bidi="ar-SA"/>
        </w:rPr>
        <w:t xml:space="preserve">حضرت آيت الله العظمى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همسر مكرّمه ى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 xml:space="preserve">) </w:t>
      </w:r>
      <w:bookmarkStart w:id="7" w:name="pg9190_108920"/>
    </w:p>
    <w:p>
      <w:pPr>
        <w:pStyle w:val="Heading2"/>
        <w:numPr>
          <w:ilvl w:val="1"/>
          <w:numId w:val="1"/>
        </w:numPr>
        <w:rPr/>
      </w:pPr>
      <w:bookmarkStart w:id="8" w:name="__RefHeading___Toc3905769_2870459653"/>
      <w:bookmarkStart w:id="9" w:name="_Toc3"/>
      <w:bookmarkEnd w:id="7"/>
      <w:bookmarkEnd w:id="8"/>
      <w:r>
        <w:rPr>
          <w:rtl w:val="true"/>
        </w:rPr>
        <w:t>مقدّمه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كتاب مختصر و كم حجم جمع آورى و به علاقمندان رهبر كبير انقلاب اسلامى و بنيانگذار جمهورى اسلامى ايران، حضرت امام خمينى قدس سره الشريف، تقديم مى شود نمونه هايى است از بيانات و گفتگوهاى حضرت آيت الله العظمى خامنه اى رهبرمعظّم انقلاب اسلامى مد ظله العالى در ديدار با همسر مكرّمه ى حضرت امام ره كه مؤسسه ى فرهنگى پژوهشى انقلاب اسلامى به مناسبت برگزارى همايش بزرگداشت مرحومه بانو ثقفى تهرانى، همسر مكرّمه ى حضرت امام رحمت الله عليهما، به علاقمندان اسلام ناب محمدى و پيروان راه امام راحل ره تقديم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ارتحال جانسوز حضرت امام ره در 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مقام معظّم رهبرى دام ظلّه هر ساله براى احوالپرسى، عيادت و زيارت همسر گرامى امام عظيم الشان قدس سره الشريف ديدار يا ديدارهايى با ايشان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ديدارها بجز ديدار آخر در بهمن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بيمارستان و براى عيادت از ايشان صورت گرفت در بيت حضرت امام ره در جماران و 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 جانسوز حجت الاسلام و المسلمين حاج سيداحمد خمينى رحمت الله عليه با حضور ايشان 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ديدارها بيان شده نمايانگر حقائقى نورانى از شخصيت الهى امام عزيز رضوان الله عليه و حاكى از اعتقاد و ارادت ويژه ى رهبر معظم انقلاب دام ظلّه به امام بزرگوار قدس سره و علل اين باور و عشق و نيز حاوى نكته ها و درس هاى فراوان براى پيروان راه آن امام راحل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اولين روزهاى پس از ارتحال امام ره فرمودند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بزرگترين وظيفه ى ما ملت ايران كه مريدان قديم و اولين ياران امام خمينى ره بوديم، اين است كه درس هاى آن امام بزرگوار را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عظيم رهبركبيرانقلاب و جوهر درخشانى كه همه ى دنيا را تحت تأثير قرار داد، در درس ها و بيانات و رهنمودهاى او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ما با شناخت كامل آن شخصيت عظيم خيلى فاصله داريم و بدون مبالغه و اغراق بايد گفت كه هنوز ابعاد بسيارى از شخصيت آن روح ملكوتى و انسان بزرگ و والا براى ما شناخته شده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1368/4/15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از ملاحظه و دقت در همين چند ياد و خاط ره براى خواننده ى بصير حاصل مى شود نكاتى ارزشمند و راهگشا در سير تكاملى انسان مؤمن انقلابى براى زندگى به سبك اسلامى و پيام هايى مهم براى فعالان و دغدغه مندان فكرى و فرهنگى است كه در ذيل به چند نمونه از آن اشا 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الهى به حوادث و وقايع و تحليل كلّى از شرايط، از وراى حوادث تلخ و شيرين روزگار به حكمت الهى نگريستن و در نتيجه شاكر دائمى بودن بر مشيّت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عميق، قلبى و خالصانه و واقعى به حضرت امام ره و تصريح به عشق ورزيدن به آن مراد وراى تمامى شئون استادى و حتى رهبرى انقلاب عظيم اسلامى، كه نشانه ها و نتايج اين عشق الهى در جاى جاى اين كتاب و در انبوه بيانات معظّم له در طول سال هاى قبل و بعد از پيروزى انقلاب اسلامى تاكنون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تشخيص و تميز ويژگى ها و خصوصيات اعتقادى و رفتارى امام راحل قدس سره و سبك زندگى شخصى، اجتماعى و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آن حضرت و تاكيد و توصيه به شناخت آن بعنوان الگويى براى همه ى نسل ها در همه ى اعصار مخصوصاً براى نسل جوان؛ خصوصياتى همچون اعتقاد راسخ به انقلاب و نظام اسلامى عبادت و تهجّد شبانه، عدم هراس و ترس از دشمن، كه اين ويژگى ها امام را به اسوه اى براى همه ى مردم خصوصاً جوانان و اهل علم و تحقيق تبديل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فقيد عظيم الشأن رضوان اللَّه تعالى عليه كه حقاً از همه جهت اسوه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باتوجه عرض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هر بعدى انسان نگاه مى كند، مى بيند جا دارد كه انسان ها وطلاب علم و روّاد طريق هدايت مردم، به ايشان اقتدا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1369/10/04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تجلى تقوا در تمامى ابعاد زندگى شخصى،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عبادى كه مهمترين عامل موفقيت امام راحل 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درباره ى اين خصوصيت حضرت امام ره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زندگى امام بزرگوارِ ما صرفاً به معناى انجام كارهاى عبادى نبود؛ تقوا در همه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مراقب درستىِ كار و عمل؛ بخصوص در آن جايى كه به مسائل مهم ارتباط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معاشرت و حضور در مركز تحصيلى و حضور در ميان جامعه و خانواده و محيطهاى زندگى هم مظهر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اينها شما به عنوان يك جوان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يكى از مهمترين كارهاى اين كشور انتخاب و پذيرفته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در مقابل خودتان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مراقبت از رفتار و گفتارتان، با همان روحيه نوآورى و ابتكار و فعّال بودن و نشاط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تقوا با روحيه جوانى و به كار بردن استعدادهايى كه در شما وجود دارد، همراه شود، معجزه ها خواهد آفريد</w:t>
      </w:r>
      <w:r>
        <w:rPr>
          <w:rFonts w:eastAsia="IRNazanin" w:cs="IRNazanin"/>
          <w:color w:val="111111"/>
          <w:sz w:val="28"/>
          <w:szCs w:val="28"/>
          <w:rtl w:val="true"/>
          <w:lang w:bidi="fa-IR"/>
        </w:rPr>
        <w:t xml:space="preserve">. </w:t>
      </w:r>
      <w:r>
        <w:rPr>
          <w:rFonts w:eastAsia="IRNazanin" w:cs="IRNazanin"/>
          <w:color w:val="111111"/>
          <w:sz w:val="28"/>
          <w:szCs w:val="28"/>
          <w:lang w:bidi="fa-IR"/>
        </w:rPr>
        <w:t>1378/2/29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بر اهمّيّت خانواده توجّه به وجود نعمت همسرِ همراه، فداكار، صبور،</w:t>
      </w:r>
    </w:p>
    <w:p>
      <w:pPr>
        <w:pStyle w:val="BookText"/>
        <w:rPr/>
      </w:pPr>
      <w:r>
        <w:rPr>
          <w:rFonts w:ascii="IRNazanin" w:hAnsi="IRNazanin" w:eastAsia="IRNazanin"/>
          <w:color w:val="111111"/>
          <w:sz w:val="28"/>
          <w:sz w:val="28"/>
          <w:szCs w:val="28"/>
          <w:rtl w:val="true"/>
          <w:lang w:bidi="fa-IR"/>
        </w:rPr>
        <w:t>ايثارگر و مستحكم؛ و تكريم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نعمت زندگى در دوران حيات حضرت امام ره و آثار اين هم عصرى و فوايد آن براى بهره مندان از اين فرصت بى نظير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به اهمّيّت تشكيل خانواده در اولين و بهترين فرصت و شرايط براساس الگوى زندگى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اهميت حفظ، اشاعه، ترويج و انتشار ابعاد زندگى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 خانوادگى امام راحل ره و بيان زيبايى هاى الهى در حيات آن امام ره كه بهترين سرمشق و الگو براى همه ى انسان ها مخصوصاً مسلمانان عصر حاضر و نسل هاى بعدى است ان 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حاضر، بيانات بدون لحاظ ترتيب تاريخى ديدارها و براساس تناسب محتوايى در كنار يكديگر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رهبر انقلاب دام ظلّه و نيز عناوينى كه عيناً از بيانات ايشان انتخاب شده به رنگ سبز و بيانات همسر مكرمه امام رحمت الله عليهما و ديگر حاضران به رنگ سياه درج شده و در موارد محدودى كه به علت كيفيت نامطلوب صوت و فيلم گوينده نامشخص است، داى ره سياه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زيباسازى متن توضيحات لازم در پرانتز با اندازه حروف كوچك تر در بين بيانات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ى پژوهشى فرهنگى انقلاب اسلامى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bookmarkStart w:id="10" w:name="pg9190_108930"/>
    </w:p>
    <w:p>
      <w:pPr>
        <w:pStyle w:val="Heading2"/>
        <w:numPr>
          <w:ilvl w:val="1"/>
          <w:numId w:val="1"/>
        </w:numPr>
        <w:rPr/>
      </w:pPr>
      <w:bookmarkStart w:id="11" w:name="__RefHeading___Toc3905771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هميشه احوالپرستان هستم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خانه ى اميد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آقاى حاج آقا مصطفى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كهنه نمى شود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هرچه دارم از مادرتان است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حيف امام را درست نديدند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به فكر تو بودم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اينگونه بايد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تير سه شعبه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غيرت مردانه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ساغر ز خون ماست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شخصيت مستحكم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عشّاق به معناى حقيقى </w:t>
      </w:r>
      <w:r>
        <w:rPr>
          <w:rFonts w:eastAsia="Amiri" w:cs="Amiri" w:ascii="Amiri" w:hAnsi="Amiri"/>
          <w:color w:val="111111"/>
          <w:sz w:val="28"/>
          <w:szCs w:val="28"/>
          <w:lang w:bidi="ar-SA"/>
        </w:rPr>
        <w:t>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معاصرت با امام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خاطر جمع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شما جوانيد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رقّت قلب امام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آن قلّك ها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مى خواست امام را ببيند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روز اوّل سال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مسافرخانه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بيست سال جوان تريد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سلوك عملى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حفظ قرآن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منبر خوب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از آمريكا مى ترسيد؟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منافاتى ندارد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ديدار آخر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تصاوير </w:t>
      </w:r>
      <w:r>
        <w:rPr>
          <w:rFonts w:eastAsia="Amiri" w:cs="Amiri" w:ascii="Amiri" w:hAnsi="Amiri"/>
          <w:color w:val="111111"/>
          <w:sz w:val="28"/>
          <w:szCs w:val="28"/>
          <w:lang w:bidi="ar-SA"/>
        </w:rPr>
        <w:t>82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 نوشت ها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3" w:name="pg9190_108933"/>
    </w:p>
    <w:p>
      <w:pPr>
        <w:pStyle w:val="Heading2"/>
        <w:numPr>
          <w:ilvl w:val="1"/>
          <w:numId w:val="1"/>
        </w:numPr>
        <w:rPr/>
      </w:pPr>
      <w:bookmarkStart w:id="14" w:name="__RefHeading___Toc3905773_2870459653"/>
      <w:bookmarkStart w:id="15" w:name="_Toc5"/>
      <w:bookmarkEnd w:id="13"/>
      <w:bookmarkEnd w:id="14"/>
      <w:r>
        <w:rPr>
          <w:rtl w:val="true"/>
        </w:rPr>
        <w:t>هميشه احوال پرستان هستم</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حالتان خوب است؟</w:t>
      </w:r>
    </w:p>
    <w:p>
      <w:pPr>
        <w:pStyle w:val="BookText"/>
        <w:rPr/>
      </w:pPr>
      <w:r>
        <w:rPr>
          <w:rFonts w:ascii="Amiri" w:hAnsi="Amiri" w:eastAsia="Amiri" w:cs="Amiri"/>
          <w:color w:val="111111"/>
          <w:sz w:val="28"/>
          <w:sz w:val="28"/>
          <w:szCs w:val="28"/>
          <w:rtl w:val="true"/>
          <w:lang w:bidi="ar-SA"/>
        </w:rPr>
        <w:t xml:space="preserve">همسر مكرّمه ى امام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لطف فرموديد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تان كم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هميشه احوال پرستان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مكرّمه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ان شاءالله سايه ى شما را از سر اين ملّت كم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ميخواهم بيشتر خدمت شما برسم، امّا گرفتارى ها و يك قدرى هم ملاحظه ى حال شما مانع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مكرّمه 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متشكّر آقا، خيلى از شما متشكّر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خيلى دلم ميخواهد زياد بيايم خدمت خانم، همچنين خدمت شما؛ ولى من دو سال است مريضم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ضعف و سستى اعصاب و پادرد و كمردرد و از اين چيزها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نميتوانم خيلى بيرون بيايم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از خانواده و از آقايان شنيده بودم كسالت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مكرّمه 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كه با گرفتارى ها ميسازيد لابد؟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گرفتارى مهمى نيست؛ بله، بد نيست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راضيم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آنچه دارد ميگذرد بحمدالله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مكرّمه 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 يك ملّتى را آدم عهده دار باشد، سخت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البته اين كه سنگين است؛ به خصوص براى امثال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هاى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خب از گذران امور و اينها، راضيم من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اوضاع ناراضى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خداى متعال لطف كند، مسئولين و هر كسى هر كارى دارد بتوانند ان شاءالله با جدّيت دنبال كنند، كارها بهتر خواهد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1378/07/01</w:t>
      </w:r>
      <w:r>
        <w:rPr>
          <w:rFonts w:eastAsia="Times New Roman" w:cs="Times New Roman" w:ascii="Times New Roman" w:hAnsi="Times New Roman"/>
          <w:color w:val="111111"/>
          <w:sz w:val="28"/>
          <w:szCs w:val="28"/>
          <w:rtl w:val="true"/>
          <w:lang w:val="en-US" w:bidi="en-US"/>
        </w:rPr>
        <w:t xml:space="preserve"> </w:t>
      </w:r>
      <w:bookmarkStart w:id="16" w:name="pg9190_108937"/>
    </w:p>
    <w:p>
      <w:pPr>
        <w:pStyle w:val="Heading2"/>
        <w:numPr>
          <w:ilvl w:val="1"/>
          <w:numId w:val="1"/>
        </w:numPr>
        <w:rPr/>
      </w:pPr>
      <w:bookmarkStart w:id="17" w:name="__RefHeading___Toc3905775_2870459653"/>
      <w:bookmarkStart w:id="18" w:name="_Toc6"/>
      <w:bookmarkEnd w:id="16"/>
      <w:bookmarkEnd w:id="17"/>
      <w:r>
        <w:rPr>
          <w:rtl w:val="true"/>
        </w:rPr>
        <w:t>خانه ى اميد</w:t>
      </w:r>
      <w:bookmarkEnd w:id="18"/>
    </w:p>
    <w:p>
      <w:pPr>
        <w:pStyle w:val="BookText"/>
        <w:rPr/>
      </w:pPr>
      <w:r>
        <w:rPr>
          <w:rFonts w:ascii="Amiri" w:hAnsi="Amiri" w:eastAsia="Amiri" w:cs="Amiri"/>
          <w:color w:val="111111"/>
          <w:sz w:val="28"/>
          <w:sz w:val="28"/>
          <w:szCs w:val="28"/>
          <w:rtl w:val="true"/>
          <w:lang w:bidi="ar-SA"/>
        </w:rPr>
        <w:t>همسر مكرّمه 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خانم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افتخارشان است بيايند خدمت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خانم ليلى بروجردى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هفته اى دو، سه روز را اينجا خدمت خانم هستيم و امروز هم خب مشتاق بوديم مثل بقيّه ى خانم هاى اهل بيت و بقيّه 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به شما هم از باب اينكه خودمان علاقه داريم و هم از باب اينكه هميشه از حضرت امام تعريف از شما مى شنيديم، علاقه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علاقه ى وافر داشتيم كه خدمتتان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پدر ما را، رهبرى را همراه داريد و اين هم براى ما خيلى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مثل امام رهبر مى 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ى اميد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در ماشين با خودم فكر ميكردم كه سال 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نزديك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و رابطه ى قلبى بين ما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توانستيم اين راه را كه خب آسان هم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دوره ى قبل از انقلاب، چه بعد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بى زاويه و بى مشكل حركت بكنيم، يكى از مهمترين عواملش اين علاقه ى به امام عزيز رضوان الله عليه منهاى مسائل مربوط به استادى</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ايشان و رهبرى ايشان و بقيّه ى جهاتى كه ايشان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خمينى در دل ما جايى داشت كه هرگز نظير او را براى هيچ كس ديگر در دل خودمان نيافتيم؛ تا امروز هم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ليلى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 هستيم كه واقعاً به جاى ايشان،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بارها و بارها من خودم شنيدم، مادرم خانم مصطفوى، و خب حاج احمدآقا، كه پخش هم شده همه جا، همه هم ميدانند و خانم هم حتّى گفتند از شايستگى شما، تديّن و ديانت شما، آن علاقه اى كه امام به شما داشتند؛ يعنى در خانواده ى ما يك چيز واضح و آشكارى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مجموعه باعث مى شود كه ما علاوه بر اينكه بنا بر امر ولايت، متولّى هستيم و ما رعايت ميكنيم و واقعاً علاقه داريم، توصيه هاى ايشان هم بوده و آن هم مؤكِّد شده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1378/07/01</w:t>
      </w:r>
      <w:r>
        <w:rPr>
          <w:rFonts w:eastAsia="Times New Roman" w:cs="Times New Roman" w:ascii="Times New Roman" w:hAnsi="Times New Roman"/>
          <w:color w:val="111111"/>
          <w:sz w:val="28"/>
          <w:szCs w:val="28"/>
          <w:rtl w:val="true"/>
          <w:lang w:val="en-US" w:bidi="en-US"/>
        </w:rPr>
        <w:t xml:space="preserve"> </w:t>
      </w:r>
      <w:bookmarkStart w:id="19" w:name="pg9190_108941"/>
    </w:p>
    <w:p>
      <w:pPr>
        <w:pStyle w:val="Heading2"/>
        <w:numPr>
          <w:ilvl w:val="1"/>
          <w:numId w:val="1"/>
        </w:numPr>
        <w:rPr/>
      </w:pPr>
      <w:bookmarkStart w:id="20" w:name="__RefHeading___Toc3905777_2870459653"/>
      <w:bookmarkStart w:id="21" w:name="_Toc7"/>
      <w:bookmarkEnd w:id="19"/>
      <w:bookmarkEnd w:id="20"/>
      <w:r>
        <w:rPr>
          <w:rtl w:val="true"/>
        </w:rPr>
        <w:t>آقاى حاج آقا مصطفى</w:t>
      </w:r>
      <w:bookmarkEnd w:id="21"/>
    </w:p>
    <w:p>
      <w:pPr>
        <w:pStyle w:val="BookText"/>
        <w:rPr/>
      </w:pPr>
      <w:r>
        <w:rPr>
          <w:rFonts w:ascii="Amiri" w:hAnsi="Amiri" w:eastAsia="Amiri" w:cs="Amiri"/>
          <w:color w:val="111111"/>
          <w:sz w:val="28"/>
          <w:sz w:val="28"/>
          <w:szCs w:val="28"/>
          <w:rtl w:val="true"/>
          <w:lang w:bidi="ar-SA"/>
        </w:rPr>
        <w:t>همسر مكرّمه ى 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 ره به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مصطفاى من است آقا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آقاى حاج آقامصطفى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ما سال ها خدمتشان بوديم در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 مكرّمه 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نزديك شما ديديدشان زمانى كه قم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من قبل از اينكه بيايم قم، مرحوم آقاى آقا مصطفى را ديده بودم؛ سال سى وهفت من آمدم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قبلش من ايشان را در مشهد ديده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 كه آمديم قم، خب ايشان را هم در درس ميديديم، هم بيرون درس، بعد هم با ايشان رفيق 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 مكرّمه 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دو، سه سال با ايشان نشست، گعده،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خيلى زياد،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كه درجاتشان را عالى كند؛ خدا ان شاءالله كه به شما صبر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مكرّمه 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ما صبر بدهد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1378/07/01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27" o:detectmouseclick="t"/>
                <v:stroke color="#3465a4" joinstyle="round" endcap="flat"/>
                <w10:wrap type="none"/>
              </v:shape>
            </w:pict>
          </mc:Fallback>
        </mc:AlternateContent>
      </w:r>
      <w:bookmarkStart w:id="22" w:name="pg9190_108945"/>
    </w:p>
    <w:p>
      <w:pPr>
        <w:pStyle w:val="Heading2"/>
        <w:numPr>
          <w:ilvl w:val="1"/>
          <w:numId w:val="1"/>
        </w:numPr>
        <w:rPr/>
      </w:pPr>
      <w:bookmarkStart w:id="23" w:name="__RefHeading___Toc3905779_2870459653"/>
      <w:bookmarkStart w:id="24" w:name="_Toc8"/>
      <w:bookmarkEnd w:id="22"/>
      <w:bookmarkEnd w:id="23"/>
      <w:r>
        <w:rPr>
          <w:rtl w:val="true"/>
        </w:rPr>
        <w:t>كهنه نمى شود</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حقيقتاً در آن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حجت الاسلام و المسلمين سيداحمد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همچنان داغداريم و دوست مى داريم كه تسلّا بدهيم به شماها، به خانم؛ ديگر حالا نشد و آن ايّام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خداوند وجود شما را باقى بدارد؛ بركات اين بيت را ان شاءالله در سال هاى متمادى و در روزگارهاى دراز ان شاءالله باقى بدارد؛ خانم را محفوظ بدارد، موفّق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حجت الاسلام و المسلمين سيداحمد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برگزار نكرديد؟</w:t>
      </w:r>
    </w:p>
    <w:p>
      <w:pPr>
        <w:pStyle w:val="BookText"/>
        <w:rPr/>
      </w:pPr>
      <w:r>
        <w:rPr>
          <w:rFonts w:ascii="Amiri" w:hAnsi="Amiri" w:eastAsia="Amiri" w:cs="Amiri"/>
          <w:color w:val="111111"/>
          <w:sz w:val="28"/>
          <w:sz w:val="28"/>
          <w:szCs w:val="28"/>
          <w:rtl w:val="true"/>
          <w:lang w:bidi="ar-SA"/>
        </w:rPr>
        <w:t xml:space="preserve">آقاى سيّدحسن خمينى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آيم خدمتتان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ايّام انتخابات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منافاتى با انتخابات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شايد تبديلش كرديد به همان جلسه ى شعر و مانند اينها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جلسه ى شعرايى، چيزى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Amiri" w:hAnsi="Amiri" w:eastAsia="Amiri" w:cs="Amiri"/>
          <w:color w:val="111111"/>
          <w:sz w:val="28"/>
          <w:sz w:val="28"/>
          <w:szCs w:val="28"/>
          <w:rtl w:val="true"/>
          <w:lang w:bidi="ar-SA"/>
        </w:rPr>
        <w:t>آقاى سيّدحسن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يك اطعام فقرايى در حرم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تعدادى از فقرا را اطعام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را به شما بگويم كه اين جلسه ى حاج احمد آقا كهنه نميشود؛ همان پارسال هم بهتان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هم يك صحبتى بود و گفتم اين كهنه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هرچه شما بِايستيد و ادامه بدهيد، همين طور قابل ادامه</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 هر سال يك گروه جديدى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هايى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 يك محلّه نيست كه بگوييم مردم پير شده اند و برايشان عادى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هاى جوان هستند، چيزهاى جديد مى شنوند، حرف هاى تازه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كهنه بشو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خداحافظتان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مكرّمه 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ى مبارك كم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براى ما ساليان دراز نگهدارى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شاءالله موفق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خواهش ميكنم از همين جا آن طرف تر تشريف نياوريد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1386/12/26</w:t>
      </w:r>
      <w:r>
        <w:rPr>
          <w:rFonts w:eastAsia="Times New Roman" w:cs="Times New Roman" w:ascii="Times New Roman" w:hAnsi="Times New Roman"/>
          <w:color w:val="111111"/>
          <w:sz w:val="28"/>
          <w:szCs w:val="28"/>
          <w:rtl w:val="true"/>
          <w:lang w:val="en-US" w:bidi="en-US"/>
        </w:rPr>
        <w:t xml:space="preserve"> </w:t>
      </w:r>
      <w:bookmarkStart w:id="25" w:name="pg9190_108949"/>
    </w:p>
    <w:p>
      <w:pPr>
        <w:pStyle w:val="Heading2"/>
        <w:numPr>
          <w:ilvl w:val="1"/>
          <w:numId w:val="1"/>
        </w:numPr>
        <w:rPr/>
      </w:pPr>
      <w:bookmarkStart w:id="26" w:name="__RefHeading___Toc3905781_2870459653"/>
      <w:bookmarkStart w:id="27" w:name="_Toc9"/>
      <w:bookmarkEnd w:id="25"/>
      <w:bookmarkEnd w:id="26"/>
      <w:r>
        <w:rPr>
          <w:rtl w:val="true"/>
        </w:rPr>
        <w:t>هرچه دارم از مادرتان است</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 شاءالله به حقّ محمّدوآل محمّد آقاى حاج احمدآقا را با پيغمبر محشور كند، درجات ايشان را روزبه روز عالى تر كند و به شما، خانم، بقيه، همشيره ها و همشيره زاده ها، آقازاده ها و اينها صبر و اجر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حاج احمد آقا واقعاً داغى به دل ما گذاشت، خيلى حيف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اوضاعى، در اين جرياناتى كه حالا هست و تهديد آمريكا و حرف هاى جورواجورى كه بعضى ها ميزنند و اينها، جاى ايشان واقعاً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مكرّمه 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ايشان براى من هميشه خالى است؛ در اين ايّام شدّت پيدا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راست است، براى مادر همين طور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خانم فاطمه طباطبايى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باز خانم خيلى صبورند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خانم خيلى قوى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خانم همين بس كه توانستند اين همه سال پا به پاى امام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آسانى نبود؛ زن ها معمولاً به فغان</w:t>
      </w:r>
    </w:p>
    <w:p>
      <w:pPr>
        <w:pStyle w:val="BookText"/>
        <w:rPr/>
      </w:pPr>
      <w:r>
        <w:rPr>
          <w:rFonts w:ascii="Amiri" w:hAnsi="Amiri" w:eastAsia="Amiri" w:cs="Amiri"/>
          <w:color w:val="111111"/>
          <w:sz w:val="28"/>
          <w:sz w:val="28"/>
          <w:szCs w:val="28"/>
          <w:rtl w:val="true"/>
          <w:lang w:bidi="ar-SA"/>
        </w:rPr>
        <w:t>مى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مكرّمه 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بچه ها ميگفت كه من هرچه دارم از مادرتان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هم تا كسالتى پيدا ميكرد، اوّلين وصيّتش اين بود؛ به خصوص به فرزند بزرگمان، ميگفت من هرچه دارم از مادرتان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زن ها تاب سختى هاى زندگى مردشان را نمى آورند، امّا هستند خانم هايى كه نه تنها شكوه نمي كنند، بلكه حتّى دل گرمى هم ميدهند؛ به مرد ميگويند ناراحت نباش، چيزى نيست، صبر مى كنيم،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 هايى واقعاً قيمت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از اين جهت خداى متعال به من هم لطف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من چنين خانمى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زندان بودم به ديدن من كه مى آمد، از اوضاع و احوال مى پرسيدم، مى گفت اصلاً و ابداً ناراحتى و مشكلى ندارم؛ با اينكه ما بچّه ى كوچك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من از زندان بيرون آمدم فهميدم كه چه مشكلاتى داشته، مريض بوده، بى پول بوده، سختى فراوان كشيده، امّا اصلاً و ابداً يك ذره اش هم در زندان به من منتقل نميشد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ميداند بعضى از اين حوادثى كه براى ايشان پيش آمده بود من بعد </w:t>
      </w:r>
    </w:p>
    <w:p>
      <w:pPr>
        <w:pStyle w:val="BookText"/>
        <w:rPr/>
      </w:pPr>
      <w:r>
        <w:rPr>
          <w:rFonts w:ascii="IRNazanin" w:hAnsi="IRNazanin" w:eastAsia="IRNazanin"/>
          <w:color w:val="111111"/>
          <w:sz w:val="28"/>
          <w:sz w:val="28"/>
          <w:szCs w:val="28"/>
          <w:rtl w:val="true"/>
          <w:lang w:bidi="fa-IR"/>
        </w:rPr>
        <w:t>از انقلاب فهميدم؛ يعنى همين طور در خلال صحبت به مناسبتى پيش آمد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گفتند من ديدم واقعاً طاقت نمى آورم؛ ميگفتم چطور اينها را آن موقع به من نميگفتى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مادرم به خانم من ميگفت كه شما چرا ساكتى، چيزى بگو، آه و ناله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همه اش احساس راحتى ميكنى، او هم دلگرم ميشود و دنبال اين كارها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ايشان نعمت بزرگى است؛ خدا را شكر ميكنم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تلفيقى از دو تاريخ </w:t>
      </w:r>
      <w:r>
        <w:rPr>
          <w:rFonts w:eastAsia="Amiri" w:cs="Amiri" w:ascii="Amiri" w:hAnsi="Amiri"/>
          <w:color w:val="111111"/>
          <w:sz w:val="28"/>
          <w:szCs w:val="28"/>
          <w:lang w:bidi="ar-SA"/>
        </w:rPr>
        <w:t>1384/12/25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1380/12/22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7" o:detectmouseclick="t"/>
                <v:stroke color="#3465a4" joinstyle="round" endcap="flat"/>
                <w10:wrap type="none"/>
              </v:shape>
            </w:pict>
          </mc:Fallback>
        </mc:AlternateContent>
      </w:r>
      <w:bookmarkStart w:id="28" w:name="pg9190_108957"/>
    </w:p>
    <w:p>
      <w:pPr>
        <w:pStyle w:val="Heading2"/>
        <w:numPr>
          <w:ilvl w:val="1"/>
          <w:numId w:val="1"/>
        </w:numPr>
        <w:rPr/>
      </w:pPr>
      <w:bookmarkStart w:id="29" w:name="__RefHeading___Toc3905783_2870459653"/>
      <w:bookmarkStart w:id="30" w:name="_Toc10"/>
      <w:bookmarkEnd w:id="28"/>
      <w:bookmarkEnd w:id="29"/>
      <w:r>
        <w:rPr>
          <w:rtl w:val="true"/>
        </w:rPr>
        <w:t>حيف امام را درست نديدند</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دكتر فيزيوتراپى بود كه در اوايل رياست جمهورى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حادثه ى ترور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سال،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دست من را فيزيوتراپى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كم حرفى بود؛ حرف نميزد و كارش را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يك مناسبتى گفت من يك خاطره اى از امام دارم، براى شما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ظاهراً دستشان يا پايشان يك اشكالى پيدا كرده بود؛ به نظرم ميگفت پايشان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يك پادرد و زانو دردى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را بردند كه امام را فيزيوتراپى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گفتم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پنج بار اين حركت را انجام بدهيد؛ روز دوّم ده بار، روز سوّم پانزده بار؛ پنج تا پنج تا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آمديم و مثلاً بيست روز بعد، يك ماه بعد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گفتند هنوز اضافه كنم؟ گفتم تا حالا هنوز شما ادامه مى دهيد؟ يعنى مثلاً نظر آن فرد اين بوده كه پنج، شش روز اين كار را بكنيد،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تا آن وقتى كه او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پنج تا پنج تا اضافه مى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چيز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اين جوان هاى شما امام را درست نديدند، درك نكردند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1386/12/26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41" o:detectmouseclick="t"/>
                <v:stroke color="#3465a4" joinstyle="round" endcap="flat"/>
                <w10:wrap type="none"/>
              </v:shape>
            </w:pict>
          </mc:Fallback>
        </mc:AlternateContent>
      </w:r>
      <w:bookmarkStart w:id="31" w:name="pg9190_108960"/>
    </w:p>
    <w:p>
      <w:pPr>
        <w:pStyle w:val="Heading2"/>
        <w:numPr>
          <w:ilvl w:val="1"/>
          <w:numId w:val="1"/>
        </w:numPr>
        <w:rPr/>
      </w:pPr>
      <w:bookmarkStart w:id="32" w:name="__RefHeading___Toc3905785_2870459653"/>
      <w:bookmarkStart w:id="33" w:name="_Toc11"/>
      <w:bookmarkEnd w:id="31"/>
      <w:bookmarkEnd w:id="32"/>
      <w:r>
        <w:rPr>
          <w:rtl w:val="true"/>
        </w:rPr>
        <w:t>به فكر تو بودم</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از خاطراتى كه من در اين اتاق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اتاق ملاقات هاى حضرت امامره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 آن روزى بود كه اوّلين بار سال شصت من از بيمارستان آمدم بيرون؛ روز تنفيذ مرحوم رجايى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بيمارستان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علت جراحات ناشى از ترور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آمد گفت كه امروز روز تنفيذ است، شما دوست دارى بروى؟ گفتم ميشود؟ گفت بله، جورى ميكنيم كه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دستم به شدّت درد مى كرد، اصلاً هيچ طاقت نمى آوردم، مدّت ها بود كه در بيمارستان افتاده بودم؛ خلاصه ما را از صبح تجهيز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واقعاً يادم نميرود از بس خوشحال بودم براى ديدن امام، اصلاً اين تنفيذ و اينها برايم هيچ مهم نبود؛ چون امام را مدّتى بود نديده بودم من، دلم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آوردند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دكترفاضل، دكترميلانى، و دكترمنافى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را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خودم مى آمدم و آنها هم مواظبم بودند كه نيفتم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اوّلين روزى كه من ديدم احتياج دارم و عصا دست گرفتم همان روز بود كه ديدم نميتوانم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اين اتاق و امام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همين طور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70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ايستاده بودم متحيّر كه امام نيستند، نمى آيند، يك وقت ديدم از اينجا وارد شدند، با خنده آمدند جلو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من الان به فكر تو بودم؛ با خودم گفتم همه اينجا جمعند، جاى فلانى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 شدم و دستشان را بوسيدم و بعد اصرار كردند كه بنشين اينجا روى اين صندلى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نظرم چند دقيقه اى نشستيم بعد كه ميخواستند بروند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آمدم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گفتند كه صندلى بگذاريد براى فلانى؛ يك صندلى هم براى ما گذاشتند آن طرف، بعد هم با امام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ى خاطرات خيلى شيرين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1378/07/01</w:t>
      </w:r>
      <w:r>
        <w:rPr>
          <w:rFonts w:eastAsia="Times New Roman" w:cs="Times New Roman" w:ascii="Times New Roman" w:hAnsi="Times New Roman"/>
          <w:color w:val="111111"/>
          <w:sz w:val="28"/>
          <w:szCs w:val="28"/>
          <w:rtl w:val="true"/>
          <w:lang w:val="en-US" w:bidi="en-US"/>
        </w:rPr>
        <w:t xml:space="preserve"> </w:t>
      </w:r>
      <w:bookmarkStart w:id="34" w:name="pg9190_108965"/>
    </w:p>
    <w:p>
      <w:pPr>
        <w:pStyle w:val="Heading2"/>
        <w:numPr>
          <w:ilvl w:val="1"/>
          <w:numId w:val="1"/>
        </w:numPr>
        <w:rPr/>
      </w:pPr>
      <w:bookmarkStart w:id="35" w:name="__RefHeading___Toc3905787_2870459653"/>
      <w:bookmarkStart w:id="36" w:name="_Toc12"/>
      <w:bookmarkEnd w:id="34"/>
      <w:bookmarkEnd w:id="35"/>
      <w:r>
        <w:rPr>
          <w:rtl w:val="true"/>
        </w:rPr>
        <w:t xml:space="preserve">اينگونه بايد براى امام </w:t>
      </w:r>
      <w:r>
        <w:rPr>
          <w:rtl w:val="true"/>
        </w:rPr>
        <w:t>(</w:t>
      </w:r>
      <w:r>
        <w:rPr>
          <w:rtl w:val="true"/>
        </w:rPr>
        <w:t>ره</w:t>
      </w:r>
      <w:r>
        <w:rPr>
          <w:rtl w:val="true"/>
        </w:rPr>
        <w:t xml:space="preserve">) </w:t>
      </w:r>
      <w:r>
        <w:rPr>
          <w:rtl w:val="true"/>
        </w:rPr>
        <w:t>نوشته شود</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يك وقتى، چند سال قبل از اين، به يك بنده ى خدايى گفتم كه من دلم ميخواهد راجع به امام يك كتاب نوشته بشود، مثل اين كتابى كه رومن رولان براى گاندى نوشته؛ من نميدانم شماها خوانده ايد آن كتاب را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دويست وخرده اى صفحه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ايد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خوانده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ايد كتاب را؟ واقعاً هنرمندى به خرج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زندگى خصوصى گاندى در آن است، نه پدر گاندى در آن است، نه عدد بچّه هاى گاندى در آن است؛ امّا شخصيت گاندى در آن كاملاً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بايد نگاه كرد به شخصيّت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العجاله به اين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يك محقّقى هم بنشيند از اوّل زندگى ايشان قدم به قدم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 اين جورى كسى بنويسد بعد اين را فيلمش كنند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مجموعِ شخصيّت اين شخصيّت بزرگ يك بخش هاى برجسته اى وجود دارد،</w:t>
      </w:r>
    </w:p>
    <w:p>
      <w:pPr>
        <w:pStyle w:val="BookText"/>
        <w:rPr/>
      </w:pPr>
      <w:r>
        <w:rPr>
          <w:rFonts w:ascii="IRNazanin" w:hAnsi="IRNazanin" w:eastAsia="IRNazanin"/>
          <w:color w:val="111111"/>
          <w:sz w:val="28"/>
          <w:sz w:val="28"/>
          <w:szCs w:val="28"/>
          <w:rtl w:val="true"/>
          <w:lang w:bidi="fa-IR"/>
        </w:rPr>
        <w:t>يك قلّه هايى وجود دارد، اين قلّه ها را ما بايد ترسيم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امام اين قدر بزرگ بوده و اين قدر بُروز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پرده ى غيب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بخواهيم از خودمان چيزى براى امام بسازيم؛ خُب هرچه بوده جلوى چشم است ديگر، آدم چه چيز را ميخواهد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چيزى بايد براى امام نوشته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حيات امام بود به نظرم؛ بله، زمان رياست جمهورى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يك شخصى گفتم من دلم مى خواهد يك چنين چيزى براى امام نوشته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 هم بعد از آن خيلى كتاب نوشت، امّا اين كار را نكرد؛ يا نميتوانست يا نميخواست،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كتابى بايد براى امام نوشته بشود؛ يك نفرى بايد بيايد شخصيّت امام را در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بخش هاى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كند، جمع بندى كند؛ امام خودش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بخش هاى بسيار مهم و جذّاب و زيبايى وجود دارد، بعد اينها را ترسيم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بيايد اينها را فيلم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امام اين است و الّا اين چيزهايى كه دارند مينويسند اينها فيلم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آدم خلأ انسان خوش قلمِ خوش سليقه ى عاقلى را كه بداند چه كار بايد بكند حس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دستور بفرماييد؛ الان موقعش است كه شما دستور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دستورى نيست اينها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مطلب را ده بار گفته ام؛ اينها دستورى</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اينها جزو سخت ترين كارها است؛ انسان هميشه ميلش به كارهاى آسان است، ميلش سهل گرايى است، دنبال كارهاى آسان ميرود؛ اينها جزو كارهاى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پيدا كند و به او بگويد، او را وادار كند، بعد اهتمام لازم را دنبالش بياورد؛ او چه كسى است؟ وَ اِلّا من به صدا وسيما اين را گفته ام، به وزارت فرهنگ و ارشاد در چند نوبت گفته ام، به بعضى از آدم هايى كه فكر ميكردم ممكن است اينها باشند گفته ام، به يك شخصى بالخصوص گفته ام، گفته ام شما اين كار را بكن؛ نميشود ديگر، دل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جا بجوشد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بنده اين حرف را بارها در جلسات و مانند اينها گفته ام و يك بار ديگر هم در خدمت شما بوديم همين مطلب را گفتم اين است كه اين حرف وقتى دهان به دهان بگردد، يك جا به يك نقطه اى ممكن است برخورد كند كه يك استعدادى وجود داشته باشد، آنجا بُروز كند؛ اين است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زمان ساختش همين موقع است كه هنوز 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البتّه؛ دير نميشود، امّا هيچ وقت زود نيست و حيف است هرچه بگذرد، حيف است، از دست ميرود اين فرصت هاى خوب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1379/12/28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51" o:detectmouseclick="t"/>
                <v:stroke color="#3465a4" joinstyle="round" endcap="flat"/>
                <w10:wrap type="none"/>
              </v:shape>
            </w:pict>
          </mc:Fallback>
        </mc:AlternateContent>
      </w:r>
      <w:bookmarkStart w:id="37" w:name="pg9190_108972"/>
    </w:p>
    <w:p>
      <w:pPr>
        <w:pStyle w:val="Heading2"/>
        <w:numPr>
          <w:ilvl w:val="1"/>
          <w:numId w:val="1"/>
        </w:numPr>
        <w:rPr/>
      </w:pPr>
      <w:bookmarkStart w:id="38" w:name="__RefHeading___Toc3905789_2870459653"/>
      <w:bookmarkStart w:id="39" w:name="_Toc13"/>
      <w:bookmarkEnd w:id="37"/>
      <w:bookmarkEnd w:id="38"/>
      <w:r>
        <w:rPr>
          <w:rtl w:val="true"/>
        </w:rPr>
        <w:t>تير سه شعبه</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تلويزيون يك وسيله ى خيلى جذّابى است، يعنى طبيعت اين كار يك طبيعت بسيار جذّابى است؛ يعنى يك سينماى نقد حاضر جلوى چشم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و هرچه نشان بدهد جذّاب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ميدانيد كه درباره ى تلويزيون الان اين قدر تحقيقات و كتابهاى فراوان در سطح دنيا هست و روى تأثيرات تلويزيون كارهايى دارند مي كنند؛ اگر بتوانيم ما از تلويزيون استفاده ى خوب بكنيم، خيلى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توقّع شما كه كار مادر را بكند، خب خيلى توقّع خوب و ضمناً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مى گوييم كار يك معلم را بكند، كار يك واعظ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اشكالاتى در كار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تلويزيون ما با گذشته خيلى فرق كرده، بهتر شده؛ يك مقدارى پيشرفت هايى دارد، برخى از چيزها در تلويزيون انصافاً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چيزهاى آن هم خيلى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ى كودك و نوجوانش خيلى خوب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محتوايش را بايد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تلويزيون يك چيزى مثل تير سه شعبه است؛ از چند جهت اثر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كه يك دخترى در برنامه ى كودك با يك هيئت خاصى نمايش داده ميشود؛ خب اين هيئت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70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يك فيلم خارجى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مضمون اين قصّه اى كه به تصوير كشيده شده فرض كنيم يك مضمون صد در صد اخلاقى هم باشد، ولو بهترين حرفها را هم بزنند امّا اين هيئت، تأثير اين لباس، قيافه، آرايش، حرف زدن دختر و پسر و از اين قبيل چيزها كار خودش را مى كند؛ اين جورى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خيلى چيز حسّاسى است،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 هاى متديّن و انقلابى و به خصوص بعضى از روحانيّون خوب يك قدرى خودشان را بكشانند به سطح كارآيى تخصّصى در كار هنر و بخصوص در مسئله ى تلويزيون، خيلى از اين مشكلات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كم داريم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هايمان كم بوده انصافاً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1379/12/28</w:t>
      </w:r>
      <w:r>
        <w:rPr>
          <w:rFonts w:eastAsia="Times New Roman" w:cs="Times New Roman" w:ascii="Times New Roman" w:hAnsi="Times New Roman"/>
          <w:color w:val="111111"/>
          <w:sz w:val="28"/>
          <w:szCs w:val="28"/>
          <w:rtl w:val="true"/>
          <w:lang w:val="en-US" w:bidi="en-US"/>
        </w:rPr>
        <w:t xml:space="preserve"> </w:t>
      </w:r>
      <w:bookmarkStart w:id="40" w:name="pg9190_108976"/>
    </w:p>
    <w:p>
      <w:pPr>
        <w:pStyle w:val="Heading2"/>
        <w:numPr>
          <w:ilvl w:val="1"/>
          <w:numId w:val="1"/>
        </w:numPr>
        <w:rPr/>
      </w:pPr>
      <w:bookmarkStart w:id="41" w:name="__RefHeading___Toc3905791_2870459653"/>
      <w:bookmarkStart w:id="42" w:name="_Toc14"/>
      <w:bookmarkEnd w:id="40"/>
      <w:bookmarkEnd w:id="41"/>
      <w:r>
        <w:rPr>
          <w:rtl w:val="true"/>
        </w:rPr>
        <w:t>غيرت مردانه</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روز عصرى آمده بوديم اينجا خدمت امام، در اتاق آن ساختمان 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نبود خانه، امام تنها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اتاق نشستيم خدمت امام، مشغول صحبت شده بوديم؛ يك وقت در خانه صدا كرد، معلوم شد كه باز شد و يك نفر دارد مى آيد 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جايى نشسته بودم كه كسى كه از در مى آمد، نميديد كه ميهمان، بيگانه اينجا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ديدم امام با يك دستپاچگى 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ى معظّم له و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صداى بلند؛ خانم بودند لابد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من خوشم آمد از اين حالت؛ غيرت مردانه تا اين سنين بالا و با اين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اگر خانم مى آمدند طورى هم نميشد خب؛ امّ‌المؤمنين ما بودند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ى معظّم له و حاضران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1386/03/10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8"/>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59" o:detectmouseclick="t"/>
                <v:stroke color="#3465a4" joinstyle="round" endcap="flat"/>
                <w10:wrap type="none"/>
              </v:shape>
            </w:pict>
          </mc:Fallback>
        </mc:AlternateContent>
      </w:r>
      <w:bookmarkStart w:id="43" w:name="pg9190_108980"/>
    </w:p>
    <w:p>
      <w:pPr>
        <w:pStyle w:val="Heading2"/>
        <w:numPr>
          <w:ilvl w:val="1"/>
          <w:numId w:val="1"/>
        </w:numPr>
        <w:rPr/>
      </w:pPr>
      <w:bookmarkStart w:id="44" w:name="__RefHeading___Toc3905793_2870459653"/>
      <w:bookmarkStart w:id="45" w:name="_Toc15"/>
      <w:bookmarkEnd w:id="43"/>
      <w:bookmarkEnd w:id="44"/>
      <w:r>
        <w:rPr>
          <w:rtl w:val="true"/>
        </w:rPr>
        <w:t>ساغر ز خون ماست</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خيلى مرد بزرگوارى بودند آقاى ثقفى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رفقا خدمت ايشان رسيده بوديم در همان خانه ى قديمى كذايى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حاج احمد آقا رحمت الله عليه از زندان آزاد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اتاق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آمدند نشستند؛ آقاى حاج احمد آقا هم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مأنوس شديم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مرد بزرگوار و فرزانه و مرد خيلى محترمى بود آقاى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مرحوم پدرتان آقاى حاج ميرزا ابوالفضل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غير از ديوان شعر چيزى باقى مانده؟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ديوان شعر ايشان را ديده 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يك قضيه اى هم از آن يادم است؛ در مقدمه ى ديوان، ايشان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يا خودشان نوشته اند يا كسى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شاگرد مرحوم آقا محمّدرضا قمشه 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و عارف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محمّدرضا هم شعر مى گفته، منتها شعر فارسى مى گفته و مرحوم حاج ميرزا ابوالفضل تهرانى شعر عربى 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هم همه اش شعر عربى است، شعر فارسى من يادم نيست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آنجا و ظاهراً اول آقا محمدرضا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شاگردهايش آمده بودند و ايشان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يك بيتى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ساغر ز خون ماست به اندازه نوش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جام باده نيست كه لبريز مى كنى</w:t>
      </w:r>
    </w:p>
    <w:p>
      <w:pPr>
        <w:pStyle w:val="BookText"/>
        <w:rPr/>
      </w:pP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همين مضمون را ديشب به عربى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فما هى فى الكؤوس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مُهَجُ القلوب تُدارُ</w:t>
      </w:r>
    </w:p>
    <w:p>
      <w:pPr>
        <w:pStyle w:val="BookText"/>
        <w:rPr/>
      </w:pPr>
      <w:r>
        <w:rPr>
          <w:rFonts w:ascii="IRNazanin" w:hAnsi="IRNazanin" w:eastAsia="IRNazanin"/>
          <w:color w:val="111111"/>
          <w:sz w:val="28"/>
          <w:sz w:val="28"/>
          <w:szCs w:val="28"/>
          <w:rtl w:val="true"/>
          <w:lang w:bidi="fa-IR"/>
        </w:rPr>
        <w:t>آقاى ثقفى خيلى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را شما 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من براى شما بروم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يك جلد ديوان چاپ خشتى و دو، سه تا رساله هم آوردند دادند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چرا به ما نداديد؟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مال فلانى است فقط؛ به خاطر اين خاطره اى كه نقل 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1388/01/27</w:t>
      </w:r>
      <w:r>
        <w:rPr>
          <w:rFonts w:eastAsia="Times New Roman" w:cs="Times New Roman" w:ascii="Times New Roman" w:hAnsi="Times New Roman"/>
          <w:color w:val="111111"/>
          <w:sz w:val="28"/>
          <w:szCs w:val="28"/>
          <w:rtl w:val="true"/>
          <w:lang w:val="en-US" w:bidi="en-US"/>
        </w:rPr>
        <w:t xml:space="preserve"> </w:t>
      </w:r>
      <w:bookmarkStart w:id="46" w:name="pg9190_108985"/>
    </w:p>
    <w:p>
      <w:pPr>
        <w:pStyle w:val="Heading2"/>
        <w:numPr>
          <w:ilvl w:val="1"/>
          <w:numId w:val="1"/>
        </w:numPr>
        <w:rPr/>
      </w:pPr>
      <w:bookmarkStart w:id="47" w:name="__RefHeading___Toc3905795_2870459653"/>
      <w:bookmarkStart w:id="48" w:name="_Toc16"/>
      <w:bookmarkEnd w:id="46"/>
      <w:bookmarkEnd w:id="47"/>
      <w:r>
        <w:rPr>
          <w:rtl w:val="true"/>
        </w:rPr>
        <w:t>شخصيت مستحكم</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خانم خيلى به من لطف داشتند، به خانمم هم لطف داشتند، خيلى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شما خانم چه خصوصياتى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استحكام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را، من يك زنى ديدم با يك شخصيت مستحكم و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براى من اين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شنيده بودم قبلاً؛ وقتى قم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 رفقا صحبت بود، نقل مى كردند به مناسبت كارهاى مرحوم حاج آقا مصطفى و شلوغ كارى كه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ره نوجوانى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ميگفتند خانم خيلى زن مستحكمى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را در قضاياى مختلف؛ نجف رفتند، سال ها بودند، امام را آنگونه دستگير كردند، مرحوم آقامصطفى در نجف از دنيا رفت، بعد هم حاج احمدآقا؛ اين خانم قرص و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شخصيت محكمى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اظهارى هم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معلوم بود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هر دفعه كه نشسته بوديم، صحبت ميكرديم، آدم توقع داشت يك شكوه اى، ناله اى، امّا اصلاً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اين شخصيت را ايشان نداشت، با امام هم مشكل بود بتواند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علاقه اى هم كه امام داشتند به خانم، خيلى علاقه داشتند، پيداست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1388/01/27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6"/>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67" o:detectmouseclick="t"/>
                <v:stroke color="#3465a4" joinstyle="round" endcap="flat"/>
                <w10:wrap type="none"/>
              </v:shape>
            </w:pict>
          </mc:Fallback>
        </mc:AlternateContent>
      </w:r>
      <w:bookmarkStart w:id="49" w:name="pg9190_108989"/>
    </w:p>
    <w:p>
      <w:pPr>
        <w:pStyle w:val="Heading2"/>
        <w:numPr>
          <w:ilvl w:val="1"/>
          <w:numId w:val="1"/>
        </w:numPr>
        <w:rPr/>
      </w:pPr>
      <w:bookmarkStart w:id="50" w:name="__RefHeading___Toc3905797_2870459653"/>
      <w:bookmarkStart w:id="51" w:name="_Toc17"/>
      <w:bookmarkEnd w:id="49"/>
      <w:bookmarkEnd w:id="50"/>
      <w:r>
        <w:rPr>
          <w:rtl w:val="true"/>
        </w:rPr>
        <w:t>عشّاق به معناى حقيقى</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واقعاً يك عشّاق به معناى حقيقى كلمه داشت؛ يكى اش خود ماها؛ ماها كه اين همه امام را 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اوايلى كه اين حادثه ى دست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ى ترور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پيشامد كرده بود، آمديم خدمت امام و يك قدرى پهلوى ايشان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بود و امام ديدار عمومى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حالم خوش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سيّدحسن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صندلى گذاشتند آن طرف؟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يك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آمدم داخل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حالش را نداشتم به حسينيّه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پايين بايد ميرفتيم 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نميتوانم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همين اتاق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ديدم كه افرادى كه در اتاق بودند، رفتند در ايوان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آن ديوار ايوان، اين طرف ديده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گفتند امام دارند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من هم كه الان پهلوى امام بودم دلم ميخواهد بروم يك بار ديگر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آنجا ايستادم و بنا كردم نگاه كردن؛ يعنى واقعاً آدم سير نمى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1386/12/26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0"/>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71" o:detectmouseclick="t"/>
                <v:stroke color="#3465a4" joinstyle="round" endcap="flat"/>
                <w10:wrap type="none"/>
              </v:shape>
            </w:pict>
          </mc:Fallback>
        </mc:AlternateContent>
      </w:r>
      <w:bookmarkStart w:id="52" w:name="pg9190_108992"/>
    </w:p>
    <w:p>
      <w:pPr>
        <w:pStyle w:val="Heading2"/>
        <w:numPr>
          <w:ilvl w:val="1"/>
          <w:numId w:val="1"/>
        </w:numPr>
        <w:rPr/>
      </w:pPr>
      <w:bookmarkStart w:id="53" w:name="__RefHeading___Toc3905799_2870459653"/>
      <w:bookmarkStart w:id="54" w:name="_Toc18"/>
      <w:bookmarkEnd w:id="52"/>
      <w:bookmarkEnd w:id="53"/>
      <w:r>
        <w:rPr>
          <w:rtl w:val="true"/>
        </w:rPr>
        <w:t>معاصرت با امام</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روحيّه اى كه امام داشتند، اگر يك خانمى نصيب ايشان ميشد كه آن خصوصيّات روحى شما را نميداشت، ايشان دچار مشكلات فراوانى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خانم قرص، محكم، بااستقامت، دل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اين جورى اند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شانس 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مكرّمه 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لطف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شما هم كه خب معلوم است، خيلى شانس آورديد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خنده ى حاضران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همسر امام خمينى بشود، معلوم است كه خيلى شانس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وقتى به امام عرض كردم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معاصر شما واقع شديم، آن چنان نعمت بزرگى است كه نميشود توصيف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شما مثلاً دويست سال قبل بوديد و ما شرح حال شما را ميخوانديم، تصوّر شما را ميكرديم، حرف هاى شما را گوش ميكرديم، چقدر آرزو مى كرديم كه اى كاش ميشد يك نظر به اين مرد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خداى متعال اين اقبال را به ما داده كه ما معاصر شما هستيم، پهلوى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4"/>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شما مى نشينيم، حرف ميزنيم، حرف مى شنويم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اين جور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از كسانى بود كه معاصرت با او و معاشرت با او بلاشك يكى از اقبال هاى انسان محسوب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كشور در واقع از معاصرت با امام سود بُرد و هر كسى كه توانست بهره اى ببرد، سود مضاعف بُرد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1386/03/10</w:t>
      </w:r>
      <w:r>
        <w:rPr>
          <w:rFonts w:eastAsia="Times New Roman" w:cs="Times New Roman" w:ascii="Times New Roman" w:hAnsi="Times New Roman"/>
          <w:color w:val="111111"/>
          <w:sz w:val="28"/>
          <w:szCs w:val="28"/>
          <w:rtl w:val="true"/>
          <w:lang w:val="en-US" w:bidi="en-US"/>
        </w:rPr>
        <w:t xml:space="preserve"> </w:t>
      </w:r>
      <w:bookmarkStart w:id="55" w:name="pg9190_108996"/>
    </w:p>
    <w:p>
      <w:pPr>
        <w:pStyle w:val="Heading2"/>
        <w:numPr>
          <w:ilvl w:val="1"/>
          <w:numId w:val="1"/>
        </w:numPr>
        <w:rPr/>
      </w:pPr>
      <w:bookmarkStart w:id="56" w:name="__RefHeading___Toc3905801_2870459653"/>
      <w:bookmarkStart w:id="57" w:name="_Toc19"/>
      <w:bookmarkEnd w:id="55"/>
      <w:bookmarkEnd w:id="56"/>
      <w:r>
        <w:rPr>
          <w:rtl w:val="true"/>
        </w:rPr>
        <w:t>نماز خاطر جمع</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ى مدرسه ى فيضيه روز دوم فروردين سال چهل ودو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حوادث مدرسه ى فيضيه كه معروف است اتفاق افتاد، طلبه ها خيلى ترسيده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آقاى آقا جعفر زنجانى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نفرى با هم بوديم، گفتيم برويم خانه ى حاج آقا، آقاى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امام نميگفتيم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نظرمان رسيد آنجايى كه آدم دلش آرام ميگيرد، آنجا است؛ راه افتاديم 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خيابان هم يك حادثه اى براى ما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كماندوها خيابان را قُرق كرده بودند در واقع، يعنى دكّان ها كه بسته بودند، مردم هم جرئت نميكردند بيايند، فقط سر كوچه 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كوچه ى ارگ هم يك پنجاه، شصت نفرى مردم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كوچه حرم آمديم داخل خيابان، چون از خيابان نميخواستيم بياييم كه برويم كوچه ارگ، روبروى همند ديگر كوچه حرم و كوچه ى 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پنج، شش تا از اينها رسيدند و يك چيزى گفتند و حمله كردند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در كوچه ى ارگ بودند راه را باز كردند و ما دو نفر غريبه را بين خودشان در واقع جا دادند و دويديم دررفتيم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w:t>
      </w:r>
    </w:p>
    <w:p>
      <w:pPr>
        <w:pStyle w:val="BookText"/>
        <w:rPr/>
      </w:pPr>
      <w:r>
        <w:rPr>
          <w:rFonts w:ascii="IRNazanin" w:hAnsi="IRNazanin" w:eastAsia="IRNazanin"/>
          <w:color w:val="111111"/>
          <w:sz w:val="28"/>
          <w:sz w:val="28"/>
          <w:szCs w:val="28"/>
          <w:rtl w:val="true"/>
          <w:lang w:bidi="fa-IR"/>
        </w:rPr>
        <w:t>رسيديم به منزل امام؛ وقتى رسيديم خانه ى امام، دمادم غروب بود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درِ حياط كوچك باز است، از آنجا رفت و آمد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از در حياط بزرگ رفت و آمد معمول نبود، از اين در مى آمدند به حياط كوچك، بعد يك درى بود از آن در ميرفتند، نميدانم حالا هم هست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حياط كوچك باز است، يكى، دو نفر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اين در را چرا باز گذاشتيد؟ اين در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آره، بايد در را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ديگر هم كمك ما پيدا شدند، يكى اين آقا محمود سه دهى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محمود بروجردى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 كلفت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ى ورزشكار گردن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طلبه ى اين جورى داشتيم يكى اش آقا محمود سه دهى بود، تهرانى بود، گردن كلفت و سينه ستبر و قلچماق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مرحوم آميرزا على اصغر كنى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او را هم ميشناختيد؟</w:t>
      </w:r>
    </w:p>
    <w:p>
      <w:pPr>
        <w:pStyle w:val="BookText"/>
        <w:rPr/>
      </w:pPr>
      <w:r>
        <w:rPr>
          <w:rFonts w:ascii="IRNazanin" w:hAnsi="IRNazanin" w:eastAsia="IRNazanin"/>
          <w:color w:val="111111"/>
          <w:sz w:val="28"/>
          <w:sz w:val="28"/>
          <w:szCs w:val="28"/>
          <w:rtl w:val="true"/>
          <w:lang w:bidi="fa-IR"/>
        </w:rPr>
        <w:t>آقاى محمود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آقا هم ورزشكار و گردن كلفت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دوتا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در خانه را ميبنديم و هيزم هم هست، برميداريم ميبريم بالا و آتش درست ميكنيم، اگر آمدند، از اين بالا روى سرشان آتش ميريزيم و آب جوش ميريزيم و از اين چيزها؛ در اين فكرها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 آ ره بابا، از اين كارها بكنيد 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يادم است آميرزا على اصغر يك ساعت داشت، گفت اين را دويست تومان خريده ام، طلبه 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ندارى بود؛ مثل همه ى 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 قيمتى توى وجود اين، همين يك دانه ساعت بود، ترسيد كه در درگيرى احتمالى اين ساعت 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را درآورد داد به آقا جعفر گفت اين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از داخل يكى آمد كه حاج آقا ميگويند اگر درِ خانه را ببنديد، من ميروم بيرون، ميروم صحن؛ درِ خانه بايد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حاج آقا قرص و محكم گفته است كه اگر در خانه را ببندند من ميروم از خانه بيرون؛ در بايد باز باشد، گفتيم حالا پس برويم داخل ديگر، آمديم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در حياط بزرگ امام ايستاده اند به نماز؛ يك نماز خاطرجمعى واقعاً؛ انگار هيچ اتفاقى در اين دنيا نيفتاده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دلمان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سير و سركه ميجوشيد از اضطراب و از ترس، اين آقا همين طور ايستاده بى خيال،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ايشان نماز خواندند، از پله ها رفتند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پله هايى كه اتاق دست چپى اش اتاق آقا بود، اتاق دست راستى هم بيرونى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 در اتاق دست چپى و آن بالاى اتاق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غيرطلبه همه رفتند داخل اتاق و من هم رسيدم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در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ميكردم اما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حين يك پسر بچّه ى طلبه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پانزده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گفتند اين را در مدرسه ى فيضيه از پشت بام انداخته اند، حالش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 ببريد بخوابانيدش، ببريد بخوابانيدش؛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داشتند صحبت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70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0"/>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دقيقه امام صحبت كردند؛ من ساعت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صحبتشان هم اين جمله يادم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ميروند، شماها ميمانيد؛ اينها رفتنى اند، شماها ميمانيد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بيست دقيقه صحبت كه تمام شد، من آنچنان احساس آرامش و قدرتى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نَفَس عجيبى ايشان داشت، فضا را اصلاً عوض ميكرد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پيش رفقا و گفتيم ما شب اينجا 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كه از ترس ميگفتيم در را ببنديم گفتيم ما شب ميمانيم براى حفاظت از جان حاج آقا؛ ما بايد شب بمانيم؛ بنا بود چند نفرى بمانند، ما هم 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ايشان آمدند گفتند كه هيچ كس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نيستم؛ خانه ى من است، راضى نيستم احدى اينجا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بيرون كردند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1382/02/03</w:t>
      </w:r>
      <w:r>
        <w:rPr>
          <w:rFonts w:eastAsia="Times New Roman" w:cs="Times New Roman" w:ascii="Times New Roman" w:hAnsi="Times New Roman"/>
          <w:color w:val="111111"/>
          <w:sz w:val="28"/>
          <w:szCs w:val="28"/>
          <w:rtl w:val="true"/>
          <w:lang w:val="en-US" w:bidi="en-US"/>
        </w:rPr>
        <w:t xml:space="preserve"> </w:t>
      </w:r>
      <w:bookmarkStart w:id="58" w:name="pg9190_109004"/>
    </w:p>
    <w:p>
      <w:pPr>
        <w:pStyle w:val="Heading2"/>
        <w:numPr>
          <w:ilvl w:val="1"/>
          <w:numId w:val="1"/>
        </w:numPr>
        <w:rPr/>
      </w:pPr>
      <w:bookmarkStart w:id="59" w:name="__RefHeading___Toc3905803_2870459653"/>
      <w:bookmarkStart w:id="60" w:name="_Toc20"/>
      <w:bookmarkEnd w:id="58"/>
      <w:bookmarkEnd w:id="59"/>
      <w:r>
        <w:rPr>
          <w:rtl w:val="true"/>
        </w:rPr>
        <w:t>شما جوانيد</w:t>
      </w:r>
      <w:bookmarkEnd w:id="60"/>
    </w:p>
    <w:p>
      <w:pPr>
        <w:pStyle w:val="BookText"/>
        <w:rPr/>
      </w:pPr>
      <w:r>
        <w:rPr>
          <w:rFonts w:ascii="Amiri" w:hAnsi="Amiri" w:eastAsia="Amiri" w:cs="Amiri"/>
          <w:color w:val="111111"/>
          <w:sz w:val="28"/>
          <w:sz w:val="28"/>
          <w:szCs w:val="28"/>
          <w:rtl w:val="true"/>
          <w:lang w:bidi="ar-SA"/>
        </w:rPr>
        <w:t>همسر مكرّمه 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حالا جوانيد و اولاد ما حساب ميشويد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بله، ما مثل اولاد شما حساب ميشويم، اما جوان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يك وقت خدمت امام بوديم، من و آقاى هاشمى و آقاى موسوى اردبيلى و مرحوم حاج احمدآقا و آقاى مهندس موسوى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امام مى آمدند و قدرى پهلوى ما 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 ما نشسته بودند كه گفتند شما جوان ها قدر جوانيتان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آقا ما جوان هم نيستيم؛ من آن وقت چهل و هفت يا هشت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جوانيد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1380/12/22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45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4"/>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85" o:detectmouseclick="t"/>
                <v:stroke color="#3465a4" joinstyle="round" endcap="flat"/>
                <w10:wrap type="none"/>
              </v:shape>
            </w:pict>
          </mc:Fallback>
        </mc:AlternateContent>
      </w:r>
      <w:bookmarkStart w:id="61" w:name="pg9190_109008"/>
    </w:p>
    <w:p>
      <w:pPr>
        <w:pStyle w:val="Heading2"/>
        <w:numPr>
          <w:ilvl w:val="1"/>
          <w:numId w:val="1"/>
        </w:numPr>
        <w:rPr/>
      </w:pPr>
      <w:bookmarkStart w:id="62" w:name="__RefHeading___Toc3905805_2870459653"/>
      <w:bookmarkStart w:id="63" w:name="_Toc21"/>
      <w:bookmarkEnd w:id="61"/>
      <w:bookmarkEnd w:id="62"/>
      <w:r>
        <w:rPr>
          <w:rtl w:val="true"/>
        </w:rPr>
        <w:t>رقّت قلب امام</w:t>
      </w:r>
      <w:bookmarkEnd w:id="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بودم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سخنرانى عمومى خيلى پرشور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جنگ بود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آمدم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بروم سوار شوم، مردم ريختند دور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محافظين نميگذاشتند مردم بيايند نزديك، كه من سوار شوم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در اين جمعيّتى كه اين دُور جمعند، يك زنى خيلى دارد لابه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 آقا، 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دلم نمى آيد كه اين را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خانم را بگذاريد بيايد، ببينم چه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بود كه پيدا بود از زن هاى امروزى بود، حجابش هم از آن حجاب هاى نوع ما نبود، يك مقدارى بازتر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در جنگ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پريروز خبر آوردند كه در زندان هاى صدّام شهيد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تهران كه رفتيد، به امام بگوييد اين پسر من فداى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گمانم اين را هم گفت كه اگر بچّه ى ديگرى هم داشتم، ميدادم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ناراحت نباشيد و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سالميد، ناراحت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تحت تأثير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ميروم خدمت امام اين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اينجا؛ رفتيم خدمت امام و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رفت اين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خواستم برگردم، يادم آمد كه اين زن به من پيغام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آقايان گفتم به امام بگوييد كه يك كلمه حرف مانده كه يادم رفته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ديگر برنگشتند داخل اتاق؛ آمدند پشت در، جلوى در پرده بود، پشت همين پرده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كه آقا اينجا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همين را براى امام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امام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پرِ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در هم شد؛ خيلى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جور آدم ها فراوان بودند در كشور كه فقط به عشق امام و گل روى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قلبشان مى تپيد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امام و خصوصيّات ويژه 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معنويّتش، تعبّدش، ترحّمش، آن حالت صفا و معنويّت و اخلاصش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ميشود در اين خانواده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 خانم هايى كه درك كردند، به اين جوان 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چهره ى امام در بيرون، بيشتر يك چهره 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هم كه موافقت مي كنند، خيلى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ى سياسى مورد نظرشان است، آنهايى هم كه مخالفت مي كنند، جنبه ى سياسى مورد نظرشان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احمدآقا يك بار ميگفت كه امام حالاها شب ها كه بيدار ميشود، گريه ميكند، دستمال كفاف نميدهد، با حوله اشكش را پاك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دستمال ديگر كفاف نميدهد،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خيس ميشود؛ با حوله خشك ميكند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فيلم بيمارستانشان موجود است، ولى اين قسمت را پخش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شبى كه رفتند بيمارستان، خون وصل كردند، براى نماز شب به شدّت از اين گونه هايشان بر محاسنشان اشك ميريخت، يعنى همان آقايى كه فيلم بردارى ميكرد و جمع، چنان تحت تأثير قرار گرفته بودند كه همه گريه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بايد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گفته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زهرا مصطفوى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كه بوديم، پشت بام مى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خيلى خوابم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هم تقريباً كم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براى نماز شب بيدار ميشدند بيدار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بلندگو از حرم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گريه ميكردند، صدايشان را مى انداختند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 كه صدايشان ديگران را بيدار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 خاموش ميشد، ايشان خودشان را حفظ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براى من عجيب بود كه اين قدر ملاحظه ى بقيّه را هم مي كنند كه پشت بام كه خوابيده اند، نكند بيدار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واقعاً گريه هايى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وقت يادم نميرود گريه هاى شبانه اى كه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آدمِ باصلابتِ مبارزِ قاطعِ در مقابل هر معارضه اى نسبت به اسلام و نظام اسلامى، اين 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جور در مقابل پروردگار</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70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0"/>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اين جوان 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ارتباط با امام و انتساب به امام، اينها را بايد براى انسان به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از همين روحيّه و معنويّت امام راه معنويّت پيدا كردند؛ خيلى ها از اين طريق پيدا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شب در خدمتشان بودم بعد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بيماريشان بسترى بود و بعد برديمشان منزل، بلند شدند با هم رفتيم،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 را گذاشتند لب اين تخت كه مسح پا را بكشند، فرمودند تا جوانيد، عبادت كنيد، كه اگر پير شديد، ميخواهيد عبادت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1386/12/26</w:t>
      </w:r>
      <w:r>
        <w:rPr>
          <w:rFonts w:eastAsia="IRNazanin" w:cs="IRNazanin"/>
          <w:color w:val="111111"/>
          <w:sz w:val="28"/>
          <w:szCs w:val="28"/>
          <w:rtl w:val="true"/>
          <w:lang w:bidi="fa-IR"/>
        </w:rPr>
        <w:t xml:space="preserve"> </w:t>
      </w:r>
      <w:bookmarkStart w:id="64" w:name="pg9190_109015"/>
    </w:p>
    <w:p>
      <w:pPr>
        <w:pStyle w:val="Heading2"/>
        <w:numPr>
          <w:ilvl w:val="1"/>
          <w:numId w:val="1"/>
        </w:numPr>
        <w:rPr/>
      </w:pPr>
      <w:bookmarkStart w:id="65" w:name="__RefHeading___Toc3905807_2870459653"/>
      <w:bookmarkStart w:id="66" w:name="_Toc22"/>
      <w:bookmarkEnd w:id="64"/>
      <w:bookmarkEnd w:id="65"/>
      <w:r>
        <w:rPr>
          <w:rtl w:val="true"/>
        </w:rPr>
        <w:t>آن قلّك ها</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بار ديگر در بيمارستان بود به نظرم، آمديم اينجا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قبلش، در نماز جمعه، گفته بودند كه بچّه ها بيايند قلك هايشان را بشكنند،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يك جمعى بچّه ها همين طور دانه دانه قلك ها را شكستند، پول هايشان را ريختند جلوى ما؛ يك عالَم 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اين را پخش كرد، امام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آمدم، راجع به موضوع ديگرى صحبت مى كرديم، يك وقت ديدم امام با چشم اشك آلود با يك حالت شگفت زده گفتند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قلّك ها، آن قلّك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هم ملتفت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متأثّر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يك چيزهايى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يك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تظاهر كه نبود امام؛ حالا آدم بخواهد هم تظاهر بكند، اين جور كه نميشود تظاهر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را كه نميشود اين جور تظاهر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چيزهاى ظريفى را در زندگى امام بايد بكشند بيرون، تصوير كنند چهره ى امام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بالاخ ره شما خانم ها همه تان در كارهاى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اهل فضل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و ارتباط با انواع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ها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هم بايد دنبال كنيد اين قضايا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چيزهايى است كه بيش از آنچه كه دستورى و فرمانى و حكمى و از اين قبيل باشد، رابطه اى و اثرگذارانه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1379/12/28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45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4"/>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95" o:detectmouseclick="t"/>
                <v:stroke color="#3465a4" joinstyle="round" endcap="flat"/>
                <w10:wrap type="none"/>
              </v:shape>
            </w:pict>
          </mc:Fallback>
        </mc:AlternateContent>
      </w:r>
      <w:bookmarkStart w:id="67" w:name="pg9190_109019"/>
    </w:p>
    <w:p>
      <w:pPr>
        <w:pStyle w:val="Heading2"/>
        <w:numPr>
          <w:ilvl w:val="1"/>
          <w:numId w:val="1"/>
        </w:numPr>
        <w:rPr/>
      </w:pPr>
      <w:bookmarkStart w:id="68" w:name="__RefHeading___Toc3905809_2870459653"/>
      <w:bookmarkStart w:id="69" w:name="_Toc23"/>
      <w:bookmarkEnd w:id="67"/>
      <w:bookmarkEnd w:id="68"/>
      <w:r>
        <w:rPr>
          <w:rtl w:val="true"/>
        </w:rPr>
        <w:t>مى خواست امام را ببيند</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ما را آوردند اينجا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هفت، هشت ماهش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مادرش و اينها آمدند خدمت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يكى از خانم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كدام يك از خانم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برويم به امام نشان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او را پيش امام و امام دست كشيدند و بوسيدند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ماهش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 بار هم من خودم او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ى ما رفته بودند مشهد و او ماند پيش من براى اينكه بيايد امام را روز عيد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پا شديم و سرش را شانه كرديم و مرتّبش كرديم و موهايش را با زحمت بافتيم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دستى هم كه نميشود؛ من بافتن موى سر را خيلى خوب بلدم امّا با يك دست نميشود؛ دو دستى بايد ببافند چون بايد موها را سه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پاسدار آمدند به كمك ما و موى سرش را بافتيم و چادر سرش كرديم و اينجا خدمت امام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است؛ خاطره اى است در ذهنش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تلفيقى از دو تاريخ </w:t>
      </w:r>
      <w:r>
        <w:rPr>
          <w:rFonts w:eastAsia="Amiri" w:cs="Amiri" w:ascii="Amiri" w:hAnsi="Amiri"/>
          <w:color w:val="111111"/>
          <w:sz w:val="28"/>
          <w:szCs w:val="28"/>
          <w:lang w:bidi="ar-SA"/>
        </w:rPr>
        <w:t>1383/12/26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1386/12/26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8"/>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99" o:detectmouseclick="t"/>
                <v:stroke color="#3465a4" joinstyle="round" endcap="flat"/>
                <w10:wrap type="none"/>
              </v:shape>
            </w:pict>
          </mc:Fallback>
        </mc:AlternateContent>
      </w:r>
      <w:bookmarkStart w:id="70" w:name="pg9190_109023"/>
    </w:p>
    <w:p>
      <w:pPr>
        <w:pStyle w:val="Heading2"/>
        <w:numPr>
          <w:ilvl w:val="1"/>
          <w:numId w:val="1"/>
        </w:numPr>
        <w:rPr/>
      </w:pPr>
      <w:bookmarkStart w:id="71" w:name="__RefHeading___Toc3905811_2870459653"/>
      <w:bookmarkStart w:id="72" w:name="_Toc24"/>
      <w:bookmarkEnd w:id="70"/>
      <w:bookmarkEnd w:id="71"/>
      <w:r>
        <w:rPr>
          <w:rtl w:val="true"/>
        </w:rPr>
        <w:t>روز اوّل سال</w:t>
      </w:r>
      <w:bookmarkEnd w:id="72"/>
    </w:p>
    <w:p>
      <w:pPr>
        <w:pStyle w:val="BookText"/>
        <w:rPr/>
      </w:pPr>
      <w:r>
        <w:rPr>
          <w:rFonts w:ascii="IRNazanin" w:hAnsi="IRNazanin" w:eastAsia="IRNazanin"/>
          <w:color w:val="111111"/>
          <w:sz w:val="28"/>
          <w:sz w:val="28"/>
          <w:szCs w:val="28"/>
          <w:rtl w:val="true"/>
          <w:lang w:bidi="fa-IR"/>
        </w:rPr>
        <w:t>آقاى سيّدحسن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است كه انگار بيشتر از ده پانزده سال است شما اوّل سال را مشهديد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يك برنامه ى مستدامى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از اوّل رياست جمهورى تقريباً هر سال برنامه ى من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اوّل مى آمدم خدمت امام، من البتّه صبح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ميرفتم بهشت زهرا؛ غالباً ميرفتم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آمدم دفتر و راه مى افتاديم مى آمديم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برميگشتم و نخست وزير و وزرا مى آمدند ديدن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غالباً، همان روز بلافاصله راه مى افتادم مى رفتم مشهد؛ آنجا سخنرانى داشتيم و بازديد داشتيم و برنامه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سيّدحسن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روزهاى عيد هم جلوس ميكردند؟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عمومى كه امام هيچ وقت نداشتند به معناى خاصش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اوّل سال را مى آمديم خدمت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سيّدحسن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حسينيه مى آمدند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مى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ماها روز اول سال را مى آمديم خدمت 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سال سنگينى بوده هميشه برايتان؟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2"/>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تا سال هاى متمادى در دوره ى رياست جمهورى، همه ى روزهاى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روزهاى جمعه؛ اصلاً جمعه هم نداشتيم، يعنى واقعاً جمعه با شنبه براى ما هيچ فرقى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بلند ميشدم مى آمدم دفتر، مثل بقيّه ى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استراحت من اين بود كه روزهايى كه نماز جمعه ميرفتم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رياست جمهورى كه خب هر هفته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كه مى آمدم، ناهار ميخوردم و چون ديگر عصر برنامه نداشتيم، مقدارى ميخوابيدم؛ شايد پنج، شش سال اين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خيلى پُركار بود و تا ساعت ده شب، يازده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صبح زود بيدار ميشديم مشغول ميشديم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1383/12/26</w:t>
      </w:r>
      <w:r>
        <w:rPr>
          <w:rFonts w:eastAsia="Times New Roman" w:cs="Times New Roman" w:ascii="Times New Roman" w:hAnsi="Times New Roman"/>
          <w:color w:val="111111"/>
          <w:sz w:val="28"/>
          <w:szCs w:val="28"/>
          <w:rtl w:val="true"/>
          <w:lang w:val="en-US" w:bidi="en-US"/>
        </w:rPr>
        <w:t xml:space="preserve"> </w:t>
      </w:r>
      <w:bookmarkStart w:id="73" w:name="pg9190_109027"/>
    </w:p>
    <w:p>
      <w:pPr>
        <w:pStyle w:val="Heading2"/>
        <w:numPr>
          <w:ilvl w:val="1"/>
          <w:numId w:val="1"/>
        </w:numPr>
        <w:rPr/>
      </w:pPr>
      <w:bookmarkStart w:id="74" w:name="__RefHeading___Toc3905813_2870459653"/>
      <w:bookmarkStart w:id="75" w:name="_Toc25"/>
      <w:bookmarkEnd w:id="73"/>
      <w:bookmarkEnd w:id="74"/>
      <w:r>
        <w:rPr>
          <w:rtl w:val="true"/>
        </w:rPr>
        <w:t>مسافرخانه</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در قم هنوز خانه ندارد و عروس هم در تهران دانشگاه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طورى آخر هفته تهران است و اوّل هفته ميرود براى درس و خانمش هم اينجا مشغول درس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 ره هميشه كه اين جورى نميشود؛ بالاخ ره بايد با هم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كه اين اينجا، آن آنجا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وقت ها دورى و دوستى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فصل نه؛ در اين فصل، دورى خوب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سيّدحسن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تعبيرى حضرت عالى داشتيد كه خانه اى كه زن در آن نباشد، مسافرخانه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واقعاً مثل مسافرخانه است؛ حقيقتاً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كه خانم چند بارى بيمارستان بوده يا مثلاً يك مسافرت هاى 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ميروم خانه، ميبينم همين خانه ى خودمان است، جاها معيّن است، امّا مثل اينكه آدم وارد مسافرخانه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مسافرخانه هم اتاق آدم معيّن است، جايش معيّن است،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ميفهمد كه اينجا خانه ى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واقعاً من احساسِ مسافرخانه اى پيدا ميكنم وقتى ايشان نيست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1386/12/26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6"/>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107" o:detectmouseclick="t"/>
                <v:stroke color="#3465a4" joinstyle="round" endcap="flat"/>
                <w10:wrap type="none"/>
              </v:shape>
            </w:pict>
          </mc:Fallback>
        </mc:AlternateContent>
      </w:r>
      <w:bookmarkStart w:id="76" w:name="pg9190_109031"/>
    </w:p>
    <w:p>
      <w:pPr>
        <w:pStyle w:val="Heading2"/>
        <w:numPr>
          <w:ilvl w:val="1"/>
          <w:numId w:val="1"/>
        </w:numPr>
        <w:rPr/>
      </w:pPr>
      <w:bookmarkStart w:id="77" w:name="__RefHeading___Toc3905815_2870459653"/>
      <w:bookmarkStart w:id="78" w:name="_Toc26"/>
      <w:bookmarkEnd w:id="76"/>
      <w:bookmarkEnd w:id="77"/>
      <w:r>
        <w:rPr>
          <w:rtl w:val="true"/>
        </w:rPr>
        <w:t>بيست سال جوان تريد</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ماشاءالله حالشان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امام رحمت الله عليه ميپرسيديم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ميگفتند نسبت به سنّم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نسبت به سنّشان خيلى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نشاطشان هم خيلى خوب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جسمشان هم خوب بود، نشاطشان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جريانى با امام دارم من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به رحلت امام، امام، يك ناراحتى قلبى باز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سكته نكرده بودند امّا يك قدرى قلبشان اذيت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كه قلب امام را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تشكيل داديم؛ من و آقاى هاشمى و مرحوم حاج احمد آقا و همين چند نفر كه روى اين قضيّه مشورت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همين جا در اتاق اين دفتر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خرده مشورت كرديم؛ ايشان گفت دكترها هم اينجا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دكترها هم آمدند و گفتند كه بله، قلب آقا را ميشود عمل كرد؛ منتها اگر بخواهيم عمل كنيم، دكتر را صدا ميزنيم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دكترى كه امام را اوايل معاينه كرد و الان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ميگوييم امام را عمل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خاطرجمعى هم هست، قبلاً هم امام را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ما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گفت مشكلش اين است كه امام زير بار نميرود؛ امام اصلاً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حالا برويم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هايمان را كرديم و بعد آمديم اينجا؛ منزل حاج احمدآقا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تشريف آوردند، مى آمدند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شروع شد راجع به همين وضع بيمارى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امام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قطعى بگويند كه ديگر مثل قيچى ببُرد، من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مطلبى به ذهنم مى آيد، آن را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اين جورى شروع كردم،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سنّتان بيست سال جوان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براى پيرمردها خيلى حرف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همين طور متوجّه شدند و كاملاً دل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ريه ى شما سالم است، چشمهايتان سالم است، گوشتان سالم است، مغزتان سالم است، خونتان مشكلى ندارد، معده تان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هنوز مسئله ى معده ى ايشان را ما خبر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چهارستون بدنتان سالم است؛ اين بدن ميتواند بيست سال ديگر به درد اين مردم بخورد، به درد اين كشور بخورد، مشكلى كه وجود دارد، اين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اين قلب را درست كرد تا بتواند اين بدن بيست سال ديگر به اين مردم خدمت بكند، اين چيز بدى است؟ ديدم ايشان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خرده تأمّل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نيست چه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نفى ندادند؛ قطعاً جواب نفى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شايد گفتند حالا ببينيم؛ كه نشان ميداد كه ايشان حسابى تحت تأثير اين حرف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يك استدلال خوبى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نحوه ى شروع من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 كه شما از سنّتان بيست سال جوان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صورت امام، صورت يك مرد هشتاد و چند ساله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سرحال و باهوش و حواسشان بجا و نكات را كاملاً بفهمند؛ امام اين جورى بود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سيّدحسن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ورزش شان روزى يك ساعت و نيم راه ميرفتند تا روز آخر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تا روز آخر، يك ساعت و نيم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سيّدحسن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رفتند بيمارستان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ايشان سه تا نيم ساعت راه ميرفتند؛ بعد از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سه ماه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گفته بود كه سه تا ده دقيقه راه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ده دقيقه راه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محمود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سه تا نيم ساعتِ ايشان، يك خاطره اى از قول خودشان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ايشان را از قم گرفتند و آوردند، حشمتيّه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روز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ميخواستند منتقل كنند به عشرت آباد، يك شب در سلّول نگه داشته بودند، كه ايشان فرمودند قطر اين سلّول چهار قدم و نيم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گونه ى عجيب و غريب به من فرمودند، من سه تا نيم ساعتم را هم در همان جاى كوچك قدم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1386/12/26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12"/>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13" o:detectmouseclick="t"/>
                <v:stroke color="#3465a4" joinstyle="round" endcap="flat"/>
                <w10:wrap type="none"/>
              </v:shape>
            </w:pict>
          </mc:Fallback>
        </mc:AlternateContent>
      </w:r>
      <w:bookmarkStart w:id="79" w:name="pg9190_109039"/>
    </w:p>
    <w:p>
      <w:pPr>
        <w:pStyle w:val="Heading2"/>
        <w:numPr>
          <w:ilvl w:val="1"/>
          <w:numId w:val="1"/>
        </w:numPr>
        <w:rPr/>
      </w:pPr>
      <w:bookmarkStart w:id="80" w:name="__RefHeading___Toc3905817_2870459653"/>
      <w:bookmarkStart w:id="81" w:name="_Toc27"/>
      <w:bookmarkEnd w:id="79"/>
      <w:bookmarkEnd w:id="80"/>
      <w:r>
        <w:rPr>
          <w:rtl w:val="true"/>
        </w:rPr>
        <w:t>سلوك عملى</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هيچ وجه عرفان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مطالبى كه ميخوانند و تحقيق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ى دائمى و منطقى ندارد با سلوك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كسانى را كه در عرفان هم خيلى وارد بودند، اصطلاحات كاملاً در ذهنشان، همه چيز بلد؛ منتها از لحاظ سلوك عملى، هيچ چيزى كه نشان دهنده ى اين باشد كه اينها مشغول اصلاح نفسند، مشغول تكامل و تعالى روحى اند، آدم در اينها واقعاً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حيف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ها بودند كه جامع هر دو جهت بودند؛ مثل مرحوم شاه آبادى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خب امام نقل مى كردند و تعريف مى كردند آن حالات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هم اين اواخر من حس ميكردم طريقه ى سلوك عملى را ترجيح مى دادند بر همان كارى كه خود ايشان يك عمر طولانى را به آن گذرانده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هايى هم كه به مرحوم حاج احمد آقا نوشتند و يك چيزهايى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فاطمه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مانند اينها، آدم همين را حس مى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1383/12/26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6"/>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117" o:detectmouseclick="t"/>
                <v:stroke color="#3465a4" joinstyle="round" endcap="flat"/>
                <w10:wrap type="none"/>
              </v:shape>
            </w:pict>
          </mc:Fallback>
        </mc:AlternateContent>
      </w:r>
      <w:bookmarkStart w:id="82" w:name="pg9190_109043"/>
    </w:p>
    <w:p>
      <w:pPr>
        <w:pStyle w:val="Heading2"/>
        <w:numPr>
          <w:ilvl w:val="1"/>
          <w:numId w:val="1"/>
        </w:numPr>
        <w:rPr/>
      </w:pPr>
      <w:bookmarkStart w:id="83" w:name="__RefHeading___Toc3905819_2870459653"/>
      <w:bookmarkStart w:id="84" w:name="_Toc28"/>
      <w:bookmarkEnd w:id="82"/>
      <w:bookmarkEnd w:id="83"/>
      <w:r>
        <w:rPr>
          <w:rtl w:val="true"/>
        </w:rPr>
        <w:t>نوافل</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نافله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مقيّدشان كنيد به نوافل؛ به نماز با توجه، با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نوافل هم مثلاً آن كه از همه برتر است، نافله ى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اينهايى كه واردند، در اين راهند، همه تأكيد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يك چيزى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خودم اين بود كه بعد از نافله ى شب، نافله ى مغرب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همين طور صحبت ميشد به بعضى ها ميگفتم كه نافله ى مغرب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يك كتابى خواندم از مرحوم آقاى قاضى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ايشان خب دستورالعمل داشت، نامه هاى خيلى خوبى هم دارد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ايشان در نامه ى خيلى خوب و پرمغزى كه به يكى از شاگردانش نوشته، توصيه ميكند به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پنجاه ويك ركعت را حتماً در شبانه روز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اين قدر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اين قدر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نشد، هشت ركعت نافله ى ظهر را بخوانيد، اين را من نشنيده بودم، اين خيلى چيز تازه اى براى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ميگويد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0"/>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نافله ى ظهر، صلاهًْ الاوّابين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حضور قلب،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در روز يك مقدارى قرآن با تدبّر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خود اينها جوان ها را مى كشاند؛ چون دل هايشان آماده است، جوانند، پاكيزه اند، اينها را ان شاءالله به راه هايى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يك عدّه عارف زن هم داشته باشد،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مادر خانه و زن خانه عارف باشد، اين واقعاً خيلى با ارزش است؛ خيلى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1383/12/26</w:t>
      </w:r>
      <w:r>
        <w:rPr>
          <w:rFonts w:eastAsia="Times New Roman" w:cs="Times New Roman" w:ascii="Times New Roman" w:hAnsi="Times New Roman"/>
          <w:color w:val="111111"/>
          <w:sz w:val="28"/>
          <w:szCs w:val="28"/>
          <w:rtl w:val="true"/>
          <w:lang w:val="en-US" w:bidi="en-US"/>
        </w:rPr>
        <w:t xml:space="preserve"> </w:t>
      </w:r>
      <w:bookmarkStart w:id="85" w:name="pg9190_109047"/>
    </w:p>
    <w:p>
      <w:pPr>
        <w:pStyle w:val="Heading2"/>
        <w:numPr>
          <w:ilvl w:val="1"/>
          <w:numId w:val="1"/>
        </w:numPr>
        <w:rPr/>
      </w:pPr>
      <w:bookmarkStart w:id="86" w:name="__RefHeading___Toc3905821_2870459653"/>
      <w:bookmarkStart w:id="87" w:name="_Toc29"/>
      <w:bookmarkEnd w:id="85"/>
      <w:bookmarkEnd w:id="86"/>
      <w:r>
        <w:rPr>
          <w:rtl w:val="true"/>
        </w:rPr>
        <w:t>حفظ قرآن</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خيلى چيز خوبى است، حفظ،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حفظ باشد و بنا باشد كه اين را در حافظه ى خودش نگه دارد، خودِ تكرار آيات انسان را وادار ميكند كه به يك نكاتى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آياتى كه مثلاً خود ماها ممكن است حفظ باشيم، وقتى تكرار ميكنيم، يك چيزى را آدم در اوّل وهله نميفهمد، امّا وقتى كه بارها آن را ميخواند فرصت تدبّر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امسال مثلاً در ماه رمضان فكر ميكنم يك كارى كردند بعضى ها، جلسات تفسير خيلى زيادى در سرتاسر كشور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همه ى اين جلسات تفسير را نميشود گفت جلسات مثلاً صد در صد خيلى مفيدى بود، لكن يك حركتى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خيلى خوب شده است از اين جهت، ولى منبر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تكان نخورده، آن كارى كه بايد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روشنفكرها و خوش فكرهاى ما حاضر نيستند منبر بروند، ميخواهند فقط يك وقتى سخنرانى بكنند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1379/12/28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4"/>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25" o:detectmouseclick="t"/>
                <v:stroke color="#3465a4" joinstyle="round" endcap="flat"/>
                <w10:wrap type="none"/>
              </v:shape>
            </w:pict>
          </mc:Fallback>
        </mc:AlternateContent>
      </w:r>
      <w:bookmarkStart w:id="88" w:name="pg9190_109050"/>
    </w:p>
    <w:p>
      <w:pPr>
        <w:pStyle w:val="Heading2"/>
        <w:numPr>
          <w:ilvl w:val="1"/>
          <w:numId w:val="1"/>
        </w:numPr>
        <w:rPr/>
      </w:pPr>
      <w:bookmarkStart w:id="89" w:name="__RefHeading___Toc3905823_2870459653"/>
      <w:bookmarkStart w:id="90" w:name="_Toc30"/>
      <w:bookmarkEnd w:id="88"/>
      <w:bookmarkEnd w:id="89"/>
      <w:r>
        <w:rPr>
          <w:rtl w:val="true"/>
        </w:rPr>
        <w:t>منبر خوب</w:t>
      </w:r>
      <w:bookmarkEnd w:id="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 خيلى چيز مهمّى است، خيلى كار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به طور عادى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خودمان رسم شده يك نفرى ميرود مينشيند آنجا، روبرويش هم پنجاه نفر، صد نفر، هزار نفر آدم؛ چه ره به چه ره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تأثيرش از تلويزيون و اينها خيلى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طرف بداند كه چه چيز بايد بگويد، اين خيلى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خيلى عميق است كه بنشينند حرف بزنند، صحبت كنند؛ به طور مستمر هم اين هست، يك جلسه و دو جلسه هم نيست، هزاران جلسه ى اين جورى در سطح كشور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خيلى فرصت عجيبى است اين فرصت، اگر از آن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خب از اين فرصت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روضه ى آخر منبر هم چيز خيلى خوبى است، يعنى فاصله را كم ميكند بين آن گوينده و مستمع؛ چون آن جوشش عاطفى اين فاصله را كم ميكند، نزديك ميكند، حرف ها را دلنشين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آدم ممكن است كه نيم ساعت به حرف كسى گوش بدهد، اما خيلى دل نداده باشد، يعنى تسليم نشده باشد؛ وقتى آخرش يك برخورد عاطفى پيش مى آيد؛ به خصوص گريه اصلاً به كلّى آن فاصله را از بين ميبرد، كانّهُ همه ى آن حرف ها مى نشيند در دل اين؛ خيلى چيز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8"/>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آن سابق ها، قبل از انقلاب منبر كه ميرفتيم، روضه كمتر ميخوانديم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واقعش اين بود كه روضه درست بلد نبوديم بخوانيم، يك ذ ره خجالت ميكشيديم كه حالا ماها مثلاً روشنفكريم و روضه آخر يك كارهايى هم لازم دارد ديگر؛ گريز 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يواش يواش داشت در جلسات ما بر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بودند كه مسئله ى روضه را دوبا ره احياء كردند؛ يكى مرحوم مطهّرى بود، يكى مرحوم شريعتى پدر </w:t>
      </w:r>
      <w:r>
        <w:rPr>
          <w:rStyle w:val="FootnoteAnchor"/>
          <w:rtl w:val="true"/>
        </w:rPr>
        <w:footnoteReference w:id="9"/>
      </w:r>
      <w:r>
        <w:rPr>
          <w:rFonts w:ascii="IRNazanin" w:hAnsi="IRNazanin" w:eastAsia="IRNazanin"/>
          <w:color w:val="111111"/>
          <w:sz w:val="28"/>
          <w:sz w:val="28"/>
          <w:szCs w:val="28"/>
          <w:rtl w:val="true"/>
          <w:lang w:bidi="fa-IR"/>
        </w:rPr>
        <w:t>بود؛ خودش يك روضه خوان قهّارى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محمّدتقى شريعتى سخنران خيلى خوبى بود، گرم و شيرين حرف ميزد و مطالبش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سال هاى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شده بود، يعنى خيلى تكرار شده بود، حرف نو خيلى نداشت اما همان هايى كه بود حرف هاى خوبى بود، حرف هاى سنجيده اى بود و مقيّد بود به روضه خواندن به خصوص در دهه ى محرّم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1379/12/28</w:t>
      </w:r>
      <w:r>
        <w:rPr>
          <w:rFonts w:eastAsia="Times New Roman" w:cs="Times New Roman" w:ascii="Times New Roman" w:hAnsi="Times New Roman"/>
          <w:color w:val="111111"/>
          <w:sz w:val="28"/>
          <w:szCs w:val="28"/>
          <w:rtl w:val="true"/>
          <w:lang w:val="en-US" w:bidi="en-US"/>
        </w:rPr>
        <w:t xml:space="preserve"> </w:t>
      </w:r>
      <w:bookmarkStart w:id="91" w:name="pg9190_109054"/>
    </w:p>
    <w:p>
      <w:pPr>
        <w:pStyle w:val="Heading2"/>
        <w:numPr>
          <w:ilvl w:val="1"/>
          <w:numId w:val="1"/>
        </w:numPr>
        <w:rPr/>
      </w:pPr>
      <w:bookmarkStart w:id="92" w:name="__RefHeading___Toc3905825_2870459653"/>
      <w:bookmarkStart w:id="93" w:name="_Toc31"/>
      <w:bookmarkEnd w:id="91"/>
      <w:bookmarkEnd w:id="92"/>
      <w:r>
        <w:rPr>
          <w:rtl w:val="true"/>
        </w:rPr>
        <w:t>از آمريكا مى ترسيد؟</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روزهايى كه لانه ى جاسوسى را تسخير كردند در سال پنجاه وهشت ما و خانم من و خانم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المسلمين هاشمى 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ديگر مكّه بوديم، اخبار ساعت دوازده شب ايران را كه باز كرديم خبر داد كه لانه ى جاسوسى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آمريكا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شنفتيم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زود آمديم ديگر، معطّلى نداشتيم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در جريانات لانه ى جاسوسى بوديم؛ در شوراى انقلاب هم مسائلش دائماً مطرح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مهندس بازرگان و جماعتش مرتّب اشكال داشتند كه اين چه كارى است، آزاد كنيد، فلان كنيد؛ اين طرف هم خب يك عدّه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آقاى هاشمى و بنى صدر رفتيم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هنوز قم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اتاقى كه مى نشستند ايشان در خانه ى آقاى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محمديزدى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نميدانم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محمود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مى آيد يا نه؛ امام نشسته بودند ما هم دو، سه نفر جلوى امام نشسته بوديم و يك نفرى عنوان كرد مسئله را كه آقا موضوع گروگان ها مبهم شده، نميدانند نگه دارند اينها را يا آزادشان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يك </w:t>
      </w:r>
    </w:p>
    <w:p>
      <w:pPr>
        <w:pStyle w:val="BookText"/>
        <w:rPr/>
      </w:pPr>
      <w:r>
        <w:rPr>
          <w:rFonts w:ascii="IRNazanin" w:hAnsi="IRNazanin" w:eastAsia="IRNazanin"/>
          <w:color w:val="111111"/>
          <w:sz w:val="28"/>
          <w:sz w:val="28"/>
          <w:szCs w:val="28"/>
          <w:rtl w:val="true"/>
          <w:lang w:bidi="fa-IR"/>
        </w:rPr>
        <w:t>تأمّل مختصرى كردند رويشان را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آمريكا ميترسيد؟ من پيش دستى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نميترسيد، پس نگه شان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ملاك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حرفى بود، واقعاً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اينكه حالا آن نگه داشتن چه بود، چه جورى بود، چه آثارى داشت، خوب بود، بد بود، مصلحت بود؛ آن را اصلاً كارى ندارم، وارد آن مقوله نميخواهيم بشويم؛ خودش داستان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منطق كه اگر نميترسيد،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را ترس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محمود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تعبير معروف ايشان كه غربى ها مثل سگ هستند، از آنها فرار كنيد، دنبالتان مى آيند؛ بنشينيد زمين سنگ را برداريد به طرفشان برويد، فرار مي كنند، ميترسند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اين را گفتند يك وقتى، حالا در مورد غربى ها بود يا آمريكا يادم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محمود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ابتدا هم در پاريس فرموده بودند، بعد اينجا هم عنوان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اين را گفته بودند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هايش از آن روحيّات امام برميخاست، چون امام خودش شجاع بود، مرد با شجاعتى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خيلى از واقعيّات را در نظر انسان اصلاً عوض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ميترسد، قوّه ى واهمه ى انسان به كار مى افتد، مدام موجِّه براى ترس ميتراشد، توجيه ميكند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آره بايد ترسيد، خيلى بد است، خيلى خطرناك است، خيلى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گاهى همين عناصر خودمان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شان، البتّه همه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ذ ره دلشان هم ترسيده، اينها همين طور دائماً توجيه مي كنند هر چه نقطه ى ضعف دارد آمريكا؛ كه نقطه ضعف ها هم بعضى برميگردد به خودش كه ضعفش است، مثلاً اختلافات درونى اى كه دارند، مشكلات اقتصادى اى كه دارند، ضعف تحليلى كه نسبت به خيلى از مناطق دنيا دارند، يا ضعف هاى تاكتيكى كه دارند، مثلاً فرض كنيد بعضى از سلاح هايشان يا امكاناتشان آسيب پذير است كه اينها مشكلات و ضعف هاى خود آمريكا است؛ چه ضعف هايى كه ضعف آمريكا است منتها از ناحيه ى قوّت ديگران است؛ مثلاً فرض كنيد حالا همين حوادثى كه در عراق دارد اتّفاق مى افتد </w:t>
      </w:r>
      <w:r>
        <w:rPr>
          <w:rStyle w:val="FootnoteAnchor"/>
          <w:rtl w:val="true"/>
        </w:rPr>
        <w:footnoteReference w:id="10"/>
      </w:r>
      <w:r>
        <w:rPr>
          <w:rFonts w:ascii="IRNazanin" w:hAnsi="IRNazanin" w:eastAsia="IRNazanin"/>
          <w:color w:val="111111"/>
          <w:sz w:val="28"/>
          <w:sz w:val="28"/>
          <w:szCs w:val="28"/>
          <w:rtl w:val="true"/>
          <w:lang w:bidi="fa-IR"/>
        </w:rPr>
        <w:t xml:space="preserve">، اينها خب آمريكايى ها را غافلگير كرده ديگر؛ آمريكايى ها اين را فكر نميكردند كه اين جور اجتماعاتى با اين عظمت تشكيل بشود، بعد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نعم للحوزه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نعم للجمعه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نعم للفلان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يك افرادى را ببرند؛ اصلاً تصوّر اين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هم نشد؛ به مجرد اينكه بغداد سقوط كرد، بلافاصله اوّلين شعارها در بص ره داده شد، همين شعارها در ناصريه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رسيد به بغداد و نجف و امروز هم كه كربلا غوغا بود از اين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غافلگير كرد آمريكايى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قوّت اينها است، كه اين هم يك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4"/>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نوع ضعف براى آمريكا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اين فعالانى كه بهشان اشا 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هاى سياسى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نقاط ضعف آمريكا را مدام كوچك مي كنند در اظهارات و در تحليل هايشان كه نه، اينكه چيزى نيست و اينكه باقى ماندنى نيست و اينكه فايده اى ندارد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هم 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قوتى كه دارد، بزرگ مي كنند؛ براى اينكه توجيهى براى ترسيدن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انسانى كه اسلام آنها را تمجيد كرده در امام بود؛ يكى اش اين شجاعت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1382/02/03</w:t>
      </w:r>
      <w:r>
        <w:rPr>
          <w:rFonts w:eastAsia="Times New Roman" w:cs="Times New Roman" w:ascii="Times New Roman" w:hAnsi="Times New Roman"/>
          <w:color w:val="111111"/>
          <w:sz w:val="28"/>
          <w:szCs w:val="28"/>
          <w:rtl w:val="true"/>
          <w:lang w:val="en-US" w:bidi="en-US"/>
        </w:rPr>
        <w:t xml:space="preserve"> </w:t>
      </w:r>
      <w:bookmarkStart w:id="94" w:name="pg9190_109062"/>
    </w:p>
    <w:p>
      <w:pPr>
        <w:pStyle w:val="Heading2"/>
        <w:numPr>
          <w:ilvl w:val="1"/>
          <w:numId w:val="1"/>
        </w:numPr>
        <w:rPr/>
      </w:pPr>
      <w:bookmarkStart w:id="95" w:name="__RefHeading___Toc3905827_2870459653"/>
      <w:bookmarkStart w:id="96" w:name="_Toc32"/>
      <w:bookmarkEnd w:id="94"/>
      <w:bookmarkEnd w:id="95"/>
      <w:r>
        <w:rPr>
          <w:rtl w:val="true"/>
        </w:rPr>
        <w:t>منافاتى ندارد</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 ره به يكى از دختر خانم هاى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نكرده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خير، هنوز زود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هنوز دبيرستان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مورد خوبى پيدا كرديد، هر چه زودتر اين جوان ها را برسانيد به خانواده، بهتر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1386/12/26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38"/>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39" o:detectmouseclick="t"/>
                <v:stroke color="#3465a4" joinstyle="round" endcap="flat"/>
                <w10:wrap type="none"/>
              </v:shape>
            </w:pict>
          </mc:Fallback>
        </mc:AlternateContent>
      </w:r>
      <w:bookmarkStart w:id="97" w:name="pg9190_109066"/>
    </w:p>
    <w:p>
      <w:pPr>
        <w:pStyle w:val="Heading2"/>
        <w:numPr>
          <w:ilvl w:val="1"/>
          <w:numId w:val="1"/>
        </w:numPr>
        <w:rPr/>
      </w:pPr>
      <w:bookmarkStart w:id="98" w:name="__RefHeading___Toc3905829_2870459653"/>
      <w:bookmarkStart w:id="99" w:name="_Toc33"/>
      <w:bookmarkEnd w:id="97"/>
      <w:bookmarkEnd w:id="98"/>
      <w:r>
        <w:rPr>
          <w:rtl w:val="true"/>
        </w:rPr>
        <w:t>ديدار آخر</w:t>
      </w:r>
      <w:bookmarkEnd w:id="99"/>
    </w:p>
    <w:p>
      <w:pPr>
        <w:pStyle w:val="BookText"/>
        <w:rPr/>
      </w:pPr>
      <w:r>
        <w:rPr>
          <w:rFonts w:ascii="Amiri" w:hAnsi="Amiri" w:eastAsia="Amiri" w:cs="Amiri"/>
          <w:color w:val="111111"/>
          <w:sz w:val="28"/>
          <w:sz w:val="28"/>
          <w:szCs w:val="28"/>
          <w:rtl w:val="true"/>
          <w:lang w:bidi="ar-SA"/>
        </w:rPr>
        <w:t>خانم زهرا مصطفوى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مقام معظّم رهبرى، آيت الله خامنه 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شاءالله بهتريد خانم؟ ان شاءالله بهتريد؟</w:t>
      </w:r>
    </w:p>
    <w:p>
      <w:pPr>
        <w:pStyle w:val="BookText"/>
        <w:rPr/>
      </w:pPr>
      <w:r>
        <w:rPr>
          <w:rFonts w:ascii="Amiri" w:hAnsi="Amiri" w:eastAsia="Amiri" w:cs="Amiri"/>
          <w:color w:val="111111"/>
          <w:sz w:val="28"/>
          <w:sz w:val="28"/>
          <w:szCs w:val="28"/>
          <w:rtl w:val="true"/>
          <w:lang w:bidi="ar-SA"/>
        </w:rPr>
        <w:t>همسر مكرّمه ى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خانم زهرا مصطفوى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امروز خيلى حالشان خوب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شاءالله كه بهتر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خداوند شما را براى ما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خانم زهرا مصطفوى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ماشاءالله هوششان، حواسشان خيلى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الحمدلله،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كه روزبه روز بر عافيت شما خانواده ى مكرّم بيفزايد و بركاتش را بر شما بالاتر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خانم را هم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عزيز امام هستند براى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زهرا مصطفوى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دعاهاى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امروز اصلاً يك چيز معجزه اى است واقعاً براى ايشان كه هم آن دستگاه را برداشتند براى تنفس هم چشمشان را باز مي كنند، صحبت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يك تحوّل عجيبى برايشان پيش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بركات اين ايّام هم هست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آقاى سيد ياسر خمينى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اعتراض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حكم حبس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2"/>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خيلى هم مانده اند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سخت است، در اين حالت تحمّل كردن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ايشان خانم خيلى پرتحمّلى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گذشته ى ايشان هم همين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بهتر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كه خداوند درجات امام را متعالى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هرگز از ياد اين بزرگوار فارغ نميشويم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ميگفتم كه واقعاً يكى از نعمت هاى خداى متعال به امام، وجود اين خانم بود كه اين جور بااستقامت و قرص و محكم مشكلات زندگى امام را تحمّل بكند؛ در همه ى دوران ها؛ دوران طلبگى يك جور، دوران مبارزه يك جور ديگر، بعد از پيروزى يك جور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شاءالله شماها را محفوظ بدارد، كه ايشان را تنها نمى گذاريد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1387/11/12</w:t>
      </w:r>
      <w:r>
        <w:rPr>
          <w:rFonts w:eastAsia="Times New Roman" w:cs="Times New Roman" w:ascii="Times New Roman" w:hAnsi="Times New Roman"/>
          <w:color w:val="111111"/>
          <w:sz w:val="28"/>
          <w:szCs w:val="28"/>
          <w:rtl w:val="true"/>
          <w:lang w:val="en-US" w:bidi="en-US"/>
        </w:rPr>
        <w:t xml:space="preserve"> </w:t>
      </w:r>
      <w:bookmarkStart w:id="100" w:name="pg9190_109070"/>
    </w:p>
    <w:p>
      <w:pPr>
        <w:pStyle w:val="Heading2"/>
        <w:numPr>
          <w:ilvl w:val="1"/>
          <w:numId w:val="1"/>
        </w:numPr>
        <w:rPr/>
      </w:pPr>
      <w:bookmarkStart w:id="101" w:name="__RefHeading___Toc3905831_2870459653"/>
      <w:bookmarkStart w:id="102" w:name="_Toc34"/>
      <w:bookmarkEnd w:id="100"/>
      <w:bookmarkEnd w:id="101"/>
      <w:r>
        <w:rPr>
          <w:rtl w:val="true"/>
        </w:rPr>
        <w:t>[</w:t>
      </w:r>
      <w:r>
        <w:rPr>
          <w:rtl w:val="true"/>
        </w:rPr>
        <w:t>تصاوير</w:t>
      </w:r>
      <w:r>
        <w:rPr>
          <w:rtl w:val="true"/>
        </w:rPr>
        <w:t>]</w:t>
      </w:r>
      <w:bookmarkEnd w:id="102"/>
    </w:p>
    <w:p>
      <w:pPr>
        <w:pStyle w:val="BookText"/>
        <w:rPr/>
      </w:pPr>
      <w:r>
        <w:rPr>
          <w:rFonts w:ascii="IRNazanin" w:hAnsi="IRNazanin" w:eastAsia="IRNazanin"/>
          <w:color w:val="111111"/>
          <w:sz w:val="28"/>
          <w:sz w:val="28"/>
          <w:szCs w:val="28"/>
          <w:rtl w:val="true"/>
          <w:lang w:bidi="fa-IR"/>
        </w:rPr>
        <w:t>تصویر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45"/>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4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72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51"/>
                        <a:stretch/>
                      </pic:blipFill>
                      <pic:spPr>
                        <a:xfrm>
                          <a:off x="0" y="0"/>
                          <a:ext cx="5334120" cy="5372280"/>
                        </a:xfrm>
                        <a:prstGeom prst="rect">
                          <a:avLst/>
                        </a:prstGeom>
                        <a:ln w="0">
                          <a:noFill/>
                        </a:ln>
                      </pic:spPr>
                    </pic:pic>
                  </a:graphicData>
                </a:graphic>
              </wp:inline>
            </w:drawing>
          </mc:Choice>
          <mc:Fallback>
            <w:pict>
              <v:shape id="shape_0" stroked="f" o:allowincell="f" style="position:absolute;margin-left:0pt;margin-top:-423.05pt;width:419.95pt;height:422.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5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حاجيه خانم ثقفى تهرانى</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ى گرامى حضرت امام قدس سره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گرامى حجت الاسلام و المسلمين سيد احمد خمينى</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گرامى حجت الاسلام و المسلمين سيد احمد خمينى</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گرامى حضرت امام قدس سره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گرامى حضرت امام قدس سره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توبه كنندگان، رجوع شود به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الفرائض، ح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محمدتقى شريعتى، پدر دكتر على شريعتى</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اشغال عراق توسط دولت مهاجم آمريكا و متحدانش</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گرامى حجت الاسلام و المسلمين سيد احمد خمينى</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image" Target="media/image4.jpeg"/><Relationship Id="rId23" Type="http://schemas.openxmlformats.org/officeDocument/2006/relationships/image" Target="media/image4.jpeg"/><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image" Target="media/image6.jpeg"/><Relationship Id="rId31" Type="http://schemas.openxmlformats.org/officeDocument/2006/relationships/image" Target="media/image6.jpeg"/><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image" Target="media/image7.jpeg"/><Relationship Id="rId37" Type="http://schemas.openxmlformats.org/officeDocument/2006/relationships/image" Target="media/image7.jpeg"/><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image" Target="media/image8.jpeg"/><Relationship Id="rId41" Type="http://schemas.openxmlformats.org/officeDocument/2006/relationships/image" Target="media/image8.jpeg"/><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image" Target="media/image9.jpeg"/><Relationship Id="rId45" Type="http://schemas.openxmlformats.org/officeDocument/2006/relationships/image" Target="media/image9.jpeg"/><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image" Target="media/image11.jpeg"/><Relationship Id="rId55" Type="http://schemas.openxmlformats.org/officeDocument/2006/relationships/image" Target="media/image11.jpeg"/><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image" Target="media/image12.jpeg"/><Relationship Id="rId59" Type="http://schemas.openxmlformats.org/officeDocument/2006/relationships/image" Target="media/image12.jpeg"/><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image" Target="media/image13.jpeg"/><Relationship Id="rId63" Type="http://schemas.openxmlformats.org/officeDocument/2006/relationships/image" Target="media/image13.jpeg"/><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image" Target="media/image14.jpeg"/><Relationship Id="rId67" Type="http://schemas.openxmlformats.org/officeDocument/2006/relationships/image" Target="media/image14.jpeg"/><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image" Target="media/image15.jpeg"/><Relationship Id="rId71" Type="http://schemas.openxmlformats.org/officeDocument/2006/relationships/image" Target="media/image15.jpeg"/><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image" Target="media/image16.jpeg"/><Relationship Id="rId75" Type="http://schemas.openxmlformats.org/officeDocument/2006/relationships/image" Target="media/image16.jpeg"/><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image" Target="media/image17.jpeg"/><Relationship Id="rId81" Type="http://schemas.openxmlformats.org/officeDocument/2006/relationships/image" Target="media/image17.jpeg"/><Relationship Id="rId82" Type="http://schemas.openxmlformats.org/officeDocument/2006/relationships/footer" Target="footer47.xml"/><Relationship Id="rId83" Type="http://schemas.openxmlformats.org/officeDocument/2006/relationships/footer" Target="footer48.xml"/><Relationship Id="rId84" Type="http://schemas.openxmlformats.org/officeDocument/2006/relationships/image" Target="media/image18.jpeg"/><Relationship Id="rId85" Type="http://schemas.openxmlformats.org/officeDocument/2006/relationships/image" Target="media/image18.jpeg"/><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footer" Target="footer52.xml"/><Relationship Id="rId90" Type="http://schemas.openxmlformats.org/officeDocument/2006/relationships/image" Target="media/image19.jpeg"/><Relationship Id="rId91" Type="http://schemas.openxmlformats.org/officeDocument/2006/relationships/image" Target="media/image19.jpeg"/><Relationship Id="rId92" Type="http://schemas.openxmlformats.org/officeDocument/2006/relationships/footer" Target="footer53.xml"/><Relationship Id="rId93" Type="http://schemas.openxmlformats.org/officeDocument/2006/relationships/footer" Target="footer54.xml"/><Relationship Id="rId94" Type="http://schemas.openxmlformats.org/officeDocument/2006/relationships/image" Target="media/image20.jpeg"/><Relationship Id="rId95" Type="http://schemas.openxmlformats.org/officeDocument/2006/relationships/image" Target="media/image20.jpeg"/><Relationship Id="rId96" Type="http://schemas.openxmlformats.org/officeDocument/2006/relationships/footer" Target="footer55.xml"/><Relationship Id="rId97" Type="http://schemas.openxmlformats.org/officeDocument/2006/relationships/footer" Target="footer56.xml"/><Relationship Id="rId98" Type="http://schemas.openxmlformats.org/officeDocument/2006/relationships/image" Target="media/image21.jpeg"/><Relationship Id="rId99" Type="http://schemas.openxmlformats.org/officeDocument/2006/relationships/image" Target="media/image21.jpeg"/><Relationship Id="rId100" Type="http://schemas.openxmlformats.org/officeDocument/2006/relationships/footer" Target="footer57.xml"/><Relationship Id="rId101" Type="http://schemas.openxmlformats.org/officeDocument/2006/relationships/footer" Target="footer58.xml"/><Relationship Id="rId102" Type="http://schemas.openxmlformats.org/officeDocument/2006/relationships/image" Target="media/image22.jpeg"/><Relationship Id="rId103" Type="http://schemas.openxmlformats.org/officeDocument/2006/relationships/image" Target="media/image22.jpeg"/><Relationship Id="rId104" Type="http://schemas.openxmlformats.org/officeDocument/2006/relationships/footer" Target="footer59.xml"/><Relationship Id="rId105" Type="http://schemas.openxmlformats.org/officeDocument/2006/relationships/footer" Target="footer60.xml"/><Relationship Id="rId106" Type="http://schemas.openxmlformats.org/officeDocument/2006/relationships/image" Target="media/image23.jpeg"/><Relationship Id="rId107" Type="http://schemas.openxmlformats.org/officeDocument/2006/relationships/image" Target="media/image23.jpeg"/><Relationship Id="rId108" Type="http://schemas.openxmlformats.org/officeDocument/2006/relationships/footer" Target="footer61.xml"/><Relationship Id="rId109" Type="http://schemas.openxmlformats.org/officeDocument/2006/relationships/footer" Target="footer62.xml"/><Relationship Id="rId110" Type="http://schemas.openxmlformats.org/officeDocument/2006/relationships/footer" Target="footer63.xml"/><Relationship Id="rId111" Type="http://schemas.openxmlformats.org/officeDocument/2006/relationships/footer" Target="footer64.xml"/><Relationship Id="rId112" Type="http://schemas.openxmlformats.org/officeDocument/2006/relationships/image" Target="media/image24.jpeg"/><Relationship Id="rId113" Type="http://schemas.openxmlformats.org/officeDocument/2006/relationships/image" Target="media/image24.jpeg"/><Relationship Id="rId114" Type="http://schemas.openxmlformats.org/officeDocument/2006/relationships/footer" Target="footer65.xml"/><Relationship Id="rId115" Type="http://schemas.openxmlformats.org/officeDocument/2006/relationships/footer" Target="footer66.xml"/><Relationship Id="rId116" Type="http://schemas.openxmlformats.org/officeDocument/2006/relationships/image" Target="media/image25.jpeg"/><Relationship Id="rId117" Type="http://schemas.openxmlformats.org/officeDocument/2006/relationships/image" Target="media/image25.jpeg"/><Relationship Id="rId118" Type="http://schemas.openxmlformats.org/officeDocument/2006/relationships/footer" Target="footer67.xml"/><Relationship Id="rId119" Type="http://schemas.openxmlformats.org/officeDocument/2006/relationships/footer" Target="footer68.xml"/><Relationship Id="rId120" Type="http://schemas.openxmlformats.org/officeDocument/2006/relationships/image" Target="media/image26.jpeg"/><Relationship Id="rId121" Type="http://schemas.openxmlformats.org/officeDocument/2006/relationships/image" Target="media/image26.jpeg"/><Relationship Id="rId122" Type="http://schemas.openxmlformats.org/officeDocument/2006/relationships/footer" Target="footer69.xml"/><Relationship Id="rId123" Type="http://schemas.openxmlformats.org/officeDocument/2006/relationships/footer" Target="footer70.xml"/><Relationship Id="rId124" Type="http://schemas.openxmlformats.org/officeDocument/2006/relationships/image" Target="media/image27.jpeg"/><Relationship Id="rId125" Type="http://schemas.openxmlformats.org/officeDocument/2006/relationships/image" Target="media/image27.jpeg"/><Relationship Id="rId126" Type="http://schemas.openxmlformats.org/officeDocument/2006/relationships/footer" Target="footer71.xml"/><Relationship Id="rId127" Type="http://schemas.openxmlformats.org/officeDocument/2006/relationships/footer" Target="footer72.xml"/><Relationship Id="rId128" Type="http://schemas.openxmlformats.org/officeDocument/2006/relationships/image" Target="media/image28.jpeg"/><Relationship Id="rId129" Type="http://schemas.openxmlformats.org/officeDocument/2006/relationships/image" Target="media/image28.jpeg"/><Relationship Id="rId130" Type="http://schemas.openxmlformats.org/officeDocument/2006/relationships/footer" Target="footer73.xml"/><Relationship Id="rId131" Type="http://schemas.openxmlformats.org/officeDocument/2006/relationships/footer" Target="footer74.xml"/><Relationship Id="rId132" Type="http://schemas.openxmlformats.org/officeDocument/2006/relationships/footer" Target="footer75.xml"/><Relationship Id="rId133" Type="http://schemas.openxmlformats.org/officeDocument/2006/relationships/footer" Target="footer76.xml"/><Relationship Id="rId134" Type="http://schemas.openxmlformats.org/officeDocument/2006/relationships/image" Target="media/image29.jpeg"/><Relationship Id="rId135" Type="http://schemas.openxmlformats.org/officeDocument/2006/relationships/image" Target="media/image29.jpeg"/><Relationship Id="rId136" Type="http://schemas.openxmlformats.org/officeDocument/2006/relationships/footer" Target="footer77.xml"/><Relationship Id="rId137" Type="http://schemas.openxmlformats.org/officeDocument/2006/relationships/footer" Target="footer78.xml"/><Relationship Id="rId138" Type="http://schemas.openxmlformats.org/officeDocument/2006/relationships/image" Target="media/image30.jpeg"/><Relationship Id="rId139" Type="http://schemas.openxmlformats.org/officeDocument/2006/relationships/image" Target="media/image30.jpeg"/><Relationship Id="rId140" Type="http://schemas.openxmlformats.org/officeDocument/2006/relationships/footer" Target="footer79.xml"/><Relationship Id="rId141" Type="http://schemas.openxmlformats.org/officeDocument/2006/relationships/footer" Target="footer80.xml"/><Relationship Id="rId142" Type="http://schemas.openxmlformats.org/officeDocument/2006/relationships/image" Target="media/image31.jpeg"/><Relationship Id="rId143" Type="http://schemas.openxmlformats.org/officeDocument/2006/relationships/image" Target="media/image31.jpeg"/><Relationship Id="rId144" Type="http://schemas.openxmlformats.org/officeDocument/2006/relationships/footer" Target="footer81.xml"/><Relationship Id="rId145" Type="http://schemas.openxmlformats.org/officeDocument/2006/relationships/image" Target="media/image32.jpeg"/><Relationship Id="rId146" Type="http://schemas.openxmlformats.org/officeDocument/2006/relationships/image" Target="media/image32.jpeg"/><Relationship Id="rId147" Type="http://schemas.openxmlformats.org/officeDocument/2006/relationships/footer" Target="footer82.xml"/><Relationship Id="rId148" Type="http://schemas.openxmlformats.org/officeDocument/2006/relationships/image" Target="media/image33.jpeg"/><Relationship Id="rId149" Type="http://schemas.openxmlformats.org/officeDocument/2006/relationships/image" Target="media/image33.jpeg"/><Relationship Id="rId150" Type="http://schemas.openxmlformats.org/officeDocument/2006/relationships/footer" Target="footer83.xml"/><Relationship Id="rId151" Type="http://schemas.openxmlformats.org/officeDocument/2006/relationships/image" Target="media/image34.jpeg"/><Relationship Id="rId152" Type="http://schemas.openxmlformats.org/officeDocument/2006/relationships/image" Target="media/image34.jpeg"/><Relationship Id="rId153" Type="http://schemas.openxmlformats.org/officeDocument/2006/relationships/footer" Target="footer84.xml"/><Relationship Id="rId154" Type="http://schemas.openxmlformats.org/officeDocument/2006/relationships/image" Target="media/image35.jpeg"/><Relationship Id="rId155" Type="http://schemas.openxmlformats.org/officeDocument/2006/relationships/image" Target="media/image35.jpeg"/><Relationship Id="rId156" Type="http://schemas.openxmlformats.org/officeDocument/2006/relationships/footer" Target="footer85.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86.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10647</Words>
  <Characters>40156</Characters>
  <CharactersWithSpaces>50310</CharactersWithSpaces>
  <Paragraphs>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2026-08-20T10:52:22Z</dcterms:created>
  <dc:creator>ghaemiyeh.com</dc:creator>
  <dc:description/>
  <dc:language>en-US</dc:language>
  <cp:lastModifiedBy/>
  <dcterms:modified xsi:type="dcterms:W3CDTF">2026-08-20T14:22:31Z</dcterms:modified>
  <cp:revision>1</cp:revision>
  <dc:subject/>
  <dc:title>یاد و یادگار خاطراتى از دیدار حضرت آیت الله العظمى خامنه اى مدظله العالى با همسر مکرمه ى حضرت امام قدس سره الشریف</dc:title>
</cp:coreProperties>
</file>

<file path=docProps/custom.xml><?xml version="1.0" encoding="utf-8"?>
<Properties xmlns="http://schemas.openxmlformats.org/officeDocument/2006/custom-properties" xmlns:vt="http://schemas.openxmlformats.org/officeDocument/2006/docPropsVTypes"/>
</file>