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فی رحاب حدیث الثقلین و أحادیث إثنی عشر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46880_2870459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946882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946884_2870459653">
            <w:r>
              <w:rPr>
                <w:webHidden/>
                <w:rStyle w:val="IndexLink"/>
                <w:rtl w:val="true"/>
              </w:rPr>
              <w:t>تصدير</w:t>
            </w:r>
            <w:r>
              <w:rPr>
                <w:rStyle w:val="IndexLink"/>
                <w:rtl w:val="true"/>
              </w:rPr>
              <w:tab/>
            </w:r>
            <w:r>
              <w:rPr>
                <w:rStyle w:val="IndexLink"/>
              </w:rPr>
              <w:t>13</w:t>
            </w:r>
          </w:hyperlink>
        </w:p>
        <w:p>
          <w:pPr>
            <w:pStyle w:val="Contents2"/>
            <w:tabs>
              <w:tab w:val="clear" w:pos="8743"/>
              <w:tab w:val="right" w:pos="9026" w:leader="dot"/>
            </w:tabs>
            <w:rPr/>
          </w:pPr>
          <w:hyperlink w:anchor="__RefHeading___Toc1946886_2870459653">
            <w:r>
              <w:rPr>
                <w:webHidden/>
                <w:rStyle w:val="IndexLink"/>
                <w:rtl w:val="true"/>
              </w:rPr>
              <w:t>القسم الأوّل</w:t>
            </w:r>
            <w:r>
              <w:rPr>
                <w:rStyle w:val="IndexLink"/>
                <w:rtl w:val="true"/>
              </w:rPr>
              <w:t xml:space="preserve">: </w:t>
            </w:r>
            <w:r>
              <w:rPr>
                <w:rStyle w:val="IndexLink"/>
                <w:rtl w:val="true"/>
              </w:rPr>
              <w:t>حديث الثّقلين</w:t>
            </w:r>
            <w:r>
              <w:rPr>
                <w:rStyle w:val="IndexLink"/>
                <w:rtl w:val="true"/>
              </w:rPr>
              <w:tab/>
            </w:r>
            <w:r>
              <w:rPr>
                <w:rStyle w:val="IndexLink"/>
              </w:rPr>
              <w:t>15</w:t>
            </w:r>
          </w:hyperlink>
        </w:p>
        <w:p>
          <w:pPr>
            <w:pStyle w:val="Contents3"/>
            <w:tabs>
              <w:tab w:val="clear" w:pos="8459"/>
              <w:tab w:val="right" w:pos="9026" w:leader="dot"/>
            </w:tabs>
            <w:rPr/>
          </w:pPr>
          <w:hyperlink w:anchor="__RefHeading___Toc1946888_2870459653">
            <w:r>
              <w:rPr>
                <w:webHidden/>
                <w:rStyle w:val="IndexLink"/>
                <w:rtl w:val="true"/>
              </w:rPr>
              <w:t>الفَصلُ الأوَّل</w:t>
            </w:r>
            <w:r>
              <w:rPr>
                <w:rStyle w:val="IndexLink"/>
                <w:rtl w:val="true"/>
              </w:rPr>
              <w:t xml:space="preserve">: </w:t>
            </w:r>
            <w:r>
              <w:rPr>
                <w:rStyle w:val="IndexLink"/>
                <w:rtl w:val="true"/>
              </w:rPr>
              <w:t>حَديثُ الثَّقَلَيْنِ فِي نَظرَةٍ وَاحِدَة</w:t>
            </w:r>
            <w:r>
              <w:rPr>
                <w:rStyle w:val="IndexLink"/>
                <w:rtl w:val="true"/>
              </w:rPr>
              <w:tab/>
            </w:r>
            <w:r>
              <w:rPr>
                <w:rStyle w:val="IndexLink"/>
              </w:rPr>
              <w:t>15</w:t>
            </w:r>
          </w:hyperlink>
        </w:p>
        <w:p>
          <w:pPr>
            <w:pStyle w:val="Contents3"/>
            <w:tabs>
              <w:tab w:val="clear" w:pos="8459"/>
              <w:tab w:val="right" w:pos="9026" w:leader="dot"/>
            </w:tabs>
            <w:rPr/>
          </w:pPr>
          <w:hyperlink w:anchor="__RefHeading___Toc1946890_2870459653">
            <w:r>
              <w:rPr>
                <w:webHidden/>
                <w:rStyle w:val="IndexLink"/>
                <w:rtl w:val="true"/>
              </w:rPr>
              <w:t>الفَصلُ الثَّاني</w:t>
            </w:r>
            <w:r>
              <w:rPr>
                <w:rStyle w:val="IndexLink"/>
                <w:rtl w:val="true"/>
              </w:rPr>
              <w:t xml:space="preserve">: </w:t>
            </w:r>
            <w:r>
              <w:rPr>
                <w:rStyle w:val="IndexLink"/>
                <w:rtl w:val="true"/>
              </w:rPr>
              <w:t>رُواةُ حَدِيثِ الثَّقَلَين</w:t>
            </w:r>
            <w:r>
              <w:rPr>
                <w:rStyle w:val="IndexLink"/>
                <w:rtl w:val="true"/>
              </w:rPr>
              <w:tab/>
            </w:r>
            <w:r>
              <w:rPr>
                <w:rStyle w:val="IndexLink"/>
              </w:rPr>
              <w:t>27</w:t>
            </w:r>
          </w:hyperlink>
        </w:p>
        <w:p>
          <w:pPr>
            <w:pStyle w:val="Contents3"/>
            <w:tabs>
              <w:tab w:val="clear" w:pos="8459"/>
              <w:tab w:val="right" w:pos="9026" w:leader="dot"/>
            </w:tabs>
            <w:rPr/>
          </w:pPr>
          <w:hyperlink w:anchor="__RefHeading___Toc1946892_2870459653">
            <w:r>
              <w:rPr>
                <w:webHidden/>
                <w:rStyle w:val="IndexLink"/>
                <w:rtl w:val="true"/>
              </w:rPr>
              <w:t>الفَصلُ الثَّالث</w:t>
            </w:r>
            <w:r>
              <w:rPr>
                <w:rStyle w:val="IndexLink"/>
                <w:rtl w:val="true"/>
              </w:rPr>
              <w:t xml:space="preserve">: </w:t>
            </w:r>
            <w:r>
              <w:rPr>
                <w:rStyle w:val="IndexLink"/>
                <w:rtl w:val="true"/>
              </w:rPr>
              <w:t>الإشارةُ إلى مواضع رواةِ الحديث، برواية السيّد نور اللّٰه الحسينيّ المرعشيّ</w:t>
            </w:r>
            <w:r>
              <w:rPr>
                <w:rStyle w:val="IndexLink"/>
                <w:rtl w:val="true"/>
              </w:rPr>
              <w:tab/>
            </w:r>
            <w:r>
              <w:rPr>
                <w:rStyle w:val="IndexLink"/>
              </w:rPr>
              <w:t>67</w:t>
            </w:r>
          </w:hyperlink>
        </w:p>
        <w:p>
          <w:pPr>
            <w:pStyle w:val="Contents4"/>
            <w:tabs>
              <w:tab w:val="clear" w:pos="8176"/>
              <w:tab w:val="right" w:pos="9026" w:leader="dot"/>
            </w:tabs>
            <w:rPr/>
          </w:pPr>
          <w:hyperlink w:anchor="__RefHeading___Toc1946894_2870459653">
            <w:r>
              <w:rPr>
                <w:webHidden/>
                <w:rStyle w:val="IndexLink"/>
              </w:rPr>
              <w:t>1</w:t>
            </w:r>
            <w:r>
              <w:rPr>
                <w:rStyle w:val="IndexLink"/>
                <w:rtl w:val="true"/>
              </w:rPr>
              <w:t xml:space="preserve">. </w:t>
            </w:r>
            <w:r>
              <w:rPr>
                <w:rStyle w:val="IndexLink"/>
                <w:rtl w:val="true"/>
              </w:rPr>
              <w:t>ما روي عن عليّ بن أبي طالب عليه السلام عن رسول اللّٰه صلى الله عليه و آله</w:t>
            </w:r>
            <w:r>
              <w:rPr>
                <w:rStyle w:val="IndexLink"/>
                <w:rtl w:val="true"/>
              </w:rPr>
              <w:tab/>
            </w:r>
            <w:r>
              <w:rPr>
                <w:rStyle w:val="IndexLink"/>
              </w:rPr>
              <w:t>67</w:t>
            </w:r>
          </w:hyperlink>
        </w:p>
        <w:p>
          <w:pPr>
            <w:pStyle w:val="Contents4"/>
            <w:tabs>
              <w:tab w:val="clear" w:pos="8176"/>
              <w:tab w:val="right" w:pos="9026" w:leader="dot"/>
            </w:tabs>
            <w:rPr/>
          </w:pPr>
          <w:hyperlink w:anchor="__RefHeading___Toc1946896_2870459653">
            <w:r>
              <w:rPr>
                <w:webHidden/>
                <w:rStyle w:val="IndexLink"/>
              </w:rPr>
              <w:t>2</w:t>
            </w:r>
            <w:r>
              <w:rPr>
                <w:rStyle w:val="IndexLink"/>
                <w:rtl w:val="true"/>
              </w:rPr>
              <w:t xml:space="preserve">. </w:t>
            </w:r>
            <w:r>
              <w:rPr>
                <w:rStyle w:val="IndexLink"/>
                <w:rtl w:val="true"/>
              </w:rPr>
              <w:t>ما روي عن فاطمة بنت رسول اللّٰه عليها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1946898_2870459653">
            <w:r>
              <w:rPr>
                <w:webHidden/>
                <w:rStyle w:val="IndexLink"/>
              </w:rPr>
              <w:t>3</w:t>
            </w:r>
            <w:r>
              <w:rPr>
                <w:rStyle w:val="IndexLink"/>
                <w:rtl w:val="true"/>
              </w:rPr>
              <w:t xml:space="preserve">. </w:t>
            </w:r>
            <w:r>
              <w:rPr>
                <w:rStyle w:val="IndexLink"/>
                <w:rtl w:val="true"/>
              </w:rPr>
              <w:t>ما روي عن الحسن بن عليّ عليه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1946900_2870459653">
            <w:r>
              <w:rPr>
                <w:webHidden/>
                <w:rStyle w:val="IndexLink"/>
              </w:rPr>
              <w:t>4</w:t>
            </w:r>
            <w:r>
              <w:rPr>
                <w:rStyle w:val="IndexLink"/>
                <w:rtl w:val="true"/>
              </w:rPr>
              <w:t xml:space="preserve">. </w:t>
            </w:r>
            <w:r>
              <w:rPr>
                <w:rStyle w:val="IndexLink"/>
                <w:rtl w:val="true"/>
              </w:rPr>
              <w:t>ما روي عن الحسين بن عليّ عليه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1946902_2870459653">
            <w:r>
              <w:rPr>
                <w:webHidden/>
                <w:rStyle w:val="IndexLink"/>
              </w:rPr>
              <w:t>5</w:t>
            </w:r>
            <w:r>
              <w:rPr>
                <w:rStyle w:val="IndexLink"/>
                <w:rtl w:val="true"/>
              </w:rPr>
              <w:t xml:space="preserve">. </w:t>
            </w:r>
            <w:r>
              <w:rPr>
                <w:rStyle w:val="IndexLink"/>
                <w:rtl w:val="true"/>
              </w:rPr>
              <w:t>ما روي عن امّ سَلَمَة امّ المؤمنين</w:t>
            </w:r>
            <w:r>
              <w:rPr>
                <w:rStyle w:val="IndexLink"/>
                <w:rtl w:val="true"/>
              </w:rPr>
              <w:tab/>
            </w:r>
            <w:r>
              <w:rPr>
                <w:rStyle w:val="IndexLink"/>
              </w:rPr>
              <w:t>69</w:t>
            </w:r>
          </w:hyperlink>
        </w:p>
        <w:p>
          <w:pPr>
            <w:pStyle w:val="Contents4"/>
            <w:tabs>
              <w:tab w:val="clear" w:pos="8176"/>
              <w:tab w:val="right" w:pos="9026" w:leader="dot"/>
            </w:tabs>
            <w:rPr/>
          </w:pPr>
          <w:hyperlink w:anchor="__RefHeading___Toc1946904_2870459653">
            <w:r>
              <w:rPr>
                <w:webHidden/>
                <w:rStyle w:val="IndexLink"/>
              </w:rPr>
              <w:t>6</w:t>
            </w:r>
            <w:r>
              <w:rPr>
                <w:rStyle w:val="IndexLink"/>
                <w:rtl w:val="true"/>
              </w:rPr>
              <w:t xml:space="preserve">. </w:t>
            </w:r>
            <w:r>
              <w:rPr>
                <w:rStyle w:val="IndexLink"/>
                <w:rtl w:val="true"/>
              </w:rPr>
              <w:t>ما روي عن امّ هاني اخت أبي طالب عليه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1946906_2870459653">
            <w:r>
              <w:rPr>
                <w:webHidden/>
                <w:rStyle w:val="IndexLink"/>
              </w:rPr>
              <w:t>7</w:t>
            </w:r>
            <w:r>
              <w:rPr>
                <w:rStyle w:val="IndexLink"/>
                <w:rtl w:val="true"/>
              </w:rPr>
              <w:t xml:space="preserve">. </w:t>
            </w:r>
            <w:r>
              <w:rPr>
                <w:rStyle w:val="IndexLink"/>
                <w:rtl w:val="true"/>
              </w:rPr>
              <w:t>ما روي عن عبد اللّٰه بن عبّاس</w:t>
            </w:r>
            <w:r>
              <w:rPr>
                <w:rStyle w:val="IndexLink"/>
                <w:rtl w:val="true"/>
              </w:rPr>
              <w:tab/>
            </w:r>
            <w:r>
              <w:rPr>
                <w:rStyle w:val="IndexLink"/>
              </w:rPr>
              <w:t>70</w:t>
            </w:r>
          </w:hyperlink>
        </w:p>
        <w:p>
          <w:pPr>
            <w:pStyle w:val="Contents4"/>
            <w:tabs>
              <w:tab w:val="clear" w:pos="8176"/>
              <w:tab w:val="right" w:pos="9026" w:leader="dot"/>
            </w:tabs>
            <w:rPr/>
          </w:pPr>
          <w:hyperlink w:anchor="__RefHeading___Toc1946908_2870459653">
            <w:r>
              <w:rPr>
                <w:webHidden/>
                <w:rStyle w:val="IndexLink"/>
              </w:rPr>
              <w:t>8</w:t>
            </w:r>
            <w:r>
              <w:rPr>
                <w:rStyle w:val="IndexLink"/>
                <w:rtl w:val="true"/>
              </w:rPr>
              <w:t xml:space="preserve">. </w:t>
            </w:r>
            <w:r>
              <w:rPr>
                <w:rStyle w:val="IndexLink"/>
                <w:rtl w:val="true"/>
              </w:rPr>
              <w:t>ما روي عن أبي رافع مولى رسول اللّٰه صلى الله عليه و آله</w:t>
            </w:r>
            <w:r>
              <w:rPr>
                <w:rStyle w:val="IndexLink"/>
                <w:rtl w:val="true"/>
              </w:rPr>
              <w:tab/>
            </w:r>
            <w:r>
              <w:rPr>
                <w:rStyle w:val="IndexLink"/>
              </w:rPr>
              <w:t>70</w:t>
            </w:r>
          </w:hyperlink>
        </w:p>
        <w:p>
          <w:pPr>
            <w:pStyle w:val="Contents4"/>
            <w:tabs>
              <w:tab w:val="clear" w:pos="8176"/>
              <w:tab w:val="right" w:pos="9026" w:leader="dot"/>
            </w:tabs>
            <w:rPr/>
          </w:pPr>
          <w:hyperlink w:anchor="__RefHeading___Toc1946910_2870459653">
            <w:r>
              <w:rPr>
                <w:webHidden/>
                <w:rStyle w:val="IndexLink"/>
              </w:rPr>
              <w:t>9</w:t>
            </w:r>
            <w:r>
              <w:rPr>
                <w:rStyle w:val="IndexLink"/>
                <w:rtl w:val="true"/>
              </w:rPr>
              <w:t xml:space="preserve">. </w:t>
            </w:r>
            <w:r>
              <w:rPr>
                <w:rStyle w:val="IndexLink"/>
                <w:rtl w:val="true"/>
              </w:rPr>
              <w:t>ما روي عن أبي ذَرّ الغِفاري</w:t>
            </w:r>
            <w:r>
              <w:rPr>
                <w:rStyle w:val="IndexLink"/>
                <w:rtl w:val="true"/>
              </w:rPr>
              <w:tab/>
            </w:r>
            <w:r>
              <w:rPr>
                <w:rStyle w:val="IndexLink"/>
              </w:rPr>
              <w:t>70</w:t>
            </w:r>
          </w:hyperlink>
        </w:p>
        <w:p>
          <w:pPr>
            <w:pStyle w:val="Contents4"/>
            <w:tabs>
              <w:tab w:val="clear" w:pos="8176"/>
              <w:tab w:val="right" w:pos="9026" w:leader="dot"/>
            </w:tabs>
            <w:rPr/>
          </w:pPr>
          <w:hyperlink w:anchor="__RefHeading___Toc1946912_2870459653">
            <w:r>
              <w:rPr>
                <w:webHidden/>
                <w:rStyle w:val="IndexLink"/>
              </w:rPr>
              <w:t>10</w:t>
            </w:r>
            <w:r>
              <w:rPr>
                <w:rStyle w:val="IndexLink"/>
                <w:rtl w:val="true"/>
              </w:rPr>
              <w:t xml:space="preserve">. </w:t>
            </w:r>
            <w:r>
              <w:rPr>
                <w:rStyle w:val="IndexLink"/>
                <w:rtl w:val="true"/>
              </w:rPr>
              <w:t>ما روي عن جُبَيْر بن مُطْعِم</w:t>
            </w:r>
            <w:r>
              <w:rPr>
                <w:rStyle w:val="IndexLink"/>
                <w:rtl w:val="true"/>
              </w:rPr>
              <w:tab/>
            </w:r>
            <w:r>
              <w:rPr>
                <w:rStyle w:val="IndexLink"/>
              </w:rPr>
              <w:t>72</w:t>
            </w:r>
          </w:hyperlink>
        </w:p>
        <w:p>
          <w:pPr>
            <w:pStyle w:val="Contents4"/>
            <w:tabs>
              <w:tab w:val="clear" w:pos="8176"/>
              <w:tab w:val="right" w:pos="9026" w:leader="dot"/>
            </w:tabs>
            <w:rPr/>
          </w:pPr>
          <w:hyperlink w:anchor="__RefHeading___Toc1946914_2870459653">
            <w:r>
              <w:rPr>
                <w:webHidden/>
                <w:rStyle w:val="IndexLink"/>
              </w:rPr>
              <w:t>11</w:t>
            </w:r>
            <w:r>
              <w:rPr>
                <w:rStyle w:val="IndexLink"/>
                <w:rtl w:val="true"/>
              </w:rPr>
              <w:t xml:space="preserve">. </w:t>
            </w:r>
            <w:r>
              <w:rPr>
                <w:rStyle w:val="IndexLink"/>
                <w:rtl w:val="true"/>
              </w:rPr>
              <w:t>ما روي عن عبد اللّٰه بن حَنْطَب</w:t>
            </w:r>
            <w:r>
              <w:rPr>
                <w:rStyle w:val="IndexLink"/>
                <w:rtl w:val="true"/>
              </w:rPr>
              <w:tab/>
            </w:r>
            <w:r>
              <w:rPr>
                <w:rStyle w:val="IndexLink"/>
              </w:rPr>
              <w:t>72</w:t>
            </w:r>
          </w:hyperlink>
        </w:p>
        <w:p>
          <w:pPr>
            <w:pStyle w:val="Contents4"/>
            <w:tabs>
              <w:tab w:val="clear" w:pos="8176"/>
              <w:tab w:val="right" w:pos="9026" w:leader="dot"/>
            </w:tabs>
            <w:rPr/>
          </w:pPr>
          <w:hyperlink w:anchor="__RefHeading___Toc1946916_2870459653">
            <w:r>
              <w:rPr>
                <w:webHidden/>
                <w:rStyle w:val="IndexLink"/>
              </w:rPr>
              <w:t>12</w:t>
            </w:r>
            <w:r>
              <w:rPr>
                <w:rStyle w:val="IndexLink"/>
                <w:rtl w:val="true"/>
              </w:rPr>
              <w:t xml:space="preserve">. </w:t>
            </w:r>
            <w:r>
              <w:rPr>
                <w:rStyle w:val="IndexLink"/>
                <w:rtl w:val="true"/>
              </w:rPr>
              <w:t xml:space="preserve">ما روي عن </w:t>
            </w:r>
            <w:r>
              <w:rPr>
                <w:rStyle w:val="IndexLink"/>
                <w:rtl w:val="true"/>
              </w:rPr>
              <w:t>(</w:t>
            </w:r>
            <w:r>
              <w:rPr>
                <w:rStyle w:val="IndexLink"/>
                <w:rtl w:val="true"/>
              </w:rPr>
              <w:t>ضَمْرَة</w:t>
            </w:r>
            <w:r>
              <w:rPr>
                <w:rStyle w:val="IndexLink"/>
                <w:rtl w:val="true"/>
              </w:rPr>
              <w:t xml:space="preserve">) </w:t>
            </w:r>
            <w:r>
              <w:rPr>
                <w:rStyle w:val="IndexLink"/>
                <w:rtl w:val="true"/>
              </w:rPr>
              <w:t>الأسلَميّ</w:t>
            </w:r>
            <w:r>
              <w:rPr>
                <w:rStyle w:val="IndexLink"/>
                <w:rtl w:val="true"/>
              </w:rPr>
              <w:tab/>
            </w:r>
            <w:r>
              <w:rPr>
                <w:rStyle w:val="IndexLink"/>
              </w:rPr>
              <w:t>72</w:t>
            </w:r>
          </w:hyperlink>
        </w:p>
        <w:p>
          <w:pPr>
            <w:pStyle w:val="Contents4"/>
            <w:tabs>
              <w:tab w:val="clear" w:pos="8176"/>
              <w:tab w:val="right" w:pos="9026" w:leader="dot"/>
            </w:tabs>
            <w:rPr/>
          </w:pPr>
          <w:hyperlink w:anchor="__RefHeading___Toc1946918_2870459653">
            <w:r>
              <w:rPr>
                <w:webHidden/>
                <w:rStyle w:val="IndexLink"/>
              </w:rPr>
              <w:t>13</w:t>
            </w:r>
            <w:r>
              <w:rPr>
                <w:rStyle w:val="IndexLink"/>
                <w:rtl w:val="true"/>
              </w:rPr>
              <w:t xml:space="preserve">. </w:t>
            </w:r>
            <w:r>
              <w:rPr>
                <w:rStyle w:val="IndexLink"/>
                <w:rtl w:val="true"/>
              </w:rPr>
              <w:t>ما روي عن أبي سعيد الخُدري</w:t>
            </w:r>
            <w:r>
              <w:rPr>
                <w:rStyle w:val="IndexLink"/>
                <w:rtl w:val="true"/>
              </w:rPr>
              <w:tab/>
            </w:r>
            <w:r>
              <w:rPr>
                <w:rStyle w:val="IndexLink"/>
              </w:rPr>
              <w:t>73</w:t>
            </w:r>
          </w:hyperlink>
        </w:p>
        <w:p>
          <w:pPr>
            <w:pStyle w:val="Contents4"/>
            <w:tabs>
              <w:tab w:val="clear" w:pos="8176"/>
              <w:tab w:val="right" w:pos="9026" w:leader="dot"/>
            </w:tabs>
            <w:rPr/>
          </w:pPr>
          <w:hyperlink w:anchor="__RefHeading___Toc1946920_2870459653">
            <w:r>
              <w:rPr>
                <w:webHidden/>
                <w:rStyle w:val="IndexLink"/>
              </w:rPr>
              <w:t>14</w:t>
            </w:r>
            <w:r>
              <w:rPr>
                <w:rStyle w:val="IndexLink"/>
                <w:rtl w:val="true"/>
              </w:rPr>
              <w:t xml:space="preserve">. </w:t>
            </w:r>
            <w:r>
              <w:rPr>
                <w:rStyle w:val="IndexLink"/>
                <w:rtl w:val="true"/>
              </w:rPr>
              <w:t>ما روي عن زَيْد بن أرْقَم</w:t>
            </w:r>
            <w:r>
              <w:rPr>
                <w:rStyle w:val="IndexLink"/>
                <w:rtl w:val="true"/>
              </w:rPr>
              <w:tab/>
            </w:r>
            <w:r>
              <w:rPr>
                <w:rStyle w:val="IndexLink"/>
              </w:rPr>
              <w:t>75</w:t>
            </w:r>
          </w:hyperlink>
        </w:p>
        <w:p>
          <w:pPr>
            <w:pStyle w:val="Contents4"/>
            <w:tabs>
              <w:tab w:val="clear" w:pos="8176"/>
              <w:tab w:val="right" w:pos="9026" w:leader="dot"/>
            </w:tabs>
            <w:rPr/>
          </w:pPr>
          <w:hyperlink w:anchor="__RefHeading___Toc1946922_2870459653">
            <w:r>
              <w:rPr>
                <w:webHidden/>
                <w:rStyle w:val="IndexLink"/>
              </w:rPr>
              <w:t>15</w:t>
            </w:r>
            <w:r>
              <w:rPr>
                <w:rStyle w:val="IndexLink"/>
                <w:rtl w:val="true"/>
              </w:rPr>
              <w:t xml:space="preserve">. </w:t>
            </w:r>
            <w:r>
              <w:rPr>
                <w:rStyle w:val="IndexLink"/>
                <w:rtl w:val="true"/>
              </w:rPr>
              <w:t>ما روي عن حُذَيفَة بن أسيد الغِفَارِي</w:t>
            </w:r>
            <w:r>
              <w:rPr>
                <w:rStyle w:val="IndexLink"/>
                <w:rtl w:val="true"/>
              </w:rPr>
              <w:tab/>
            </w:r>
            <w:r>
              <w:rPr>
                <w:rStyle w:val="IndexLink"/>
              </w:rPr>
              <w:t>79</w:t>
            </w:r>
          </w:hyperlink>
        </w:p>
        <w:p>
          <w:pPr>
            <w:pStyle w:val="Contents4"/>
            <w:tabs>
              <w:tab w:val="clear" w:pos="8176"/>
              <w:tab w:val="right" w:pos="9026" w:leader="dot"/>
            </w:tabs>
            <w:rPr/>
          </w:pPr>
          <w:hyperlink w:anchor="__RefHeading___Toc1946924_2870459653">
            <w:r>
              <w:rPr>
                <w:webHidden/>
                <w:rStyle w:val="IndexLink"/>
              </w:rPr>
              <w:t>16</w:t>
            </w:r>
            <w:r>
              <w:rPr>
                <w:rStyle w:val="IndexLink"/>
                <w:rtl w:val="true"/>
              </w:rPr>
              <w:t xml:space="preserve">. </w:t>
            </w:r>
            <w:r>
              <w:rPr>
                <w:rStyle w:val="IndexLink"/>
                <w:rtl w:val="true"/>
              </w:rPr>
              <w:t>ما روي عن عَمرِو بن العَاص</w:t>
            </w:r>
            <w:r>
              <w:rPr>
                <w:rStyle w:val="IndexLink"/>
                <w:rtl w:val="true"/>
              </w:rPr>
              <w:tab/>
            </w:r>
            <w:r>
              <w:rPr>
                <w:rStyle w:val="IndexLink"/>
              </w:rPr>
              <w:t>80</w:t>
            </w:r>
          </w:hyperlink>
        </w:p>
        <w:p>
          <w:pPr>
            <w:pStyle w:val="Contents4"/>
            <w:tabs>
              <w:tab w:val="clear" w:pos="8176"/>
              <w:tab w:val="right" w:pos="9026" w:leader="dot"/>
            </w:tabs>
            <w:rPr/>
          </w:pPr>
          <w:hyperlink w:anchor="__RefHeading___Toc1946926_2870459653">
            <w:r>
              <w:rPr>
                <w:webHidden/>
                <w:rStyle w:val="IndexLink"/>
              </w:rPr>
              <w:t>17</w:t>
            </w:r>
            <w:r>
              <w:rPr>
                <w:rStyle w:val="IndexLink"/>
                <w:rtl w:val="true"/>
              </w:rPr>
              <w:t xml:space="preserve">. </w:t>
            </w:r>
            <w:r>
              <w:rPr>
                <w:rStyle w:val="IndexLink"/>
                <w:rtl w:val="true"/>
              </w:rPr>
              <w:t>ما روي عن حُذَيفَة بن اليَمَان</w:t>
            </w:r>
            <w:r>
              <w:rPr>
                <w:rStyle w:val="IndexLink"/>
                <w:rtl w:val="true"/>
              </w:rPr>
              <w:tab/>
            </w:r>
            <w:r>
              <w:rPr>
                <w:rStyle w:val="IndexLink"/>
              </w:rPr>
              <w:t>80</w:t>
            </w:r>
          </w:hyperlink>
        </w:p>
        <w:p>
          <w:pPr>
            <w:pStyle w:val="Contents4"/>
            <w:tabs>
              <w:tab w:val="clear" w:pos="8176"/>
              <w:tab w:val="right" w:pos="9026" w:leader="dot"/>
            </w:tabs>
            <w:rPr/>
          </w:pPr>
          <w:hyperlink w:anchor="__RefHeading___Toc1946928_2870459653">
            <w:r>
              <w:rPr>
                <w:webHidden/>
                <w:rStyle w:val="IndexLink"/>
              </w:rPr>
              <w:t>18</w:t>
            </w:r>
            <w:r>
              <w:rPr>
                <w:rStyle w:val="IndexLink"/>
                <w:rtl w:val="true"/>
              </w:rPr>
              <w:t xml:space="preserve">. </w:t>
            </w:r>
            <w:r>
              <w:rPr>
                <w:rStyle w:val="IndexLink"/>
                <w:rtl w:val="true"/>
              </w:rPr>
              <w:t>ما روي عن زَيد بن ثابِت</w:t>
            </w:r>
            <w:r>
              <w:rPr>
                <w:rStyle w:val="IndexLink"/>
                <w:rtl w:val="true"/>
              </w:rPr>
              <w:tab/>
            </w:r>
            <w:r>
              <w:rPr>
                <w:rStyle w:val="IndexLink"/>
              </w:rPr>
              <w:t>81</w:t>
            </w:r>
          </w:hyperlink>
        </w:p>
        <w:p>
          <w:pPr>
            <w:pStyle w:val="Contents4"/>
            <w:tabs>
              <w:tab w:val="clear" w:pos="8176"/>
              <w:tab w:val="right" w:pos="9026" w:leader="dot"/>
            </w:tabs>
            <w:rPr/>
          </w:pPr>
          <w:hyperlink w:anchor="__RefHeading___Toc1946930_2870459653">
            <w:r>
              <w:rPr>
                <w:webHidden/>
                <w:rStyle w:val="IndexLink"/>
              </w:rPr>
              <w:t>19</w:t>
            </w:r>
            <w:r>
              <w:rPr>
                <w:rStyle w:val="IndexLink"/>
                <w:rtl w:val="true"/>
              </w:rPr>
              <w:t xml:space="preserve">. </w:t>
            </w:r>
            <w:r>
              <w:rPr>
                <w:rStyle w:val="IndexLink"/>
                <w:rtl w:val="true"/>
              </w:rPr>
              <w:t>ما روي عن جابر بن عبد اللّٰه الأنصاري</w:t>
            </w:r>
            <w:r>
              <w:rPr>
                <w:rStyle w:val="IndexLink"/>
                <w:rtl w:val="true"/>
              </w:rPr>
              <w:tab/>
            </w:r>
            <w:r>
              <w:rPr>
                <w:rStyle w:val="IndexLink"/>
              </w:rPr>
              <w:t>82</w:t>
            </w:r>
          </w:hyperlink>
        </w:p>
        <w:p>
          <w:pPr>
            <w:pStyle w:val="Contents4"/>
            <w:tabs>
              <w:tab w:val="clear" w:pos="8176"/>
              <w:tab w:val="right" w:pos="9026" w:leader="dot"/>
            </w:tabs>
            <w:rPr/>
          </w:pPr>
          <w:hyperlink w:anchor="__RefHeading___Toc1946932_2870459653">
            <w:r>
              <w:rPr>
                <w:webHidden/>
                <w:rStyle w:val="IndexLink"/>
              </w:rPr>
              <w:t>20</w:t>
            </w:r>
            <w:r>
              <w:rPr>
                <w:rStyle w:val="IndexLink"/>
                <w:rtl w:val="true"/>
              </w:rPr>
              <w:t xml:space="preserve">. </w:t>
            </w:r>
            <w:r>
              <w:rPr>
                <w:rStyle w:val="IndexLink"/>
                <w:rtl w:val="true"/>
              </w:rPr>
              <w:t>ما روي عن عامر بن أبي لَيلَى بن ضَمْرَة</w:t>
            </w:r>
            <w:r>
              <w:rPr>
                <w:rStyle w:val="IndexLink"/>
                <w:rtl w:val="true"/>
              </w:rPr>
              <w:tab/>
            </w:r>
            <w:r>
              <w:rPr>
                <w:rStyle w:val="IndexLink"/>
              </w:rPr>
              <w:t>84</w:t>
            </w:r>
          </w:hyperlink>
        </w:p>
        <w:p>
          <w:pPr>
            <w:pStyle w:val="Contents4"/>
            <w:tabs>
              <w:tab w:val="clear" w:pos="8176"/>
              <w:tab w:val="right" w:pos="9026" w:leader="dot"/>
            </w:tabs>
            <w:rPr/>
          </w:pPr>
          <w:hyperlink w:anchor="__RefHeading___Toc1946934_2870459653">
            <w:r>
              <w:rPr>
                <w:webHidden/>
                <w:rStyle w:val="IndexLink"/>
              </w:rPr>
              <w:t>21</w:t>
            </w:r>
            <w:r>
              <w:rPr>
                <w:rStyle w:val="IndexLink"/>
                <w:rtl w:val="true"/>
              </w:rPr>
              <w:t xml:space="preserve">. </w:t>
            </w:r>
            <w:r>
              <w:rPr>
                <w:rStyle w:val="IndexLink"/>
                <w:rtl w:val="true"/>
              </w:rPr>
              <w:t>ما روي عن أنَس بن مالك</w:t>
            </w:r>
            <w:r>
              <w:rPr>
                <w:rStyle w:val="IndexLink"/>
                <w:rtl w:val="true"/>
              </w:rPr>
              <w:tab/>
            </w:r>
            <w:r>
              <w:rPr>
                <w:rStyle w:val="IndexLink"/>
              </w:rPr>
              <w:t>85</w:t>
            </w:r>
          </w:hyperlink>
        </w:p>
        <w:p>
          <w:pPr>
            <w:pStyle w:val="Contents4"/>
            <w:tabs>
              <w:tab w:val="clear" w:pos="8176"/>
              <w:tab w:val="right" w:pos="9026" w:leader="dot"/>
            </w:tabs>
            <w:rPr/>
          </w:pPr>
          <w:hyperlink w:anchor="__RefHeading___Toc1946936_2870459653">
            <w:r>
              <w:rPr>
                <w:webHidden/>
                <w:rStyle w:val="IndexLink"/>
              </w:rPr>
              <w:t>22</w:t>
            </w:r>
            <w:r>
              <w:rPr>
                <w:rStyle w:val="IndexLink"/>
                <w:rtl w:val="true"/>
              </w:rPr>
              <w:t xml:space="preserve">. </w:t>
            </w:r>
            <w:r>
              <w:rPr>
                <w:rStyle w:val="IndexLink"/>
                <w:rtl w:val="true"/>
              </w:rPr>
              <w:t>ما روي عن أبي هُرَيرَة</w:t>
            </w:r>
            <w:r>
              <w:rPr>
                <w:rStyle w:val="IndexLink"/>
                <w:rtl w:val="true"/>
              </w:rPr>
              <w:tab/>
            </w:r>
            <w:r>
              <w:rPr>
                <w:rStyle w:val="IndexLink"/>
              </w:rPr>
              <w:t>85</w:t>
            </w:r>
          </w:hyperlink>
        </w:p>
        <w:p>
          <w:pPr>
            <w:pStyle w:val="Contents4"/>
            <w:tabs>
              <w:tab w:val="clear" w:pos="8176"/>
              <w:tab w:val="right" w:pos="9026" w:leader="dot"/>
            </w:tabs>
            <w:rPr/>
          </w:pPr>
          <w:hyperlink w:anchor="__RefHeading___Toc1946938_2870459653">
            <w:r>
              <w:rPr>
                <w:webHidden/>
                <w:rStyle w:val="IndexLink"/>
              </w:rPr>
              <w:t>23</w:t>
            </w:r>
            <w:r>
              <w:rPr>
                <w:rStyle w:val="IndexLink"/>
                <w:rtl w:val="true"/>
              </w:rPr>
              <w:t xml:space="preserve">. </w:t>
            </w:r>
            <w:r>
              <w:rPr>
                <w:rStyle w:val="IndexLink"/>
                <w:rtl w:val="true"/>
              </w:rPr>
              <w:t>ما روي عن محمَّد بن عبد الرحمان بن فَلَّاد</w:t>
            </w:r>
            <w:r>
              <w:rPr>
                <w:rStyle w:val="IndexLink"/>
                <w:rtl w:val="true"/>
              </w:rPr>
              <w:tab/>
            </w:r>
            <w:r>
              <w:rPr>
                <w:rStyle w:val="IndexLink"/>
              </w:rPr>
              <w:t>85</w:t>
            </w:r>
          </w:hyperlink>
        </w:p>
        <w:p>
          <w:pPr>
            <w:pStyle w:val="Contents4"/>
            <w:tabs>
              <w:tab w:val="clear" w:pos="8176"/>
              <w:tab w:val="right" w:pos="9026" w:leader="dot"/>
            </w:tabs>
            <w:rPr/>
          </w:pPr>
          <w:hyperlink w:anchor="__RefHeading___Toc1946940_2870459653">
            <w:r>
              <w:rPr>
                <w:webHidden/>
                <w:rStyle w:val="IndexLink"/>
                <w:rtl w:val="true"/>
              </w:rPr>
              <w:t>وجمع كثير في حديث المناشدة</w:t>
            </w:r>
            <w:r>
              <w:rPr>
                <w:rStyle w:val="IndexLink"/>
                <w:rtl w:val="true"/>
              </w:rPr>
              <w:tab/>
            </w:r>
            <w:r>
              <w:rPr>
                <w:rStyle w:val="IndexLink"/>
              </w:rPr>
              <w:t>86</w:t>
            </w:r>
          </w:hyperlink>
        </w:p>
        <w:p>
          <w:pPr>
            <w:pStyle w:val="Contents3"/>
            <w:tabs>
              <w:tab w:val="clear" w:pos="8459"/>
              <w:tab w:val="right" w:pos="9026" w:leader="dot"/>
            </w:tabs>
            <w:rPr/>
          </w:pPr>
          <w:hyperlink w:anchor="__RefHeading___Toc1946942_2870459653">
            <w:r>
              <w:rPr>
                <w:webHidden/>
                <w:rStyle w:val="IndexLink"/>
                <w:rtl w:val="true"/>
              </w:rPr>
              <w:t>الفَصلُ الرابِع</w:t>
            </w:r>
            <w:r>
              <w:rPr>
                <w:rStyle w:val="IndexLink"/>
                <w:rtl w:val="true"/>
              </w:rPr>
              <w:t xml:space="preserve">: </w:t>
            </w:r>
            <w:r>
              <w:rPr>
                <w:rStyle w:val="IndexLink"/>
                <w:rtl w:val="true"/>
              </w:rPr>
              <w:t>الإشارةُ إلى مواضع رواةِ الحديث، برواية الشيخ محمّد بن الحسن الحرّ العامليّ</w:t>
            </w:r>
            <w:r>
              <w:rPr>
                <w:rStyle w:val="IndexLink"/>
                <w:rtl w:val="true"/>
              </w:rPr>
              <w:tab/>
            </w:r>
            <w:r>
              <w:rPr>
                <w:rStyle w:val="IndexLink"/>
              </w:rPr>
              <w:t>90</w:t>
            </w:r>
          </w:hyperlink>
        </w:p>
        <w:p>
          <w:pPr>
            <w:pStyle w:val="Contents4"/>
            <w:tabs>
              <w:tab w:val="clear" w:pos="8176"/>
              <w:tab w:val="right" w:pos="9026" w:leader="dot"/>
            </w:tabs>
            <w:rPr/>
          </w:pPr>
          <w:hyperlink w:anchor="__RefHeading___Toc1946944_2870459653">
            <w:r>
              <w:rPr>
                <w:webHidden/>
                <w:rStyle w:val="IndexLink"/>
                <w:rtl w:val="true"/>
              </w:rPr>
              <w:t>عن أمير المؤمنين عليه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1946946_2870459653">
            <w:r>
              <w:rPr>
                <w:webHidden/>
                <w:rStyle w:val="IndexLink"/>
                <w:rtl w:val="true"/>
              </w:rPr>
              <w:t>عن الإمام الحسن عليه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1946948_2870459653">
            <w:r>
              <w:rPr>
                <w:webHidden/>
                <w:rStyle w:val="IndexLink"/>
                <w:rtl w:val="true"/>
              </w:rPr>
              <w:t>عن أبي جعفر الباقر عليه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1946950_2870459653">
            <w:r>
              <w:rPr>
                <w:webHidden/>
                <w:rStyle w:val="IndexLink"/>
                <w:rtl w:val="true"/>
              </w:rPr>
              <w:t>عن أبي عبد اللّٰه عليه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1946952_2870459653">
            <w:r>
              <w:rPr>
                <w:webHidden/>
                <w:rStyle w:val="IndexLink"/>
                <w:rtl w:val="true"/>
              </w:rPr>
              <w:t>عن عليّ بن موسى الرضا عليه 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1946954_2870459653">
            <w:r>
              <w:rPr>
                <w:webHidden/>
                <w:rStyle w:val="IndexLink"/>
                <w:rtl w:val="true"/>
              </w:rPr>
              <w:t>عن عليّ بن محمّد عليه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1946956_2870459653">
            <w:r>
              <w:rPr>
                <w:webHidden/>
                <w:rStyle w:val="IndexLink"/>
                <w:rtl w:val="true"/>
              </w:rPr>
              <w:t>عن زيد بن أرقم</w:t>
            </w:r>
            <w:r>
              <w:rPr>
                <w:rStyle w:val="IndexLink"/>
                <w:rtl w:val="true"/>
              </w:rPr>
              <w:tab/>
            </w:r>
            <w:r>
              <w:rPr>
                <w:rStyle w:val="IndexLink"/>
              </w:rPr>
              <w:t>94</w:t>
            </w:r>
          </w:hyperlink>
        </w:p>
        <w:p>
          <w:pPr>
            <w:pStyle w:val="Contents4"/>
            <w:tabs>
              <w:tab w:val="clear" w:pos="8176"/>
              <w:tab w:val="right" w:pos="9026" w:leader="dot"/>
            </w:tabs>
            <w:rPr/>
          </w:pPr>
          <w:hyperlink w:anchor="__RefHeading___Toc1946958_2870459653">
            <w:r>
              <w:rPr>
                <w:webHidden/>
                <w:rStyle w:val="IndexLink"/>
                <w:rtl w:val="true"/>
              </w:rPr>
              <w:t>عن أبي سعيد الخدري</w:t>
            </w:r>
            <w:r>
              <w:rPr>
                <w:rStyle w:val="IndexLink"/>
                <w:rtl w:val="true"/>
              </w:rPr>
              <w:tab/>
            </w:r>
            <w:r>
              <w:rPr>
                <w:rStyle w:val="IndexLink"/>
              </w:rPr>
              <w:t>96</w:t>
            </w:r>
          </w:hyperlink>
        </w:p>
        <w:p>
          <w:pPr>
            <w:pStyle w:val="Contents4"/>
            <w:tabs>
              <w:tab w:val="clear" w:pos="8176"/>
              <w:tab w:val="right" w:pos="9026" w:leader="dot"/>
            </w:tabs>
            <w:rPr/>
          </w:pPr>
          <w:hyperlink w:anchor="__RefHeading___Toc1946960_2870459653">
            <w:r>
              <w:rPr>
                <w:webHidden/>
                <w:rStyle w:val="IndexLink"/>
                <w:rtl w:val="true"/>
              </w:rPr>
              <w:t>عن زيد بن ثابت</w:t>
            </w:r>
            <w:r>
              <w:rPr>
                <w:rStyle w:val="IndexLink"/>
                <w:rtl w:val="true"/>
              </w:rPr>
              <w:tab/>
            </w:r>
            <w:r>
              <w:rPr>
                <w:rStyle w:val="IndexLink"/>
              </w:rPr>
              <w:t>96</w:t>
            </w:r>
          </w:hyperlink>
        </w:p>
        <w:p>
          <w:pPr>
            <w:pStyle w:val="Contents4"/>
            <w:tabs>
              <w:tab w:val="clear" w:pos="8176"/>
              <w:tab w:val="right" w:pos="9026" w:leader="dot"/>
            </w:tabs>
            <w:rPr/>
          </w:pPr>
          <w:hyperlink w:anchor="__RefHeading___Toc1946962_2870459653">
            <w:r>
              <w:rPr>
                <w:webHidden/>
                <w:rStyle w:val="IndexLink"/>
                <w:rtl w:val="true"/>
              </w:rPr>
              <w:t>عن أبي ذرّ</w:t>
            </w:r>
            <w:r>
              <w:rPr>
                <w:rStyle w:val="IndexLink"/>
                <w:rtl w:val="true"/>
              </w:rPr>
              <w:tab/>
            </w:r>
            <w:r>
              <w:rPr>
                <w:rStyle w:val="IndexLink"/>
              </w:rPr>
              <w:t>97</w:t>
            </w:r>
          </w:hyperlink>
        </w:p>
        <w:p>
          <w:pPr>
            <w:pStyle w:val="Contents4"/>
            <w:tabs>
              <w:tab w:val="clear" w:pos="8176"/>
              <w:tab w:val="right" w:pos="9026" w:leader="dot"/>
            </w:tabs>
            <w:rPr/>
          </w:pPr>
          <w:hyperlink w:anchor="__RefHeading___Toc1946964_2870459653">
            <w:r>
              <w:rPr>
                <w:webHidden/>
                <w:rStyle w:val="IndexLink"/>
                <w:rtl w:val="true"/>
              </w:rPr>
              <w:t>عن عبد اللّٰه بن عبّاس</w:t>
            </w:r>
            <w:r>
              <w:rPr>
                <w:rStyle w:val="IndexLink"/>
                <w:rtl w:val="true"/>
              </w:rPr>
              <w:tab/>
            </w:r>
            <w:r>
              <w:rPr>
                <w:rStyle w:val="IndexLink"/>
              </w:rPr>
              <w:t>97</w:t>
            </w:r>
          </w:hyperlink>
        </w:p>
        <w:p>
          <w:pPr>
            <w:pStyle w:val="Contents4"/>
            <w:tabs>
              <w:tab w:val="clear" w:pos="8176"/>
              <w:tab w:val="right" w:pos="9026" w:leader="dot"/>
            </w:tabs>
            <w:rPr/>
          </w:pPr>
          <w:hyperlink w:anchor="__RefHeading___Toc1946966_2870459653">
            <w:r>
              <w:rPr>
                <w:webHidden/>
                <w:rStyle w:val="IndexLink"/>
                <w:rtl w:val="true"/>
              </w:rPr>
              <w:t>عن أنس بن مالك</w:t>
            </w:r>
            <w:r>
              <w:rPr>
                <w:rStyle w:val="IndexLink"/>
                <w:rtl w:val="true"/>
              </w:rPr>
              <w:tab/>
            </w:r>
            <w:r>
              <w:rPr>
                <w:rStyle w:val="IndexLink"/>
              </w:rPr>
              <w:t>97</w:t>
            </w:r>
          </w:hyperlink>
        </w:p>
        <w:p>
          <w:pPr>
            <w:pStyle w:val="Contents4"/>
            <w:tabs>
              <w:tab w:val="clear" w:pos="8176"/>
              <w:tab w:val="right" w:pos="9026" w:leader="dot"/>
            </w:tabs>
            <w:rPr/>
          </w:pPr>
          <w:hyperlink w:anchor="__RefHeading___Toc1946968_2870459653">
            <w:r>
              <w:rPr>
                <w:webHidden/>
                <w:rStyle w:val="IndexLink"/>
                <w:rtl w:val="true"/>
              </w:rPr>
              <w:t>عن أبي الطفيل عامر بن واثلة و حذيفة بن أسيد الغفاري</w:t>
            </w:r>
            <w:r>
              <w:rPr>
                <w:rStyle w:val="IndexLink"/>
                <w:rtl w:val="true"/>
              </w:rPr>
              <w:tab/>
            </w:r>
            <w:r>
              <w:rPr>
                <w:rStyle w:val="IndexLink"/>
              </w:rPr>
              <w:t>97</w:t>
            </w:r>
          </w:hyperlink>
        </w:p>
        <w:p>
          <w:pPr>
            <w:pStyle w:val="Contents4"/>
            <w:tabs>
              <w:tab w:val="clear" w:pos="8176"/>
              <w:tab w:val="right" w:pos="9026" w:leader="dot"/>
            </w:tabs>
            <w:rPr/>
          </w:pPr>
          <w:hyperlink w:anchor="__RefHeading___Toc1946970_2870459653">
            <w:r>
              <w:rPr>
                <w:webHidden/>
                <w:rStyle w:val="IndexLink"/>
                <w:rtl w:val="true"/>
              </w:rPr>
              <w:t>عن محمّد بن النعمان، مؤمن الطاق الأحول</w:t>
            </w:r>
            <w:r>
              <w:rPr>
                <w:rStyle w:val="IndexLink"/>
                <w:rtl w:val="true"/>
              </w:rPr>
              <w:tab/>
            </w:r>
            <w:r>
              <w:rPr>
                <w:rStyle w:val="IndexLink"/>
              </w:rPr>
              <w:t>98</w:t>
            </w:r>
          </w:hyperlink>
        </w:p>
        <w:p>
          <w:pPr>
            <w:pStyle w:val="Contents4"/>
            <w:tabs>
              <w:tab w:val="clear" w:pos="8176"/>
              <w:tab w:val="right" w:pos="9026" w:leader="dot"/>
            </w:tabs>
            <w:rPr/>
          </w:pPr>
          <w:hyperlink w:anchor="__RefHeading___Toc1946972_2870459653">
            <w:r>
              <w:rPr>
                <w:webHidden/>
                <w:rStyle w:val="IndexLink"/>
                <w:rtl w:val="true"/>
              </w:rPr>
              <w:t>عن جابر بن عبد اللّٰه الأنصاري</w:t>
            </w:r>
            <w:r>
              <w:rPr>
                <w:rStyle w:val="IndexLink"/>
                <w:rtl w:val="true"/>
              </w:rPr>
              <w:tab/>
            </w:r>
            <w:r>
              <w:rPr>
                <w:rStyle w:val="IndexLink"/>
              </w:rPr>
              <w:t>98</w:t>
            </w:r>
          </w:hyperlink>
        </w:p>
        <w:p>
          <w:pPr>
            <w:pStyle w:val="Contents4"/>
            <w:tabs>
              <w:tab w:val="clear" w:pos="8176"/>
              <w:tab w:val="right" w:pos="9026" w:leader="dot"/>
            </w:tabs>
            <w:rPr/>
          </w:pPr>
          <w:hyperlink w:anchor="__RefHeading___Toc1946974_2870459653">
            <w:r>
              <w:rPr>
                <w:webHidden/>
                <w:rStyle w:val="IndexLink"/>
                <w:rtl w:val="true"/>
              </w:rPr>
              <w:t>عن أبي هريرة</w:t>
            </w:r>
            <w:r>
              <w:rPr>
                <w:rStyle w:val="IndexLink"/>
                <w:rtl w:val="true"/>
              </w:rPr>
              <w:tab/>
            </w:r>
            <w:r>
              <w:rPr>
                <w:rStyle w:val="IndexLink"/>
              </w:rPr>
              <w:t>98</w:t>
            </w:r>
          </w:hyperlink>
        </w:p>
        <w:p>
          <w:pPr>
            <w:pStyle w:val="Contents4"/>
            <w:tabs>
              <w:tab w:val="clear" w:pos="8176"/>
              <w:tab w:val="right" w:pos="9026" w:leader="dot"/>
            </w:tabs>
            <w:rPr/>
          </w:pPr>
          <w:hyperlink w:anchor="__RefHeading___Toc1946976_2870459653">
            <w:r>
              <w:rPr>
                <w:webHidden/>
                <w:rStyle w:val="IndexLink"/>
                <w:rtl w:val="true"/>
              </w:rPr>
              <w:t>عن أبي جميلة المفضّل بن صالح</w:t>
            </w:r>
            <w:r>
              <w:rPr>
                <w:rStyle w:val="IndexLink"/>
                <w:rtl w:val="true"/>
              </w:rPr>
              <w:tab/>
            </w:r>
            <w:r>
              <w:rPr>
                <w:rStyle w:val="IndexLink"/>
              </w:rPr>
              <w:t>98</w:t>
            </w:r>
          </w:hyperlink>
        </w:p>
        <w:p>
          <w:pPr>
            <w:pStyle w:val="Contents4"/>
            <w:tabs>
              <w:tab w:val="clear" w:pos="8176"/>
              <w:tab w:val="right" w:pos="9026" w:leader="dot"/>
            </w:tabs>
            <w:rPr/>
          </w:pPr>
          <w:hyperlink w:anchor="__RefHeading___Toc1946978_2870459653">
            <w:r>
              <w:rPr>
                <w:webHidden/>
                <w:rStyle w:val="IndexLink"/>
                <w:rtl w:val="true"/>
              </w:rPr>
              <w:t>عن حذيفة بن اليمان</w:t>
            </w:r>
            <w:r>
              <w:rPr>
                <w:rStyle w:val="IndexLink"/>
                <w:rtl w:val="true"/>
              </w:rPr>
              <w:tab/>
            </w:r>
            <w:r>
              <w:rPr>
                <w:rStyle w:val="IndexLink"/>
              </w:rPr>
              <w:t>98</w:t>
            </w:r>
          </w:hyperlink>
        </w:p>
        <w:p>
          <w:pPr>
            <w:pStyle w:val="Contents4"/>
            <w:tabs>
              <w:tab w:val="clear" w:pos="8176"/>
              <w:tab w:val="right" w:pos="9026" w:leader="dot"/>
            </w:tabs>
            <w:rPr/>
          </w:pPr>
          <w:hyperlink w:anchor="__RefHeading___Toc1946980_2870459653">
            <w:r>
              <w:rPr>
                <w:webHidden/>
                <w:rStyle w:val="IndexLink"/>
                <w:rtl w:val="true"/>
              </w:rPr>
              <w:t>عن عمرو بن ذرّ القاص</w:t>
            </w:r>
            <w:r>
              <w:rPr>
                <w:rStyle w:val="IndexLink"/>
                <w:rtl w:val="true"/>
              </w:rPr>
              <w:tab/>
            </w:r>
            <w:r>
              <w:rPr>
                <w:rStyle w:val="IndexLink"/>
              </w:rPr>
              <w:t>98</w:t>
            </w:r>
          </w:hyperlink>
        </w:p>
        <w:p>
          <w:pPr>
            <w:pStyle w:val="Contents3"/>
            <w:tabs>
              <w:tab w:val="clear" w:pos="8459"/>
              <w:tab w:val="right" w:pos="9026" w:leader="dot"/>
            </w:tabs>
            <w:rPr/>
          </w:pPr>
          <w:hyperlink w:anchor="__RefHeading___Toc1946982_2870459653">
            <w:r>
              <w:rPr>
                <w:webHidden/>
                <w:rStyle w:val="IndexLink"/>
                <w:rtl w:val="true"/>
              </w:rPr>
              <w:t>الفَصلُ الخامِس</w:t>
            </w:r>
            <w:r>
              <w:rPr>
                <w:rStyle w:val="IndexLink"/>
                <w:rtl w:val="true"/>
              </w:rPr>
              <w:t xml:space="preserve">: </w:t>
            </w:r>
            <w:r>
              <w:rPr>
                <w:rStyle w:val="IndexLink"/>
                <w:rtl w:val="true"/>
              </w:rPr>
              <w:t>ذكر بعض ما روى من المحدِّثين على حَسب القرون</w:t>
            </w:r>
            <w:r>
              <w:rPr>
                <w:rStyle w:val="IndexLink"/>
                <w:rtl w:val="true"/>
              </w:rPr>
              <w:tab/>
            </w:r>
            <w:r>
              <w:rPr>
                <w:rStyle w:val="IndexLink"/>
              </w:rPr>
              <w:t>99</w:t>
            </w:r>
          </w:hyperlink>
        </w:p>
        <w:p>
          <w:pPr>
            <w:pStyle w:val="Contents4"/>
            <w:tabs>
              <w:tab w:val="clear" w:pos="8176"/>
              <w:tab w:val="right" w:pos="9026" w:leader="dot"/>
            </w:tabs>
            <w:rPr/>
          </w:pPr>
          <w:hyperlink w:anchor="__RefHeading___Toc1946984_2870459653">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946986_2870459653">
            <w:r>
              <w:rPr>
                <w:webHidden/>
                <w:rStyle w:val="IndexLink"/>
              </w:rPr>
              <w:t>1</w:t>
            </w:r>
            <w:r>
              <w:rPr>
                <w:rStyle w:val="IndexLink"/>
                <w:rtl w:val="true"/>
              </w:rPr>
              <w:t xml:space="preserve">. </w:t>
            </w:r>
            <w:r>
              <w:rPr>
                <w:rStyle w:val="IndexLink"/>
                <w:rtl w:val="true"/>
              </w:rPr>
              <w:t>المئة الثانية</w:t>
            </w:r>
            <w:r>
              <w:rPr>
                <w:rStyle w:val="IndexLink"/>
                <w:rtl w:val="true"/>
              </w:rPr>
              <w:t>:</w:t>
              <w:tab/>
            </w:r>
            <w:r>
              <w:rPr>
                <w:rStyle w:val="IndexLink"/>
              </w:rPr>
              <w:t>99</w:t>
            </w:r>
          </w:hyperlink>
        </w:p>
        <w:p>
          <w:pPr>
            <w:pStyle w:val="Contents4"/>
            <w:tabs>
              <w:tab w:val="clear" w:pos="8176"/>
              <w:tab w:val="right" w:pos="9026" w:leader="dot"/>
            </w:tabs>
            <w:rPr/>
          </w:pPr>
          <w:hyperlink w:anchor="__RefHeading___Toc1946988_2870459653">
            <w:r>
              <w:rPr>
                <w:webHidden/>
                <w:rStyle w:val="IndexLink"/>
              </w:rPr>
              <w:t>2</w:t>
            </w:r>
            <w:r>
              <w:rPr>
                <w:rStyle w:val="IndexLink"/>
                <w:rtl w:val="true"/>
              </w:rPr>
              <w:t xml:space="preserve">. </w:t>
            </w:r>
            <w:r>
              <w:rPr>
                <w:rStyle w:val="IndexLink"/>
                <w:rtl w:val="true"/>
              </w:rPr>
              <w:t>المئة الثالثة</w:t>
            </w:r>
            <w:r>
              <w:rPr>
                <w:rStyle w:val="IndexLink"/>
                <w:rtl w:val="true"/>
              </w:rPr>
              <w:t>:</w:t>
              <w:tab/>
            </w:r>
            <w:r>
              <w:rPr>
                <w:rStyle w:val="IndexLink"/>
              </w:rPr>
              <w:t>100</w:t>
            </w:r>
          </w:hyperlink>
        </w:p>
        <w:p>
          <w:pPr>
            <w:pStyle w:val="Contents4"/>
            <w:tabs>
              <w:tab w:val="clear" w:pos="8176"/>
              <w:tab w:val="right" w:pos="9026" w:leader="dot"/>
            </w:tabs>
            <w:rPr/>
          </w:pPr>
          <w:hyperlink w:anchor="__RefHeading___Toc1946990_2870459653">
            <w:r>
              <w:rPr>
                <w:webHidden/>
                <w:rStyle w:val="IndexLink"/>
              </w:rPr>
              <w:t>3</w:t>
            </w:r>
            <w:r>
              <w:rPr>
                <w:rStyle w:val="IndexLink"/>
                <w:rtl w:val="true"/>
              </w:rPr>
              <w:t xml:space="preserve">. </w:t>
            </w:r>
            <w:r>
              <w:rPr>
                <w:rStyle w:val="IndexLink"/>
                <w:rtl w:val="true"/>
              </w:rPr>
              <w:t>المئة الرابعة</w:t>
            </w:r>
            <w:r>
              <w:rPr>
                <w:rStyle w:val="IndexLink"/>
                <w:rtl w:val="true"/>
              </w:rPr>
              <w:t>:</w:t>
              <w:tab/>
            </w:r>
            <w:r>
              <w:rPr>
                <w:rStyle w:val="IndexLink"/>
              </w:rPr>
              <w:t>101</w:t>
            </w:r>
          </w:hyperlink>
        </w:p>
        <w:p>
          <w:pPr>
            <w:pStyle w:val="Contents4"/>
            <w:tabs>
              <w:tab w:val="clear" w:pos="8176"/>
              <w:tab w:val="right" w:pos="9026" w:leader="dot"/>
            </w:tabs>
            <w:rPr/>
          </w:pPr>
          <w:hyperlink w:anchor="__RefHeading___Toc1946992_2870459653">
            <w:r>
              <w:rPr>
                <w:webHidden/>
                <w:rStyle w:val="IndexLink"/>
              </w:rPr>
              <w:t>4</w:t>
            </w:r>
            <w:r>
              <w:rPr>
                <w:rStyle w:val="IndexLink"/>
                <w:rtl w:val="true"/>
              </w:rPr>
              <w:t xml:space="preserve">. </w:t>
            </w:r>
            <w:r>
              <w:rPr>
                <w:rStyle w:val="IndexLink"/>
                <w:rtl w:val="true"/>
              </w:rPr>
              <w:t>المئة الخامسة</w:t>
            </w:r>
            <w:r>
              <w:rPr>
                <w:rStyle w:val="IndexLink"/>
                <w:rtl w:val="true"/>
              </w:rPr>
              <w:t>:</w:t>
              <w:tab/>
            </w:r>
            <w:r>
              <w:rPr>
                <w:rStyle w:val="IndexLink"/>
              </w:rPr>
              <w:t>101</w:t>
            </w:r>
          </w:hyperlink>
        </w:p>
        <w:p>
          <w:pPr>
            <w:pStyle w:val="Contents4"/>
            <w:tabs>
              <w:tab w:val="clear" w:pos="8176"/>
              <w:tab w:val="right" w:pos="9026" w:leader="dot"/>
            </w:tabs>
            <w:rPr/>
          </w:pPr>
          <w:hyperlink w:anchor="__RefHeading___Toc1946994_2870459653">
            <w:r>
              <w:rPr>
                <w:webHidden/>
                <w:rStyle w:val="IndexLink"/>
              </w:rPr>
              <w:t>5</w:t>
            </w:r>
            <w:r>
              <w:rPr>
                <w:rStyle w:val="IndexLink"/>
                <w:rtl w:val="true"/>
              </w:rPr>
              <w:t xml:space="preserve">. </w:t>
            </w:r>
            <w:r>
              <w:rPr>
                <w:rStyle w:val="IndexLink"/>
                <w:rtl w:val="true"/>
              </w:rPr>
              <w:t>المئة السادسة</w:t>
            </w:r>
            <w:r>
              <w:rPr>
                <w:rStyle w:val="IndexLink"/>
                <w:rtl w:val="true"/>
              </w:rPr>
              <w:t>:</w:t>
              <w:tab/>
            </w:r>
            <w:r>
              <w:rPr>
                <w:rStyle w:val="IndexLink"/>
              </w:rPr>
              <w:t>102</w:t>
            </w:r>
          </w:hyperlink>
        </w:p>
        <w:p>
          <w:pPr>
            <w:pStyle w:val="Contents4"/>
            <w:tabs>
              <w:tab w:val="clear" w:pos="8176"/>
              <w:tab w:val="right" w:pos="9026" w:leader="dot"/>
            </w:tabs>
            <w:rPr/>
          </w:pPr>
          <w:hyperlink w:anchor="__RefHeading___Toc1946996_2870459653">
            <w:r>
              <w:rPr>
                <w:webHidden/>
                <w:rStyle w:val="IndexLink"/>
              </w:rPr>
              <w:t>6</w:t>
            </w:r>
            <w:r>
              <w:rPr>
                <w:rStyle w:val="IndexLink"/>
                <w:rtl w:val="true"/>
              </w:rPr>
              <w:t xml:space="preserve">. </w:t>
            </w:r>
            <w:r>
              <w:rPr>
                <w:rStyle w:val="IndexLink"/>
                <w:rtl w:val="true"/>
              </w:rPr>
              <w:t>المئة السابعة</w:t>
            </w:r>
            <w:r>
              <w:rPr>
                <w:rStyle w:val="IndexLink"/>
                <w:rtl w:val="true"/>
              </w:rPr>
              <w:t>:</w:t>
              <w:tab/>
            </w:r>
            <w:r>
              <w:rPr>
                <w:rStyle w:val="IndexLink"/>
              </w:rPr>
              <w:t>102</w:t>
            </w:r>
          </w:hyperlink>
        </w:p>
        <w:p>
          <w:pPr>
            <w:pStyle w:val="Contents4"/>
            <w:tabs>
              <w:tab w:val="clear" w:pos="8176"/>
              <w:tab w:val="right" w:pos="9026" w:leader="dot"/>
            </w:tabs>
            <w:rPr/>
          </w:pPr>
          <w:hyperlink w:anchor="__RefHeading___Toc1946998_2870459653">
            <w:r>
              <w:rPr>
                <w:webHidden/>
                <w:rStyle w:val="IndexLink"/>
              </w:rPr>
              <w:t>7</w:t>
            </w:r>
            <w:r>
              <w:rPr>
                <w:rStyle w:val="IndexLink"/>
                <w:rtl w:val="true"/>
              </w:rPr>
              <w:t xml:space="preserve">. </w:t>
            </w:r>
            <w:r>
              <w:rPr>
                <w:rStyle w:val="IndexLink"/>
                <w:rtl w:val="true"/>
              </w:rPr>
              <w:t>المئة الثامنة</w:t>
            </w:r>
            <w:r>
              <w:rPr>
                <w:rStyle w:val="IndexLink"/>
                <w:rtl w:val="true"/>
              </w:rPr>
              <w:t>:</w:t>
              <w:tab/>
            </w:r>
            <w:r>
              <w:rPr>
                <w:rStyle w:val="IndexLink"/>
              </w:rPr>
              <w:t>103</w:t>
            </w:r>
          </w:hyperlink>
        </w:p>
        <w:p>
          <w:pPr>
            <w:pStyle w:val="Contents4"/>
            <w:tabs>
              <w:tab w:val="clear" w:pos="8176"/>
              <w:tab w:val="right" w:pos="9026" w:leader="dot"/>
            </w:tabs>
            <w:rPr/>
          </w:pPr>
          <w:hyperlink w:anchor="__RefHeading___Toc1947000_2870459653">
            <w:r>
              <w:rPr>
                <w:webHidden/>
                <w:rStyle w:val="IndexLink"/>
              </w:rPr>
              <w:t>8</w:t>
            </w:r>
            <w:r>
              <w:rPr>
                <w:rStyle w:val="IndexLink"/>
                <w:rtl w:val="true"/>
              </w:rPr>
              <w:t xml:space="preserve">. </w:t>
            </w:r>
            <w:r>
              <w:rPr>
                <w:rStyle w:val="IndexLink"/>
                <w:rtl w:val="true"/>
              </w:rPr>
              <w:t>المئة التاسعة والعاشرة</w:t>
            </w:r>
            <w:r>
              <w:rPr>
                <w:rStyle w:val="IndexLink"/>
                <w:rtl w:val="true"/>
              </w:rPr>
              <w:t>:</w:t>
              <w:tab/>
            </w:r>
            <w:r>
              <w:rPr>
                <w:rStyle w:val="IndexLink"/>
              </w:rPr>
              <w:t>104</w:t>
            </w:r>
          </w:hyperlink>
        </w:p>
        <w:p>
          <w:pPr>
            <w:pStyle w:val="Contents4"/>
            <w:tabs>
              <w:tab w:val="clear" w:pos="8176"/>
              <w:tab w:val="right" w:pos="9026" w:leader="dot"/>
            </w:tabs>
            <w:rPr/>
          </w:pPr>
          <w:hyperlink w:anchor="__RefHeading___Toc1947002_2870459653">
            <w:r>
              <w:rPr>
                <w:webHidden/>
                <w:rStyle w:val="IndexLink"/>
              </w:rPr>
              <w:t>9</w:t>
            </w:r>
            <w:r>
              <w:rPr>
                <w:rStyle w:val="IndexLink"/>
                <w:rtl w:val="true"/>
              </w:rPr>
              <w:t xml:space="preserve">. </w:t>
            </w:r>
            <w:r>
              <w:rPr>
                <w:rStyle w:val="IndexLink"/>
                <w:rtl w:val="true"/>
              </w:rPr>
              <w:t>المئة الحادية عشر</w:t>
            </w:r>
            <w:r>
              <w:rPr>
                <w:rStyle w:val="IndexLink"/>
                <w:rtl w:val="true"/>
              </w:rPr>
              <w:t>:</w:t>
              <w:tab/>
            </w:r>
            <w:r>
              <w:rPr>
                <w:rStyle w:val="IndexLink"/>
              </w:rPr>
              <w:t>104</w:t>
            </w:r>
          </w:hyperlink>
        </w:p>
        <w:p>
          <w:pPr>
            <w:pStyle w:val="Contents4"/>
            <w:tabs>
              <w:tab w:val="clear" w:pos="8176"/>
              <w:tab w:val="right" w:pos="9026" w:leader="dot"/>
            </w:tabs>
            <w:rPr/>
          </w:pPr>
          <w:hyperlink w:anchor="__RefHeading___Toc1947004_2870459653">
            <w:r>
              <w:rPr>
                <w:webHidden/>
                <w:rStyle w:val="IndexLink"/>
              </w:rPr>
              <w:t>10</w:t>
            </w:r>
            <w:r>
              <w:rPr>
                <w:rStyle w:val="IndexLink"/>
                <w:rtl w:val="true"/>
              </w:rPr>
              <w:t xml:space="preserve">. </w:t>
            </w:r>
            <w:r>
              <w:rPr>
                <w:rStyle w:val="IndexLink"/>
                <w:rtl w:val="true"/>
              </w:rPr>
              <w:t>المئة الثانية عشر</w:t>
            </w:r>
            <w:r>
              <w:rPr>
                <w:rStyle w:val="IndexLink"/>
                <w:rtl w:val="true"/>
              </w:rPr>
              <w:t>:</w:t>
              <w:tab/>
            </w:r>
            <w:r>
              <w:rPr>
                <w:rStyle w:val="IndexLink"/>
              </w:rPr>
              <w:t>105</w:t>
            </w:r>
          </w:hyperlink>
        </w:p>
        <w:p>
          <w:pPr>
            <w:pStyle w:val="Contents4"/>
            <w:tabs>
              <w:tab w:val="clear" w:pos="8176"/>
              <w:tab w:val="right" w:pos="9026" w:leader="dot"/>
            </w:tabs>
            <w:rPr/>
          </w:pPr>
          <w:hyperlink w:anchor="__RefHeading___Toc1947006_2870459653">
            <w:r>
              <w:rPr>
                <w:webHidden/>
                <w:rStyle w:val="IndexLink"/>
              </w:rPr>
              <w:t>11</w:t>
            </w:r>
            <w:r>
              <w:rPr>
                <w:rStyle w:val="IndexLink"/>
                <w:rtl w:val="true"/>
              </w:rPr>
              <w:t xml:space="preserve">. </w:t>
            </w:r>
            <w:r>
              <w:rPr>
                <w:rStyle w:val="IndexLink"/>
                <w:rtl w:val="true"/>
              </w:rPr>
              <w:t>المئة الثانية عشر</w:t>
            </w:r>
            <w:r>
              <w:rPr>
                <w:rStyle w:val="IndexLink"/>
                <w:rtl w:val="true"/>
              </w:rPr>
              <w:t>:</w:t>
              <w:tab/>
            </w:r>
            <w:r>
              <w:rPr>
                <w:rStyle w:val="IndexLink"/>
              </w:rPr>
              <w:t>105</w:t>
            </w:r>
          </w:hyperlink>
        </w:p>
        <w:p>
          <w:pPr>
            <w:pStyle w:val="Contents3"/>
            <w:tabs>
              <w:tab w:val="clear" w:pos="8459"/>
              <w:tab w:val="right" w:pos="9026" w:leader="dot"/>
            </w:tabs>
            <w:rPr/>
          </w:pPr>
          <w:hyperlink w:anchor="__RefHeading___Toc1947008_2870459653">
            <w:r>
              <w:rPr>
                <w:webHidden/>
                <w:rStyle w:val="IndexLink"/>
                <w:rtl w:val="true"/>
              </w:rPr>
              <w:t>الفَصلُ السادِس</w:t>
            </w:r>
            <w:r>
              <w:rPr>
                <w:rStyle w:val="IndexLink"/>
                <w:rtl w:val="true"/>
              </w:rPr>
              <w:t xml:space="preserve">: </w:t>
            </w:r>
            <w:r>
              <w:rPr>
                <w:rStyle w:val="IndexLink"/>
                <w:rtl w:val="true"/>
              </w:rPr>
              <w:t>اللطائِفُ المستَفادَة من الحديث الشريف</w:t>
            </w:r>
            <w:r>
              <w:rPr>
                <w:rStyle w:val="IndexLink"/>
                <w:rtl w:val="true"/>
              </w:rPr>
              <w:tab/>
            </w:r>
            <w:r>
              <w:rPr>
                <w:rStyle w:val="IndexLink"/>
              </w:rPr>
              <w:t>108</w:t>
            </w:r>
          </w:hyperlink>
        </w:p>
        <w:p>
          <w:pPr>
            <w:pStyle w:val="Contents4"/>
            <w:tabs>
              <w:tab w:val="clear" w:pos="8176"/>
              <w:tab w:val="right" w:pos="9026" w:leader="dot"/>
            </w:tabs>
            <w:rPr/>
          </w:pPr>
          <w:hyperlink w:anchor="__RefHeading___Toc1947010_2870459653">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947012_2870459653">
            <w:r>
              <w:rPr>
                <w:webHidden/>
                <w:rStyle w:val="IndexLink"/>
                <w:rtl w:val="true"/>
              </w:rPr>
              <w:t>تذكار</w:t>
            </w:r>
            <w:r>
              <w:rPr>
                <w:rStyle w:val="IndexLink"/>
                <w:rtl w:val="true"/>
              </w:rPr>
              <w:tab/>
            </w:r>
            <w:r>
              <w:rPr>
                <w:rStyle w:val="IndexLink"/>
              </w:rPr>
              <w:t>121</w:t>
            </w:r>
          </w:hyperlink>
        </w:p>
        <w:p>
          <w:pPr>
            <w:pStyle w:val="Contents2"/>
            <w:tabs>
              <w:tab w:val="clear" w:pos="8743"/>
              <w:tab w:val="right" w:pos="9026" w:leader="dot"/>
            </w:tabs>
            <w:rPr/>
          </w:pPr>
          <w:hyperlink w:anchor="__RefHeading___Toc1947014_2870459653">
            <w:r>
              <w:rPr>
                <w:webHidden/>
                <w:rStyle w:val="IndexLink"/>
                <w:rtl w:val="true"/>
              </w:rPr>
              <w:t>القسم الثّاني</w:t>
            </w:r>
            <w:r>
              <w:rPr>
                <w:rStyle w:val="IndexLink"/>
                <w:rtl w:val="true"/>
              </w:rPr>
              <w:t xml:space="preserve">: </w:t>
            </w:r>
            <w:r>
              <w:rPr>
                <w:rStyle w:val="IndexLink"/>
                <w:rtl w:val="true"/>
              </w:rPr>
              <w:t>أحاديث اثني عشر</w:t>
            </w:r>
            <w:r>
              <w:rPr>
                <w:rStyle w:val="IndexLink"/>
                <w:rtl w:val="true"/>
              </w:rPr>
              <w:tab/>
            </w:r>
            <w:r>
              <w:rPr>
                <w:rStyle w:val="IndexLink"/>
              </w:rPr>
              <w:t>130</w:t>
            </w:r>
          </w:hyperlink>
        </w:p>
        <w:p>
          <w:pPr>
            <w:pStyle w:val="Contents3"/>
            <w:tabs>
              <w:tab w:val="clear" w:pos="8459"/>
              <w:tab w:val="right" w:pos="9026" w:leader="dot"/>
            </w:tabs>
            <w:rPr/>
          </w:pPr>
          <w:hyperlink w:anchor="__RefHeading___Toc1947016_2870459653">
            <w:r>
              <w:rPr>
                <w:webHidden/>
                <w:rStyle w:val="IndexLink"/>
                <w:rtl w:val="true"/>
              </w:rPr>
              <w:t>الفَصلُ الأوَّل</w:t>
            </w:r>
            <w:r>
              <w:rPr>
                <w:rStyle w:val="IndexLink"/>
                <w:rtl w:val="true"/>
              </w:rPr>
              <w:t xml:space="preserve">: </w:t>
            </w:r>
            <w:r>
              <w:rPr>
                <w:rStyle w:val="IndexLink"/>
                <w:rtl w:val="true"/>
              </w:rPr>
              <w:t>في الأحاديث التي لم تصرّح بأسماء الأئمّة الاثني عشر عليهم 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1947018_2870459653">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947020_2870459653">
            <w:r>
              <w:rPr>
                <w:webHidden/>
                <w:rStyle w:val="IndexLink"/>
                <w:rtl w:val="true"/>
              </w:rPr>
              <w:t xml:space="preserve">أ </w:t>
            </w:r>
            <w:r>
              <w:rPr>
                <w:rStyle w:val="IndexLink"/>
                <w:rtl w:val="true"/>
              </w:rPr>
              <w:t xml:space="preserve">- </w:t>
            </w:r>
            <w:r>
              <w:rPr>
                <w:rStyle w:val="IndexLink"/>
                <w:rtl w:val="true"/>
              </w:rPr>
              <w:t>ما روي عن الأئمّة عليهم السلام</w:t>
            </w:r>
            <w:r>
              <w:rPr>
                <w:rStyle w:val="IndexLink"/>
                <w:rtl w:val="true"/>
              </w:rPr>
              <w:tab/>
            </w:r>
            <w:r>
              <w:rPr>
                <w:rStyle w:val="IndexLink"/>
              </w:rPr>
              <w:t>130</w:t>
            </w:r>
          </w:hyperlink>
        </w:p>
        <w:p>
          <w:pPr>
            <w:pStyle w:val="Contents5"/>
            <w:tabs>
              <w:tab w:val="clear" w:pos="7892"/>
              <w:tab w:val="right" w:pos="9026" w:leader="dot"/>
            </w:tabs>
            <w:rPr/>
          </w:pPr>
          <w:hyperlink w:anchor="__RefHeading___Toc1947022_2870459653">
            <w:r>
              <w:rPr>
                <w:webHidden/>
                <w:rStyle w:val="IndexLink"/>
                <w:rtl w:val="true"/>
              </w:rPr>
              <w:t>الإمام عليّ بن أبي طالب عليه السلام</w:t>
            </w:r>
            <w:r>
              <w:rPr>
                <w:rStyle w:val="IndexLink"/>
                <w:rtl w:val="true"/>
              </w:rPr>
              <w:tab/>
            </w:r>
            <w:r>
              <w:rPr>
                <w:rStyle w:val="IndexLink"/>
              </w:rPr>
              <w:t>130</w:t>
            </w:r>
          </w:hyperlink>
        </w:p>
        <w:p>
          <w:pPr>
            <w:pStyle w:val="Contents5"/>
            <w:tabs>
              <w:tab w:val="clear" w:pos="7892"/>
              <w:tab w:val="right" w:pos="9026" w:leader="dot"/>
            </w:tabs>
            <w:rPr/>
          </w:pPr>
          <w:hyperlink w:anchor="__RefHeading___Toc1947024_2870459653">
            <w:r>
              <w:rPr>
                <w:webHidden/>
                <w:rStyle w:val="IndexLink"/>
                <w:rtl w:val="true"/>
              </w:rPr>
              <w:t>فاطمة الزهراء عليها السلام</w:t>
            </w:r>
            <w:r>
              <w:rPr>
                <w:rStyle w:val="IndexLink"/>
                <w:rtl w:val="true"/>
              </w:rPr>
              <w:tab/>
            </w:r>
            <w:r>
              <w:rPr>
                <w:rStyle w:val="IndexLink"/>
              </w:rPr>
              <w:t>131</w:t>
            </w:r>
          </w:hyperlink>
        </w:p>
        <w:p>
          <w:pPr>
            <w:pStyle w:val="Contents5"/>
            <w:tabs>
              <w:tab w:val="clear" w:pos="7892"/>
              <w:tab w:val="right" w:pos="9026" w:leader="dot"/>
            </w:tabs>
            <w:rPr/>
          </w:pPr>
          <w:hyperlink w:anchor="__RefHeading___Toc1947026_2870459653">
            <w:r>
              <w:rPr>
                <w:webHidden/>
                <w:rStyle w:val="IndexLink"/>
                <w:rtl w:val="true"/>
              </w:rPr>
              <w:t>الإمام الحسن بن عليّ عليه السلام</w:t>
            </w:r>
            <w:r>
              <w:rPr>
                <w:rStyle w:val="IndexLink"/>
                <w:rtl w:val="true"/>
              </w:rPr>
              <w:tab/>
            </w:r>
            <w:r>
              <w:rPr>
                <w:rStyle w:val="IndexLink"/>
              </w:rPr>
              <w:t>132</w:t>
            </w:r>
          </w:hyperlink>
        </w:p>
        <w:p>
          <w:pPr>
            <w:pStyle w:val="Contents5"/>
            <w:tabs>
              <w:tab w:val="clear" w:pos="7892"/>
              <w:tab w:val="right" w:pos="9026" w:leader="dot"/>
            </w:tabs>
            <w:rPr/>
          </w:pPr>
          <w:hyperlink w:anchor="__RefHeading___Toc1947028_2870459653">
            <w:r>
              <w:rPr>
                <w:webHidden/>
                <w:rStyle w:val="IndexLink"/>
                <w:rtl w:val="true"/>
              </w:rPr>
              <w:t>الإمام الحسين بن عليّ عليه السلام</w:t>
            </w:r>
            <w:r>
              <w:rPr>
                <w:rStyle w:val="IndexLink"/>
                <w:rtl w:val="true"/>
              </w:rPr>
              <w:tab/>
            </w:r>
            <w:r>
              <w:rPr>
                <w:rStyle w:val="IndexLink"/>
              </w:rPr>
              <w:t>133</w:t>
            </w:r>
          </w:hyperlink>
        </w:p>
        <w:p>
          <w:pPr>
            <w:pStyle w:val="Contents5"/>
            <w:tabs>
              <w:tab w:val="clear" w:pos="7892"/>
              <w:tab w:val="right" w:pos="9026" w:leader="dot"/>
            </w:tabs>
            <w:rPr/>
          </w:pPr>
          <w:hyperlink w:anchor="__RefHeading___Toc1947030_2870459653">
            <w:r>
              <w:rPr>
                <w:webHidden/>
                <w:rStyle w:val="IndexLink"/>
                <w:rtl w:val="true"/>
              </w:rPr>
              <w:t>الإمام عليّ بن الحسين السجاد عليه 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1947032_2870459653">
            <w:r>
              <w:rPr>
                <w:webHidden/>
                <w:rStyle w:val="IndexLink"/>
                <w:rtl w:val="true"/>
              </w:rPr>
              <w:t>الإمام محمّد بن عليّ الباقر عليه السلام</w:t>
            </w:r>
            <w:r>
              <w:rPr>
                <w:rStyle w:val="IndexLink"/>
                <w:rtl w:val="true"/>
              </w:rPr>
              <w:tab/>
            </w:r>
            <w:r>
              <w:rPr>
                <w:rStyle w:val="IndexLink"/>
              </w:rPr>
              <w:t>139</w:t>
            </w:r>
          </w:hyperlink>
        </w:p>
        <w:p>
          <w:pPr>
            <w:pStyle w:val="Contents5"/>
            <w:tabs>
              <w:tab w:val="clear" w:pos="7892"/>
              <w:tab w:val="right" w:pos="9026" w:leader="dot"/>
            </w:tabs>
            <w:rPr/>
          </w:pPr>
          <w:hyperlink w:anchor="__RefHeading___Toc1947034_2870459653">
            <w:r>
              <w:rPr>
                <w:webHidden/>
                <w:rStyle w:val="IndexLink"/>
                <w:rtl w:val="true"/>
              </w:rPr>
              <w:t>الإمام جعفر بن محمّد الصادق عليه السلام</w:t>
            </w:r>
            <w:r>
              <w:rPr>
                <w:rStyle w:val="IndexLink"/>
                <w:rtl w:val="true"/>
              </w:rPr>
              <w:tab/>
            </w:r>
            <w:r>
              <w:rPr>
                <w:rStyle w:val="IndexLink"/>
              </w:rPr>
              <w:t>143</w:t>
            </w:r>
          </w:hyperlink>
        </w:p>
        <w:p>
          <w:pPr>
            <w:pStyle w:val="Contents5"/>
            <w:tabs>
              <w:tab w:val="clear" w:pos="7892"/>
              <w:tab w:val="right" w:pos="9026" w:leader="dot"/>
            </w:tabs>
            <w:rPr/>
          </w:pPr>
          <w:hyperlink w:anchor="__RefHeading___Toc1947036_2870459653">
            <w:r>
              <w:rPr>
                <w:webHidden/>
                <w:rStyle w:val="IndexLink"/>
                <w:rtl w:val="true"/>
              </w:rPr>
              <w:t>الإمام موسى بن جعفر الكاظم ومَن بعده من الأئمّة عليهم السلام</w:t>
            </w:r>
            <w:r>
              <w:rPr>
                <w:rStyle w:val="IndexLink"/>
                <w:rtl w:val="true"/>
              </w:rPr>
              <w:tab/>
            </w:r>
            <w:r>
              <w:rPr>
                <w:rStyle w:val="IndexLink"/>
              </w:rPr>
              <w:t>151</w:t>
            </w:r>
          </w:hyperlink>
        </w:p>
        <w:p>
          <w:pPr>
            <w:pStyle w:val="Contents4"/>
            <w:tabs>
              <w:tab w:val="clear" w:pos="8176"/>
              <w:tab w:val="right" w:pos="9026" w:leader="dot"/>
            </w:tabs>
            <w:rPr/>
          </w:pPr>
          <w:hyperlink w:anchor="__RefHeading___Toc1947038_2870459653">
            <w:r>
              <w:rPr>
                <w:webHidden/>
                <w:rStyle w:val="IndexLink"/>
                <w:rtl w:val="true"/>
              </w:rPr>
              <w:t xml:space="preserve">ب </w:t>
            </w:r>
            <w:r>
              <w:rPr>
                <w:rStyle w:val="IndexLink"/>
                <w:rtl w:val="true"/>
              </w:rPr>
              <w:t xml:space="preserve">- </w:t>
            </w:r>
            <w:r>
              <w:rPr>
                <w:rStyle w:val="IndexLink"/>
                <w:rtl w:val="true"/>
              </w:rPr>
              <w:t>ما روي عن غير الأئمّة عليهم السلام من الرجال والنساء</w:t>
            </w:r>
            <w:r>
              <w:rPr>
                <w:rStyle w:val="IndexLink"/>
                <w:rtl w:val="true"/>
              </w:rPr>
              <w:tab/>
            </w:r>
            <w:r>
              <w:rPr>
                <w:rStyle w:val="IndexLink"/>
              </w:rPr>
              <w:t>154</w:t>
            </w:r>
          </w:hyperlink>
        </w:p>
        <w:p>
          <w:pPr>
            <w:pStyle w:val="Contents5"/>
            <w:tabs>
              <w:tab w:val="clear" w:pos="7892"/>
              <w:tab w:val="right" w:pos="9026" w:leader="dot"/>
            </w:tabs>
            <w:rPr/>
          </w:pPr>
          <w:hyperlink w:anchor="__RefHeading___Toc1947040_2870459653">
            <w:r>
              <w:rPr>
                <w:webHidden/>
                <w:rStyle w:val="IndexLink"/>
                <w:rtl w:val="true"/>
              </w:rPr>
              <w:t>اُمّ سلمة</w:t>
            </w:r>
            <w:r>
              <w:rPr>
                <w:rStyle w:val="IndexLink"/>
                <w:rtl w:val="true"/>
              </w:rPr>
              <w:tab/>
            </w:r>
            <w:r>
              <w:rPr>
                <w:rStyle w:val="IndexLink"/>
              </w:rPr>
              <w:t>154</w:t>
            </w:r>
          </w:hyperlink>
        </w:p>
        <w:p>
          <w:pPr>
            <w:pStyle w:val="Contents5"/>
            <w:tabs>
              <w:tab w:val="clear" w:pos="7892"/>
              <w:tab w:val="right" w:pos="9026" w:leader="dot"/>
            </w:tabs>
            <w:rPr/>
          </w:pPr>
          <w:hyperlink w:anchor="__RefHeading___Toc1947042_2870459653">
            <w:r>
              <w:rPr>
                <w:webHidden/>
                <w:rStyle w:val="IndexLink"/>
                <w:rtl w:val="true"/>
              </w:rPr>
              <w:t>عائشة</w:t>
            </w:r>
            <w:r>
              <w:rPr>
                <w:rStyle w:val="IndexLink"/>
                <w:rtl w:val="true"/>
              </w:rPr>
              <w:tab/>
            </w:r>
            <w:r>
              <w:rPr>
                <w:rStyle w:val="IndexLink"/>
              </w:rPr>
              <w:t>155</w:t>
            </w:r>
          </w:hyperlink>
        </w:p>
        <w:p>
          <w:pPr>
            <w:pStyle w:val="Contents5"/>
            <w:tabs>
              <w:tab w:val="clear" w:pos="7892"/>
              <w:tab w:val="right" w:pos="9026" w:leader="dot"/>
            </w:tabs>
            <w:rPr/>
          </w:pPr>
          <w:hyperlink w:anchor="__RefHeading___Toc1947044_2870459653">
            <w:r>
              <w:rPr>
                <w:webHidden/>
                <w:rStyle w:val="IndexLink"/>
                <w:rtl w:val="true"/>
              </w:rPr>
              <w:t>محمّد بن الحنفية</w:t>
            </w:r>
            <w:r>
              <w:rPr>
                <w:rStyle w:val="IndexLink"/>
                <w:rtl w:val="true"/>
              </w:rPr>
              <w:tab/>
            </w:r>
            <w:r>
              <w:rPr>
                <w:rStyle w:val="IndexLink"/>
              </w:rPr>
              <w:t>155</w:t>
            </w:r>
          </w:hyperlink>
        </w:p>
        <w:p>
          <w:pPr>
            <w:pStyle w:val="Contents5"/>
            <w:tabs>
              <w:tab w:val="clear" w:pos="7892"/>
              <w:tab w:val="right" w:pos="9026" w:leader="dot"/>
            </w:tabs>
            <w:rPr/>
          </w:pPr>
          <w:hyperlink w:anchor="__RefHeading___Toc1947046_2870459653">
            <w:r>
              <w:rPr>
                <w:webHidden/>
                <w:rStyle w:val="IndexLink"/>
                <w:rtl w:val="true"/>
              </w:rPr>
              <w:t>ابن عبّاس</w:t>
            </w:r>
            <w:r>
              <w:rPr>
                <w:rStyle w:val="IndexLink"/>
                <w:rtl w:val="true"/>
              </w:rPr>
              <w:tab/>
            </w:r>
            <w:r>
              <w:rPr>
                <w:rStyle w:val="IndexLink"/>
              </w:rPr>
              <w:t>156</w:t>
            </w:r>
          </w:hyperlink>
        </w:p>
        <w:p>
          <w:pPr>
            <w:pStyle w:val="Contents5"/>
            <w:tabs>
              <w:tab w:val="clear" w:pos="7892"/>
              <w:tab w:val="right" w:pos="9026" w:leader="dot"/>
            </w:tabs>
            <w:rPr/>
          </w:pPr>
          <w:hyperlink w:anchor="__RefHeading___Toc1947048_2870459653">
            <w:r>
              <w:rPr>
                <w:webHidden/>
                <w:rStyle w:val="IndexLink"/>
                <w:rtl w:val="true"/>
              </w:rPr>
              <w:t>أبو ذرّ والمقداد وسلمان</w:t>
            </w:r>
            <w:r>
              <w:rPr>
                <w:rStyle w:val="IndexLink"/>
                <w:rtl w:val="true"/>
              </w:rPr>
              <w:tab/>
            </w:r>
            <w:r>
              <w:rPr>
                <w:rStyle w:val="IndexLink"/>
              </w:rPr>
              <w:t>160</w:t>
            </w:r>
          </w:hyperlink>
        </w:p>
        <w:p>
          <w:pPr>
            <w:pStyle w:val="Contents5"/>
            <w:tabs>
              <w:tab w:val="clear" w:pos="7892"/>
              <w:tab w:val="right" w:pos="9026" w:leader="dot"/>
            </w:tabs>
            <w:rPr/>
          </w:pPr>
          <w:hyperlink w:anchor="__RefHeading___Toc1947050_2870459653">
            <w:r>
              <w:rPr>
                <w:webHidden/>
                <w:rStyle w:val="IndexLink"/>
                <w:rtl w:val="true"/>
              </w:rPr>
              <w:t>سلمان، وأبو أيّوب، وابن مسعود، وواثلة، وحذيفة بن أسيد، وأبو قتادة، وأبو هريرة وأنس</w:t>
            </w:r>
            <w:r>
              <w:rPr>
                <w:rStyle w:val="IndexLink"/>
                <w:rtl w:val="true"/>
              </w:rPr>
              <w:tab/>
            </w:r>
            <w:r>
              <w:rPr>
                <w:rStyle w:val="IndexLink"/>
              </w:rPr>
              <w:t>160</w:t>
            </w:r>
          </w:hyperlink>
        </w:p>
        <w:p>
          <w:pPr>
            <w:pStyle w:val="Contents5"/>
            <w:tabs>
              <w:tab w:val="clear" w:pos="7892"/>
              <w:tab w:val="right" w:pos="9026" w:leader="dot"/>
            </w:tabs>
            <w:rPr/>
          </w:pPr>
          <w:hyperlink w:anchor="__RefHeading___Toc1947052_2870459653">
            <w:r>
              <w:rPr>
                <w:webHidden/>
                <w:rStyle w:val="IndexLink"/>
                <w:rtl w:val="true"/>
              </w:rPr>
              <w:t>أبو ذرّ، وسلمان، ومقداد، وغيرهم</w:t>
            </w:r>
            <w:r>
              <w:rPr>
                <w:rStyle w:val="IndexLink"/>
                <w:rtl w:val="true"/>
              </w:rPr>
              <w:tab/>
            </w:r>
            <w:r>
              <w:rPr>
                <w:rStyle w:val="IndexLink"/>
              </w:rPr>
              <w:t>161</w:t>
            </w:r>
          </w:hyperlink>
        </w:p>
        <w:p>
          <w:pPr>
            <w:pStyle w:val="Contents5"/>
            <w:tabs>
              <w:tab w:val="clear" w:pos="7892"/>
              <w:tab w:val="right" w:pos="9026" w:leader="dot"/>
            </w:tabs>
            <w:rPr/>
          </w:pPr>
          <w:hyperlink w:anchor="__RefHeading___Toc1947054_2870459653">
            <w:r>
              <w:rPr>
                <w:webHidden/>
                <w:rStyle w:val="IndexLink"/>
                <w:rtl w:val="true"/>
              </w:rPr>
              <w:t>سلمان الفارسي</w:t>
            </w:r>
            <w:r>
              <w:rPr>
                <w:rStyle w:val="IndexLink"/>
                <w:rtl w:val="true"/>
              </w:rPr>
              <w:tab/>
            </w:r>
            <w:r>
              <w:rPr>
                <w:rStyle w:val="IndexLink"/>
              </w:rPr>
              <w:t>161</w:t>
            </w:r>
          </w:hyperlink>
        </w:p>
        <w:p>
          <w:pPr>
            <w:pStyle w:val="Contents5"/>
            <w:tabs>
              <w:tab w:val="clear" w:pos="7892"/>
              <w:tab w:val="right" w:pos="9026" w:leader="dot"/>
            </w:tabs>
            <w:rPr/>
          </w:pPr>
          <w:hyperlink w:anchor="__RefHeading___Toc1947056_2870459653">
            <w:r>
              <w:rPr>
                <w:webHidden/>
                <w:rStyle w:val="IndexLink"/>
                <w:rtl w:val="true"/>
              </w:rPr>
              <w:t>أبو ذرّ</w:t>
            </w:r>
            <w:r>
              <w:rPr>
                <w:rStyle w:val="IndexLink"/>
                <w:rtl w:val="true"/>
              </w:rPr>
              <w:tab/>
            </w:r>
            <w:r>
              <w:rPr>
                <w:rStyle w:val="IndexLink"/>
              </w:rPr>
              <w:t>163</w:t>
            </w:r>
          </w:hyperlink>
        </w:p>
        <w:p>
          <w:pPr>
            <w:pStyle w:val="Contents5"/>
            <w:tabs>
              <w:tab w:val="clear" w:pos="7892"/>
              <w:tab w:val="right" w:pos="9026" w:leader="dot"/>
            </w:tabs>
            <w:rPr/>
          </w:pPr>
          <w:hyperlink w:anchor="__RefHeading___Toc1947058_2870459653">
            <w:r>
              <w:rPr>
                <w:webHidden/>
                <w:rStyle w:val="IndexLink"/>
                <w:rtl w:val="true"/>
              </w:rPr>
              <w:t>عمّار</w:t>
            </w:r>
            <w:r>
              <w:rPr>
                <w:rStyle w:val="IndexLink"/>
                <w:rtl w:val="true"/>
              </w:rPr>
              <w:tab/>
            </w:r>
            <w:r>
              <w:rPr>
                <w:rStyle w:val="IndexLink"/>
              </w:rPr>
              <w:t>164</w:t>
            </w:r>
          </w:hyperlink>
        </w:p>
        <w:p>
          <w:pPr>
            <w:pStyle w:val="Contents5"/>
            <w:tabs>
              <w:tab w:val="clear" w:pos="7892"/>
              <w:tab w:val="right" w:pos="9026" w:leader="dot"/>
            </w:tabs>
            <w:rPr/>
          </w:pPr>
          <w:hyperlink w:anchor="__RefHeading___Toc1947060_2870459653">
            <w:r>
              <w:rPr>
                <w:webHidden/>
                <w:rStyle w:val="IndexLink"/>
                <w:rtl w:val="true"/>
              </w:rPr>
              <w:t>الحارث بن عبد اللّٰه</w:t>
            </w:r>
            <w:r>
              <w:rPr>
                <w:rStyle w:val="IndexLink"/>
                <w:rtl w:val="true"/>
              </w:rPr>
              <w:tab/>
            </w:r>
            <w:r>
              <w:rPr>
                <w:rStyle w:val="IndexLink"/>
              </w:rPr>
              <w:t>165</w:t>
            </w:r>
          </w:hyperlink>
        </w:p>
        <w:p>
          <w:pPr>
            <w:pStyle w:val="Contents5"/>
            <w:tabs>
              <w:tab w:val="clear" w:pos="7892"/>
              <w:tab w:val="right" w:pos="9026" w:leader="dot"/>
            </w:tabs>
            <w:rPr/>
          </w:pPr>
          <w:hyperlink w:anchor="__RefHeading___Toc1947062_2870459653">
            <w:r>
              <w:rPr>
                <w:webHidden/>
                <w:rStyle w:val="IndexLink"/>
                <w:rtl w:val="true"/>
              </w:rPr>
              <w:t>الأصبغ بن نباتة</w:t>
            </w:r>
            <w:r>
              <w:rPr>
                <w:rStyle w:val="IndexLink"/>
                <w:rtl w:val="true"/>
              </w:rPr>
              <w:tab/>
            </w:r>
            <w:r>
              <w:rPr>
                <w:rStyle w:val="IndexLink"/>
              </w:rPr>
              <w:t>165</w:t>
            </w:r>
          </w:hyperlink>
        </w:p>
        <w:p>
          <w:pPr>
            <w:pStyle w:val="Contents5"/>
            <w:tabs>
              <w:tab w:val="clear" w:pos="7892"/>
              <w:tab w:val="right" w:pos="9026" w:leader="dot"/>
            </w:tabs>
            <w:rPr/>
          </w:pPr>
          <w:hyperlink w:anchor="__RefHeading___Toc1947064_2870459653">
            <w:r>
              <w:rPr>
                <w:webHidden/>
                <w:rStyle w:val="IndexLink"/>
                <w:rtl w:val="true"/>
              </w:rPr>
              <w:t>سُلَيم بن قيس الهلالي</w:t>
            </w:r>
            <w:r>
              <w:rPr>
                <w:rStyle w:val="IndexLink"/>
                <w:rtl w:val="true"/>
              </w:rPr>
              <w:tab/>
            </w:r>
            <w:r>
              <w:rPr>
                <w:rStyle w:val="IndexLink"/>
              </w:rPr>
              <w:t>166</w:t>
            </w:r>
          </w:hyperlink>
        </w:p>
        <w:p>
          <w:pPr>
            <w:pStyle w:val="Contents5"/>
            <w:tabs>
              <w:tab w:val="clear" w:pos="7892"/>
              <w:tab w:val="right" w:pos="9026" w:leader="dot"/>
            </w:tabs>
            <w:rPr/>
          </w:pPr>
          <w:hyperlink w:anchor="__RefHeading___Toc1947066_2870459653">
            <w:r>
              <w:rPr>
                <w:webHidden/>
                <w:rStyle w:val="IndexLink"/>
                <w:rtl w:val="true"/>
              </w:rPr>
              <w:t>أبو الطفيل عامر بن واثلة</w:t>
            </w:r>
            <w:r>
              <w:rPr>
                <w:rStyle w:val="IndexLink"/>
                <w:rtl w:val="true"/>
              </w:rPr>
              <w:tab/>
            </w:r>
            <w:r>
              <w:rPr>
                <w:rStyle w:val="IndexLink"/>
              </w:rPr>
              <w:t>170</w:t>
            </w:r>
          </w:hyperlink>
        </w:p>
        <w:p>
          <w:pPr>
            <w:pStyle w:val="Contents5"/>
            <w:tabs>
              <w:tab w:val="clear" w:pos="7892"/>
              <w:tab w:val="right" w:pos="9026" w:leader="dot"/>
            </w:tabs>
            <w:rPr/>
          </w:pPr>
          <w:hyperlink w:anchor="__RefHeading___Toc1947068_2870459653">
            <w:r>
              <w:rPr>
                <w:webHidden/>
                <w:rStyle w:val="IndexLink"/>
                <w:rtl w:val="true"/>
              </w:rPr>
              <w:t>عبد الخير</w:t>
            </w:r>
            <w:r>
              <w:rPr>
                <w:rStyle w:val="IndexLink"/>
                <w:rtl w:val="true"/>
              </w:rPr>
              <w:tab/>
            </w:r>
            <w:r>
              <w:rPr>
                <w:rStyle w:val="IndexLink"/>
              </w:rPr>
              <w:t>171</w:t>
            </w:r>
          </w:hyperlink>
        </w:p>
        <w:p>
          <w:pPr>
            <w:pStyle w:val="Contents5"/>
            <w:tabs>
              <w:tab w:val="clear" w:pos="7892"/>
              <w:tab w:val="right" w:pos="9026" w:leader="dot"/>
            </w:tabs>
            <w:rPr/>
          </w:pPr>
          <w:hyperlink w:anchor="__RefHeading___Toc1947070_2870459653">
            <w:r>
              <w:rPr>
                <w:webHidden/>
                <w:rStyle w:val="IndexLink"/>
                <w:rtl w:val="true"/>
              </w:rPr>
              <w:t>أبو أيّوب الأنصاري</w:t>
            </w:r>
            <w:r>
              <w:rPr>
                <w:rStyle w:val="IndexLink"/>
                <w:rtl w:val="true"/>
              </w:rPr>
              <w:tab/>
            </w:r>
            <w:r>
              <w:rPr>
                <w:rStyle w:val="IndexLink"/>
              </w:rPr>
              <w:t>171</w:t>
            </w:r>
          </w:hyperlink>
        </w:p>
        <w:p>
          <w:pPr>
            <w:pStyle w:val="Contents5"/>
            <w:tabs>
              <w:tab w:val="clear" w:pos="7892"/>
              <w:tab w:val="right" w:pos="9026" w:leader="dot"/>
            </w:tabs>
            <w:rPr/>
          </w:pPr>
          <w:hyperlink w:anchor="__RefHeading___Toc1947072_2870459653">
            <w:r>
              <w:rPr>
                <w:webHidden/>
                <w:rStyle w:val="IndexLink"/>
                <w:rtl w:val="true"/>
              </w:rPr>
              <w:t>أبو سعيد الخُدْري</w:t>
            </w:r>
            <w:r>
              <w:rPr>
                <w:rStyle w:val="IndexLink"/>
                <w:rtl w:val="true"/>
              </w:rPr>
              <w:tab/>
            </w:r>
            <w:r>
              <w:rPr>
                <w:rStyle w:val="IndexLink"/>
              </w:rPr>
              <w:t>172</w:t>
            </w:r>
          </w:hyperlink>
        </w:p>
        <w:p>
          <w:pPr>
            <w:pStyle w:val="Contents5"/>
            <w:tabs>
              <w:tab w:val="clear" w:pos="7892"/>
              <w:tab w:val="right" w:pos="9026" w:leader="dot"/>
            </w:tabs>
            <w:rPr/>
          </w:pPr>
          <w:hyperlink w:anchor="__RefHeading___Toc1947074_2870459653">
            <w:r>
              <w:rPr>
                <w:webHidden/>
                <w:rStyle w:val="IndexLink"/>
                <w:rtl w:val="true"/>
              </w:rPr>
              <w:t>جابر بن عبد اللّٰه الأنصاري</w:t>
            </w:r>
            <w:r>
              <w:rPr>
                <w:rStyle w:val="IndexLink"/>
                <w:rtl w:val="true"/>
              </w:rPr>
              <w:tab/>
            </w:r>
            <w:r>
              <w:rPr>
                <w:rStyle w:val="IndexLink"/>
              </w:rPr>
              <w:t>173</w:t>
            </w:r>
          </w:hyperlink>
        </w:p>
        <w:p>
          <w:pPr>
            <w:pStyle w:val="Contents5"/>
            <w:tabs>
              <w:tab w:val="clear" w:pos="7892"/>
              <w:tab w:val="right" w:pos="9026" w:leader="dot"/>
            </w:tabs>
            <w:rPr/>
          </w:pPr>
          <w:hyperlink w:anchor="__RefHeading___Toc1947076_2870459653">
            <w:r>
              <w:rPr>
                <w:webHidden/>
                <w:rStyle w:val="IndexLink"/>
                <w:rtl w:val="true"/>
              </w:rPr>
              <w:t>عبد اللّٰه بن مسعود</w:t>
            </w:r>
            <w:r>
              <w:rPr>
                <w:rStyle w:val="IndexLink"/>
                <w:rtl w:val="true"/>
              </w:rPr>
              <w:tab/>
            </w:r>
            <w:r>
              <w:rPr>
                <w:rStyle w:val="IndexLink"/>
              </w:rPr>
              <w:t>176</w:t>
            </w:r>
          </w:hyperlink>
        </w:p>
        <w:p>
          <w:pPr>
            <w:pStyle w:val="Contents5"/>
            <w:tabs>
              <w:tab w:val="clear" w:pos="7892"/>
              <w:tab w:val="right" w:pos="9026" w:leader="dot"/>
            </w:tabs>
            <w:rPr/>
          </w:pPr>
          <w:hyperlink w:anchor="__RefHeading___Toc1947078_2870459653">
            <w:r>
              <w:rPr>
                <w:webHidden/>
                <w:rStyle w:val="IndexLink"/>
                <w:rtl w:val="true"/>
              </w:rPr>
              <w:t>حُذيفة بن أسيد</w:t>
            </w:r>
            <w:r>
              <w:rPr>
                <w:rStyle w:val="IndexLink"/>
                <w:rtl w:val="true"/>
              </w:rPr>
              <w:tab/>
            </w:r>
            <w:r>
              <w:rPr>
                <w:rStyle w:val="IndexLink"/>
              </w:rPr>
              <w:t>177</w:t>
            </w:r>
          </w:hyperlink>
        </w:p>
        <w:p>
          <w:pPr>
            <w:pStyle w:val="Contents5"/>
            <w:tabs>
              <w:tab w:val="clear" w:pos="7892"/>
              <w:tab w:val="right" w:pos="9026" w:leader="dot"/>
            </w:tabs>
            <w:rPr/>
          </w:pPr>
          <w:hyperlink w:anchor="__RefHeading___Toc1947080_2870459653">
            <w:r>
              <w:rPr>
                <w:webHidden/>
                <w:rStyle w:val="IndexLink"/>
                <w:rtl w:val="true"/>
              </w:rPr>
              <w:t>جابر بن سمرة</w:t>
            </w:r>
            <w:r>
              <w:rPr>
                <w:rStyle w:val="IndexLink"/>
                <w:rtl w:val="true"/>
              </w:rPr>
              <w:tab/>
            </w:r>
            <w:r>
              <w:rPr>
                <w:rStyle w:val="IndexLink"/>
              </w:rPr>
              <w:t>179</w:t>
            </w:r>
          </w:hyperlink>
        </w:p>
        <w:p>
          <w:pPr>
            <w:pStyle w:val="Contents5"/>
            <w:tabs>
              <w:tab w:val="clear" w:pos="7892"/>
              <w:tab w:val="right" w:pos="9026" w:leader="dot"/>
            </w:tabs>
            <w:rPr/>
          </w:pPr>
          <w:hyperlink w:anchor="__RefHeading___Toc1947082_2870459653">
            <w:r>
              <w:rPr>
                <w:webHidden/>
                <w:rStyle w:val="IndexLink"/>
                <w:rtl w:val="true"/>
              </w:rPr>
              <w:t>عبد اللّٰه بن عمر</w:t>
            </w:r>
            <w:r>
              <w:rPr>
                <w:rStyle w:val="IndexLink"/>
                <w:rtl w:val="true"/>
              </w:rPr>
              <w:tab/>
            </w:r>
            <w:r>
              <w:rPr>
                <w:rStyle w:val="IndexLink"/>
              </w:rPr>
              <w:t>184</w:t>
            </w:r>
          </w:hyperlink>
        </w:p>
        <w:p>
          <w:pPr>
            <w:pStyle w:val="Contents5"/>
            <w:tabs>
              <w:tab w:val="clear" w:pos="7892"/>
              <w:tab w:val="right" w:pos="9026" w:leader="dot"/>
            </w:tabs>
            <w:rPr/>
          </w:pPr>
          <w:hyperlink w:anchor="__RefHeading___Toc1947084_2870459653">
            <w:r>
              <w:rPr>
                <w:webHidden/>
                <w:rStyle w:val="IndexLink"/>
                <w:rtl w:val="true"/>
              </w:rPr>
              <w:t>أنس بن مالك</w:t>
            </w:r>
            <w:r>
              <w:rPr>
                <w:rStyle w:val="IndexLink"/>
                <w:rtl w:val="true"/>
              </w:rPr>
              <w:tab/>
            </w:r>
            <w:r>
              <w:rPr>
                <w:rStyle w:val="IndexLink"/>
              </w:rPr>
              <w:t>185</w:t>
            </w:r>
          </w:hyperlink>
        </w:p>
        <w:p>
          <w:pPr>
            <w:pStyle w:val="Contents5"/>
            <w:tabs>
              <w:tab w:val="clear" w:pos="7892"/>
              <w:tab w:val="right" w:pos="9026" w:leader="dot"/>
            </w:tabs>
            <w:rPr/>
          </w:pPr>
          <w:hyperlink w:anchor="__RefHeading___Toc1947086_2870459653">
            <w:r>
              <w:rPr>
                <w:webHidden/>
                <w:rStyle w:val="IndexLink"/>
                <w:rtl w:val="true"/>
              </w:rPr>
              <w:t>أبو هريرة</w:t>
            </w:r>
            <w:r>
              <w:rPr>
                <w:rStyle w:val="IndexLink"/>
                <w:rtl w:val="true"/>
              </w:rPr>
              <w:tab/>
            </w:r>
            <w:r>
              <w:rPr>
                <w:rStyle w:val="IndexLink"/>
              </w:rPr>
              <w:t>186</w:t>
            </w:r>
          </w:hyperlink>
        </w:p>
        <w:p>
          <w:pPr>
            <w:pStyle w:val="Contents5"/>
            <w:tabs>
              <w:tab w:val="clear" w:pos="7892"/>
              <w:tab w:val="right" w:pos="9026" w:leader="dot"/>
            </w:tabs>
            <w:rPr/>
          </w:pPr>
          <w:hyperlink w:anchor="__RefHeading___Toc1947088_2870459653">
            <w:r>
              <w:rPr>
                <w:webHidden/>
                <w:rStyle w:val="IndexLink"/>
                <w:rtl w:val="true"/>
              </w:rPr>
              <w:t>زيد بن ثابت</w:t>
            </w:r>
            <w:r>
              <w:rPr>
                <w:rStyle w:val="IndexLink"/>
                <w:rtl w:val="true"/>
              </w:rPr>
              <w:tab/>
            </w:r>
            <w:r>
              <w:rPr>
                <w:rStyle w:val="IndexLink"/>
              </w:rPr>
              <w:t>189</w:t>
            </w:r>
          </w:hyperlink>
        </w:p>
        <w:p>
          <w:pPr>
            <w:pStyle w:val="Contents5"/>
            <w:tabs>
              <w:tab w:val="clear" w:pos="7892"/>
              <w:tab w:val="right" w:pos="9026" w:leader="dot"/>
            </w:tabs>
            <w:rPr/>
          </w:pPr>
          <w:hyperlink w:anchor="__RefHeading___Toc1947090_2870459653">
            <w:r>
              <w:rPr>
                <w:webHidden/>
                <w:rStyle w:val="IndexLink"/>
                <w:rtl w:val="true"/>
              </w:rPr>
              <w:t>زيد بن أرقم</w:t>
            </w:r>
            <w:r>
              <w:rPr>
                <w:rStyle w:val="IndexLink"/>
                <w:rtl w:val="true"/>
              </w:rPr>
              <w:tab/>
            </w:r>
            <w:r>
              <w:rPr>
                <w:rStyle w:val="IndexLink"/>
              </w:rPr>
              <w:t>190</w:t>
            </w:r>
          </w:hyperlink>
        </w:p>
        <w:p>
          <w:pPr>
            <w:pStyle w:val="Contents5"/>
            <w:tabs>
              <w:tab w:val="clear" w:pos="7892"/>
              <w:tab w:val="right" w:pos="9026" w:leader="dot"/>
            </w:tabs>
            <w:rPr/>
          </w:pPr>
          <w:hyperlink w:anchor="__RefHeading___Toc1947092_2870459653">
            <w:r>
              <w:rPr>
                <w:webHidden/>
                <w:rStyle w:val="IndexLink"/>
                <w:rtl w:val="true"/>
              </w:rPr>
              <w:t>أبو امامة</w:t>
            </w:r>
            <w:r>
              <w:rPr>
                <w:rStyle w:val="IndexLink"/>
                <w:rtl w:val="true"/>
              </w:rPr>
              <w:tab/>
            </w:r>
            <w:r>
              <w:rPr>
                <w:rStyle w:val="IndexLink"/>
              </w:rPr>
              <w:t>190</w:t>
            </w:r>
          </w:hyperlink>
        </w:p>
        <w:p>
          <w:pPr>
            <w:pStyle w:val="Contents5"/>
            <w:tabs>
              <w:tab w:val="clear" w:pos="7892"/>
              <w:tab w:val="right" w:pos="9026" w:leader="dot"/>
            </w:tabs>
            <w:rPr/>
          </w:pPr>
          <w:hyperlink w:anchor="__RefHeading___Toc1947094_2870459653">
            <w:r>
              <w:rPr>
                <w:webHidden/>
                <w:rStyle w:val="IndexLink"/>
                <w:rtl w:val="true"/>
              </w:rPr>
              <w:t xml:space="preserve">واثلة بن الأسقع </w:t>
            </w:r>
            <w:r>
              <w:rPr>
                <w:rStyle w:val="IndexLink"/>
                <w:rtl w:val="true"/>
              </w:rPr>
              <w:t>(</w:t>
            </w:r>
            <w:r>
              <w:rPr>
                <w:rStyle w:val="IndexLink"/>
                <w:rtl w:val="true"/>
              </w:rPr>
              <w:t>الأسفع، الأصقع</w:t>
            </w:r>
            <w:r>
              <w:rPr>
                <w:rStyle w:val="IndexLink"/>
                <w:rtl w:val="true"/>
              </w:rPr>
              <w:t>)</w:t>
              <w:tab/>
            </w:r>
            <w:r>
              <w:rPr>
                <w:rStyle w:val="IndexLink"/>
              </w:rPr>
              <w:t>191</w:t>
            </w:r>
          </w:hyperlink>
        </w:p>
        <w:p>
          <w:pPr>
            <w:pStyle w:val="Contents5"/>
            <w:tabs>
              <w:tab w:val="clear" w:pos="7892"/>
              <w:tab w:val="right" w:pos="9026" w:leader="dot"/>
            </w:tabs>
            <w:rPr/>
          </w:pPr>
          <w:hyperlink w:anchor="__RefHeading___Toc1947096_2870459653">
            <w:r>
              <w:rPr>
                <w:webHidden/>
                <w:rStyle w:val="IndexLink"/>
                <w:rtl w:val="true"/>
              </w:rPr>
              <w:t>عمران بن حصين</w:t>
            </w:r>
            <w:r>
              <w:rPr>
                <w:rStyle w:val="IndexLink"/>
                <w:rtl w:val="true"/>
              </w:rPr>
              <w:tab/>
            </w:r>
            <w:r>
              <w:rPr>
                <w:rStyle w:val="IndexLink"/>
              </w:rPr>
              <w:t>191</w:t>
            </w:r>
          </w:hyperlink>
        </w:p>
        <w:p>
          <w:pPr>
            <w:pStyle w:val="Contents5"/>
            <w:tabs>
              <w:tab w:val="clear" w:pos="7892"/>
              <w:tab w:val="right" w:pos="9026" w:leader="dot"/>
            </w:tabs>
            <w:rPr/>
          </w:pPr>
          <w:hyperlink w:anchor="__RefHeading___Toc1947098_2870459653">
            <w:r>
              <w:rPr>
                <w:webHidden/>
                <w:rStyle w:val="IndexLink"/>
                <w:rtl w:val="true"/>
              </w:rPr>
              <w:t>عمر بن الخطّاب</w:t>
            </w:r>
            <w:r>
              <w:rPr>
                <w:rStyle w:val="IndexLink"/>
                <w:rtl w:val="true"/>
              </w:rPr>
              <w:tab/>
            </w:r>
            <w:r>
              <w:rPr>
                <w:rStyle w:val="IndexLink"/>
              </w:rPr>
              <w:t>192</w:t>
            </w:r>
          </w:hyperlink>
        </w:p>
        <w:p>
          <w:pPr>
            <w:pStyle w:val="Contents5"/>
            <w:tabs>
              <w:tab w:val="clear" w:pos="7892"/>
              <w:tab w:val="right" w:pos="9026" w:leader="dot"/>
            </w:tabs>
            <w:rPr/>
          </w:pPr>
          <w:hyperlink w:anchor="__RefHeading___Toc1947100_2870459653">
            <w:r>
              <w:rPr>
                <w:webHidden/>
                <w:rStyle w:val="IndexLink"/>
                <w:rtl w:val="true"/>
              </w:rPr>
              <w:t>عثمان بن عفّان</w:t>
            </w:r>
            <w:r>
              <w:rPr>
                <w:rStyle w:val="IndexLink"/>
                <w:rtl w:val="true"/>
              </w:rPr>
              <w:tab/>
            </w:r>
            <w:r>
              <w:rPr>
                <w:rStyle w:val="IndexLink"/>
              </w:rPr>
              <w:t>192</w:t>
            </w:r>
          </w:hyperlink>
        </w:p>
        <w:p>
          <w:pPr>
            <w:pStyle w:val="Contents5"/>
            <w:tabs>
              <w:tab w:val="clear" w:pos="7892"/>
              <w:tab w:val="right" w:pos="9026" w:leader="dot"/>
            </w:tabs>
            <w:rPr/>
          </w:pPr>
          <w:hyperlink w:anchor="__RefHeading___Toc1947102_2870459653">
            <w:r>
              <w:rPr>
                <w:webHidden/>
                <w:rStyle w:val="IndexLink"/>
                <w:rtl w:val="true"/>
              </w:rPr>
              <w:t>أبو بحير</w:t>
            </w:r>
            <w:r>
              <w:rPr>
                <w:rStyle w:val="IndexLink"/>
                <w:rtl w:val="true"/>
              </w:rPr>
              <w:tab/>
            </w:r>
            <w:r>
              <w:rPr>
                <w:rStyle w:val="IndexLink"/>
              </w:rPr>
              <w:t>193</w:t>
            </w:r>
          </w:hyperlink>
        </w:p>
        <w:p>
          <w:pPr>
            <w:pStyle w:val="Contents5"/>
            <w:tabs>
              <w:tab w:val="clear" w:pos="7892"/>
              <w:tab w:val="right" w:pos="9026" w:leader="dot"/>
            </w:tabs>
            <w:rPr/>
          </w:pPr>
          <w:hyperlink w:anchor="__RefHeading___Toc1947104_2870459653">
            <w:r>
              <w:rPr>
                <w:webHidden/>
                <w:rStyle w:val="IndexLink"/>
                <w:rtl w:val="true"/>
              </w:rPr>
              <w:t>عبد الرحمان بن سَمُرَة</w:t>
            </w:r>
            <w:r>
              <w:rPr>
                <w:rStyle w:val="IndexLink"/>
                <w:rtl w:val="true"/>
              </w:rPr>
              <w:tab/>
            </w:r>
            <w:r>
              <w:rPr>
                <w:rStyle w:val="IndexLink"/>
              </w:rPr>
              <w:t>193</w:t>
            </w:r>
          </w:hyperlink>
        </w:p>
        <w:p>
          <w:pPr>
            <w:pStyle w:val="Contents5"/>
            <w:tabs>
              <w:tab w:val="clear" w:pos="7892"/>
              <w:tab w:val="right" w:pos="9026" w:leader="dot"/>
            </w:tabs>
            <w:rPr/>
          </w:pPr>
          <w:hyperlink w:anchor="__RefHeading___Toc1947106_2870459653">
            <w:r>
              <w:rPr>
                <w:webHidden/>
                <w:rStyle w:val="IndexLink"/>
                <w:rtl w:val="true"/>
              </w:rPr>
              <w:t>مكحول</w:t>
            </w:r>
            <w:r>
              <w:rPr>
                <w:rStyle w:val="IndexLink"/>
                <w:rtl w:val="true"/>
              </w:rPr>
              <w:tab/>
            </w:r>
            <w:r>
              <w:rPr>
                <w:rStyle w:val="IndexLink"/>
              </w:rPr>
              <w:t>193</w:t>
            </w:r>
          </w:hyperlink>
        </w:p>
        <w:p>
          <w:pPr>
            <w:pStyle w:val="Contents5"/>
            <w:tabs>
              <w:tab w:val="clear" w:pos="7892"/>
              <w:tab w:val="right" w:pos="9026" w:leader="dot"/>
            </w:tabs>
            <w:rPr/>
          </w:pPr>
          <w:hyperlink w:anchor="__RefHeading___Toc1947108_2870459653">
            <w:r>
              <w:rPr>
                <w:webHidden/>
                <w:rStyle w:val="IndexLink"/>
                <w:rtl w:val="true"/>
              </w:rPr>
              <w:t>عامر</w:t>
            </w:r>
            <w:r>
              <w:rPr>
                <w:rStyle w:val="IndexLink"/>
                <w:rtl w:val="true"/>
              </w:rPr>
              <w:tab/>
            </w:r>
            <w:r>
              <w:rPr>
                <w:rStyle w:val="IndexLink"/>
              </w:rPr>
              <w:t>193</w:t>
            </w:r>
          </w:hyperlink>
        </w:p>
        <w:p>
          <w:pPr>
            <w:pStyle w:val="Contents5"/>
            <w:tabs>
              <w:tab w:val="clear" w:pos="7892"/>
              <w:tab w:val="right" w:pos="9026" w:leader="dot"/>
            </w:tabs>
            <w:rPr/>
          </w:pPr>
          <w:hyperlink w:anchor="__RefHeading___Toc1947110_2870459653">
            <w:r>
              <w:rPr>
                <w:webHidden/>
                <w:rStyle w:val="IndexLink"/>
                <w:rtl w:val="true"/>
              </w:rPr>
              <w:t>عبد اللّٰه بن أبي أوفى</w:t>
            </w:r>
            <w:r>
              <w:rPr>
                <w:rStyle w:val="IndexLink"/>
                <w:rtl w:val="true"/>
              </w:rPr>
              <w:tab/>
            </w:r>
            <w:r>
              <w:rPr>
                <w:rStyle w:val="IndexLink"/>
              </w:rPr>
              <w:t>194</w:t>
            </w:r>
          </w:hyperlink>
        </w:p>
        <w:p>
          <w:pPr>
            <w:pStyle w:val="Contents5"/>
            <w:tabs>
              <w:tab w:val="clear" w:pos="7892"/>
              <w:tab w:val="right" w:pos="9026" w:leader="dot"/>
            </w:tabs>
            <w:rPr/>
          </w:pPr>
          <w:hyperlink w:anchor="__RefHeading___Toc1947112_2870459653">
            <w:r>
              <w:rPr>
                <w:webHidden/>
                <w:rStyle w:val="IndexLink"/>
                <w:rtl w:val="true"/>
              </w:rPr>
              <w:t>أبو قتادة</w:t>
            </w:r>
            <w:r>
              <w:rPr>
                <w:rStyle w:val="IndexLink"/>
                <w:rtl w:val="true"/>
              </w:rPr>
              <w:tab/>
            </w:r>
            <w:r>
              <w:rPr>
                <w:rStyle w:val="IndexLink"/>
              </w:rPr>
              <w:t>194</w:t>
            </w:r>
          </w:hyperlink>
        </w:p>
        <w:p>
          <w:pPr>
            <w:pStyle w:val="Contents5"/>
            <w:tabs>
              <w:tab w:val="clear" w:pos="7892"/>
              <w:tab w:val="right" w:pos="9026" w:leader="dot"/>
            </w:tabs>
            <w:rPr/>
          </w:pPr>
          <w:hyperlink w:anchor="__RefHeading___Toc1947114_2870459653">
            <w:r>
              <w:rPr>
                <w:webHidden/>
                <w:rStyle w:val="IndexLink"/>
                <w:rtl w:val="true"/>
              </w:rPr>
              <w:t>شعبة عن أبيه</w:t>
            </w:r>
            <w:r>
              <w:rPr>
                <w:rStyle w:val="IndexLink"/>
                <w:rtl w:val="true"/>
              </w:rPr>
              <w:tab/>
            </w:r>
            <w:r>
              <w:rPr>
                <w:rStyle w:val="IndexLink"/>
              </w:rPr>
              <w:t>194</w:t>
            </w:r>
          </w:hyperlink>
        </w:p>
        <w:p>
          <w:pPr>
            <w:pStyle w:val="Contents5"/>
            <w:tabs>
              <w:tab w:val="clear" w:pos="7892"/>
              <w:tab w:val="right" w:pos="9026" w:leader="dot"/>
            </w:tabs>
            <w:rPr/>
          </w:pPr>
          <w:hyperlink w:anchor="__RefHeading___Toc1947116_2870459653">
            <w:r>
              <w:rPr>
                <w:webHidden/>
                <w:rStyle w:val="IndexLink"/>
                <w:rtl w:val="true"/>
              </w:rPr>
              <w:t>سعد بن مالك</w:t>
            </w:r>
            <w:r>
              <w:rPr>
                <w:rStyle w:val="IndexLink"/>
                <w:rtl w:val="true"/>
              </w:rPr>
              <w:tab/>
            </w:r>
            <w:r>
              <w:rPr>
                <w:rStyle w:val="IndexLink"/>
              </w:rPr>
              <w:t>195</w:t>
            </w:r>
          </w:hyperlink>
        </w:p>
        <w:p>
          <w:pPr>
            <w:pStyle w:val="Contents5"/>
            <w:tabs>
              <w:tab w:val="clear" w:pos="7892"/>
              <w:tab w:val="right" w:pos="9026" w:leader="dot"/>
            </w:tabs>
            <w:rPr/>
          </w:pPr>
          <w:hyperlink w:anchor="__RefHeading___Toc1947118_2870459653">
            <w:r>
              <w:rPr>
                <w:webHidden/>
                <w:rStyle w:val="IndexLink"/>
                <w:rtl w:val="true"/>
              </w:rPr>
              <w:t>أبو جحيفة</w:t>
            </w:r>
            <w:r>
              <w:rPr>
                <w:rStyle w:val="IndexLink"/>
                <w:rtl w:val="true"/>
              </w:rPr>
              <w:tab/>
            </w:r>
            <w:r>
              <w:rPr>
                <w:rStyle w:val="IndexLink"/>
              </w:rPr>
              <w:t>195</w:t>
            </w:r>
          </w:hyperlink>
        </w:p>
        <w:p>
          <w:pPr>
            <w:pStyle w:val="Contents5"/>
            <w:tabs>
              <w:tab w:val="clear" w:pos="7892"/>
              <w:tab w:val="right" w:pos="9026" w:leader="dot"/>
            </w:tabs>
            <w:rPr/>
          </w:pPr>
          <w:hyperlink w:anchor="__RefHeading___Toc1947120_2870459653">
            <w:r>
              <w:rPr>
                <w:webHidden/>
                <w:rStyle w:val="IndexLink"/>
                <w:rtl w:val="true"/>
              </w:rPr>
              <w:t>عمر بن سلمة</w:t>
            </w:r>
            <w:r>
              <w:rPr>
                <w:rStyle w:val="IndexLink"/>
                <w:rtl w:val="true"/>
              </w:rPr>
              <w:tab/>
            </w:r>
            <w:r>
              <w:rPr>
                <w:rStyle w:val="IndexLink"/>
              </w:rPr>
              <w:t>195</w:t>
            </w:r>
          </w:hyperlink>
        </w:p>
        <w:p>
          <w:pPr>
            <w:pStyle w:val="Contents5"/>
            <w:tabs>
              <w:tab w:val="clear" w:pos="7892"/>
              <w:tab w:val="right" w:pos="9026" w:leader="dot"/>
            </w:tabs>
            <w:rPr/>
          </w:pPr>
          <w:hyperlink w:anchor="__RefHeading___Toc1947122_2870459653">
            <w:r>
              <w:rPr>
                <w:webHidden/>
                <w:rStyle w:val="IndexLink"/>
                <w:rtl w:val="true"/>
              </w:rPr>
              <w:t>الحسن بن أبي الحسن البصري</w:t>
            </w:r>
            <w:r>
              <w:rPr>
                <w:rStyle w:val="IndexLink"/>
                <w:rtl w:val="true"/>
              </w:rPr>
              <w:tab/>
            </w:r>
            <w:r>
              <w:rPr>
                <w:rStyle w:val="IndexLink"/>
              </w:rPr>
              <w:t>195</w:t>
            </w:r>
          </w:hyperlink>
        </w:p>
        <w:p>
          <w:pPr>
            <w:pStyle w:val="Contents5"/>
            <w:tabs>
              <w:tab w:val="clear" w:pos="7892"/>
              <w:tab w:val="right" w:pos="9026" w:leader="dot"/>
            </w:tabs>
            <w:rPr/>
          </w:pPr>
          <w:hyperlink w:anchor="__RefHeading___Toc1947124_2870459653">
            <w:r>
              <w:rPr>
                <w:webHidden/>
                <w:rStyle w:val="IndexLink"/>
                <w:rtl w:val="true"/>
              </w:rPr>
              <w:t>المسيِّب</w:t>
            </w:r>
            <w:r>
              <w:rPr>
                <w:rStyle w:val="IndexLink"/>
                <w:rtl w:val="true"/>
              </w:rPr>
              <w:tab/>
            </w:r>
            <w:r>
              <w:rPr>
                <w:rStyle w:val="IndexLink"/>
              </w:rPr>
              <w:t>196</w:t>
            </w:r>
          </w:hyperlink>
        </w:p>
        <w:p>
          <w:pPr>
            <w:pStyle w:val="Contents5"/>
            <w:tabs>
              <w:tab w:val="clear" w:pos="7892"/>
              <w:tab w:val="right" w:pos="9026" w:leader="dot"/>
            </w:tabs>
            <w:rPr/>
          </w:pPr>
          <w:hyperlink w:anchor="__RefHeading___Toc1947126_2870459653">
            <w:r>
              <w:rPr>
                <w:webHidden/>
                <w:rStyle w:val="IndexLink"/>
                <w:rtl w:val="true"/>
              </w:rPr>
              <w:t>تذنيب</w:t>
            </w:r>
            <w:r>
              <w:rPr>
                <w:rStyle w:val="IndexLink"/>
                <w:rtl w:val="true"/>
              </w:rPr>
              <w:tab/>
            </w:r>
            <w:r>
              <w:rPr>
                <w:rStyle w:val="IndexLink"/>
              </w:rPr>
              <w:t>196</w:t>
            </w:r>
          </w:hyperlink>
        </w:p>
        <w:p>
          <w:pPr>
            <w:pStyle w:val="Contents3"/>
            <w:tabs>
              <w:tab w:val="clear" w:pos="8459"/>
              <w:tab w:val="right" w:pos="9026" w:leader="dot"/>
            </w:tabs>
            <w:rPr/>
          </w:pPr>
          <w:hyperlink w:anchor="__RefHeading___Toc1947128_2870459653">
            <w:r>
              <w:rPr>
                <w:webHidden/>
                <w:rStyle w:val="IndexLink"/>
                <w:rtl w:val="true"/>
              </w:rPr>
              <w:t>الفَصلُ الثاني</w:t>
            </w:r>
            <w:r>
              <w:rPr>
                <w:rStyle w:val="IndexLink"/>
                <w:rtl w:val="true"/>
              </w:rPr>
              <w:t xml:space="preserve">: </w:t>
            </w:r>
            <w:r>
              <w:rPr>
                <w:rStyle w:val="IndexLink"/>
                <w:rtl w:val="true"/>
              </w:rPr>
              <w:t>في الأحاديث التي تصرّح بأسماء الأئمّة الاثني عشر عليهم السلام</w:t>
            </w:r>
            <w:r>
              <w:rPr>
                <w:rStyle w:val="IndexLink"/>
                <w:rtl w:val="true"/>
              </w:rPr>
              <w:tab/>
            </w:r>
            <w:r>
              <w:rPr>
                <w:rStyle w:val="IndexLink"/>
              </w:rPr>
              <w:t>203</w:t>
            </w:r>
          </w:hyperlink>
        </w:p>
        <w:p>
          <w:pPr>
            <w:pStyle w:val="Contents4"/>
            <w:tabs>
              <w:tab w:val="clear" w:pos="8176"/>
              <w:tab w:val="right" w:pos="9026" w:leader="dot"/>
            </w:tabs>
            <w:rPr/>
          </w:pPr>
          <w:hyperlink w:anchor="__RefHeading___Toc1947130_2870459653">
            <w:r>
              <w:rPr>
                <w:webHidden/>
                <w:rStyle w:val="IndexLink"/>
                <w:rtl w:val="true"/>
              </w:rPr>
              <w:t xml:space="preserve">أ </w:t>
            </w:r>
            <w:r>
              <w:rPr>
                <w:rStyle w:val="IndexLink"/>
                <w:rtl w:val="true"/>
              </w:rPr>
              <w:t xml:space="preserve">- </w:t>
            </w:r>
            <w:r>
              <w:rPr>
                <w:rStyle w:val="IndexLink"/>
                <w:rtl w:val="true"/>
              </w:rPr>
              <w:t>ما روي عن الأئمّة عليهم السلام</w:t>
            </w:r>
            <w:r>
              <w:rPr>
                <w:rStyle w:val="IndexLink"/>
                <w:rtl w:val="true"/>
              </w:rPr>
              <w:t xml:space="preserve">: </w:t>
            </w:r>
            <w:r>
              <w:rPr>
                <w:rStyle w:val="IndexLink"/>
                <w:rtl w:val="true"/>
              </w:rPr>
              <w:t>الإمام عليّ بن أبي طالب عليه السلام</w:t>
            </w:r>
            <w:r>
              <w:rPr>
                <w:rStyle w:val="IndexLink"/>
                <w:rtl w:val="true"/>
              </w:rPr>
              <w:tab/>
            </w:r>
            <w:r>
              <w:rPr>
                <w:rStyle w:val="IndexLink"/>
              </w:rPr>
              <w:t>203</w:t>
            </w:r>
          </w:hyperlink>
        </w:p>
        <w:p>
          <w:pPr>
            <w:pStyle w:val="Contents5"/>
            <w:tabs>
              <w:tab w:val="clear" w:pos="7892"/>
              <w:tab w:val="right" w:pos="9026" w:leader="dot"/>
            </w:tabs>
            <w:rPr/>
          </w:pPr>
          <w:hyperlink w:anchor="__RefHeading___Toc1947132_2870459653">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1947134_2870459653">
            <w:r>
              <w:rPr>
                <w:webHidden/>
                <w:rStyle w:val="IndexLink"/>
                <w:rtl w:val="true"/>
              </w:rPr>
              <w:t>فاطمة الزهراء عليها السلام</w:t>
            </w:r>
            <w:r>
              <w:rPr>
                <w:rStyle w:val="IndexLink"/>
                <w:rtl w:val="true"/>
              </w:rPr>
              <w:tab/>
            </w:r>
            <w:r>
              <w:rPr>
                <w:rStyle w:val="IndexLink"/>
              </w:rPr>
              <w:t>207</w:t>
            </w:r>
          </w:hyperlink>
        </w:p>
        <w:p>
          <w:pPr>
            <w:pStyle w:val="Contents5"/>
            <w:tabs>
              <w:tab w:val="clear" w:pos="7892"/>
              <w:tab w:val="right" w:pos="9026" w:leader="dot"/>
            </w:tabs>
            <w:rPr/>
          </w:pPr>
          <w:hyperlink w:anchor="__RefHeading___Toc1947136_2870459653">
            <w:r>
              <w:rPr>
                <w:webHidden/>
                <w:rStyle w:val="IndexLink"/>
                <w:rtl w:val="true"/>
              </w:rPr>
              <w:t>الإمامان</w:t>
            </w:r>
            <w:r>
              <w:rPr>
                <w:rStyle w:val="IndexLink"/>
                <w:rtl w:val="true"/>
              </w:rPr>
              <w:t xml:space="preserve">: </w:t>
            </w:r>
            <w:r>
              <w:rPr>
                <w:rStyle w:val="IndexLink"/>
                <w:rtl w:val="true"/>
              </w:rPr>
              <w:t>الحسن بن عليّ والحسين بن عليّ عليهما السلام</w:t>
            </w:r>
            <w:r>
              <w:rPr>
                <w:rStyle w:val="IndexLink"/>
                <w:rtl w:val="true"/>
              </w:rPr>
              <w:tab/>
            </w:r>
            <w:r>
              <w:rPr>
                <w:rStyle w:val="IndexLink"/>
              </w:rPr>
              <w:t>208</w:t>
            </w:r>
          </w:hyperlink>
        </w:p>
        <w:p>
          <w:pPr>
            <w:pStyle w:val="Contents5"/>
            <w:tabs>
              <w:tab w:val="clear" w:pos="7892"/>
              <w:tab w:val="right" w:pos="9026" w:leader="dot"/>
            </w:tabs>
            <w:rPr/>
          </w:pPr>
          <w:hyperlink w:anchor="__RefHeading___Toc1947138_2870459653">
            <w:r>
              <w:rPr>
                <w:webHidden/>
                <w:rStyle w:val="IndexLink"/>
                <w:rtl w:val="true"/>
              </w:rPr>
              <w:t>الإمام عليّ بن الحسين السجّاد عليهما السلام</w:t>
            </w:r>
            <w:r>
              <w:rPr>
                <w:rStyle w:val="IndexLink"/>
                <w:rtl w:val="true"/>
              </w:rPr>
              <w:tab/>
            </w:r>
            <w:r>
              <w:rPr>
                <w:rStyle w:val="IndexLink"/>
              </w:rPr>
              <w:t>211</w:t>
            </w:r>
          </w:hyperlink>
        </w:p>
        <w:p>
          <w:pPr>
            <w:pStyle w:val="Contents5"/>
            <w:tabs>
              <w:tab w:val="clear" w:pos="7892"/>
              <w:tab w:val="right" w:pos="9026" w:leader="dot"/>
            </w:tabs>
            <w:rPr/>
          </w:pPr>
          <w:hyperlink w:anchor="__RefHeading___Toc1947140_2870459653">
            <w:r>
              <w:rPr>
                <w:webHidden/>
                <w:rStyle w:val="IndexLink"/>
                <w:rtl w:val="true"/>
              </w:rPr>
              <w:t>الإمام محمّد بن عليّ الباقر عليه السلام</w:t>
            </w:r>
            <w:r>
              <w:rPr>
                <w:rStyle w:val="IndexLink"/>
                <w:rtl w:val="true"/>
              </w:rPr>
              <w:tab/>
            </w:r>
            <w:r>
              <w:rPr>
                <w:rStyle w:val="IndexLink"/>
              </w:rPr>
              <w:t>213</w:t>
            </w:r>
          </w:hyperlink>
        </w:p>
        <w:p>
          <w:pPr>
            <w:pStyle w:val="Contents5"/>
            <w:tabs>
              <w:tab w:val="clear" w:pos="7892"/>
              <w:tab w:val="right" w:pos="9026" w:leader="dot"/>
            </w:tabs>
            <w:rPr/>
          </w:pPr>
          <w:hyperlink w:anchor="__RefHeading___Toc1947142_2870459653">
            <w:r>
              <w:rPr>
                <w:webHidden/>
                <w:rStyle w:val="IndexLink"/>
                <w:rtl w:val="true"/>
              </w:rPr>
              <w:t>الإمام جعفر بن محمّد الصادق عليه السلام</w:t>
            </w:r>
            <w:r>
              <w:rPr>
                <w:rStyle w:val="IndexLink"/>
                <w:rtl w:val="true"/>
              </w:rPr>
              <w:tab/>
            </w:r>
            <w:r>
              <w:rPr>
                <w:rStyle w:val="IndexLink"/>
              </w:rPr>
              <w:t>218</w:t>
            </w:r>
          </w:hyperlink>
        </w:p>
        <w:p>
          <w:pPr>
            <w:pStyle w:val="Contents5"/>
            <w:tabs>
              <w:tab w:val="clear" w:pos="7892"/>
              <w:tab w:val="right" w:pos="9026" w:leader="dot"/>
            </w:tabs>
            <w:rPr/>
          </w:pPr>
          <w:hyperlink w:anchor="__RefHeading___Toc1947144_2870459653">
            <w:r>
              <w:rPr>
                <w:webHidden/>
                <w:rStyle w:val="IndexLink"/>
                <w:rtl w:val="true"/>
              </w:rPr>
              <w:t>الإمام موسى بن جعفر الكاظم عليهما السلام</w:t>
            </w:r>
            <w:r>
              <w:rPr>
                <w:rStyle w:val="IndexLink"/>
                <w:rtl w:val="true"/>
              </w:rPr>
              <w:tab/>
            </w:r>
            <w:r>
              <w:rPr>
                <w:rStyle w:val="IndexLink"/>
              </w:rPr>
              <w:t>228</w:t>
            </w:r>
          </w:hyperlink>
        </w:p>
        <w:p>
          <w:pPr>
            <w:pStyle w:val="Contents5"/>
            <w:tabs>
              <w:tab w:val="clear" w:pos="7892"/>
              <w:tab w:val="right" w:pos="9026" w:leader="dot"/>
            </w:tabs>
            <w:rPr/>
          </w:pPr>
          <w:hyperlink w:anchor="__RefHeading___Toc1947146_2870459653">
            <w:r>
              <w:rPr>
                <w:webHidden/>
                <w:rStyle w:val="IndexLink"/>
                <w:rtl w:val="true"/>
              </w:rPr>
              <w:t>الإمام عليّ بن موسى الرضا عليهما السلام</w:t>
            </w:r>
            <w:r>
              <w:rPr>
                <w:rStyle w:val="IndexLink"/>
                <w:rtl w:val="true"/>
              </w:rPr>
              <w:tab/>
            </w:r>
            <w:r>
              <w:rPr>
                <w:rStyle w:val="IndexLink"/>
              </w:rPr>
              <w:t>229</w:t>
            </w:r>
          </w:hyperlink>
        </w:p>
        <w:p>
          <w:pPr>
            <w:pStyle w:val="Contents5"/>
            <w:tabs>
              <w:tab w:val="clear" w:pos="7892"/>
              <w:tab w:val="right" w:pos="9026" w:leader="dot"/>
            </w:tabs>
            <w:rPr/>
          </w:pPr>
          <w:hyperlink w:anchor="__RefHeading___Toc1947148_2870459653">
            <w:r>
              <w:rPr>
                <w:webHidden/>
                <w:rStyle w:val="IndexLink"/>
                <w:rtl w:val="true"/>
              </w:rPr>
              <w:t>الإمام محمّد بن عليّ الجواد عليه السلام</w:t>
            </w:r>
            <w:r>
              <w:rPr>
                <w:rStyle w:val="IndexLink"/>
                <w:rtl w:val="true"/>
              </w:rPr>
              <w:tab/>
            </w:r>
            <w:r>
              <w:rPr>
                <w:rStyle w:val="IndexLink"/>
              </w:rPr>
              <w:t>232</w:t>
            </w:r>
          </w:hyperlink>
        </w:p>
        <w:p>
          <w:pPr>
            <w:pStyle w:val="Contents5"/>
            <w:tabs>
              <w:tab w:val="clear" w:pos="7892"/>
              <w:tab w:val="right" w:pos="9026" w:leader="dot"/>
            </w:tabs>
            <w:rPr/>
          </w:pPr>
          <w:hyperlink w:anchor="__RefHeading___Toc1947150_2870459653">
            <w:r>
              <w:rPr>
                <w:webHidden/>
                <w:rStyle w:val="IndexLink"/>
                <w:rtl w:val="true"/>
              </w:rPr>
              <w:t>الإمام عليّ بن محمّد الهادي عليه السلام</w:t>
            </w:r>
            <w:r>
              <w:rPr>
                <w:rStyle w:val="IndexLink"/>
                <w:rtl w:val="true"/>
              </w:rPr>
              <w:tab/>
            </w:r>
            <w:r>
              <w:rPr>
                <w:rStyle w:val="IndexLink"/>
              </w:rPr>
              <w:t>235</w:t>
            </w:r>
          </w:hyperlink>
        </w:p>
        <w:p>
          <w:pPr>
            <w:pStyle w:val="Contents5"/>
            <w:tabs>
              <w:tab w:val="clear" w:pos="7892"/>
              <w:tab w:val="right" w:pos="9026" w:leader="dot"/>
            </w:tabs>
            <w:rPr/>
          </w:pPr>
          <w:hyperlink w:anchor="__RefHeading___Toc1947152_2870459653">
            <w:r>
              <w:rPr>
                <w:webHidden/>
                <w:rStyle w:val="IndexLink"/>
                <w:rtl w:val="true"/>
              </w:rPr>
              <w:t>الإمام حسن بن عليّ العسكري عليه السلام</w:t>
            </w:r>
            <w:r>
              <w:rPr>
                <w:rStyle w:val="IndexLink"/>
                <w:rtl w:val="true"/>
              </w:rPr>
              <w:tab/>
            </w:r>
            <w:r>
              <w:rPr>
                <w:rStyle w:val="IndexLink"/>
              </w:rPr>
              <w:t>237</w:t>
            </w:r>
          </w:hyperlink>
        </w:p>
        <w:p>
          <w:pPr>
            <w:pStyle w:val="Contents4"/>
            <w:tabs>
              <w:tab w:val="clear" w:pos="8176"/>
              <w:tab w:val="right" w:pos="9026" w:leader="dot"/>
            </w:tabs>
            <w:rPr/>
          </w:pPr>
          <w:hyperlink w:anchor="__RefHeading___Toc1947154_2870459653">
            <w:r>
              <w:rPr>
                <w:webHidden/>
                <w:rStyle w:val="IndexLink"/>
                <w:rtl w:val="true"/>
              </w:rPr>
              <w:t xml:space="preserve">ب </w:t>
            </w:r>
            <w:r>
              <w:rPr>
                <w:rStyle w:val="IndexLink"/>
                <w:rtl w:val="true"/>
              </w:rPr>
              <w:t xml:space="preserve">- </w:t>
            </w:r>
            <w:r>
              <w:rPr>
                <w:rStyle w:val="IndexLink"/>
                <w:rtl w:val="true"/>
              </w:rPr>
              <w:t>ما روي عن غير الأئمّة</w:t>
            </w:r>
            <w:r>
              <w:rPr>
                <w:rStyle w:val="IndexLink"/>
                <w:rtl w:val="true"/>
              </w:rPr>
              <w:t xml:space="preserve">: </w:t>
            </w:r>
            <w:r>
              <w:rPr>
                <w:rStyle w:val="IndexLink"/>
                <w:rtl w:val="true"/>
              </w:rPr>
              <w:t>من الرجال والنساء</w:t>
            </w:r>
            <w:r>
              <w:rPr>
                <w:rStyle w:val="IndexLink"/>
                <w:rtl w:val="true"/>
              </w:rPr>
              <w:tab/>
            </w:r>
            <w:r>
              <w:rPr>
                <w:rStyle w:val="IndexLink"/>
              </w:rPr>
              <w:t>237</w:t>
            </w:r>
          </w:hyperlink>
        </w:p>
        <w:p>
          <w:pPr>
            <w:pStyle w:val="Contents5"/>
            <w:tabs>
              <w:tab w:val="clear" w:pos="7892"/>
              <w:tab w:val="right" w:pos="9026" w:leader="dot"/>
            </w:tabs>
            <w:rPr/>
          </w:pPr>
          <w:hyperlink w:anchor="__RefHeading___Toc1947156_2870459653">
            <w:r>
              <w:rPr>
                <w:webHidden/>
                <w:rStyle w:val="IndexLink"/>
                <w:rtl w:val="true"/>
              </w:rPr>
              <w:t>اُمّ سلمة</w:t>
            </w:r>
            <w:r>
              <w:rPr>
                <w:rStyle w:val="IndexLink"/>
                <w:rtl w:val="true"/>
              </w:rPr>
              <w:tab/>
            </w:r>
            <w:r>
              <w:rPr>
                <w:rStyle w:val="IndexLink"/>
              </w:rPr>
              <w:t>237</w:t>
            </w:r>
          </w:hyperlink>
        </w:p>
        <w:p>
          <w:pPr>
            <w:pStyle w:val="Contents5"/>
            <w:tabs>
              <w:tab w:val="clear" w:pos="7892"/>
              <w:tab w:val="right" w:pos="9026" w:leader="dot"/>
            </w:tabs>
            <w:rPr/>
          </w:pPr>
          <w:hyperlink w:anchor="__RefHeading___Toc1947158_2870459653">
            <w:r>
              <w:rPr>
                <w:webHidden/>
                <w:rStyle w:val="IndexLink"/>
                <w:rtl w:val="true"/>
              </w:rPr>
              <w:t>عبد اللّٰه بن جعفر الطيّار</w:t>
            </w:r>
            <w:r>
              <w:rPr>
                <w:rStyle w:val="IndexLink"/>
                <w:rtl w:val="true"/>
              </w:rPr>
              <w:tab/>
            </w:r>
            <w:r>
              <w:rPr>
                <w:rStyle w:val="IndexLink"/>
              </w:rPr>
              <w:t>238</w:t>
            </w:r>
          </w:hyperlink>
        </w:p>
        <w:p>
          <w:pPr>
            <w:pStyle w:val="Contents5"/>
            <w:tabs>
              <w:tab w:val="clear" w:pos="7892"/>
              <w:tab w:val="right" w:pos="9026" w:leader="dot"/>
            </w:tabs>
            <w:rPr/>
          </w:pPr>
          <w:hyperlink w:anchor="__RefHeading___Toc1947160_2870459653">
            <w:r>
              <w:rPr>
                <w:webHidden/>
                <w:rStyle w:val="IndexLink"/>
                <w:rtl w:val="true"/>
              </w:rPr>
              <w:t>ابن عبّاس</w:t>
            </w:r>
            <w:r>
              <w:rPr>
                <w:rStyle w:val="IndexLink"/>
                <w:rtl w:val="true"/>
              </w:rPr>
              <w:tab/>
            </w:r>
            <w:r>
              <w:rPr>
                <w:rStyle w:val="IndexLink"/>
              </w:rPr>
              <w:t>239</w:t>
            </w:r>
          </w:hyperlink>
        </w:p>
        <w:p>
          <w:pPr>
            <w:pStyle w:val="Contents5"/>
            <w:tabs>
              <w:tab w:val="clear" w:pos="7892"/>
              <w:tab w:val="right" w:pos="9026" w:leader="dot"/>
            </w:tabs>
            <w:rPr/>
          </w:pPr>
          <w:hyperlink w:anchor="__RefHeading___Toc1947162_2870459653">
            <w:r>
              <w:rPr>
                <w:webHidden/>
                <w:rStyle w:val="IndexLink"/>
                <w:rtl w:val="true"/>
              </w:rPr>
              <w:t>حذيفة بن اليمان</w:t>
            </w:r>
            <w:r>
              <w:rPr>
                <w:rStyle w:val="IndexLink"/>
                <w:rtl w:val="true"/>
              </w:rPr>
              <w:tab/>
            </w:r>
            <w:r>
              <w:rPr>
                <w:rStyle w:val="IndexLink"/>
              </w:rPr>
              <w:t>242</w:t>
            </w:r>
          </w:hyperlink>
        </w:p>
        <w:p>
          <w:pPr>
            <w:pStyle w:val="Contents5"/>
            <w:tabs>
              <w:tab w:val="clear" w:pos="7892"/>
              <w:tab w:val="right" w:pos="9026" w:leader="dot"/>
            </w:tabs>
            <w:rPr/>
          </w:pPr>
          <w:hyperlink w:anchor="__RefHeading___Toc1947164_2870459653">
            <w:r>
              <w:rPr>
                <w:webHidden/>
                <w:rStyle w:val="IndexLink"/>
                <w:rtl w:val="true"/>
              </w:rPr>
              <w:t>سلمان</w:t>
            </w:r>
            <w:r>
              <w:rPr>
                <w:rStyle w:val="IndexLink"/>
                <w:rtl w:val="true"/>
              </w:rPr>
              <w:tab/>
            </w:r>
            <w:r>
              <w:rPr>
                <w:rStyle w:val="IndexLink"/>
              </w:rPr>
              <w:t>242</w:t>
            </w:r>
          </w:hyperlink>
        </w:p>
        <w:p>
          <w:pPr>
            <w:pStyle w:val="Contents5"/>
            <w:tabs>
              <w:tab w:val="clear" w:pos="7892"/>
              <w:tab w:val="right" w:pos="9026" w:leader="dot"/>
            </w:tabs>
            <w:rPr/>
          </w:pPr>
          <w:hyperlink w:anchor="__RefHeading___Toc1947166_2870459653">
            <w:r>
              <w:rPr>
                <w:webHidden/>
                <w:rStyle w:val="IndexLink"/>
                <w:rtl w:val="true"/>
              </w:rPr>
              <w:t>أبو ذرّ، وسلمان، ومقداد، وغيرهم</w:t>
            </w:r>
            <w:r>
              <w:rPr>
                <w:rStyle w:val="IndexLink"/>
                <w:rtl w:val="true"/>
              </w:rPr>
              <w:tab/>
            </w:r>
            <w:r>
              <w:rPr>
                <w:rStyle w:val="IndexLink"/>
              </w:rPr>
              <w:t>243</w:t>
            </w:r>
          </w:hyperlink>
        </w:p>
        <w:p>
          <w:pPr>
            <w:pStyle w:val="Contents5"/>
            <w:tabs>
              <w:tab w:val="clear" w:pos="7892"/>
              <w:tab w:val="right" w:pos="9026" w:leader="dot"/>
            </w:tabs>
            <w:rPr/>
          </w:pPr>
          <w:hyperlink w:anchor="__RefHeading___Toc1947168_2870459653">
            <w:r>
              <w:rPr>
                <w:webHidden/>
                <w:rStyle w:val="IndexLink"/>
                <w:rtl w:val="true"/>
              </w:rPr>
              <w:t>أبو سلمى</w:t>
            </w:r>
            <w:r>
              <w:rPr>
                <w:rStyle w:val="IndexLink"/>
                <w:rtl w:val="true"/>
              </w:rPr>
              <w:tab/>
            </w:r>
            <w:r>
              <w:rPr>
                <w:rStyle w:val="IndexLink"/>
              </w:rPr>
              <w:t>244</w:t>
            </w:r>
          </w:hyperlink>
        </w:p>
        <w:p>
          <w:pPr>
            <w:pStyle w:val="Contents5"/>
            <w:tabs>
              <w:tab w:val="clear" w:pos="7892"/>
              <w:tab w:val="right" w:pos="9026" w:leader="dot"/>
            </w:tabs>
            <w:rPr/>
          </w:pPr>
          <w:hyperlink w:anchor="__RefHeading___Toc1947170_2870459653">
            <w:r>
              <w:rPr>
                <w:webHidden/>
                <w:rStyle w:val="IndexLink"/>
                <w:rtl w:val="true"/>
              </w:rPr>
              <w:t>عبد اللّٰه بن أبي أوفى</w:t>
            </w:r>
            <w:r>
              <w:rPr>
                <w:rStyle w:val="IndexLink"/>
                <w:rtl w:val="true"/>
              </w:rPr>
              <w:tab/>
            </w:r>
            <w:r>
              <w:rPr>
                <w:rStyle w:val="IndexLink"/>
              </w:rPr>
              <w:t>244</w:t>
            </w:r>
          </w:hyperlink>
        </w:p>
        <w:p>
          <w:pPr>
            <w:pStyle w:val="Contents5"/>
            <w:tabs>
              <w:tab w:val="clear" w:pos="7892"/>
              <w:tab w:val="right" w:pos="9026" w:leader="dot"/>
            </w:tabs>
            <w:rPr/>
          </w:pPr>
          <w:hyperlink w:anchor="__RefHeading___Toc1947172_2870459653">
            <w:r>
              <w:rPr>
                <w:webHidden/>
                <w:rStyle w:val="IndexLink"/>
                <w:rtl w:val="true"/>
              </w:rPr>
              <w:t>المفضّل بن عمر بن عبد اللّٰه</w:t>
            </w:r>
            <w:r>
              <w:rPr>
                <w:rStyle w:val="IndexLink"/>
                <w:rtl w:val="true"/>
              </w:rPr>
              <w:tab/>
            </w:r>
            <w:r>
              <w:rPr>
                <w:rStyle w:val="IndexLink"/>
              </w:rPr>
              <w:t>245</w:t>
            </w:r>
          </w:hyperlink>
        </w:p>
        <w:p>
          <w:pPr>
            <w:pStyle w:val="Contents5"/>
            <w:tabs>
              <w:tab w:val="clear" w:pos="7892"/>
              <w:tab w:val="right" w:pos="9026" w:leader="dot"/>
            </w:tabs>
            <w:rPr/>
          </w:pPr>
          <w:hyperlink w:anchor="__RefHeading___Toc1947174_2870459653">
            <w:r>
              <w:rPr>
                <w:webHidden/>
                <w:rStyle w:val="IndexLink"/>
                <w:rtl w:val="true"/>
              </w:rPr>
              <w:t>عبد اللّٰه بن أبي الهزيل</w:t>
            </w:r>
            <w:r>
              <w:rPr>
                <w:rStyle w:val="IndexLink"/>
                <w:rtl w:val="true"/>
              </w:rPr>
              <w:tab/>
            </w:r>
            <w:r>
              <w:rPr>
                <w:rStyle w:val="IndexLink"/>
              </w:rPr>
              <w:t>246</w:t>
            </w:r>
          </w:hyperlink>
        </w:p>
        <w:p>
          <w:pPr>
            <w:pStyle w:val="Contents5"/>
            <w:tabs>
              <w:tab w:val="clear" w:pos="7892"/>
              <w:tab w:val="right" w:pos="9026" w:leader="dot"/>
            </w:tabs>
            <w:rPr/>
          </w:pPr>
          <w:hyperlink w:anchor="__RefHeading___Toc1947176_2870459653">
            <w:r>
              <w:rPr>
                <w:webHidden/>
                <w:rStyle w:val="IndexLink"/>
                <w:rtl w:val="true"/>
              </w:rPr>
              <w:t>جابر بن عبد اللّٰه الأنصاري</w:t>
            </w:r>
            <w:r>
              <w:rPr>
                <w:rStyle w:val="IndexLink"/>
                <w:rtl w:val="true"/>
              </w:rPr>
              <w:tab/>
            </w:r>
            <w:r>
              <w:rPr>
                <w:rStyle w:val="IndexLink"/>
              </w:rPr>
              <w:t>246</w:t>
            </w:r>
          </w:hyperlink>
        </w:p>
        <w:p>
          <w:pPr>
            <w:pStyle w:val="Contents5"/>
            <w:tabs>
              <w:tab w:val="clear" w:pos="7892"/>
              <w:tab w:val="right" w:pos="9026" w:leader="dot"/>
            </w:tabs>
            <w:rPr/>
          </w:pPr>
          <w:hyperlink w:anchor="__RefHeading___Toc1947178_2870459653">
            <w:r>
              <w:rPr>
                <w:webHidden/>
                <w:rStyle w:val="IndexLink"/>
                <w:rtl w:val="true"/>
              </w:rPr>
              <w:t>أنس بن مالك</w:t>
            </w:r>
            <w:r>
              <w:rPr>
                <w:rStyle w:val="IndexLink"/>
                <w:rtl w:val="true"/>
              </w:rPr>
              <w:tab/>
            </w:r>
            <w:r>
              <w:rPr>
                <w:rStyle w:val="IndexLink"/>
              </w:rPr>
              <w:t>248</w:t>
            </w:r>
          </w:hyperlink>
        </w:p>
        <w:p>
          <w:pPr>
            <w:pStyle w:val="Contents5"/>
            <w:tabs>
              <w:tab w:val="clear" w:pos="7892"/>
              <w:tab w:val="right" w:pos="9026" w:leader="dot"/>
            </w:tabs>
            <w:rPr/>
          </w:pPr>
          <w:hyperlink w:anchor="__RefHeading___Toc1947180_2870459653">
            <w:r>
              <w:rPr>
                <w:webHidden/>
                <w:rStyle w:val="IndexLink"/>
                <w:rtl w:val="true"/>
              </w:rPr>
              <w:t>أبو هريرة</w:t>
            </w:r>
            <w:r>
              <w:rPr>
                <w:rStyle w:val="IndexLink"/>
                <w:rtl w:val="true"/>
              </w:rPr>
              <w:tab/>
            </w:r>
            <w:r>
              <w:rPr>
                <w:rStyle w:val="IndexLink"/>
              </w:rPr>
              <w:t>249</w:t>
            </w:r>
          </w:hyperlink>
        </w:p>
        <w:p>
          <w:pPr>
            <w:pStyle w:val="Contents5"/>
            <w:tabs>
              <w:tab w:val="clear" w:pos="7892"/>
              <w:tab w:val="right" w:pos="9026" w:leader="dot"/>
            </w:tabs>
            <w:rPr/>
          </w:pPr>
          <w:hyperlink w:anchor="__RefHeading___Toc1947182_2870459653">
            <w:r>
              <w:rPr>
                <w:webHidden/>
                <w:rStyle w:val="IndexLink"/>
                <w:rtl w:val="true"/>
              </w:rPr>
              <w:t>أبو أيّوب الأنصاري</w:t>
            </w:r>
            <w:r>
              <w:rPr>
                <w:rStyle w:val="IndexLink"/>
                <w:rtl w:val="true"/>
              </w:rPr>
              <w:tab/>
            </w:r>
            <w:r>
              <w:rPr>
                <w:rStyle w:val="IndexLink"/>
              </w:rPr>
              <w:t>250</w:t>
            </w:r>
          </w:hyperlink>
        </w:p>
        <w:p>
          <w:pPr>
            <w:pStyle w:val="Contents5"/>
            <w:tabs>
              <w:tab w:val="clear" w:pos="7892"/>
              <w:tab w:val="right" w:pos="9026" w:leader="dot"/>
            </w:tabs>
            <w:rPr/>
          </w:pPr>
          <w:hyperlink w:anchor="__RefHeading___Toc1947184_2870459653">
            <w:r>
              <w:rPr>
                <w:webHidden/>
                <w:rStyle w:val="IndexLink"/>
                <w:rtl w:val="true"/>
              </w:rPr>
              <w:t>سُليم بن قيس الهلالي</w:t>
            </w:r>
            <w:r>
              <w:rPr>
                <w:rStyle w:val="IndexLink"/>
                <w:rtl w:val="true"/>
              </w:rPr>
              <w:tab/>
            </w:r>
            <w:r>
              <w:rPr>
                <w:rStyle w:val="IndexLink"/>
              </w:rPr>
              <w:t>251</w:t>
            </w:r>
          </w:hyperlink>
        </w:p>
        <w:p>
          <w:pPr>
            <w:pStyle w:val="Contents5"/>
            <w:tabs>
              <w:tab w:val="clear" w:pos="7892"/>
              <w:tab w:val="right" w:pos="9026" w:leader="dot"/>
            </w:tabs>
            <w:rPr/>
          </w:pPr>
          <w:hyperlink w:anchor="__RefHeading___Toc1947186_2870459653">
            <w:r>
              <w:rPr>
                <w:webHidden/>
                <w:rStyle w:val="IndexLink"/>
                <w:rtl w:val="true"/>
              </w:rPr>
              <w:t>الجارود بن المنذر العبدي</w:t>
            </w:r>
            <w:r>
              <w:rPr>
                <w:rStyle w:val="IndexLink"/>
                <w:rtl w:val="true"/>
              </w:rPr>
              <w:tab/>
            </w:r>
            <w:r>
              <w:rPr>
                <w:rStyle w:val="IndexLink"/>
              </w:rPr>
              <w:t>252</w:t>
            </w:r>
          </w:hyperlink>
        </w:p>
        <w:p>
          <w:pPr>
            <w:pStyle w:val="Contents5"/>
            <w:tabs>
              <w:tab w:val="clear" w:pos="7892"/>
              <w:tab w:val="right" w:pos="9026" w:leader="dot"/>
            </w:tabs>
            <w:rPr/>
          </w:pPr>
          <w:hyperlink w:anchor="__RefHeading___Toc1947188_2870459653">
            <w:r>
              <w:rPr>
                <w:webHidden/>
                <w:rStyle w:val="IndexLink"/>
                <w:rtl w:val="true"/>
              </w:rPr>
              <w:t>عبد اللّٰه بن عمر بن الخطّاب</w:t>
            </w:r>
            <w:r>
              <w:rPr>
                <w:rStyle w:val="IndexLink"/>
                <w:rtl w:val="true"/>
              </w:rPr>
              <w:tab/>
            </w:r>
            <w:r>
              <w:rPr>
                <w:rStyle w:val="IndexLink"/>
              </w:rPr>
              <w:t>253</w:t>
            </w:r>
          </w:hyperlink>
        </w:p>
        <w:p>
          <w:pPr>
            <w:pStyle w:val="Contents5"/>
            <w:tabs>
              <w:tab w:val="clear" w:pos="7892"/>
              <w:tab w:val="right" w:pos="9026" w:leader="dot"/>
            </w:tabs>
            <w:rPr/>
          </w:pPr>
          <w:hyperlink w:anchor="__RefHeading___Toc1947190_2870459653">
            <w:r>
              <w:rPr>
                <w:webHidden/>
                <w:rStyle w:val="IndexLink"/>
                <w:rtl w:val="true"/>
              </w:rPr>
              <w:t>تذنيب</w:t>
            </w:r>
            <w:r>
              <w:rPr>
                <w:rStyle w:val="IndexLink"/>
                <w:rtl w:val="true"/>
              </w:rPr>
              <w:tab/>
            </w:r>
            <w:r>
              <w:rPr>
                <w:rStyle w:val="IndexLink"/>
              </w:rPr>
              <w:t>254</w:t>
            </w:r>
          </w:hyperlink>
        </w:p>
        <w:p>
          <w:pPr>
            <w:pStyle w:val="Contents2"/>
            <w:tabs>
              <w:tab w:val="clear" w:pos="8743"/>
              <w:tab w:val="right" w:pos="9026" w:leader="dot"/>
            </w:tabs>
            <w:rPr/>
          </w:pPr>
          <w:hyperlink w:anchor="__RefHeading___Toc1947192_2870459653">
            <w:r>
              <w:rPr>
                <w:webHidden/>
                <w:rStyle w:val="IndexLink"/>
                <w:rtl w:val="true"/>
              </w:rPr>
              <w:t>فهرس المصادر</w:t>
            </w:r>
            <w:r>
              <w:rPr>
                <w:rStyle w:val="IndexLink"/>
                <w:rtl w:val="true"/>
              </w:rPr>
              <w:tab/>
            </w:r>
            <w:r>
              <w:rPr>
                <w:rStyle w:val="IndexLink"/>
              </w:rPr>
              <w:t>257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10_116579"/>
      <w:bookmarkStart w:id="1" w:name="pg9010_116579"/>
      <w:bookmarkEnd w:id="1"/>
    </w:p>
    <w:p>
      <w:pPr>
        <w:pStyle w:val="Heading2"/>
        <w:numPr>
          <w:ilvl w:val="1"/>
          <w:numId w:val="1"/>
        </w:numPr>
        <w:rPr/>
      </w:pPr>
      <w:bookmarkStart w:id="2" w:name="pg9010_116579"/>
      <w:bookmarkStart w:id="3" w:name="__RefHeading___Toc1946880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م‍ی‍ان‍ج‍ی‌، ع‍ل‍ی‌،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رحاب حدیث الثقلین و أحادیث إثني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الاحمدي‌المیانجي؛ تحقیق مجتبي فرجي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دارالحدیث العلمیة والثقافیة، مرکز للطباعه و النشر‏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‫‭978-964-493-624-1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eastAsia="Times New Roman" w:cs="Times New Roman" w:ascii="Times New Roman" w:hAnsi="Times New Roman"/>
          <w:color w:val="111111"/>
          <w:sz w:val="28"/>
          <w:szCs w:val="28"/>
          <w:lang w:val="en-US" w:bidi="en-US"/>
        </w:rPr>
        <w:t>Qur'an -- Research</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Hadiths, Special (Saqalain) -- Criticism and interpretation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Imamate -- Hadiths</w:t>
      </w:r>
    </w:p>
    <w:p>
      <w:pPr>
        <w:pStyle w:val="BookText"/>
        <w:rPr/>
      </w:pP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Imams (Shiites) -- Hadiths</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ف‍رج‍ی‌، م‍ج‍ت‍ب‍ی‌</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۱۴۵‭ ‭‬</w:t>
      </w:r>
      <w:r>
        <w:rPr>
          <w:rFonts w:eastAsia="IRNazanin" w:cs="IRNazanin"/>
          <w:color w:val="111111"/>
          <w:sz w:val="28"/>
          <w:szCs w:val="28"/>
          <w:lang w:bidi="fa-IR"/>
        </w:rPr>
        <w:t>/</w:t>
      </w:r>
      <w:r>
        <w:rPr>
          <w:rFonts w:ascii="IRNazanin" w:hAnsi="IRNazanin" w:eastAsia="IRNazanin"/>
          <w:color w:val="111111"/>
          <w:sz w:val="28"/>
          <w:sz w:val="28"/>
          <w:szCs w:val="28"/>
          <w:lang w:bidi="fa-IR"/>
        </w:rPr>
        <w:t>ث۷۰۲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 ۱۳۹۱</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۲۸۰۴۰۱۸</w:t>
      </w:r>
    </w:p>
    <w:p>
      <w:pPr>
        <w:pStyle w:val="BookText"/>
        <w:rPr/>
      </w:pPr>
      <w:r>
        <w:rPr>
          <w:rFonts w:ascii="IRNazanin" w:hAnsi="IRNazanin" w:eastAsia="IRNazanin"/>
          <w:color w:val="111111"/>
          <w:sz w:val="28"/>
          <w:sz w:val="28"/>
          <w:szCs w:val="28"/>
          <w:rtl w:val="true"/>
          <w:lang w:bidi="fa-IR"/>
        </w:rPr>
        <w:t>معلومات التسجيل الببليوغرافي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46882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في رحاب حدیث الثقلین و أحادیث إثني عشر</w:t>
      </w:r>
    </w:p>
    <w:p>
      <w:pPr>
        <w:pStyle w:val="BookText"/>
        <w:rPr/>
      </w:pPr>
      <w:r>
        <w:rPr>
          <w:rFonts w:ascii="IRNazanin" w:hAnsi="IRNazanin" w:eastAsia="IRNazanin"/>
          <w:color w:val="111111"/>
          <w:sz w:val="28"/>
          <w:sz w:val="28"/>
          <w:szCs w:val="28"/>
          <w:rtl w:val="true"/>
          <w:lang w:bidi="fa-IR"/>
        </w:rPr>
        <w:t>علی الاحمدی‌المیانجی</w:t>
      </w:r>
    </w:p>
    <w:p>
      <w:pPr>
        <w:pStyle w:val="BookText"/>
        <w:rPr/>
      </w:pPr>
      <w:r>
        <w:rPr>
          <w:rFonts w:ascii="IRNazanin" w:hAnsi="IRNazanin" w:eastAsia="IRNazanin"/>
          <w:color w:val="111111"/>
          <w:sz w:val="28"/>
          <w:sz w:val="28"/>
          <w:szCs w:val="28"/>
          <w:rtl w:val="true"/>
          <w:lang w:bidi="fa-IR"/>
        </w:rPr>
        <w:t>تحقیق مجتبی فرجی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دارالحدیث العلمیه والثقافیه، مرکز للطباعه و النشر‏‫ </w:t>
      </w:r>
    </w:p>
    <w:p>
      <w:pPr>
        <w:pStyle w:val="BookText"/>
        <w:rPr/>
      </w:pPr>
      <w:r>
        <w:rPr>
          <w:rFonts w:ascii="IRNazanin" w:hAnsi="IRNazanin" w:eastAsia="IRNazanin"/>
          <w:color w:val="111111"/>
          <w:sz w:val="28"/>
          <w:sz w:val="28"/>
          <w:szCs w:val="28"/>
          <w:rtl w:val="true"/>
          <w:lang w:bidi="fa-IR"/>
        </w:rPr>
        <w:t>في رحاب حدیث الثقلین و أحادیث إثني عشر</w:t>
      </w:r>
    </w:p>
    <w:p>
      <w:pPr>
        <w:pStyle w:val="BookText"/>
        <w:rPr/>
      </w:pPr>
      <w:r>
        <w:rPr>
          <w:rFonts w:ascii="IRNazanin" w:hAnsi="IRNazanin" w:eastAsia="IRNazanin"/>
          <w:color w:val="111111"/>
          <w:sz w:val="28"/>
          <w:sz w:val="28"/>
          <w:szCs w:val="28"/>
          <w:rtl w:val="true"/>
          <w:lang w:bidi="fa-IR"/>
        </w:rPr>
        <w:t>علی الاحمدی‌المیانجی</w:t>
      </w:r>
    </w:p>
    <w:p>
      <w:pPr>
        <w:pStyle w:val="BookText"/>
        <w:rPr/>
      </w:pPr>
      <w:r>
        <w:rPr>
          <w:rFonts w:ascii="IRNazanin" w:hAnsi="IRNazanin" w:eastAsia="IRNazanin"/>
          <w:color w:val="111111"/>
          <w:sz w:val="28"/>
          <w:sz w:val="28"/>
          <w:szCs w:val="28"/>
          <w:rtl w:val="true"/>
          <w:lang w:bidi="fa-IR"/>
        </w:rPr>
        <w:t>تحقیق مجتبی فرجی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دارالحدیث العلمیه والثقافیه، مرکز للطباعه و النشر‏‫ </w:t>
      </w:r>
    </w:p>
    <w:p>
      <w:pPr>
        <w:pStyle w:val="BookText"/>
        <w:rPr/>
      </w:pPr>
      <w:r>
        <w:rPr>
          <w:rFonts w:ascii="IRNazanin" w:hAnsi="IRNazanin" w:eastAsia="IRNazanin"/>
          <w:color w:val="111111"/>
          <w:sz w:val="28"/>
          <w:sz w:val="28"/>
          <w:szCs w:val="28"/>
          <w:rtl w:val="true"/>
          <w:lang w:bidi="fa-IR"/>
        </w:rPr>
        <w:t>في رحاب حدیث الثقلین و أحادیث إثني عشر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الاحمدی‌المیانجی </w:t>
      </w:r>
    </w:p>
    <w:p>
      <w:pPr>
        <w:pStyle w:val="BookText"/>
        <w:rPr/>
      </w:pPr>
      <w:r>
        <w:rPr>
          <w:rFonts w:ascii="Amiri" w:hAnsi="Amiri" w:eastAsia="Amiri" w:cs="Amiri"/>
          <w:color w:val="111111"/>
          <w:sz w:val="28"/>
          <w:sz w:val="28"/>
          <w:szCs w:val="28"/>
          <w:rtl w:val="true"/>
          <w:lang w:bidi="ar-SA"/>
        </w:rPr>
        <w:t>الصورةِ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12" o:detectmouseclick="t"/>
                <v:stroke color="#3465a4" joinstyle="round" endcap="flat"/>
                <w10:wrap type="none"/>
              </v:shape>
            </w:pict>
          </mc:Fallback>
        </mc:AlternateContent>
      </w:r>
      <w:bookmarkStart w:id="7" w:name="pg9010_116590"/>
    </w:p>
    <w:p>
      <w:pPr>
        <w:pStyle w:val="Heading2"/>
        <w:numPr>
          <w:ilvl w:val="1"/>
          <w:numId w:val="1"/>
        </w:numPr>
        <w:rPr/>
      </w:pPr>
      <w:bookmarkStart w:id="8" w:name="__RefHeading___Toc1946884_2870459653"/>
      <w:bookmarkStart w:id="9" w:name="_Toc3"/>
      <w:bookmarkEnd w:id="7"/>
      <w:bookmarkEnd w:id="8"/>
      <w:r>
        <w:rPr>
          <w:rtl w:val="true"/>
        </w:rPr>
        <w:t>تصدير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 سيّما بقيّة اللّٰه في الأرضين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البحوث التطبيقية في المتون النقلية تفتح أمامنا آفاقاً واسعة وجديدة، والنظرة الشمولية للروايات الواردة في موضوع معيّن تقتضي جمع تمام الروايات ذات الصلة إلى جانب بعضها البعض لتكون في متناول الباحث، وبهذا المضمار نرى أنّ المواضيع الأساسية والمحورية في المعرفة تتّسم بدرجة من الأهمّية، وذلك أنّ جمع الروايات المرتبطة بها يرفع من مستوى القوّة السندية لها، ويرفع من مستوى اعتماد المخاطبين عليها والوثوق بها، كما وتبيّن الأبعاد المختلفة للبحث، وتضع بين يدي الباحث القرائن الداخلية التي تُعين على فهم مراد المعصوم في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المتواتر والمعروف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أحد الأحاديث التي تستحقّ البحث والتنقيب، فعلى الرغم من ثبوت تواتره في مصادر الفريقين، إلاّ أنّ فيه نقاطاً كثيرة ومميّزة تستحقّ تسليط الضوء عليها وتبيين مواضيعها بدقّة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استمرارية الحجّة الإلهيّة بعد رحيل النبي الأعظم صلى الله عليه و آله إلى قيام الساعة، عصمة أهل البيت عليهم السلام لاقترانهم بالقرآن، عدم الاكتفاء بالرجوع إلى القرآن وترك أهل البيت عليهم السلام، وعدم التمسّك بأهل البيت فقط،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جملة النقاط التي وردت الإشارة إليها في حديث الثقلين الشريف، والتي هي بحاجة إلى التفقّه وبذل الجهد لفهم معانيها، وتتطلّب القيام بأبحاث متنوّعة ذات الصلة بهذا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الأحاديث ذات الصلة باثني عشر خليفة، أو اثني عشر إماماً، تحظى هي الاُخرى بأهمّية بالغة إلى جانب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النقاط المهمّة المرتبطة بهذه المجموعة من الأحاديث 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إلى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المصادر الأصلية لأهل السنّة، الإشارة المكرّرة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المصادر الشيعية، ذكر أسماء أمير المؤمنين والحسنين وأبنائهم عليهم السلام في أحاديث اخرى، ناهيك عمّا ورد من ذكر لأسماء جميع الأئمّة في بعض الأحاديث الخاصّة التي وصلت إلى بعض المشاهير والعلماء وقادة الاُمّة والتي وُصِفت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الذي بين يديك هو كتاب قيّم يضمّ بين دفّتيه معلومات غنية فيما 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الأئمّة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تمّ تحريره بقلم عالم ومحقّق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اللّٰه علي الأحمدي الميانجي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يُعدّ من اولئك الذين كانوا يمتلكون روحاً عظيمة وطاهرة تنجذب إليها القلوب وتنصقل بها النفوس، وقد وقع الذين أدركوه وحاوروه تحت تأثير روحه الطاهرة وشخصيته العلمية الفذّة ونفسه العابدة الزاهدة، وبحقّ هو مصداق واضح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الخالص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فسلام عليه يوم ولد ويوم مات ويوم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نرجو من اللّٰه العليّ القدير أن يقع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حرّره هذا العالم النحرير على أثر إحساسه بالمسؤولية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 السموّ الفكري والديني، الإسلامي والشيعي، وأن ينتفع به الباحثون والمحقّقون، إنّه كريم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أبحاث علوم الحديث ومعارفه</w:t>
      </w:r>
    </w:p>
    <w:p>
      <w:pPr>
        <w:pStyle w:val="BookText"/>
        <w:rPr/>
      </w:pPr>
      <w:r>
        <w:rPr>
          <w:rFonts w:ascii="Amiri" w:hAnsi="Amiri" w:eastAsia="Amiri" w:cs="Amiri"/>
          <w:color w:val="111111"/>
          <w:sz w:val="28"/>
          <w:sz w:val="28"/>
          <w:szCs w:val="28"/>
          <w:rtl w:val="true"/>
          <w:lang w:bidi="ar-SA"/>
        </w:rPr>
        <w:t>محمّد كاظم الطباطبائي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0" w:name="pg9010_116593"/>
    </w:p>
    <w:p>
      <w:pPr>
        <w:pStyle w:val="Heading2"/>
        <w:numPr>
          <w:ilvl w:val="1"/>
          <w:numId w:val="1"/>
        </w:numPr>
        <w:rPr/>
      </w:pPr>
      <w:bookmarkStart w:id="11" w:name="__RefHeading___Toc1946886_2870459653"/>
      <w:bookmarkStart w:id="12" w:name="_Toc4"/>
      <w:bookmarkEnd w:id="10"/>
      <w:bookmarkEnd w:id="11"/>
      <w:r>
        <w:rPr>
          <w:rtl w:val="true"/>
        </w:rPr>
        <w:t>القسم الأوّل</w:t>
      </w:r>
      <w:r>
        <w:rPr>
          <w:rtl w:val="true"/>
        </w:rPr>
        <w:t xml:space="preserve">: </w:t>
      </w:r>
      <w:r>
        <w:rPr>
          <w:rtl w:val="true"/>
        </w:rPr>
        <w:t>حديث الثّقلين</w:t>
      </w:r>
      <w:bookmarkEnd w:id="12"/>
    </w:p>
    <w:p>
      <w:pPr>
        <w:pStyle w:val="Heading3"/>
        <w:numPr>
          <w:ilvl w:val="2"/>
          <w:numId w:val="1"/>
        </w:numPr>
        <w:rPr/>
      </w:pPr>
      <w:bookmarkStart w:id="13" w:name="__RefHeading___Toc1946888_2870459653"/>
      <w:bookmarkStart w:id="14" w:name="_Toc5"/>
      <w:bookmarkEnd w:id="13"/>
      <w:r>
        <w:rPr>
          <w:rtl w:val="true"/>
        </w:rPr>
        <w:t>الفَصلُ الأوَّل</w:t>
      </w:r>
      <w:r>
        <w:rPr>
          <w:rtl w:val="true"/>
        </w:rPr>
        <w:t xml:space="preserve">: </w:t>
      </w:r>
      <w:r>
        <w:rPr>
          <w:rtl w:val="true"/>
        </w:rPr>
        <w:t>حَديثُ الثَّقَلَيْنِ فِي نَظرَةٍ وَاحِدَة</w:t>
      </w:r>
      <w:bookmarkEnd w:id="14"/>
    </w:p>
    <w:p>
      <w:pPr>
        <w:pStyle w:val="BookText"/>
        <w:rPr/>
      </w:pPr>
      <w:r>
        <w:rPr>
          <w:rFonts w:ascii="Amiri" w:hAnsi="Amiri" w:eastAsia="Amiri" w:cs="Amiri"/>
          <w:color w:val="111111"/>
          <w:sz w:val="28"/>
          <w:sz w:val="28"/>
          <w:szCs w:val="28"/>
          <w:rtl w:val="true"/>
          <w:lang w:bidi="ar-SA"/>
        </w:rPr>
        <w:t>اِعلم يا ولدي حفظك اللّٰه ووقاك وصانك وهداك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صرّح بحديث الثقلين في مواقف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غدير خُمّ بالجُحفة حين قَفَل عن حَجَّة الوَداع،</w:t>
      </w:r>
      <w:r>
        <w:rPr>
          <w:rStyle w:val="FootnoteAnchor"/>
          <w:rtl w:val="true"/>
        </w:rPr>
        <w:footnoteReference w:id="2"/>
      </w:r>
      <w:r>
        <w:rPr>
          <w:rFonts w:ascii="Amiri" w:hAnsi="Amiri" w:eastAsia="Amiri" w:cs="Amiri"/>
          <w:color w:val="111111"/>
          <w:sz w:val="28"/>
          <w:sz w:val="28"/>
          <w:szCs w:val="28"/>
          <w:rtl w:val="true"/>
          <w:lang w:bidi="ar-SA"/>
        </w:rPr>
        <w:t>ومنها في عَرفة وذلك بحَجَّة الوَداع،</w:t>
      </w:r>
      <w:r>
        <w:rPr>
          <w:rStyle w:val="FootnoteAnchor"/>
          <w:rtl w:val="true"/>
        </w:rPr>
        <w:footnoteReference w:id="3"/>
      </w:r>
      <w:r>
        <w:rPr>
          <w:rFonts w:ascii="Amiri" w:hAnsi="Amiri" w:eastAsia="Amiri" w:cs="Amiri"/>
          <w:color w:val="111111"/>
          <w:sz w:val="28"/>
          <w:sz w:val="28"/>
          <w:szCs w:val="28"/>
          <w:rtl w:val="true"/>
          <w:lang w:bidi="ar-SA"/>
        </w:rPr>
        <w:t>و منها في مرضه في المدينة وقد امتلأت الحُجرة بأصحابه،</w:t>
      </w:r>
      <w:r>
        <w:rPr>
          <w:rStyle w:val="FootnoteAnchor"/>
          <w:rtl w:val="true"/>
        </w:rPr>
        <w:footnoteReference w:id="4"/>
      </w:r>
      <w:r>
        <w:rPr>
          <w:rFonts w:ascii="Amiri" w:hAnsi="Amiri" w:eastAsia="Amiri" w:cs="Amiri"/>
          <w:color w:val="111111"/>
          <w:sz w:val="28"/>
          <w:sz w:val="28"/>
          <w:szCs w:val="28"/>
          <w:rtl w:val="true"/>
          <w:lang w:bidi="ar-SA"/>
        </w:rPr>
        <w:t>ومنها عند ما خاطب أصحابه يودّعهم بعد انصرافه من الطائف</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 حَدِيثِ الثَّقَلَين على الجَمعَ بَينَ الرِّوايات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إنَّما أنَا بَشَرٌ يُوشِك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أُوشِك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وإنِّي لَأَظُنُّ يوشِكُ أن </w:t>
      </w:r>
    </w:p>
    <w:p>
      <w:pPr>
        <w:pStyle w:val="BookText"/>
        <w:rPr/>
      </w:pPr>
      <w:r>
        <w:rPr>
          <w:rFonts w:ascii="Amiri" w:hAnsi="Amiri" w:eastAsia="Amiri" w:cs="Amiri"/>
          <w:color w:val="111111"/>
          <w:sz w:val="28"/>
          <w:sz w:val="28"/>
          <w:szCs w:val="28"/>
          <w:rtl w:val="true"/>
          <w:lang w:bidi="ar-SA"/>
        </w:rPr>
        <w:t>ادعىٰ فَاُجيبَ</w:t>
      </w:r>
      <w:r>
        <w:rPr>
          <w:rStyle w:val="FootnoteAnchor"/>
          <w:rtl w:val="true"/>
        </w:rPr>
        <w:footnoteReference w:id="8"/>
      </w:r>
      <w:r>
        <w:rPr>
          <w:rFonts w:ascii="Amiri" w:hAnsi="Amiri" w:eastAsia="Amiri" w:cs="Amiri"/>
          <w:color w:val="111111"/>
          <w:sz w:val="28"/>
          <w:sz w:val="28"/>
          <w:szCs w:val="28"/>
          <w:rtl w:val="true"/>
          <w:lang w:bidi="ar-SA"/>
        </w:rPr>
        <w:t xml:space="preserve">أن يَأتِيَني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رَبّي فَاُجيبَ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فَاُجيبَهُ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دُعيتُ فَأَجَبتُ</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وإنِّي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تَرَكتُ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تَرَكتُ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فِيكُم الثَّقَلَين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Style w:val="FootnoteAnchor"/>
          <w:rtl w:val="true"/>
        </w:rPr>
        <w:footnoteReference w:id="17"/>
      </w:r>
      <w:r>
        <w:rPr>
          <w:rFonts w:ascii="Amiri" w:hAnsi="Amiri" w:eastAsia="Amiri" w:cs="Amiri"/>
          <w:color w:val="111111"/>
          <w:sz w:val="28"/>
          <w:sz w:val="28"/>
          <w:szCs w:val="28"/>
          <w:rtl w:val="true"/>
          <w:lang w:bidi="ar-SA"/>
        </w:rPr>
        <w:t>أمرَين</w:t>
      </w:r>
      <w:r>
        <w:rPr>
          <w:rStyle w:val="FootnoteAnchor"/>
          <w:rtl w:val="true"/>
        </w:rPr>
        <w:footnoteReference w:id="18"/>
      </w:r>
      <w:r>
        <w:rPr>
          <w:rFonts w:ascii="Amiri" w:hAnsi="Amiri" w:eastAsia="Amiri" w:cs="Amiri"/>
          <w:color w:val="111111"/>
          <w:sz w:val="28"/>
          <w:sz w:val="28"/>
          <w:szCs w:val="28"/>
          <w:rtl w:val="true"/>
          <w:lang w:bidi="ar-SA"/>
        </w:rPr>
        <w:t>خَلِيفَتين</w:t>
      </w:r>
      <w:r>
        <w:rPr>
          <w:rStyle w:val="FootnoteAnchor"/>
          <w:rtl w:val="true"/>
        </w:rPr>
        <w:footnoteReference w:id="19"/>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 ما إن تَمَسَّكتُم بِه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وفي روايات 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تَمَسَّكتُم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أخَذتُم</w:t>
      </w:r>
    </w:p>
    <w:p>
      <w:pPr>
        <w:pStyle w:val="BookText"/>
        <w:rPr/>
      </w:pPr>
      <w:r>
        <w:rPr>
          <w:rFonts w:ascii="Amiri" w:hAnsi="Amiri" w:eastAsia="Amiri" w:cs="Amiri"/>
          <w:color w:val="111111"/>
          <w:sz w:val="28"/>
          <w:sz w:val="28"/>
          <w:szCs w:val="28"/>
          <w:rtl w:val="true"/>
          <w:lang w:bidi="ar-SA"/>
        </w:rPr>
        <w:t>بِه</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وفي روايات 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اعتَصَمتُم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ولم نجد في مصادر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تَضِلُّوا بَعدي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تَضِلُّوا أبَداً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لَن تَضِلُّوا إن اتَّبَعتُموهُما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لَن تَضِلّوا بَعدَهُما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وهُما كتابُ اللّٰهِ وأهلُ بَيتِي عِترَتِي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أحدُهما أثقَلُ مِن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مَمدُود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الهُدى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والنُّور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رَبِّي وعِترَتِي أهلُ بَيتِي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بَيتِي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وعِترَتِي أهلُ بَيتِي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وقَرابَتي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نَسَبِي</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وإنَّهما لَن يَفتَرِقا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يَفتَرِقا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يَفتَرِقا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لَقرينان لَن يَفتَرِقا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حتَّى يَرِدا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الحَوضَ</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فانظُروا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كَيف تَخلُفونِي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تَحفَظونِي</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كَيف تَلحَقوا بِي فِيهما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تَخلُفون </w:t>
      </w:r>
    </w:p>
    <w:p>
      <w:pPr>
        <w:pStyle w:val="BookText"/>
        <w:rPr/>
      </w:pP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انَّ اللَّطِيفَ الخَبيرَ أخَبَرَني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نَبَّأنِي</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أنَّهما لَن يَفتَرِقا حتَّى يَلقيانِي؛ سألتُ ذلك ربِّي فأعطانِي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سَألتُهُما رَبِّي فَوَعَدَنِي</w:t>
      </w:r>
      <w:r>
        <w:rPr>
          <w:rStyle w:val="FootnoteAnchor"/>
          <w:rtl w:val="true"/>
        </w:rPr>
        <w:footnoteReference w:id="47"/>
      </w:r>
      <w:r>
        <w:rPr>
          <w:rFonts w:ascii="Amiri" w:hAnsi="Amiri" w:eastAsia="Amiri" w:cs="Amiri"/>
          <w:color w:val="111111"/>
          <w:sz w:val="28"/>
          <w:sz w:val="28"/>
          <w:szCs w:val="28"/>
          <w:rtl w:val="true"/>
          <w:lang w:bidi="ar-SA"/>
        </w:rPr>
        <w:t>سألته ذلك لهما</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فَلا تَسبِقوهُم فَتَهلِكوا، ولا تُعَلِّموهُم؛ فَإِنَّهُم أعلَمُ مِنكُم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فَاستَمسِكوا بِهِ لا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حتَّى يورِدَهُما عَلَيَّ الحَوضَ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لَن يَنقَضِيا حَتّىٰ يَرِدا عَلَيَّ الحَوضَ</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والحَوضُ حَوضٌ عَرضُهُ ما بَينَ بُصرى</w:t>
      </w:r>
      <w:r>
        <w:rPr>
          <w:rStyle w:val="FootnoteAnchor"/>
          <w:rtl w:val="true"/>
        </w:rPr>
        <w:footnoteReference w:id="53"/>
      </w:r>
      <w:r>
        <w:rPr>
          <w:rFonts w:ascii="Amiri" w:hAnsi="Amiri" w:eastAsia="Amiri" w:cs="Amiri"/>
          <w:color w:val="111111"/>
          <w:sz w:val="28"/>
          <w:sz w:val="28"/>
          <w:szCs w:val="28"/>
          <w:rtl w:val="true"/>
          <w:lang w:bidi="ar-SA"/>
        </w:rPr>
        <w:t>وصَنعاءَ،</w:t>
      </w:r>
      <w:r>
        <w:rPr>
          <w:rStyle w:val="FootnoteAnchor"/>
          <w:rtl w:val="true"/>
        </w:rPr>
        <w:footnoteReference w:id="54"/>
      </w:r>
      <w:r>
        <w:rPr>
          <w:rFonts w:ascii="Amiri" w:hAnsi="Amiri" w:eastAsia="Amiri" w:cs="Amiri"/>
          <w:color w:val="111111"/>
          <w:sz w:val="28"/>
          <w:sz w:val="28"/>
          <w:szCs w:val="28"/>
          <w:rtl w:val="true"/>
          <w:lang w:bidi="ar-SA"/>
        </w:rPr>
        <w:t>فيهِ قُدحانٌ من فِضَّةٍ عَدَدَ النُّجومِ</w:t>
      </w:r>
      <w:r>
        <w:rPr>
          <w:rStyle w:val="FootnoteAnchor"/>
          <w:rtl w:val="true"/>
        </w:rPr>
        <w:footnoteReference w:id="5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الآنية عدد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فضَّة عدد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الولاية لابن عقدة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شرح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اللَّطيفَ الخَبيرَ قَد عَهِدَ إلَيَّ أنَّهُما لَن يَفتَرِقا حَتّىٰ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مُسَبِّحَتَيهِ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بَينَ المُسَبِّحَةِ وَالوُسطىٰ فَتَسبِقَ إحداهُما الاُخرى</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وإنَّكُم تَبَعي، وتُوشِك أنْ تَرِدُوا عَليَّ الحَوضَ،</w:t>
      </w:r>
      <w:r>
        <w:rPr>
          <w:rStyle w:val="FootnoteAnchor"/>
          <w:rtl w:val="true"/>
        </w:rPr>
        <w:footnoteReference w:id="57"/>
      </w:r>
      <w:r>
        <w:rPr>
          <w:rFonts w:ascii="Amiri" w:hAnsi="Amiri" w:eastAsia="Amiri" w:cs="Amiri"/>
          <w:color w:val="111111"/>
          <w:sz w:val="28"/>
          <w:sz w:val="28"/>
          <w:szCs w:val="28"/>
          <w:rtl w:val="true"/>
          <w:lang w:bidi="ar-SA"/>
        </w:rPr>
        <w:t xml:space="preserve">وأسألُكم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سائِلُكم حِينَ تَلقَوني عن ثَقَلَيَّ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سائِلُكُم حينَ تَرِدونَ عَلَيَّ عَنِ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فَانظُروا كَيفَ تَخلُفوني فيهِما،</w:t>
      </w:r>
      <w:r>
        <w:rPr>
          <w:rStyle w:val="FootnoteAnchor"/>
          <w:rtl w:val="true"/>
        </w:rPr>
        <w:footnoteReference w:id="60"/>
      </w:r>
      <w:r>
        <w:rPr>
          <w:rFonts w:ascii="Amiri" w:hAnsi="Amiri" w:eastAsia="Amiri" w:cs="Amiri"/>
          <w:color w:val="111111"/>
          <w:sz w:val="28"/>
          <w:sz w:val="28"/>
          <w:szCs w:val="28"/>
          <w:rtl w:val="true"/>
          <w:lang w:bidi="ar-SA"/>
        </w:rPr>
        <w:t xml:space="preserve">وإنَّ اللّٰهَ سائِلي وسائِلُكم فماذا أنْتُم قائِلُون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لَكُم فَرَط</w:t>
      </w:r>
      <w:r>
        <w:rPr>
          <w:rStyle w:val="FootnoteAnchor"/>
          <w:rtl w:val="true"/>
        </w:rPr>
        <w:footnoteReference w:id="62"/>
      </w:r>
      <w:r>
        <w:rPr>
          <w:rFonts w:ascii="IRNazanin" w:hAnsi="IRNazanin" w:eastAsia="IRNazanin"/>
          <w:color w:val="111111"/>
          <w:sz w:val="28"/>
          <w:sz w:val="28"/>
          <w:szCs w:val="28"/>
          <w:rtl w:val="true"/>
          <w:lang w:bidi="fa-IR"/>
        </w:rPr>
        <w:t xml:space="preserve">و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فَرَطُكُم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وإنَّكُم وارِدونَ عَلَيَّ الحَوضَ،</w:t>
      </w:r>
      <w:r>
        <w:rPr>
          <w:rStyle w:val="FootnoteAnchor"/>
          <w:rtl w:val="true"/>
        </w:rPr>
        <w:footnoteReference w:id="65"/>
      </w:r>
      <w:r>
        <w:rPr>
          <w:rFonts w:ascii="Amiri" w:hAnsi="Amiri" w:eastAsia="Amiri" w:cs="Amiri"/>
          <w:color w:val="111111"/>
          <w:sz w:val="28"/>
          <w:sz w:val="28"/>
          <w:szCs w:val="28"/>
          <w:rtl w:val="true"/>
          <w:lang w:bidi="ar-SA"/>
        </w:rPr>
        <w:t>فَانظُروا كَيفَ تَخلُفوني فِي الثَّقَلَينِ</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قيل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w:t>
      </w:r>
      <w:r>
        <w:rPr>
          <w:rStyle w:val="FootnoteAnchor"/>
          <w:rtl w:val="true"/>
        </w:rPr>
        <w:footnoteReference w:id="69"/>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طَرَفُهُ بِيَدِ اللّٰهِ </w:t>
      </w:r>
    </w:p>
    <w:p>
      <w:pPr>
        <w:pStyle w:val="BookText"/>
        <w:rPr/>
      </w:pPr>
      <w:r>
        <w:rPr>
          <w:rFonts w:ascii="Amiri" w:hAnsi="Amiri" w:eastAsia="Amiri" w:cs="Amiri"/>
          <w:color w:val="111111"/>
          <w:sz w:val="28"/>
          <w:sz w:val="28"/>
          <w:szCs w:val="28"/>
          <w:rtl w:val="true"/>
          <w:lang w:bidi="ar-SA"/>
        </w:rPr>
        <w:t>وطَرَفُهُ بِأَيديكُم</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الثَّقَلُ الأَكبَر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منهما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Style w:val="FootnoteAnchor"/>
          <w:rtl w:val="true"/>
        </w:rPr>
        <w:footnoteReference w:id="75"/>
      </w:r>
      <w:r>
        <w:rPr>
          <w:rFonts w:ascii="Amiri" w:hAnsi="Amiri" w:eastAsia="Amiri" w:cs="Amiri"/>
          <w:color w:val="111111"/>
          <w:sz w:val="28"/>
          <w:sz w:val="28"/>
          <w:szCs w:val="28"/>
          <w:rtl w:val="true"/>
          <w:lang w:bidi="ar-SA"/>
        </w:rPr>
        <w:t xml:space="preserve">كِتابُ اللّٰهِ، والأثقَلُ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الثَّقَلُ الأَصغَر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Style w:val="FootnoteAnchor"/>
          <w:rtl w:val="true"/>
        </w:rPr>
        <w:footnoteReference w:id="78"/>
      </w: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استَقبَل قِبلَتي، وأجابَ دَعوَتي، فليستَوصِ بها خَيراً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بِكِتابِ اللّٰهِ وعِترَتي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حَسبُكُم كتابُ اللّٰهِ وعِترَتي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سائِلُكُم عن اثنَين؛ عن القرآنِ وعن عِترَتي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سائِلُكُم كيفَ خَلَفتُموني في كتابِه وأهلِ بَيتي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وفي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كَيفَ تَكونونَ خَلَفتُموني فيهِما حينَ تَلقَوني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w:t>
      </w:r>
    </w:p>
    <w:p>
      <w:pPr>
        <w:pStyle w:val="BookText"/>
        <w:rPr/>
      </w:pPr>
      <w:r>
        <w:rPr>
          <w:rFonts w:ascii="Amiri" w:hAnsi="Amiri" w:eastAsia="Amiri" w:cs="Amiri"/>
          <w:color w:val="111111"/>
          <w:sz w:val="28"/>
          <w:sz w:val="28"/>
          <w:szCs w:val="28"/>
          <w:rtl w:val="true"/>
          <w:lang w:bidi="ar-SA"/>
        </w:rPr>
        <w:t xml:space="preserve">تَضِلّوا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أخَذتُم بِهِ لَن تَضِلُّوا بَعدي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تَرَكتُ فيكُم ما لَن تَضِلُّوا بَعدَهُ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والثَّقَلَ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أحَدُهُما أعظَمُ مِنَ الآخَرِ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أمرَينِ أحدُهُما أكبَرُ مِنَ الآخَرِ</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سَبَبٌ مَوصُولٌ مِن السَّماءِ إلى الأرضِ،</w:t>
      </w:r>
      <w:r>
        <w:rPr>
          <w:rStyle w:val="FootnoteAnchor"/>
          <w:rtl w:val="true"/>
        </w:rPr>
        <w:footnoteReference w:id="92"/>
      </w:r>
      <w:r>
        <w:rPr>
          <w:rFonts w:ascii="Amiri" w:hAnsi="Amiri" w:eastAsia="Amiri" w:cs="Amiri"/>
          <w:color w:val="111111"/>
          <w:sz w:val="28"/>
          <w:sz w:val="28"/>
          <w:szCs w:val="28"/>
          <w:rtl w:val="true"/>
          <w:lang w:bidi="ar-SA"/>
        </w:rPr>
        <w:t>وأمَّا الثَّقَلُ الأَكبَرُ فبِيَدِ اللّٰهِ، وَالطَّرَفُ الآخَرُ بِأَيديكُم، وهو كتابُ اللّٰهِ إن تَمَسَّكتُم بِه لَن تَضِلُّوا و لَن تَذِلُّوا أبداً</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في الخصال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الثَّقَلُ الأَكبَرُ فَكِتابُ اللّٰهِ عز و جل، سَبَبٌ مَمدودٌ مِنَ اللّٰهِ ومِنّي في أيديكُم، طَرَفُهُ بِيَدِ اللّٰهِ، وَالطَّرَفُ الآخَرُ بِأَيديكُم، فيهِ عِلمُ ما مَضىٰ وما بَقِيَ إلىٰ أن تَقومَ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فَاستَمسِكوا بِهِ لا تَضِلُّوا ولا تُبَدِّلوا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فتَمسَّكُوا بِه لَن تَزالوا ولَن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وأمَّا الأَصغَرُ فَعِترَتي أهلُ بَيتي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اذَكِّرُكُمُ اللّٰهَ في أهلِ بَيتي، اذَكِّرُكُمُ اللّٰهَ في أهلِ بَيتي اذَكِّرُكُمُ اللّٰهَ في أهلِ بَيتي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اذَكِّركُمُ اللّٰهَ في أهلِ بَيتي؛ ثَلاثَ مَرّاتٍ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وفي شرح إحقاق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اُذكّركم اللّٰه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أقُولُ لَكم قَولاً إن عَمِلتُم بِه نَجَوتُم، وإن تَرَكتُمُوه هَلَكتُم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بَيتِي هُم خاصَّتِي وحامَّتِي،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وإنَّكم مسؤولون عن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إن تَمَسَّكتُم بِهما لَن تَضِلُّوا،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لَن تَضِلُّوا إن اتَّبعتُم وتَمَسَّكتُم 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كتابَ اللّٰهِ وعِترَتِي أهلَ بَيتِى، فِيهما خَلِيفتان بَعدي، أحدُهما أكبَرُ مِن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وعِترَتِي، ألا فتَمَسَّكوا بِهما؛ فإنَّهما حَبلانِ لا يَنقَطِعانِ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يوشِكُ أن اقبَضَ قَبضاً سَريعاً فَيُنطَلَقَ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أوحىٰ إلَيَّ أنّي</w:t>
      </w:r>
    </w:p>
    <w:p>
      <w:pPr>
        <w:pStyle w:val="BookText"/>
        <w:rPr/>
      </w:pPr>
      <w:r>
        <w:rPr>
          <w:rFonts w:ascii="Amiri" w:hAnsi="Amiri" w:eastAsia="Amiri" w:cs="Amiri"/>
          <w:color w:val="111111"/>
          <w:sz w:val="28"/>
          <w:sz w:val="28"/>
          <w:szCs w:val="28"/>
          <w:rtl w:val="true"/>
          <w:lang w:bidi="ar-SA"/>
        </w:rPr>
        <w:t>مَقبوضٌ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وقَد قَدَّمتُ إلَيكُمُ القَولَ مَعذِرَةً إلَيكُم، ألا إنّي مُخَلِّفٌ فيكُم كِتابَ رَبّي عز و جل 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مَعَ القُرآنِ، وَالقُرآنُ مَعَ عَلِيٍّ، لا يَفتَرِقانِ حَتّىٰ يَرِدا عَلَيَّ الحَوضَ، فَأَسأَلَهُما ما خُلِّفتُ فيهِما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هذا ما نقلناه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الروايات المختلفة لفظاً المتّفقةٍ المتواترة معنى، والطرق المروية لهذا الحديث لعلّها تبلغ ستّين طريقاً أو أكثر، وكلّها متّفقة على نقل لفظي الكتاب والعترة، أو أهل بيتي، أو هما معاً وهو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اختلفت في نقل سائر الألفاظ صدراً وذيلاً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حديث صحيح لا مرية فيه، وقد أخرجه جماعة كالترمذي والنسائي وأحمد، وطرقه كثيرة جدّاً، و مِن ثَمَّ رواه ستّة عشر صحابيّاً، وفي رواية لأحمد أنّه سمعه من النبيّ صلى الله عليه و آله ثلاثون صحابياً، وشهدوا به لِعليّ لمّا نوزع أيّام خلافته كما مرّ وسيأتي</w:t>
      </w:r>
      <w:r>
        <w:rPr>
          <w:rStyle w:val="FootnoteAnchor"/>
          <w:rtl w:val="true"/>
        </w:rPr>
        <w:footnoteReference w:id="101"/>
      </w:r>
      <w:r>
        <w:rPr>
          <w:rFonts w:ascii="Amiri" w:hAnsi="Amiri" w:eastAsia="Amiri" w:cs="Amiri"/>
          <w:color w:val="111111"/>
          <w:sz w:val="28"/>
          <w:sz w:val="28"/>
          <w:szCs w:val="28"/>
          <w:rtl w:val="true"/>
          <w:lang w:bidi="ar-SA"/>
        </w:rPr>
        <w:t>، وكثير من أسانيدها صحاح وحسان، ولا التفات لمن قدح في صحّته ولا لمن ردّه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وسنده لا بأس به، وفي رواية أنّ ذلك كان في حجّة الوداع، وفي اخرى مثله؛ يعني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كسفينةِ نوح، مَن رَكِبها نجا، ومَثَلهم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بابِ حِطَّةٍ، مَن دخَله غُفرَت له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الجوزي لذلك في العلل المتناهية وهم أو غفلة عن </w:t>
      </w:r>
    </w:p>
    <w:p>
      <w:pPr>
        <w:pStyle w:val="BookText"/>
        <w:rPr/>
      </w:pPr>
      <w:r>
        <w:rPr>
          <w:rFonts w:ascii="Amiri" w:hAnsi="Amiri" w:eastAsia="Amiri" w:cs="Amiri"/>
          <w:color w:val="111111"/>
          <w:sz w:val="28"/>
          <w:sz w:val="28"/>
          <w:szCs w:val="28"/>
          <w:rtl w:val="true"/>
          <w:lang w:bidi="ar-SA"/>
        </w:rPr>
        <w:t xml:space="preserve">استحضار بقية طرقه، بل في مسلَّم عن زيد بن أرقم أنّه صلى الله عليه و آله قال ذلك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ماء بالجحفة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اذَكِّرُكُمُ اللّٰهَ في أهلِ بَيتي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حديث التمسك بذلك طرقاً كثيرة وردت عن نيّف وعشرين صحابيّاً، ومرّ له طرق مبسوطة في حادي عشر الشبه، وفي بعض تلك الطرق أنّه قال ذلك بحجّة الوداع بعرفة، وفي اخرى أنّه قاله بالمدينة في مرضه، وقد امتلأت الحجرة بأصحابه، وفي اخرى أنّه قال ذلك بغدير خُمٍّ، وفي اخرى أنّه قال لمّا قام خطيباً بعد انصرافه من الطائف كما مرّ، ولا تَنافي؛ إذ لا مانع من أنّه كرّر عليهم ذلك في تلك المواطن وغيرها؛ اهتماماً بشأن الكتاب العزيز والعترة الطاهرة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5" w:name="pg9010_116619"/>
    </w:p>
    <w:p>
      <w:pPr>
        <w:pStyle w:val="Heading3"/>
        <w:numPr>
          <w:ilvl w:val="2"/>
          <w:numId w:val="1"/>
        </w:numPr>
        <w:rPr/>
      </w:pPr>
      <w:bookmarkStart w:id="16" w:name="__RefHeading___Toc1946890_2870459653"/>
      <w:bookmarkStart w:id="17" w:name="_Toc6"/>
      <w:bookmarkEnd w:id="15"/>
      <w:bookmarkEnd w:id="16"/>
      <w:r>
        <w:rPr>
          <w:rtl w:val="true"/>
        </w:rPr>
        <w:t>الفَصلُ الثَّاني</w:t>
      </w:r>
      <w:r>
        <w:rPr>
          <w:rtl w:val="true"/>
        </w:rPr>
        <w:t xml:space="preserve">: </w:t>
      </w:r>
      <w:r>
        <w:rPr>
          <w:rtl w:val="true"/>
        </w:rPr>
        <w:t>رُواةُ حَدِيثِ الثَّقَلَين</w:t>
      </w:r>
      <w:bookmarkEnd w:id="17"/>
    </w:p>
    <w:p>
      <w:pPr>
        <w:pStyle w:val="BookText"/>
        <w:rPr/>
      </w:pPr>
      <w:r>
        <w:rPr>
          <w:rFonts w:ascii="Amiri" w:hAnsi="Amiri" w:eastAsia="Amiri" w:cs="Amiri"/>
          <w:color w:val="111111"/>
          <w:sz w:val="28"/>
          <w:sz w:val="28"/>
          <w:szCs w:val="28"/>
          <w:rtl w:val="true"/>
          <w:lang w:bidi="ar-SA"/>
        </w:rPr>
        <w:t>نقلوا هذا الحديث جمّ غفير من الصحابة والصحابيّات، وإليك أسماؤهم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عليّ بن أبي 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الصدّيقة الطاهرة فاطمة عليها السلام بنت رسول اللّٰه صلى الله عليه و 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عليه السلام ابن رسول اللّٰه صلى الله عليه و آله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عليه السلام ابن رسول اللّٰه صلى الله عليه و آله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عبّاس</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كان على مقدّمة الجيش في معركة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ولّي البصرة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تبدأ حرب صفِّين، استخلف أبا الأسوَد الدُؤليّ على البصرة، وتوجّه مع الإمام عليه السلام لحرب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امراء الجيش في الأيّام السبعة الاُولى من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الإمام عليه السلام بثباتٍ على طول الحرب، اختاره الإمام عليه السلام ممثّلاً عنه في التحكيم، بَيْدَ أنّ الخوارج والأشعَث عارضوا ذلك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بينه وبين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حاورَ الخوارج مندوباً عن الإمام عليه السلام في النهروان مراراً، و أبان منزلة الإمام الرفيعة السامية، كان والياً على البصرة عند استشهاد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بايع الإمام الحسن المجتبى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وتوجّه إلى البصرة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يشترك مع الإمام الحسين عليه السلام في كربلاء، وعلّل البعض ذلك بعماه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يبايع عبد اللّٰه بن الزبير حين استولى على الحجاز والبصرة والعراق، ومحمّد بن الحنفيّة لم يبايعه أيضاً، فكَبُرَ ذلك على ابن الزبير حتّى همّ بإحراقهما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منفاه بالطائف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ابن إحدى و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سَلَمَةَ رحمه الله امّ المؤمنين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الغِفَارِي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وكان فريداً فذّاً في صدقه وصراحة لهجته، حتّى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ومَا أَقَلّتِ الغَبرَاءُ عَلَى رَجُلٍ أَصدَقَ لَهجَةً مِن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5461</w:t>
      </w:r>
      <w:r>
        <w:rPr>
          <w:rFonts w:ascii="Amiri" w:hAnsi="Amiri" w:eastAsia="Amiri" w:cs="Amiri"/>
          <w:color w:val="111111"/>
          <w:sz w:val="28"/>
          <w:sz w:val="28"/>
          <w:szCs w:val="28"/>
          <w:rtl w:val="true"/>
          <w:lang w:bidi="ar-SA"/>
        </w:rPr>
        <w:t>،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يصبر على إسراف الخليفة الثالث وتبذيره وعطاياه الشاذّة، فانتفض ثائراً صارخاً ضدّها، ولم يتحمّل التحريف الّذي افتعلوه لدعم تلك المناقب المصطنعة، وقدح في الخليفة، واستنكر توجيه كَعب الأحبار لأعماله وممارساته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الخليفة بنفيه إلى الشام الّتي كانت حديثة عهدٍ بالإسلام، غيرَ مُلمّةٍ بثقافته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يُطِقه معاوية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عثمان يخبره باضطراب الشام عليه إذا بقي فيها أبو ذَرّ، فأمر بردّه 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وأرجعوه إليها على أسوأ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أبو ذَرّ المدينة، ووجد سياسة عثمان على حالها، فعاد أبو ذرّ إلى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يُجْدِ الترغيب والترهيب معه، غيّرت الحكومة اسلوبها معه، وما هو إلّاالإبعاد، لكنّه هذه المرَّة إلى الرَّبَذة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صحراء قاحلة حارقة، وأصدر عثمان تعاليمه بمنع مشايعته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يتحمّل أمير المؤمنين عليه السلام هذه الأوامر، فخرج مع أبنائه وعددٍ من الصحابة لتوديعه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كلام عظيم خاطبه به وبيّن فيه ظُلامته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من كان معه أيضاً؛ ليعلم الناس أنّ الَّذي أبعد هذا الصحابيّ الجليل إلى الرَّبَذَة هو قول الحقّ، لا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وراجع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ذَرّ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هبالربذة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5451</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وتحقّقت نبوءة النبيّ صلى الله عليه و آله في أبي ذرّ حيث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أبا ذَرّ، يَعِيشُ وحدَهُ، ويَمُوتُ وَحدَهُ، ويُحْشَرُ وَحدَهُ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9877</w:t>
      </w:r>
      <w:r>
        <w:rPr>
          <w:rFonts w:ascii="Amiri" w:hAnsi="Amiri" w:eastAsia="Amiri" w:cs="Amiri"/>
          <w:color w:val="111111"/>
          <w:sz w:val="28"/>
          <w:sz w:val="28"/>
          <w:szCs w:val="28"/>
          <w:rtl w:val="true"/>
          <w:lang w:bidi="ar-SA"/>
        </w:rPr>
        <w:t>، 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في آخر سنة إحدى وستّين بعد ما جاءها الخبر بقتل الحسين بن عليّ عليه السلام، وقيل في أوّل عهد يزيد بن معاوية سنة ستّين، وقيل سنة تسع وخمسين، ودفنت بالبقيع، وكان عمرها أربعاً وثمانين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أبو ذرّ الغفاري وقد اختلف في اسمه ونَسَبه اختلافاً كثيراً، ولكنّه مشهور بكنيته 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أجلّاء الصحابة، والسابقين إلى الإيمان، والثابتين على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موحِّداً قبل الإسلام، وترفّع عن عبادة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مكّة قادماً من البادية، واعتنق دين الحقّ بكلّ وجوده، وسمع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أو خامسهم 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5459</w:t>
      </w:r>
      <w:r>
        <w:rPr>
          <w:rFonts w:ascii="Amiri" w:hAnsi="Amiri" w:eastAsia="Amiri" w:cs="Amiri"/>
          <w:color w:val="111111"/>
          <w:sz w:val="28"/>
          <w:sz w:val="28"/>
          <w:szCs w:val="28"/>
          <w:rtl w:val="true"/>
          <w:lang w:bidi="ar-SA"/>
        </w:rPr>
        <w:t>،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بإعلانه إسلامَه، واعتقاده بالدين الجديد، وتقصّيه الحقّ منذ يومه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رافِع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شهد أبو رافع حروب النبيّ صلى الله عليه و آله كلّها إلّابدراً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 مع النَّبيّ صلى الله عليه و آله مشاهده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 الإمام عليّ عليه السلام أيضاً في جميع معاركه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الإمام الحسن المجتبى عليه السلام نصف بيت أبيه تحت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أبو رافع عن رسول اللّٰه صلى الله عليه و آله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رجال النجاشي 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 آله وهو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حيّة في جانب البيت، فكرهت أن أقتلها فاُوقِظَهُ، فاضطجعت بينه وبين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رسول اللّٰه صلى الله عليه و آله بيدي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رافع، كَيفَ أنتَ وقومُ يقاتِلونَ عَلِيّاً عليه السلام؛ هُو عَلى الحَقِّ وهم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حَقّ اللّٰهِ جِهادُهُم، فَمَن لَم يَستطِع جِهادَهُم فَبقلبهِ، فَمَن لَم يَستَطِعْ فليس وراءَ ذلِكَ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إنْ أدركْتُهم أن يُعينني اللّٰهُ ويُقوّيني على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أدرَكَهُم فقوِّه وأعِنْه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مَن أحَبَّ أن يَنظُرَ إلى أمِيني على نَفسي وأهلِي، فهذا أبو رافع أميني على 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عَوْن بن عُبَيد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عليّ عليه السلام وخالفه معاوية بالشام، وسار طَلحة والزُّبَير إلى البصرة، 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سيُقاتِلُ عليّاً عليه السلام قَومٌ يَكونُ حقّاً فِي اللّٰهِ جهادهُم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فباع أرضه بخيبر وداره، ثمّ خرج مع عليّ عليه السلام وهو شيخ كبير له خمس وثمانون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غلاماً للعبّاس عمّ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6536</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وهبه العبّاس للنبيّ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أسلم العبّاس وبلّغ أبو رافع رسول اللّٰه صلى الله عليه و آله بإسلامه أعتقه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جُبَيْر بن مُطْعِم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حَنْطَب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نجم الدين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 برواية ضميرة الأسلميّ، خرّجه جماعة من علماء السنّة،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شمس الدين السخاوي الشافعيّ كما في العبقات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الثقلين نقلاً من استجلاب ارتقاء الغرف للسخاوي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ضميرة الأسلميّ، فهو في كتاب الموالاة من حديث إبراهيم بن محمّد الأسلميّ، عن حسين بن عبد اللّٰه بن ضميرة، عن أبيه، عن جدّه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رسول اللّٰه صلى الله عليه و آله من حجّة 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ومصادر حديث الثقلين برواية ضميرة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استجلاب ارتقاء الغرف،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4655</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ضميرة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الضمري ويقال السلميّ أو الأسلميّ، شهد هو وابنه سعد حُنيناً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النبيّ صلى الله عليه و آله قصّة محلم بن جثامة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الخُدرِي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وروى الكشي عن الفضل بن شاذان أنّه من السابقين الذين رجعوا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مجالس المؤمنين عن كتاب زهرة العيون وجلاء القلوب تأليف بعض علماء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تمسك جماعة الأنصار يوم السقيفة بسابقتهم ونصرتهم وجهادهم، أجابهم عبد 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وإن كنتم كما قلتم، فليس فيكم مثل أبي بكر ولا عمر ولا عليّ ولا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ننكر فضل من ذكرت، وإنّ منّا سيّد الأنصار سعد بن عبادة ومن أمر اللّٰه تعالى نبيّه أن يقرأ عليه القرآن ابيّ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نبيّه أن يعلم ابيّاً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أمضى رسول اللّٰه صلى الله عليه و آله شهادته برجلين خزيمة بن ثابت، ومن يجىء يوم القيامة إمام العلماء معاذ بن جبل، وإن ممّن سمّيت من قريش من إذا طلب هذا الأمر لم ينازعه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بحر العلوم الطباطبائي أنّه روي عنه حديث الغدير بطرق متعددة تقرب من عشرة، وله روايات كثيرة في فضل عليّ ومناقب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مع النبيّ صلى الله عليه و آله سبع عشرة غزوةً، ثبت ذلك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صفّين مع عليّ عليه السلام، وهو ممّن روى عنه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صلى الله عليه و آله يوماً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أنا بشر يوشك أن يأتيني رسول ربّي فاُجيب، وأنا تارك فيكم الثقلين؛ أوّلهما كتاب اللّٰه فيه النور، فخذوا بكتاب اللّٰه، واستمسكوا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فحثّ على كتاب اللّٰه،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اذكّركم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فقال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تكون مع الرجل العصر ثمّ الدهر، ثمّ يطلّقها فترجع إلى أهلها وقومها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أهله وعصبته الذين حُرّموا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المستدرك للحاكم بسنده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 آله حتّى انتهينا إلى 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إنّه لم يُبعث نبيّ قطّ إلّاما عاش نصف ما عاش الذي كان قبله، وإنّي اوشك أن ادعى فاُجيب، وإنّي تارك فيكم ما لن تضلّوا بعده؛ كتاب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فأخذ بيد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من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مع رسول اللّٰه صلى الله عليه و آله في كثير من غزواته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6488</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أبو سعيد الخندق وبيعة 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الإمام الصادق عليه السلام بتبجيل وتكريم، ونصّ على استقامته في طريق الحقّ، ولم يترك مرافقة عليٍّ عليه السلام، وكان إلى جانبه في معركة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زيد بن أرقم بن زيد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الخزرجيّ، من أصحاب رسول اللّٰه صلى الله عليه و آله، عدّه الشيخ في رجاله من أصحاب عليّ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أرقم الأنصاري، عربيّ مدنيّ خزرجيّ، عمي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أصحاب الحسن والحسين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هاني بنت أبي طالب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وتزعم أنّي إن أطعت عشيرتيسأوذى وهل يؤذيني إلّازوالها</w:t>
      </w:r>
    </w:p>
    <w:p>
      <w:pPr>
        <w:pStyle w:val="BookText"/>
        <w:rPr/>
      </w:pPr>
      <w:r>
        <w:rPr>
          <w:rFonts w:ascii="Amiri" w:hAnsi="Amiri" w:eastAsia="Amiri" w:cs="Amiri"/>
          <w:color w:val="111111"/>
          <w:sz w:val="28"/>
          <w:sz w:val="28"/>
          <w:szCs w:val="28"/>
          <w:rtl w:val="true"/>
          <w:lang w:bidi="ar-SA"/>
        </w:rPr>
        <w:t>فإن كنت قد تابعت دين محمّدوقطعت الأرحام منك حبالها</w:t>
      </w:r>
    </w:p>
    <w:p>
      <w:pPr>
        <w:pStyle w:val="BookText"/>
        <w:rPr/>
      </w:pPr>
      <w:r>
        <w:rPr>
          <w:rFonts w:ascii="Amiri" w:hAnsi="Amiri" w:eastAsia="Amiri" w:cs="Amiri"/>
          <w:color w:val="111111"/>
          <w:sz w:val="28"/>
          <w:sz w:val="28"/>
          <w:szCs w:val="28"/>
          <w:rtl w:val="true"/>
          <w:lang w:bidi="ar-SA"/>
        </w:rPr>
        <w:t>فكوني على أعلى سحيق بهضبةململمة غبراء يبس بلالها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أحد أن هبيرة أسلم، امّ هانئ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رسول اللّٰه صلى الله عليه و آله يوم الفتح، فوجدته يغتسل، وفاطمة تستره بثوب، فسلّمت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 هانئ بنت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 هانىء لمّا بانت عن هبيرة بإسلامها، خطبها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مصبية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مُسندها ستّةً وأربعين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خبر الأعمش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خير الناس عمّاً وعمّةً؟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والحسين؛ فإنّ عمّهما جعفر بن أبي طالب الطيار في الجنّة، وعمّتهما امّ هانىء بنت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خبر آخر عن أبي بصير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صلى الله عليه و آله امّ هانىء بنت أبي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مصابة، في حجري أيتام، ولا يصلح لك إلّاامرأة فارغة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جملة من رواياته عن رسول اللّٰه صلى الله عليه و آله في وصف أمير المؤمنين عليه السلام وإمارته ووصايته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أُسَيد الغِفَارِي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رجال الكشّي نقلاً عن أسباط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محمّد بن عبد اللّٰه رسول اللّٰه الذين لم ينقضوا العهد و مضوا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الحسن بن عليّ بن فاطمة بنت محمّد بن عبد اللّٰه رسول اللّٰه؟ فيقوم سفيان بن أبي ليلى الهمدانيّ و حذيفة بن أسيد الغفاري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وعاذله هبت بليل تلومنيوتعذلني بالليل ضلّ ضلالها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حذيفة بن أسيد الغفاري، أبو سريحة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رسول اللّٰه صلى الله عليه و آله والحسن المجتبى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العاص بن وائِل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يَزالُ حَوارِيٌّ يَلوحُ عِظامُهُزَوَى الحَربَ عَنهُ أن يُجَنَّ فَيُقبَرا</w:t>
      </w:r>
    </w:p>
    <w:p>
      <w:pPr>
        <w:pStyle w:val="BookText"/>
        <w:rPr/>
      </w:pPr>
      <w:r>
        <w:rPr>
          <w:rFonts w:ascii="Amiri" w:hAnsi="Amiri" w:eastAsia="Amiri" w:cs="Amiri"/>
          <w:color w:val="111111"/>
          <w:sz w:val="28"/>
          <w:sz w:val="28"/>
          <w:szCs w:val="28"/>
          <w:rtl w:val="true"/>
          <w:lang w:bidi="ar-SA"/>
        </w:rPr>
        <w:t>فسأل عنهما،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أركِسهُما فِي الفِتنَةِ رَكساً، ودُعَّهُما إلَى النارِ 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10970</w:t>
      </w:r>
      <w:r>
        <w:rPr>
          <w:rFonts w:ascii="Amiri" w:hAnsi="Amiri" w:eastAsia="Amiri" w:cs="Amiri"/>
          <w:color w:val="111111"/>
          <w:sz w:val="28"/>
          <w:sz w:val="28"/>
          <w:szCs w:val="28"/>
          <w:rtl w:val="true"/>
          <w:lang w:bidi="ar-SA"/>
        </w:rPr>
        <w:t>، مسند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19801</w:t>
      </w:r>
      <w:r>
        <w:rPr>
          <w:rFonts w:ascii="Amiri" w:hAnsi="Amiri" w:eastAsia="Amiri" w:cs="Amiri"/>
          <w:color w:val="111111"/>
          <w:sz w:val="28"/>
          <w:sz w:val="28"/>
          <w:szCs w:val="28"/>
          <w:rtl w:val="true"/>
          <w:lang w:bidi="ar-SA"/>
        </w:rPr>
        <w:t>، 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7436</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أبي برزة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له إلى عمرو بن العاص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قَد جَعَلتَ دينَكَ تَبَعاً لِدُنيَا امرِىً ظاهِرٍ غَيُّهُ، مَهتوكٍ سِترُهُ، يَشينُ الكَريمَ بِمَجلِسِهِ، ويُسَفِّهُ الحَليمَ بِخِلْطَتِهِ، فَاتَّبَعتَ أثَرَهُ، وطَلَبتَ فَضلَهُ، اتِّباعَ الكَلبِ لِلضِّرغامِ يَلوذُ بِمَخالِبِهِ، ويَنتَظِرُ ما يُلقىٰ إلَيهِ مِن فَضلِ فَريسَتِهِ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فَأَذهَبتَ دُنياكَ وآخِرَتِكَ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بِالحَقِّ أخذتَ أدرَكتَ ما طَلَبتَ؛ فَإِن يُمَكِّنِّي اللّٰهُ مِنكَ ومِنِ ابنِ أبي سُفيانَ أجزِكُما بِما قَدَّمتُما، وإن تُعجِزا وتَبقَيا فَما أمامَكُما شَرٌّ لَكُما،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وكان مريضاً في ابتداء خلافة أمير المؤمنين عليّ عليه السلام، مع هذا كلّه لم يُطِق السكوت عن مناقبه وفضائله صلوات اللّٰه عليه، فصعد المنبر بجسمه العليل، وأثنى عليه وأبلغ الثناء، وذكره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إنّه لعلى الحقّ آخراً وأوّلاً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لخير مَن مضى بعد نبيّكم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له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نفسه بايعه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 للطوسى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أولاده مؤكّداً ألاّ يقصّروا في اتّباعه و السير وراءه،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واللّٰه على الحقّ، و من خالفه على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توفّى بعد سبعة أيّام مضت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بعد أربعين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النبيّ صلى الله عليه و آله عليه في رواية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صلى الله عليه و آله صوت رجلين يُغَنِّيانِ وهما يقولان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حذيفة بن اليمان بن جابر، أبو عبد اللّٰه العبسيّ، كان من وجهاء الصحابة وأعيانهم، وقد أثنى عليه الرجاليون وأصحاب التراجم بمزايا ذكروها في كتبهم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النجباء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كبار أصحاب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سرّ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الناس بالمنافقين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وأسرّ إليه رسول اللّٰه صلى الله عليه و آله أسماء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وضبط عنه الفتن الكائنة في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قيام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ثابِت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حافظاً لبيباً عالماً عاقلاً، ثبت عنه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أمره أن يتعلّم كتاب يهود ليقرأه على النبيّ صلى الله عليه و آله إذا 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فتعلّمه في خمسة عشر يوماً، وقد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داوود، ثنا عبد الرحمان، عن أبي الزناد، عن خارجة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زيداً أخبره أنّه لمّا قدم رسول اللّٰه صلى الله عليه و آله المدينة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بي إلى رسول اللّٰه صلى الله عليه و آله فأعجب 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غلام من بني النجار، معه ممّا أنزل اللّٰه عليك بضع عشرة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ذلك رسول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تعلّم لي كتاب يهود؛ فإنّي واللّٰه ما آمن يهود على 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من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عثمانيّاً ومنحرفاً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الذين لم يبايعوا عليّاً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عمر حينما ذهب للإتيان بعليّ عليه السلام من بيته لأجل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عثمانيّاً، ولم يشهد مع عليّ شيئاً من حروبه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يحرّض الناس على سبّ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عثمان يحبّ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عثمان يستخلفه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محل العناية التامّة من قبل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كاتب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ويستخلف زيداً في كلّ 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من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زيد يكتب لرسول اللّٰه صلى الله عليه و آله الوحي وغيره، وكانت ترد على رسول اللّٰه صلى الله عليه و آله كتب بالسريانيّة، فأمر زيداً فتعلّمها في بضعة عشر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 اللّٰه الأنْصارِي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إنّه عمّرطويلاً، لذا ورد اسمه الكريم في صحابة الإمام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السجّاد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بلّغ الإمام الباقر عليه السلام سلام رسول اللّٰه صلى الله عليه و آله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قد شهد صفّين مع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أوّل من زار قبر الحسين عليه السلام وشهداء كربلاء في اليوم الأربعين من استشهادهم، وبكى على أبي عبد اللّٰه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المنقولة عنه بشأن الإمام أمير المؤمنين عليه السلام، وما اثر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تفسيريّة ومناظراته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كلّها على ثبات خُطاه، وسلامة فكره، وإيمانه العميق، وعقيدته الراسخة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صحيفة جابر مشهورة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ولأنّه لم ينصر عثمان في فتنته، فقد ختم الحجّاج بن يوسف على يده يريد إذلاله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ولمّا دخل النبيّ صلى الله عليه و آله المدينة، صحبه وشهد معه حروبه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6398</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يتنازل عن حراسة الحقّ وحمايته بعده صلى الله عليه و آله، كما لم يدّخر وسعاً في تبيان منزلة عليٍّ عليه السلام والتنويه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أثنى الأئمّة عليهم السلام على رفيع مكانته في معرفة مقامهم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أنس بن مالك بن النضير، واسمه تيم اللّٰه بن ثعلبة بن عمرو بن الخزرج بن حارثة الأنصاري الخزرجيّ النجاري من بني عدي بن النجار خادم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الشيخ في رجاله في أصحاب الرسول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أبو حمزة خادم رسول اللّٰه صلى الله عليه و آله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الطير يدلّ على انحراف أنس عن عليّ عليه السلام، وكان أنس في مجلس ابن زياد في قصر الإمارة بعد قتل الحسين عليه السلام حين أذن للناس إذناً عامّاً، وأمر بإحضار رأس الحسين عليه السلام، وجعل يضرب ثناياه بالقضيب، فبكى أنس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أشبههم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مقدم النبيّ صلى الله عليه و آله المدينة ابن عشر سنين، وقيل ابن ثمان سنين، ثمّ روى بسنده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 صلى الله عليه و آله المدينة وأنا ابن عشر سنين، وتوفّي وأنا ابن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خرج معه إلى بدر وهو غلام يخدمه، وبسنده عن إسحاق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أنس بن مالك مختوماً في عنقه، ختمه الحجّاج؛ أراد أن يذلّه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هُرَيرَةَ الدَّوْسِيّ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القول الصراح في البخاري وصحيحه الجامع للأصبهانيّ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الدوسيّ الذي ملأوا كتبهم وطواميرهم من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بذل له مالاً ليفتري على أمير المؤمنين عليه السلام حديثاً يدلّ على ذمّه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من كثير من كتب القوم أنّه كان معروفاً بالتساهل في الرواية والوضع والاختلاق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تذكرة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إرسال أمير المؤمنين عليه السلام الأصبغ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الأصبغ لأبي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بين يدي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هريرة، أنت صاحب رسول اللّٰه صلى الله عليه و آله، اقسم عليك باللّٰه الذي لا إله إلّاهو، وبحقّ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رسول اللّٰه صلى الله عليه و آله يقول يوم غدير خم في حقّ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سمعته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واليت عدوِّه، وعاديت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أبو هريرة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كفّ عن كلامك، لا تستطيع أن تخدع أهل الشام عن الطلب بدم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فَلاَّد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الروض النضير في معنى حديث الغدير لفارس حسون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بلغ الذم في أصل طلحة بن عبيد اللّٰه والطعن في نسبه ما رواه صاحب كتاب 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اصيب أصحاب النبيّ صلى الله عليه و آله احد قال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لأخرجنّ إلى الشام؛ فإن لي صديقاً من النصارى، فلآخذن منه أماناً؛ فإنّي أخاف أن يدال علينا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طلحة على النبيّ صلى الله عليه و آله وعنده عليّ بن أبي طالب عليه السلام فاستأذنه طلحة في المسير إلى الشام،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بها مالاً آخذه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 فقال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مثل هذا الحال تخذلنا وتخرج وتدعنا؟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على النبيّ صلى الله عليه و آله من الاستيذان، فغضب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ائذن لابن الحضرميّة؛ فواللّٰه ما عزّ من نصر، ولا ذلّ من خذل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طلحة عن الاستيذان عند ذلك،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الَّذِينَ آمَنُوا أَ هٰؤُلاٰءِ الَّذِينَ أَقْسَمُوا بِاللّٰهِ جَهْدَ أَيْمٰانِهِمْ إِنَّهُمْ لَمَعَكُمْ حَبِطَتْ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يحلف لكم أنّه مؤمن معكم، فحبط عمله بما دخل فيه من أمر الإسلام حين نافق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الناكثان يطلبان عليّاً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أحد العشرة المبشرة، وأحد الستّة أصحاب الشورى، المقتول في حرب الجمل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دفن بالبصرة في ناحية ثقيف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معجم البلدان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الفضل بن شاذان الأزدي في ذكر أبي هريرة الدوسيّ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علمائكم أبو هريرة الدوسيّ، وروى يزيد بن هارون عن حميد الطويل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خفق رأس أبي هريرة بالدرة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أكثرت الرواية عن رسول اللّٰه صلى الله عليه و آله، ولا أحسبك إلّاكاذباً، فلا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فطر بن خليفة عن أبي خالد الوائليّ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يخطب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أكذب الأحياء على رسول اللّٰه صلى الله عليه و آله أبو هريرة الدوسيّ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يقوم بالمدينة فيلعن عليّاً وعليّ بالشام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محمّد بن فلاّد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الرحمان بن فلاّد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 للأمر تسري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عليه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طلحة بن عبيد اللّٰه التميميّ روى رفاعة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يوم الجمل، فبعث إلى طلحة بن عبيد اللّٰه التميميّ، فأتاه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أنشدتك اللّٰه، هل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واخذل من خذله، وانصر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تقاتلني؟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ولم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طلحة، ولم يرد جواباً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الرحمان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الرحمان بن عوف هاجر إلى النبيّ صلى الله عليه و آله، فآخى رسول اللّٰه صلى الله عليه و آله بينه وبين سعد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عمر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لمّا آخى بينه وبين أصحابه آخى بين عبد الرحمان بن عوف وسعد بن أبي وقّاص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المرزباني أنّه ممّن حرّم الخمر في الجاهلية، وقال أبو يعلى عن مصعب بن عبد الرحمان عن عبد 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رسول اللّٰه صلى الله عليه و آله مكّة انصرف إلى الطائف، فحاصرها تسع عشرة أو ثمان عشرة لم يفتتحها، ثمّ أوغل روحةً أو غدوة، ثمّ نزل ثمّ هجر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إنّي فرط لكم، واُوصيكم بعترتي خيراً، وإنّ موعدكم الحوض، والذي نفسي بيده وليقيموا الصلاة، وليؤتوا الزكاة أو لأبعثن إليهم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فليضربنّ أعناق مقاتلتهم، وليسبين ذراريهم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الناس أنّه أبو بكر أو عمر، فأخذ بيد عليّ بن أبي طالب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بل هو 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لعبد الرحمان بن عوف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فعلت، استلمت وتركت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وهاجر عبد الرحمان بن عوف إلى أرض الحبشة الهجرتين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روى عنه خلق كثير من الصحابة والتابعين، وله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حديثه ما روى عن عبد اللّٰه بن الأرقم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المدينة أنا واُناس من أهل الكوفة، فلقينا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أزال 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 سمعتهنّ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بعث أبا بكر بالبراءة، ثمّ بعث عليّاً فأخذها منه، فرجع أبو بكر كابتاً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عنّي إلّارجل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وسُدّت أبواب الناس التي كانت تلي المسجد غير باب عليّ،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سددت أبوابنا، وتركت باب عليّ وهو أحدثنا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أسكنكم ولا سددت أبوابكم، ولكنّي امرت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خصائص أمير 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8425</w:t>
      </w:r>
      <w:r>
        <w:rPr>
          <w:rFonts w:ascii="Amiri" w:hAnsi="Amiri" w:eastAsia="Amiri" w:cs="Amiri"/>
          <w:color w:val="111111"/>
          <w:sz w:val="28"/>
          <w:sz w:val="28"/>
          <w:szCs w:val="28"/>
          <w:rtl w:val="true"/>
          <w:lang w:bidi="ar-SA"/>
        </w:rPr>
        <w:t>؛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مناقب أمير المؤمنين لسليمان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غزوة تبوك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ترضى أن تكون منّي بمنزلة هارون من موسى، غير أنّك لست بنبيّ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معانى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أخباره عن المستدرك على الصحيحين ومن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جروة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يناشد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 باللّٰه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تقاتلني وأنت لي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قيس 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تذكر يوم كنتُ أنا وأنت، فقال لك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ستخرج عليه وتقاتله وأنت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الباب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 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فبينا أنا أطوف في السوق إذ بلغت أحجار الزيت، فرأيت قوماً مجتمعين على فارس قد ركب دابّةً وهو يشتم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والناس وقوف حواليه، إذ أقبل سعد بن أبي وقّاص، فوقف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يشتم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سعد، فأخرجوا له حتّى 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على ما تشتم عليّ بن أبي طالب؟ ألم يكن أوّل من أسلم، ألم يكن أوّل من صلّى مع رسول اللّٰه صلى الله عليه و آله، ألم يكن أزهد الناس، ألم يكن أعلم الناس؟ وذكر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ختن رسول اللّٰه صلى الله عليه و آله على ابنته، ألم يكن صاحب راية رسول اللّٰه صلى الله عليه و آله في غزواته؟ ثمّ استقبل القبلة ورفع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يشتم وليّاً من أوليائك، فلا تفرّق هذا الجمع حتّى تريهم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حتّى ساخت به دابّته، فرمته على هامّته في تلك الأحجار فانفلق دماغه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الزبير بن العوّام بن خويلد بن أسد بن عبد العزى بن قصي، واُمّه صفيّة بنت عبد المطّلب بن هاشم بن عبد مناف بن قصي، كان يكنّى أبا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أسلم هو قديماً وهو ابن ستّ عشرة سنةً فعذّبه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 بنت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بالدخان ليترك الإسلام فلم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المشاهد كلّها مع النبيّ صلى الله عليه و آله، وهو أوّل من سلّ السيف في سبيل اللّٰه، وثبت مع النبيّ صلى الله عليه و آله يوم احد، وهو أحد العشرة المبشرة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عمر بن جرموز بسَفَوان من أرض البصرة، سنة ستّ و ثلاثين، وله أربع وستون سنة، ودفن بواد السباع، ثمّ حول إلى البصرة، وقبره مشهور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ترجمة أيضاً في 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آخى النبيّ صلى الله عليه و آله بينه وبين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الزبير الجمل فقاتل فيه ساعةً، فناداه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وانفرد به، فذكره أنّ رسول اللّٰه صلى الله عليه و آله قال له وقد وجدهما يضحكان بعضهما إلى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ستقاتل عليّاً وأنت له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الزبير ذلك فانصرف عن القتال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ولي الكوفة مدّةً في عهد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قائداً للجيوش في فتح بعض الأقاليم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حكم عثمان كان من المعارضين له بجدٍّ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وانتقد سيرته مراراً، حتّى همّ بنفيه إلى الربذة لولا تدخّل الإمام أمير المؤمنين عليه السلام، إذ حال دون تحقيق هدفه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بأمر عثمان لصراحته، وفعل به ذلك أيضاً عثمان نفسه، وظلّ يعاني من آثار ذلك الضرب إلى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لاشتراكه الفعّال في حرب الجمل وتصدّيه لقيادة الخيّالة في جيش الإمام عليه السلام مظهر عظيم، كما تولّى في صفّين قيادة رجّالة الكوفة والقرّاء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مع عمرو بن العاص وأمثاله من مناوئي الإمام عليه السلام في غير موطن، وكشف الحقّ بمنطقه البليغ واستدلالاته الرصينة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صفّين استُشهد هذا الصحابيّ الجليل، فتحقّقت بذلك النبوءة العظيمة لرسول اللّٰه صلى الله عليه و آله؛ إذ كان قد خاطبه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من العمر إبّان استشهاده ثلاث وتسعون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5657</w:t>
      </w:r>
      <w:r>
        <w:rPr>
          <w:rFonts w:ascii="Amiri" w:hAnsi="Amiri" w:eastAsia="Amiri" w:cs="Amiri"/>
          <w:color w:val="111111"/>
          <w:sz w:val="28"/>
          <w:sz w:val="28"/>
          <w:szCs w:val="28"/>
          <w:rtl w:val="true"/>
          <w:lang w:bidi="ar-SA"/>
        </w:rPr>
        <w:t>، 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الخبر الغيبيّ الّذي أدلى به النبيّ صلى الله عليه و آله حول قتل الفئة الباغية عمّار بن ياسر بألفاظ متشابهة وطرق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ينظرون إلى عمّار بوصفه المقياس في تمييز الحقّ والباطل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له رسول اللّٰه صلى الله عليه و آله بأنّه يزول مع الحقّ، وأنّه الطيّب المطيَّب، وأنّه مُلئ إيماناً، وأكّد أنّ النار لا تمسّه أبداً، وهو ممّن 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يَنكُب عن الصراط المستقيم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وصلّى مع أمير المؤمنين عليه السلام على جنازة السيّدة المطهّرة فاطمة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وظلّ ملازماً للإمام صلوات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المِقداد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ثبت على الصراط المستقيم بعد رسول اللّٰه صلى الله عليه و آله، وحفظ حقّ الولاية العلويّة، وأعلن مخالفته للذين بدّلوا في مسجد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 المقداد في بعض الروايات أطوع أصحاب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الصفوة الذين صلّوا على الجثمان الطاهر لسيّدة النساء فاطمة صلوات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عارض المقداد حكومة عثمان، وأعلن عن معارضته لها من خلال خطبة ألقاها في مسجد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قريش أنّهم تركوا رجلاً ما أقول إنّ أحداً أعلم ولا أقضى منه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أجد عليه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 نصيب من مال الدنيا منذ البداية، فأوصى للحسن والحسين عليهما السلام بستّة وثلاثين ألف درهم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الوصيّة دليل على حبّه لأهل البيت عليهم السلام وتكريمه واحترامه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عُتبَة المِرْقَال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سارع إلى نصرة عمّه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2729</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مع عمّه حرب الفُرس بالقادسيّة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وتولّى قيادة الجيش في فتح جَلَوْلاء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 بالمِرقال لطريقته الخاصّة في القتال وفي هجومه على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الإرقال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هاشم بن عُتبة الزهري؛ لأنّ عليّاً عليه السلام دفع إليه الراية يوم صفّين فكان يُرقل بها إرقالاً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معركة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2729</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ملاحمه، وخطبه في بيان عظمة الإمام عليّ عليه السلام، وكشفه ضلال الاُمويّين وسيرتهم القبيحة، كلّها كانت دليلاً على عمق تفكيره، ومعرفته الحقّ، وثباته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الإمام عليّ عليه السلام رايته العظمى إليه يوم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5691</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صاحب رايته ليلة الهرير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وتولّى قيادة رجّالة البصرة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استُشهد في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وأثنى الإمام أمير المؤمنين عليه السلام على شجاعته وشهامته وثباته وكياسته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شجعان الصحابة وأبطالهم ونُجَبائهم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شهد المشاهد كلّها مع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5484</w:t>
      </w:r>
      <w:r>
        <w:rPr>
          <w:rFonts w:ascii="Amiri" w:hAnsi="Amiri" w:eastAsia="Amiri" w:cs="Amiri"/>
          <w:color w:val="111111"/>
          <w:sz w:val="28"/>
          <w:sz w:val="28"/>
          <w:szCs w:val="28"/>
          <w:rtl w:val="true"/>
          <w:lang w:bidi="ar-SA"/>
        </w:rPr>
        <w:t>،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وصَفُوه بأنّه مجمع الفضائل والمناقب، وكان أحد الأركان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رسول اللّٰه صلى الله عليه و آله أحد الأربعة الذين تشتاق إليهم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6045</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يحبّ أربعة من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هاشم بن عتبة بن أبي وقاص المِرقال، يكنّى أبا عمرو، وهو ابن أخي سعد بن أبي وقاص العارف السليم القلب، وأسد الحروب الباسل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الفضلاء الخيار، وكان من الأبطال البُهَم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البُهْمة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الفارس الّذي لا يُدرَى من أين يُؤتى له من شدّة بأسه، والجمع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صحابة رسول اللّٰه صلى الله عليه و آله 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الطبقات لخليفة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نصيراً وفيّاً للإمام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عتبة بن أبي وقّاص المِرقال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أصاب رجله زجّ رمح بمكّة فورمت رجلاه، فتوفّي منها بمكّة سنة أربع وسبعين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امّه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البداية زوجة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وهاجرت معه إلى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استشهاد جعفر تزوّجها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موته تزوّجها أمير المؤمنين عليه السلام، فانتقلت إلى بيته مع أولادها، وفيهم محمّد الّذي كان يومئذٍ ابن ثلاث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في حِجر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2348</w:t>
      </w:r>
      <w:r>
        <w:rPr>
          <w:rFonts w:ascii="Amiri" w:hAnsi="Amiri" w:eastAsia="Amiri" w:cs="Amiri"/>
          <w:color w:val="111111"/>
          <w:sz w:val="28"/>
          <w:sz w:val="28"/>
          <w:szCs w:val="28"/>
          <w:rtl w:val="true"/>
          <w:lang w:bidi="ar-SA"/>
        </w:rPr>
        <w:t>،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الحسن والحسين عليهما السلام، وامتزجت روحه بمعرفة وحبّ أهل البيت عليهم السلام، وكان الإمام عليه السلام يقول أحياناً ملاطفاً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ابني من صُلب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محمّد في مصر أيّام حكومة عثمان، وبدأ فيها تعنيفه وانتقاده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واشترك في الثورة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إلى جانب الإمام عليه السلام بعد تصدّيه للخلافة، وهو الّذي حمل كتابه إلى أهل الكوفة قبل نشوب حرب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على الرجّالة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محمّد مجدّاً في الجهاد والعبادة، ولجدّه في عبادته سُمّي عابد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المعارف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 من نسّاك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ولّاه الإمام عليه السلام على مصر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عليه السلام يُثني عليه ويذكره بخير في مناسبات مختلفة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إلَيَّ حَبيباً، وكانَ لي رَبيباً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اللّٰهِ نَحتَسِبُهُ وَلَداً ناصِحاً، وعامِلاً كادِحاً، وسَيفاً قاطعاً، ورُكناً دافِعاً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الخطّاب أبو عبد الرحمان القرشيّ ثمّ العدوي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بن الخطّاب أبو عبد الرحمان العدوي المدنيّ الفقيه أحد الأعلام في العلم والعمل، شهد الخندق وهو ابن خمس عشرة سنة، وهو من أهل بيعة الرضوان، ومناقبه جمّة، أثنى عليه النبيّ صلى الله عليه و آله، ووصفه بالصلاح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محمّد بن أبي بكر بن أبي قُحافة، و هو محمّد بن عبد اللّٰه بن عثمان واُمّه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كان يُصحر بالحقّ في مواطن كثيرة، ويرعى المنزلة الرفيعة لأمير المؤمنين عليه السلام وآل الرسول صلى الله عليه و آله، ولم يسكت عن الطعن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الاُمويّين على مرأى ومسمع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هذا كلّه كان معاوية يكرمه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6413</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الحسنين عليهما السلام بعد استشهاد أبيهما، وتبعهما بصدق، وكان يتأسّف على عدم حضوره في كربلاء، لكنّه كان يفتخر ويعتز باستشهاد أولاده مع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زوج زينب بنت عليّ عليه السلام، شهد صفّين مع عمّه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يأذن له بالقتال، وعندما عاد إلى الكوفة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ينقطع به نسل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نحن فنقرأ على قراءة 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ابيّ من الاثني عشر نفر الذين أنكروا على أبى بكر فعله وجلوسه مجلس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الطبرسي عن الصادق عليه السلام أنّ ابيّ بن كعب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لا تجحد حقّاً جعله اللّٰه لغيرك، ولا تكن أوّل من عصى رسول اللّٰه صلى الله عليه و آله في وصيّه وصفيّه وصدّ عن أمره، اردد الحقّ إلى أهله تسلم، ولا تتماد في غيّك فتندم، وبادر الإنابة يخفّ وزرك، ولا تخصص هذا الأمر الذي لم يجعله اللّٰه لك نفسك فتلقى وبال عملك؛ فعن قليل تفارق ما أنت فيه، وتصير إلى ربّك بما جنيت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بِظَلاّٰمٍ لِلْعَبيدِ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ابيّ بن كعب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عشية يوم السقيفة بحلقة الأنصار، فسألوني من أين مجيؤك؟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أهل بيت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تركتهم وما حالهم؟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تكون حال قوم كان بينهم إلى اليوم موطئ جبرئيل ومنزل رسول ربّ العالمين، وقد زال اليوم ذلك، وذهب حكمهم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ابيُّ، وبكى الحاضرون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النسائي عن قيس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المسجد في الصفّ المقدم فجذبني رجل جذبةً، فنحاني وقام مقامي، فواللّٰه ما عقلت صلاتي، فلمّا انصرف إذا هو ابيّ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لا يسوؤك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عهد من النبيّ صلى الله عليه و آله إلينا أن نليه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أهل العقد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آسى عليهم، ولكن آسى على من أضلّوا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يعقوب، من تعني بأهل العقد؟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لم يَدَع ملازمة الإمام عليه السلام وصحبته، واشترك معه في كافّة حروبه الّتي خاضها ضدّ مثيري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على خيّالته في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وبيده لواء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الإمام على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تاريخ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له الإمام عليه السلام في الأيّام الأخيرة من حياته الشريفة لواءً على عشرة آلاف ليتوجّه إلى الشام مع لواء الإمام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الخطبة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 البكاليّ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الصحابة المكثرين في نقل الحديث، وروى في فضائل الإمام عليه السلام أحاديث جمّة، وهو أحد رواة حديث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رسول اللّٰه صلى الله عليه و آله للإمام عليه السلام حين أمره بقتال الناكثين والقاسطين والمارقين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ودعوته صلى الله عليه و آله أبا أيّوب أن يكون مع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بالقسطنطينيّة سنة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عندما خرج لحرب الروم، ودُفن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5929</w:t>
      </w:r>
      <w:r>
        <w:rPr>
          <w:rFonts w:ascii="Amiri" w:hAnsi="Amiri" w:eastAsia="Amiri" w:cs="Amiri"/>
          <w:color w:val="111111"/>
          <w:sz w:val="28"/>
          <w:sz w:val="28"/>
          <w:szCs w:val="28"/>
          <w:rtl w:val="true"/>
          <w:lang w:bidi="ar-SA"/>
        </w:rPr>
        <w:t>،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يسمّى سيد القراء، وروى أنّ النبيّ صلى الله عليه و آله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اقرأ عليك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عليه، وروى البخاري ومسلم والترمذي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أمرني أن أقرأ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أبو أيّوب الأنصاري الخزرجيّ، خالد بن زيد بن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النبيّ صلى الله عليه و آله في داره عند هجرته 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3846</w:t>
      </w:r>
      <w:r>
        <w:rPr>
          <w:rFonts w:ascii="Amiri" w:hAnsi="Amiri" w:eastAsia="Amiri" w:cs="Amiri"/>
          <w:color w:val="111111"/>
          <w:sz w:val="28"/>
          <w:sz w:val="28"/>
          <w:szCs w:val="28"/>
          <w:rtl w:val="true"/>
          <w:lang w:bidi="ar-SA"/>
        </w:rPr>
        <w:t>،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حروب النبيّ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بعد وفاة رسول اللّٰه صلى الله عليه و آله من السابقين إلى الولاية والثابتين في حماية حقّ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يتراجع عن موقفه هذا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 الاثني عشر الذين قاموا في المسجد النبوي بعد وفاة النبيّ صلى الله عليه و آله ودافعوا عن حقّ عليّ عليه السلام بصراحة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الهَيثَم بن التَّيِّهَان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المؤرّخون في وقت وفاته، لكن يستبين من خطبة الإمام عليه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إخوانِيَ الّذينَ رَكِبوا الطَّريقَ ومَضَوا عَلَى الحَقِّ؟ أينَ عَمّارٌ؟ وأينَ ابنُ التَّيِّهانِ؟ وأينَ ذُو الشَّهادَتَينِ؟ وأينَ نُظَراؤُهُم مِن إخوانِهِمُ الَّذينَ تَعاقَدوا عَلَى المَنِيَّةِ، واُبرِدَ بِرُؤوسِهِم إلَى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استُشهد في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وعن عاصم بن عمر بن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رسول اللّٰه صلى الله عليه و آله إلى عمرة القضية فانتهى إلى ذي الحليفة، قدم الخيل أمامه وهي مئة فرس، واستعمل عليها محمّد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مسلمة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سلوني عن مشاهد النبيّ صلى الله عليه و آله؛ ومواطنه؛ فإنّي لم أتخلّف عنه في غزوة قطّ إلّاواحدة في تبوك، خلّفني على المدينة، وسلوني عن سراياه صلى الله عليه و آله؛ فإنّه ليس منها سرية تخفى عليّ إمّا أن أكون فيها أو أن أعلمها حين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بن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وكان من صحابة الإمام أمير المؤمنين عليه السلام المقرّبين وحماته الثابتين في أيّام خلافته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عليه السلام على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تاريخ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فاستطاع بحنكته أن يُسكت المعارضين ويقضي على جذور المؤامرة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معاوية آنذاك أن يعطفه إليه، بَيْدَ أنّه خاب ولم يُفلح، وبعد مدّة استدعاه الإمام عليه السلام، وأشخص مكانه محمّد بن أبي بكر لحوادث وقعت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قيس قائداً لشرطة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شرطة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وأحد الاُمراء في صفّين، إذ ولي رجّالة البصرة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 خطباً في تمجيد شخصيّة الإمام عليه السلام، ورفعه علم الطاعة لأوامره عليه السلام، وحثّ اولي الحقّ وتحريضهم على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ولّاه الإمام عليه السلام على أذربيجان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قيس معه صفّين والنّهروان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عزم الإمام عليه السلام على قتال معاوية بعد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قيساً على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عقد للإمام الحسين عليه السلام على عشرة آلاف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قيس أوّل من بايع الإمام الحسن عليه السلام، ودعا الناس إلى 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على مقدّمة جيشه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 عبيد اللّٰه بن العبّاس أحد امراء الجيش كان قيس مساعداً له، وحين فرّ عبيد اللّٰه إلى معاوية صلّى قيس بالناس الفجر، ودعا المصلّين إلى الجهاد والثبات والصمود، ثمّ أمرهم بالتحرّك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اسلم بالمدينة على يد مصعب بن عمير، وذلك قبل إسلام اسيد بن الحضير وسعد بن معاذ، وآخى رسول اللّٰه صلى الله عليه و آله بين محمّد بن مسلمة وأبي عبيدة بن الجرّاح، وشهد محمّد بدراً واُحداً، وكان فيمن ثبت مع رسول اللّٰه صلى الله عليه و آله يومئذٍ حين ولّى الناس، وشهد الخندق والمشاهد كلّها مع رسول اللّٰه صلى الله عليه و آله ما خلا تبوك؛ فإنّ رسول اللّٰه صلى الله عليه و آله استخلفه على المدينة حين خرج إلى تبوك، وكان محمّد فيمن قتل كعب بن الأشرف، وبعثه رسول اللّٰه إلى القرطاء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بني أبي بكر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في ثلاثين راكباً فسلم وغنم، وبعثه أيضاً إلى ذي القصة سريةً في عشرة نفر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قيس بن سعد بن عبادة الأنصاري الخزرجيّ الساعدي، هو أحد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كبار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يحظى باحترام خاصّ بين قبيلته والأنصار وعامّة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شجاعاً كريم النفس عظيماً مطاعاً في قبيلته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4906</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حمل اللواء في بعض حروب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أبي 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لَيلَى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قتل بصفين 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يوجد لفظه مسنداً في مناقب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ثوير بن أبي فاختة عن عبد الرحمان بن أبي ليلى عن والده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النبيّ صلى الله عليه و آله الراية يوم خيبر إلى عليّ بن أبي طالب عليه السلام، ففتح اللّٰه تعالى على يده، وأوقفه يوم غدير خم فأعلم الناس أنّه مولى كلّ مؤمن ومؤمنة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حديث الغدير ابن عقدة بإسناده في حديث الولاية، والسيوطي في 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السمهودي في جواهر العقدين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ابنُه عبدُ الرحمان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الراية غداً رجلاً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يدوكون ليلتهم أيّهم يعطاها؟ فلمّا أصبح الناس غدوا على رسول اللّٰه صلى الله عليه و آله وكلّهم يرجو أن يعطاها،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عينيه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فأرسلوا إليه فأتوني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جاء بصق في عينيه ذرعاً له، فبرأ حتّى كأن لم يكن به وجع، فأعطاه الراية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مسند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معرفة الثقات للعجليّ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أبي ليلى الأنصاري تابعيّ ثقة من أصحاب عليّ، سمع من عبد اللّٰه، وأبوه من أصحاب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مشاهير علماء الأمصار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ليلى الأنصاري اسمه أوس بن خوليّ بن عبد اللّٰه ممّن شهد بدراً وجلّة المشاهد، وحضر غسل رسول اللّٰه صلى الله عليه و آله مع عليّ بن أبي طالب والفضل بن العبّاس وقثم وشقران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سهل بن سعد الساعدي الأنصاري يكنّى أبا العبّاس، وكان اسمه حزناً، فسمّاه النبيّ صلى الله عليه و آله سهلاً، مات النبيّ صلى الله عليه و آله وله خمس عشرة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2092</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الشيخ في رجاله من أصحاب رسول اللّٰه صلى الله عليه و آله تارةً و من أصحاب أمير المؤمنين صلى الله عليه و آله اخرى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سعد الساعدي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ابنه العبّاس والزهري وأبو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ساعدة الأنصاري الساعدي من مشاهير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ولأبيه صحبة، روى عن النبيّ صلى الله عليه و آله، وعن ابيّ بن كعب وعاصم بن عدي ومروان بن الحكم وهو دونه، وعنه ابن عبّاس والزهري وأبو حازم وعمرو بن جابر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خزيمة بن ثابت بن الفاكه الأنصاري الأوسيّ، يُكنّى أبا عمارة، ويلقّب بذي الشهادتين، من الشخصيّات المتألّقة بين صحابة النبيّ صلى الله عليه و آله، شهد احداً وبقيّة المشاهد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اشتهر بذي الشهادتين؛ لأنّ رسول اللّٰه صلى الله عليه و آله جعل شهادته شهادة 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5695</w:t>
      </w:r>
      <w:r>
        <w:rPr>
          <w:rFonts w:ascii="Amiri" w:hAnsi="Amiri" w:eastAsia="Amiri" w:cs="Amiri"/>
          <w:color w:val="111111"/>
          <w:sz w:val="28"/>
          <w:sz w:val="28"/>
          <w:szCs w:val="28"/>
          <w:rtl w:val="true"/>
          <w:lang w:bidi="ar-SA"/>
        </w:rPr>
        <w:t>،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3712</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خزيمة أحد الأفراد القلائل الذين ثبتوا على خلافة الحقّ بعد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قام في المسجد رافعاً صوته بالدفاع عن خلافة أمير المؤمنين عليّ عليه السلام، واحتجّ بالمنزلة الّتي خصّه بها رسول اللّٰه صلى الله عليه و آله، فشهد أنّ رسول اللّٰه صلى الله عليه و آله جعل أهل بيته معياراً لمعرفة الحقّ من الباطل، ونصبهم أئمّةً على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وشهد خزيمة حروب أمير المؤمنين عليه السلام، وكان ثابت الخُطى فيها، رُزق الشهادة بعد استشهاد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تحدّثت بعض النّصوص التاريخيّة عن عدم اشتراك خُزيمة في حرب الجمل، وجاء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كافّاً بسلاحه يوم الجمل ويوم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 في صفّين بعد استشهاد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21932</w:t>
      </w:r>
      <w:r>
        <w:rPr>
          <w:rFonts w:ascii="Amiri" w:hAnsi="Amiri" w:eastAsia="Amiri" w:cs="Amiri"/>
          <w:color w:val="111111"/>
          <w:sz w:val="28"/>
          <w:sz w:val="28"/>
          <w:szCs w:val="28"/>
          <w:rtl w:val="true"/>
          <w:lang w:bidi="ar-SA"/>
        </w:rPr>
        <w:t>، 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5697</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ووردت هذه العبارات في كتب الشيعة والسنّة، وراويها هو حفيد خزيمة وهو مجهول، وهذا الكلام لا ينسجم مع شأن خزيمة وجلالته؛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اختاره الإمام عليه السلام لمفاوضة العدوّ في صفّين بسبب منطقه البليغ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أحد أولاده في إحدى حروب الإمام، كما فقد إحدى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يعظّمه ويرعى حرمته، بَيْد أ نّه كان يذكر الإمام عليه السلام في مناسبات مختلفة ويُثني عليه، ولم يتنازل عن موقفه الحقّ أمام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وله من العمر مئةٌ وعشرون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لخليفة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شهد مع أمير المؤمنين عليه السلام مشاهده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لحق أحد أولاده بمعاوية برئ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واللّٰهِ لو غير عليٍّ دعانا إلى قتال أهل الصلاة ما أجبناه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عقبة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رسول اللّٰه صلى الله عليه و آله وأمير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عامر بن عبس الجهنيّ ويكنّى أبا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عامر بن عبس أبو أسد الجهنيّ والي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2885</w:t>
      </w:r>
      <w:r>
        <w:rPr>
          <w:rFonts w:ascii="Amiri" w:hAnsi="Amiri" w:eastAsia="Amiri" w:cs="Amiri"/>
          <w:color w:val="111111"/>
          <w:sz w:val="28"/>
          <w:sz w:val="28"/>
          <w:szCs w:val="28"/>
          <w:rtl w:val="true"/>
          <w:lang w:bidi="ar-SA"/>
        </w:rPr>
        <w:t>، وراجع 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الرماة،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عامر بن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النبيّ صلى الله عليه و آله، وروى عن النبيّ صلى الله عليه و آله وعن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أبو عمران التجيبيّ، وإياس بن عامر الغافقيّ، وبعجة بن عبد اللّٰه بن بدر الجهنيّ، وأبو عليّ ثمامة بن شفيّ الهمدانيّ، وجابر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مصر من قِبل معاوية بن أبي سفيان سنة أربع وأربعين، ثمّ عزله بمسلمة بن 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3978</w:t>
      </w:r>
      <w:r>
        <w:rPr>
          <w:rFonts w:ascii="Amiri" w:hAnsi="Amiri" w:eastAsia="Amiri" w:cs="Amiri"/>
          <w:color w:val="111111"/>
          <w:sz w:val="28"/>
          <w:sz w:val="28"/>
          <w:szCs w:val="28"/>
          <w:rtl w:val="true"/>
          <w:lang w:bidi="ar-SA"/>
        </w:rPr>
        <w:t>، و راجع نقد الرجال للتفرشيّ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شُرَيح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مشاهير علماء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شريح الخزاعيّ اسمه كعب بن عمرو، مات سنة ثمان وستّين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7424</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8492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قُدَامَة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اسد الغابة عن قطر وابن الجارود 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عليّ رضى الله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اُنشد اللّٰه تعالى مَن شهد يوم غدير خم إلّاقام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سبعة عشر رجلاً منهم أبو قدامة الأنصاري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أقبلنا مع رسول اللّٰه صلى الله عليه و آله من حجّة الوداع حتّى إذا كان الظهر خرج رسول اللّٰه صلى الله عليه و آله فأمر بشجرات، فشددن واُلقي عليهنّ ثوب، ثمّ نادى الصلاة فخرجنا فصلّينا، ثمّ قام فحمد اللّٰه تعالى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أتعلمون أنّ اللّٰه عز و جل مولاي، وأنا مولى المؤمنين، وإنّي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 بيدك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قدامة بن الحارث شهد احداً، وله فيها أثر حسن، وبقي حتّى قتل بصفّين مع عليّ وقد انقرض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قدامة بن الحارث من بني عبد مناة من بني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قدامة بن سهل بن الحارث بن جعدبة بن ثعلبة بن سالم بن مالك بن 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10416</w:t>
      </w:r>
      <w:r>
        <w:rPr>
          <w:rFonts w:ascii="Amiri" w:hAnsi="Amiri" w:eastAsia="Amiri" w:cs="Amiri"/>
          <w:color w:val="111111"/>
          <w:sz w:val="28"/>
          <w:sz w:val="28"/>
          <w:szCs w:val="28"/>
          <w:rtl w:val="true"/>
          <w:lang w:bidi="ar-SA"/>
        </w:rPr>
        <w:t>؛ 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من جهة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بن أبي طالب عليه السلام من القصر فاستقبله 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جميعاً أنّهم سمعوا رسول اللّٰه صلى الله عليه و آله يقول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 لأنس بن مالك و البراء بن عازب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منعكما أن تقوما فتشهدا؛ فقد سمعتما كما سمع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كانا كتماها معاندة فابتلهما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فعمي البراء بن عازب، و برص قدما أنس بن مالك، فحلف أنس بن مالك أن لا يكتم منقبةً لعليّ بن أبي طالب و لا فضلاً أبداً، و أمّا البراء بن عازب فكان يسأل عن منزله؟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موضع كذا و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يرشد من أصابته الدعوة؟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زياد بن المنذر عن جابر بن يزيد الجعفيّ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بن أبي طالب عليه السلام، فحمد اللّٰه و أثنى عليه،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أنت يا ابن عازب، فإن كنت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 عاد من عاداه، ثمّ لم تشهد لي اليوم بالولاية، فلا أماتك اللّٰه إلّاحيث هاجرت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 أنس بن مالك، و قد ابتلي ببرص يغطّيه بالعمامة فما تستره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البراء بن عازب، فإنّه ولّاه معاوية اليمن، فمات بها، و منها كان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عن إسماعيل بن صبيح عن يحيى بن مساور العابدي عن إسماعيل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 للبراء بن عازب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براء يُقتل ابني الحسين عليه السلام و أنت حي لا تنصره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الحسين عليه السلام، كان البراء بن عازب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عليّ بن أبي طالب عليه السلام، قتل الحسين عليه السلام و لم أنصره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أظهر الحسرة على ذلك و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شريح الخزاعيّ، روى الطبري عنه أنّه قال لعمرو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تغز مكّة؛ فإنّي سمعت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اُذن لي في القتال بمكّة ساعةً، ثمّ عادت كحرمتها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عمرو أن يسمع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لعمرو بن الزبير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في أبي أيوب الأنصاري كونه من سبعة عشر رجلاً قاموا لما أنشد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قول النبيّ صلى الله عليه و آله فيه يوم غدير خم ممّن سمعت اذناه ووعاه قلبه أن يقوم فيشهد، دون من قال نُبّئت أو بلغني، فشهدوا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أبو قدامة الأنصاري، ممّن شهد بحديث الولاية يوم المناشدة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البراء بن عازب الأنصاري الخزرجيّ،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عامر، من أصحاب رسول اللّٰه صلى الله عليه و آله و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رجال ابن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الخلاصة للحلي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عازب مشكور بعد أن أصابته دعوة أمير المؤمنين عليه السلام في كتمان حديث غدير خم فعمي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وكان أحد القلائل الذين قاموا في المسجد النبوي، ودافعوا عن خلافة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ومن الأقلّين الذين شهدوا الصلاة على السيّدة الطاهرة فاطمة الزهراء عليها السلام، وحضروا دفنها في جوف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عمر على المدائن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المعمّرين، عاش قرابة مئتين وخمسين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أمير المؤمنين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العِلمَ الأَوَّلَ وَالعِلمَ الآخِرَ، وقَرَأَ الكِتابَ الأَوَّلَ، وقَرَأَ الكِتابَ الآخِرَ، وكانَ بَحراً لا يُنزَفُ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ابنُه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كان الحسن أحد الزهاد الثمانية، وكان يَلقى الناس بما يهوون، وكان رئيس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قيل عنه إنّه يبغض عليّاً عليه السلام ويذمّه الحسن بن أبي الحسن البصري 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أنّه كان من المخذلين عن نصرته، وروى القطب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أتى الحسن البصري يتوضأ في سقية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أسبغ طهورك يا كفتي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 بالأمس رجالاً كانوا يسبغون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لحزين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فأطال اللّٰه حزنك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أيّوب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رأينا الحسن قطّ إلّاحزيناً، كأنّه رجع عن دفن حميم أو خربندج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معرّب خربنده، أي مكاري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حماره، فقلنا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في دعوة الرجل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وكفتي بالنبطية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وكانت امّه سمّته بذلك، ودعته به في صغره، فلم يَعرف ذلك أحد حتّى دعاه به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التقريب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الحسن البصري، واسم أبيه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بالتحتانية والمهملة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مولاهم ثقة فقيه فاضل مشهور، وكان يرسل كثيراً ويدلّس، وقال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جماعة لم يسمع منهم، فيتجوّز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وخطبنا، يعني قومه الذين حدّثوا وخطبوا بالبصرة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عن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العوجاء من تلامذة الحسن البصري فانحرف عن التوحيد،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مذهب صاحبك، ودخلت فيما لا أصل له ولا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كان مخلّطاً، كان يقول طوراً بالقدر وطوراً بالجبر، وما أعلمه اعتقد مذهباً دام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لسنتين بقيتا من خلافه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في رجب سنة عشر ومئة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جامعاً عالماً رفيعاً فقيهاً ثقةً مأموناً عابداً ناسكاً كثير العلم فصيحاً وسيماً، وكان ما أسند من حديثه وروى عمّن سمع منه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ثقة رجل صالح صاحب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تاريخ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المناشدة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010_116676"/>
      <w:bookmarkStart w:id="19" w:name="pg9010_116676"/>
      <w:bookmarkEnd w:id="19"/>
    </w:p>
    <w:p>
      <w:pPr>
        <w:pStyle w:val="Heading3"/>
        <w:numPr>
          <w:ilvl w:val="2"/>
          <w:numId w:val="1"/>
        </w:numPr>
        <w:rPr/>
      </w:pPr>
      <w:bookmarkStart w:id="20" w:name="pg9010_116676"/>
      <w:bookmarkStart w:id="21" w:name="__RefHeading___Toc1946892_2870459653"/>
      <w:bookmarkStart w:id="22" w:name="_Toc7"/>
      <w:bookmarkEnd w:id="20"/>
      <w:bookmarkEnd w:id="21"/>
      <w:r>
        <w:rPr>
          <w:rtl w:val="true"/>
        </w:rPr>
        <w:t>الفَصلُ الثَّالث</w:t>
      </w:r>
      <w:r>
        <w:rPr>
          <w:rtl w:val="true"/>
        </w:rPr>
        <w:t xml:space="preserve">: </w:t>
      </w:r>
      <w:r>
        <w:rPr>
          <w:rtl w:val="true"/>
        </w:rPr>
        <w:t>الإشارةُ إلى مواضع رواةِ الحديث، برواية السيّد نور اللّٰه الحسينيّ المرعشيّ</w:t>
      </w:r>
      <w:bookmarkEnd w:id="22"/>
    </w:p>
    <w:p>
      <w:pPr>
        <w:pStyle w:val="Heading4"/>
        <w:numPr>
          <w:ilvl w:val="3"/>
          <w:numId w:val="1"/>
        </w:numPr>
        <w:rPr/>
      </w:pPr>
      <w:bookmarkStart w:id="23" w:name="__RefHeading___Toc1946894_2870459653"/>
      <w:bookmarkStart w:id="24" w:name="_Toc8"/>
      <w:bookmarkEnd w:id="23"/>
      <w:r>
        <w:rPr/>
        <w:t>1</w:t>
      </w:r>
      <w:r>
        <w:rPr>
          <w:rtl w:val="true"/>
        </w:rPr>
        <w:t xml:space="preserve">. </w:t>
      </w:r>
      <w:r>
        <w:rPr>
          <w:rtl w:val="true"/>
        </w:rPr>
        <w:t>ما روي عن عليّ بن أبي طالب عليه السلام عن رسول اللّٰه صلى الله عليه و آله</w:t>
      </w:r>
      <w:bookmarkEnd w:id="2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العلّامّة المتتبّع المرعشيّ في إحقاق الحقّ</w:t>
      </w:r>
      <w:r>
        <w:rPr>
          <w:rStyle w:val="FootnoteAnchor"/>
          <w:rtl w:val="true"/>
        </w:rPr>
        <w:footnoteReference w:id="106"/>
      </w:r>
      <w:r>
        <w:rPr>
          <w:rFonts w:ascii="Amiri" w:hAnsi="Amiri" w:eastAsia="Amiri" w:cs="Amiri"/>
          <w:color w:val="111111"/>
          <w:sz w:val="28"/>
          <w:sz w:val="28"/>
          <w:szCs w:val="28"/>
          <w:rtl w:val="true"/>
          <w:lang w:bidi="ar-SA"/>
        </w:rPr>
        <w:t>عن إحياء الميّت،</w:t>
      </w:r>
      <w:r>
        <w:rPr>
          <w:rStyle w:val="FootnoteAnchor"/>
          <w:rtl w:val="true"/>
        </w:rPr>
        <w:footnoteReference w:id="107"/>
      </w:r>
      <w:r>
        <w:rPr>
          <w:rFonts w:ascii="IRNazanin" w:hAnsi="IRNazanin" w:eastAsia="IRNazanin"/>
          <w:color w:val="111111"/>
          <w:sz w:val="28"/>
          <w:sz w:val="28"/>
          <w:szCs w:val="28"/>
          <w:rtl w:val="true"/>
          <w:lang w:bidi="fa-IR"/>
        </w:rPr>
        <w:t>ومجمع الزوائد،</w:t>
      </w:r>
      <w:r>
        <w:rPr>
          <w:rStyle w:val="FootnoteAnchor"/>
          <w:rtl w:val="true"/>
        </w:rPr>
        <w:footnoteReference w:id="108"/>
      </w:r>
      <w:r>
        <w:rPr>
          <w:rFonts w:ascii="Amiri" w:hAnsi="Amiri" w:eastAsia="Amiri" w:cs="Amiri"/>
          <w:color w:val="111111"/>
          <w:sz w:val="28"/>
          <w:sz w:val="28"/>
          <w:szCs w:val="28"/>
          <w:rtl w:val="true"/>
          <w:lang w:bidi="ar-SA"/>
        </w:rPr>
        <w:t>وفرائد السمطين،</w:t>
      </w:r>
      <w:r>
        <w:rPr>
          <w:rStyle w:val="FootnoteAnchor"/>
          <w:rtl w:val="true"/>
        </w:rPr>
        <w:footnoteReference w:id="109"/>
      </w:r>
      <w:r>
        <w:rPr>
          <w:rFonts w:ascii="Amiri" w:hAnsi="Amiri" w:eastAsia="Amiri" w:cs="Amiri"/>
          <w:color w:val="111111"/>
          <w:sz w:val="28"/>
          <w:sz w:val="28"/>
          <w:szCs w:val="28"/>
          <w:rtl w:val="true"/>
          <w:lang w:bidi="ar-SA"/>
        </w:rPr>
        <w:t>وكنز العمال،</w:t>
      </w:r>
      <w:r>
        <w:rPr>
          <w:rStyle w:val="FootnoteAnchor"/>
          <w:rtl w:val="true"/>
        </w:rPr>
        <w:footnoteReference w:id="110"/>
      </w:r>
      <w:r>
        <w:rPr>
          <w:rFonts w:ascii="Amiri" w:hAnsi="Amiri" w:eastAsia="Amiri" w:cs="Amiri"/>
          <w:color w:val="111111"/>
          <w:sz w:val="28"/>
          <w:sz w:val="28"/>
          <w:szCs w:val="28"/>
          <w:rtl w:val="true"/>
          <w:lang w:bidi="ar-SA"/>
        </w:rPr>
        <w:t>وشرف النبيّ،</w:t>
      </w:r>
      <w:r>
        <w:rPr>
          <w:rStyle w:val="FootnoteAnchor"/>
          <w:rtl w:val="true"/>
        </w:rPr>
        <w:footnoteReference w:id="111"/>
      </w:r>
      <w:r>
        <w:rPr>
          <w:rFonts w:ascii="Amiri" w:hAnsi="Amiri" w:eastAsia="Amiri" w:cs="Amiri"/>
          <w:color w:val="111111"/>
          <w:sz w:val="28"/>
          <w:sz w:val="28"/>
          <w:szCs w:val="28"/>
          <w:rtl w:val="true"/>
          <w:lang w:bidi="ar-SA"/>
        </w:rPr>
        <w:t>ومقتل الحسين</w:t>
      </w:r>
      <w:r>
        <w:rPr>
          <w:rStyle w:val="FootnoteAnchor"/>
          <w:rtl w:val="true"/>
        </w:rPr>
        <w:footnoteReference w:id="112"/>
      </w:r>
      <w:r>
        <w:rPr>
          <w:rFonts w:ascii="Amiri" w:hAnsi="Amiri" w:eastAsia="Amiri" w:cs="Amiri"/>
          <w:color w:val="111111"/>
          <w:sz w:val="28"/>
          <w:sz w:val="28"/>
          <w:szCs w:val="28"/>
          <w:rtl w:val="true"/>
          <w:lang w:bidi="ar-SA"/>
        </w:rPr>
        <w:t>، وينابيع المودّة،</w:t>
      </w:r>
      <w:r>
        <w:rPr>
          <w:rStyle w:val="FootnoteAnchor"/>
          <w:rtl w:val="true"/>
        </w:rPr>
        <w:footnoteReference w:id="113"/>
      </w:r>
      <w:r>
        <w:rPr>
          <w:rFonts w:ascii="IRNazanin" w:hAnsi="IRNazanin" w:eastAsia="IRNazanin"/>
          <w:color w:val="111111"/>
          <w:sz w:val="28"/>
          <w:sz w:val="28"/>
          <w:szCs w:val="28"/>
          <w:rtl w:val="true"/>
          <w:lang w:bidi="fa-IR"/>
        </w:rPr>
        <w:t>وأرجح المطالب</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وفي الذّيل أيضاً</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عن وسيلة المآل،</w:t>
      </w:r>
      <w:r>
        <w:rPr>
          <w:rStyle w:val="FootnoteAnchor"/>
          <w:rtl w:val="true"/>
        </w:rPr>
        <w:footnoteReference w:id="116"/>
      </w:r>
      <w:r>
        <w:rPr>
          <w:rFonts w:ascii="Amiri" w:hAnsi="Amiri" w:eastAsia="Amiri" w:cs="Amiri"/>
          <w:color w:val="111111"/>
          <w:sz w:val="28"/>
          <w:sz w:val="28"/>
          <w:szCs w:val="28"/>
          <w:rtl w:val="true"/>
          <w:lang w:bidi="ar-SA"/>
        </w:rPr>
        <w:t>والفقه الأكبر،</w:t>
      </w:r>
      <w:r>
        <w:rPr>
          <w:rStyle w:val="FootnoteAnchor"/>
          <w:rtl w:val="true"/>
        </w:rPr>
        <w:footnoteReference w:id="117"/>
      </w:r>
      <w:r>
        <w:rPr>
          <w:rFonts w:ascii="IRNazanin" w:hAnsi="IRNazanin" w:eastAsia="IRNazanin"/>
          <w:color w:val="111111"/>
          <w:sz w:val="28"/>
          <w:sz w:val="28"/>
          <w:szCs w:val="28"/>
          <w:rtl w:val="true"/>
          <w:lang w:bidi="fa-IR"/>
        </w:rPr>
        <w:t>والجامع الأزهر</w:t>
      </w:r>
      <w:r>
        <w:rPr>
          <w:rStyle w:val="FootnoteAnchor"/>
          <w:rtl w:val="true"/>
        </w:rPr>
        <w:footnoteReference w:id="118"/>
      </w:r>
      <w:r>
        <w:rPr>
          <w:rFonts w:ascii="IRNazanin" w:hAnsi="IRNazanin" w:eastAsia="IRNazanin"/>
          <w:color w:val="111111"/>
          <w:sz w:val="28"/>
          <w:sz w:val="28"/>
          <w:szCs w:val="28"/>
          <w:rtl w:val="true"/>
          <w:lang w:bidi="fa-IR"/>
        </w:rPr>
        <w:t>، والبحار،</w:t>
      </w:r>
      <w:r>
        <w:rPr>
          <w:rStyle w:val="FootnoteAnchor"/>
          <w:rtl w:val="true"/>
        </w:rPr>
        <w:footnoteReference w:id="119"/>
      </w:r>
      <w:r>
        <w:rPr>
          <w:rFonts w:ascii="Amiri" w:hAnsi="Amiri" w:eastAsia="Amiri" w:cs="Amiri"/>
          <w:color w:val="111111"/>
          <w:sz w:val="28"/>
          <w:sz w:val="28"/>
          <w:szCs w:val="28"/>
          <w:rtl w:val="true"/>
          <w:lang w:bidi="ar-SA"/>
        </w:rPr>
        <w:t>عن الإمام الباقر عليه السلام عن كتاب عليّ عليه السلام</w:t>
      </w:r>
      <w:r>
        <w:rPr>
          <w:rFonts w:eastAsia="Amiri" w:cs="Amiri" w:ascii="Amiri" w:hAnsi="Amiri"/>
          <w:color w:val="111111"/>
          <w:sz w:val="28"/>
          <w:szCs w:val="28"/>
          <w:rtl w:val="true"/>
          <w:lang w:bidi="ar-SA"/>
        </w:rPr>
        <w:t xml:space="preserve">. </w:t>
      </w:r>
      <w:bookmarkStart w:id="25" w:name="pg9010_116678"/>
    </w:p>
    <w:p>
      <w:pPr>
        <w:pStyle w:val="BookText"/>
        <w:rPr/>
      </w:pPr>
      <w:bookmarkEnd w:id="25"/>
      <w:r>
        <w:rPr>
          <w:rFonts w:ascii="Amiri" w:hAnsi="Amiri" w:eastAsia="Amiri" w:cs="Amiri"/>
          <w:color w:val="111111"/>
          <w:sz w:val="28"/>
          <w:sz w:val="28"/>
          <w:szCs w:val="28"/>
          <w:rtl w:val="true"/>
          <w:lang w:bidi="ar-SA"/>
        </w:rPr>
        <w:t>جامع الأحاديث،</w:t>
      </w:r>
      <w:r>
        <w:rPr>
          <w:rStyle w:val="FootnoteAnchor"/>
          <w:rtl w:val="true"/>
        </w:rPr>
        <w:footnoteReference w:id="120"/>
      </w:r>
      <w:r>
        <w:rPr>
          <w:rFonts w:ascii="Amiri" w:hAnsi="Amiri" w:eastAsia="Amiri" w:cs="Amiri"/>
          <w:color w:val="111111"/>
          <w:sz w:val="28"/>
          <w:sz w:val="28"/>
          <w:szCs w:val="28"/>
          <w:rtl w:val="true"/>
          <w:lang w:bidi="ar-SA"/>
        </w:rPr>
        <w:t>عن العيون، و عن بشارة المصطفى،</w:t>
      </w:r>
      <w:r>
        <w:rPr>
          <w:rStyle w:val="FootnoteAnchor"/>
          <w:rtl w:val="true"/>
        </w:rPr>
        <w:footnoteReference w:id="121"/>
      </w:r>
      <w:r>
        <w:rPr>
          <w:rFonts w:ascii="Amiri" w:hAnsi="Amiri" w:eastAsia="Amiri" w:cs="Amiri"/>
          <w:color w:val="111111"/>
          <w:sz w:val="28"/>
          <w:sz w:val="28"/>
          <w:szCs w:val="28"/>
          <w:rtl w:val="true"/>
          <w:lang w:bidi="ar-SA"/>
        </w:rPr>
        <w:t>وتفسير القمّي،</w:t>
      </w:r>
      <w:r>
        <w:rPr>
          <w:rStyle w:val="FootnoteAnchor"/>
          <w:rtl w:val="true"/>
        </w:rPr>
        <w:footnoteReference w:id="122"/>
      </w:r>
      <w:r>
        <w:rPr>
          <w:rFonts w:ascii="IRNazanin" w:hAnsi="IRNazanin" w:eastAsia="IRNazanin"/>
          <w:color w:val="111111"/>
          <w:sz w:val="28"/>
          <w:sz w:val="28"/>
          <w:szCs w:val="28"/>
          <w:rtl w:val="true"/>
          <w:lang w:bidi="fa-IR"/>
        </w:rPr>
        <w:t>والبحار،</w:t>
      </w:r>
      <w:r>
        <w:rPr>
          <w:rStyle w:val="FootnoteAnchor"/>
          <w:rtl w:val="true"/>
        </w:rPr>
        <w:footnoteReference w:id="123"/>
      </w:r>
      <w:r>
        <w:rPr>
          <w:rFonts w:ascii="Amiri" w:hAnsi="Amiri" w:eastAsia="Amiri" w:cs="Amiri"/>
          <w:color w:val="111111"/>
          <w:sz w:val="28"/>
          <w:sz w:val="28"/>
          <w:szCs w:val="28"/>
          <w:rtl w:val="true"/>
          <w:lang w:bidi="ar-SA"/>
        </w:rPr>
        <w:t>ونقل في جامع الأحاديث،</w:t>
      </w:r>
      <w:r>
        <w:rPr>
          <w:rStyle w:val="FootnoteAnchor"/>
          <w:rtl w:val="true"/>
        </w:rPr>
        <w:footnoteReference w:id="124"/>
      </w:r>
      <w:r>
        <w:rPr>
          <w:rFonts w:ascii="IRNazanin" w:hAnsi="IRNazanin" w:eastAsia="IRNazanin"/>
          <w:color w:val="111111"/>
          <w:sz w:val="28"/>
          <w:sz w:val="28"/>
          <w:szCs w:val="28"/>
          <w:rtl w:val="true"/>
          <w:lang w:bidi="fa-IR"/>
        </w:rPr>
        <w:t>نقلاً عن العبقات</w:t>
      </w:r>
      <w:r>
        <w:rPr>
          <w:rStyle w:val="FootnoteAnchor"/>
          <w:rtl w:val="true"/>
        </w:rPr>
        <w:footnoteReference w:id="125"/>
      </w:r>
      <w:r>
        <w:rPr>
          <w:rFonts w:ascii="Amiri" w:hAnsi="Amiri" w:eastAsia="Amiri" w:cs="Amiri"/>
          <w:color w:val="111111"/>
          <w:sz w:val="28"/>
          <w:sz w:val="28"/>
          <w:szCs w:val="28"/>
          <w:rtl w:val="true"/>
          <w:lang w:bidi="ar-SA"/>
        </w:rPr>
        <w:t>قال صاحب العبقات ما ترجمته بالعربيّة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هذا الحديث المنيف كثير من الصحابة؛ منهم عليّ بن أبي طالب عليه السلام أفضل أصحاب النبيّ صلى الله عليه و آله، وروى روايته كثيرون من أفاخم أحبار أهل السنّة وأعاظم كبارهم،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إبراهيم الحنصيّ المعروف بابن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بكر أحمد بن عمر بن أبي عاصم النبيل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بكر أحمد بن عمر بن عبد الخالق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بشر محمّد بن أحمد بن حمّاد الدولابيّ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عبد اللّٰه حسين بن إسماعيل المحامليّ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العبّاس أحمد بن محمّد بن سعيد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بكر محمّد بن عمر بن محمّد التميميّ المعروف بابن الجعابيّ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وشمس الدين محمّد بن عبد الرحمان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وجلال الدين عبد الرحمان بن كمال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ونور الدين عليّ بن عبد اللّٰه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حسام الدين الشهير بالمتّقى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الفضل بن محمّد باكثير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ومحمود بن محمّد بن عليّ الشيخانيّ القادري، وسليمان بن إبراهيم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946896_2870459653"/>
      <w:bookmarkStart w:id="27" w:name="_Toc9"/>
      <w:bookmarkEnd w:id="26"/>
      <w:r>
        <w:rPr/>
        <w:t>2</w:t>
      </w:r>
      <w:r>
        <w:rPr>
          <w:rtl w:val="true"/>
        </w:rPr>
        <w:t xml:space="preserve">. </w:t>
      </w:r>
      <w:r>
        <w:rPr>
          <w:rtl w:val="true"/>
        </w:rPr>
        <w:t>ما روي عن فاطمة بنت رسول اللّٰه عليها السلام</w:t>
      </w:r>
      <w:bookmarkEnd w:id="2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w:t>
      </w:r>
      <w:r>
        <w:rPr>
          <w:rStyle w:val="FootnoteAnchor"/>
          <w:rtl w:val="true"/>
        </w:rPr>
        <w:footnoteReference w:id="126"/>
      </w:r>
      <w:r>
        <w:rPr>
          <w:rFonts w:ascii="Amiri" w:hAnsi="Amiri" w:eastAsia="Amiri" w:cs="Amiri"/>
          <w:color w:val="111111"/>
          <w:sz w:val="28"/>
          <w:sz w:val="28"/>
          <w:szCs w:val="28"/>
          <w:rtl w:val="true"/>
          <w:lang w:bidi="ar-SA"/>
        </w:rPr>
        <w:t>عن ينابيع المودّة،</w:t>
      </w:r>
      <w:r>
        <w:rPr>
          <w:rStyle w:val="FootnoteAnchor"/>
          <w:rtl w:val="true"/>
        </w:rPr>
        <w:footnoteReference w:id="127"/>
      </w:r>
      <w:r>
        <w:rPr>
          <w:rFonts w:ascii="Amiri" w:hAnsi="Amiri" w:eastAsia="Amiri" w:cs="Amiri"/>
          <w:color w:val="111111"/>
          <w:sz w:val="28"/>
          <w:sz w:val="28"/>
          <w:szCs w:val="28"/>
          <w:rtl w:val="true"/>
          <w:lang w:bidi="ar-SA"/>
        </w:rPr>
        <w:t>وجامع الأحاديث،</w:t>
      </w:r>
      <w:r>
        <w:rPr>
          <w:rStyle w:val="FootnoteAnchor"/>
          <w:rtl w:val="true"/>
        </w:rPr>
        <w:footnoteReference w:id="128"/>
      </w:r>
      <w:r>
        <w:rPr>
          <w:rFonts w:ascii="Amiri" w:hAnsi="Amiri" w:eastAsia="Amiri" w:cs="Amiri"/>
          <w:color w:val="111111"/>
          <w:sz w:val="28"/>
          <w:sz w:val="28"/>
          <w:szCs w:val="28"/>
          <w:rtl w:val="true"/>
          <w:lang w:bidi="ar-SA"/>
        </w:rPr>
        <w:t>عن العبقات عن الينابيع</w:t>
      </w:r>
      <w:r>
        <w:rPr>
          <w:rFonts w:eastAsia="Amiri" w:cs="Amiri" w:ascii="Amiri" w:hAnsi="Amiri"/>
          <w:color w:val="111111"/>
          <w:sz w:val="28"/>
          <w:szCs w:val="28"/>
          <w:rtl w:val="true"/>
          <w:lang w:bidi="ar-SA"/>
        </w:rPr>
        <w:t xml:space="preserve">. </w:t>
      </w:r>
      <w:bookmarkStart w:id="28" w:name="pg9010_116680"/>
    </w:p>
    <w:p>
      <w:pPr>
        <w:pStyle w:val="Heading4"/>
        <w:numPr>
          <w:ilvl w:val="3"/>
          <w:numId w:val="1"/>
        </w:numPr>
        <w:rPr/>
      </w:pPr>
      <w:bookmarkStart w:id="29" w:name="__RefHeading___Toc1946898_2870459653"/>
      <w:bookmarkStart w:id="30" w:name="_Toc10"/>
      <w:bookmarkEnd w:id="28"/>
      <w:bookmarkEnd w:id="29"/>
      <w:r>
        <w:rPr/>
        <w:t>3</w:t>
      </w:r>
      <w:r>
        <w:rPr>
          <w:rtl w:val="true"/>
        </w:rPr>
        <w:t xml:space="preserve">. </w:t>
      </w:r>
      <w:r>
        <w:rPr>
          <w:rtl w:val="true"/>
        </w:rPr>
        <w:t>ما روي عن الحسن بن عليّ عليه السلام</w:t>
      </w:r>
      <w:bookmarkEnd w:id="30"/>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129"/>
      </w:r>
      <w:r>
        <w:rPr>
          <w:rFonts w:ascii="Amiri" w:hAnsi="Amiri" w:eastAsia="Amiri" w:cs="Amiri"/>
          <w:color w:val="111111"/>
          <w:sz w:val="28"/>
          <w:sz w:val="28"/>
          <w:szCs w:val="28"/>
          <w:rtl w:val="true"/>
          <w:lang w:bidi="ar-SA"/>
        </w:rPr>
        <w:t>عن الينابيع،</w:t>
      </w:r>
      <w:r>
        <w:rPr>
          <w:rStyle w:val="FootnoteAnchor"/>
          <w:rtl w:val="true"/>
        </w:rPr>
        <w:footnoteReference w:id="130"/>
      </w:r>
      <w:r>
        <w:rPr>
          <w:rFonts w:ascii="Amiri" w:hAnsi="Amiri" w:eastAsia="Amiri" w:cs="Amiri"/>
          <w:color w:val="111111"/>
          <w:sz w:val="28"/>
          <w:sz w:val="28"/>
          <w:szCs w:val="28"/>
          <w:rtl w:val="true"/>
          <w:lang w:bidi="ar-SA"/>
        </w:rPr>
        <w:t>وجامع الأحاديث عن ينابيع المودّة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1946900_2870459653"/>
      <w:bookmarkStart w:id="32" w:name="_Toc11"/>
      <w:bookmarkEnd w:id="31"/>
      <w:r>
        <w:rPr/>
        <w:t>4</w:t>
      </w:r>
      <w:r>
        <w:rPr>
          <w:rtl w:val="true"/>
        </w:rPr>
        <w:t xml:space="preserve">. </w:t>
      </w:r>
      <w:r>
        <w:rPr>
          <w:rtl w:val="true"/>
        </w:rPr>
        <w:t>ما روي عن الحسين بن عليّ عليه السلام</w:t>
      </w:r>
      <w:bookmarkEnd w:id="32"/>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132"/>
      </w:r>
      <w:r>
        <w:rPr>
          <w:rFonts w:ascii="IRNazanin" w:hAnsi="IRNazanin" w:eastAsia="IRNazanin"/>
          <w:color w:val="111111"/>
          <w:sz w:val="28"/>
          <w:sz w:val="28"/>
          <w:szCs w:val="28"/>
          <w:rtl w:val="true"/>
          <w:lang w:bidi="fa-IR"/>
        </w:rPr>
        <w:t>عن البحار،</w:t>
      </w:r>
      <w:r>
        <w:rPr>
          <w:rStyle w:val="FootnoteAnchor"/>
          <w:rtl w:val="true"/>
        </w:rPr>
        <w:footnoteReference w:id="133"/>
      </w:r>
      <w:r>
        <w:rPr>
          <w:rFonts w:ascii="Amiri" w:hAnsi="Amiri" w:eastAsia="Amiri" w:cs="Amiri"/>
          <w:color w:val="111111"/>
          <w:sz w:val="28"/>
          <w:sz w:val="28"/>
          <w:szCs w:val="28"/>
          <w:rtl w:val="true"/>
          <w:lang w:bidi="ar-SA"/>
        </w:rPr>
        <w:t>نقلاً عن كمال الدين وعيون أخبار الرضا عليه السلام ومعاني الأخبار وينابيع المودّة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946902_2870459653"/>
      <w:bookmarkStart w:id="34" w:name="_Toc12"/>
      <w:bookmarkEnd w:id="33"/>
      <w:r>
        <w:rPr/>
        <w:t>5</w:t>
      </w:r>
      <w:r>
        <w:rPr>
          <w:rtl w:val="true"/>
        </w:rPr>
        <w:t xml:space="preserve">. </w:t>
      </w:r>
      <w:r>
        <w:rPr>
          <w:rtl w:val="true"/>
        </w:rPr>
        <w:t>ما روي عن امّ سَلَمَة امّ المؤمنين</w:t>
      </w:r>
      <w:bookmarkEnd w:id="34"/>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135"/>
      </w:r>
      <w:r>
        <w:rPr>
          <w:rFonts w:ascii="IRNazanin" w:hAnsi="IRNazanin" w:eastAsia="IRNazanin"/>
          <w:color w:val="111111"/>
          <w:sz w:val="28"/>
          <w:sz w:val="28"/>
          <w:szCs w:val="28"/>
          <w:rtl w:val="true"/>
          <w:lang w:bidi="fa-IR"/>
        </w:rPr>
        <w:t>عن أرجح المطالب،</w:t>
      </w:r>
      <w:r>
        <w:rPr>
          <w:rStyle w:val="FootnoteAnchor"/>
          <w:rtl w:val="true"/>
        </w:rPr>
        <w:footnoteReference w:id="136"/>
      </w:r>
      <w:r>
        <w:rPr>
          <w:rFonts w:ascii="Amiri" w:hAnsi="Amiri" w:eastAsia="Amiri" w:cs="Amiri"/>
          <w:color w:val="111111"/>
          <w:sz w:val="28"/>
          <w:sz w:val="28"/>
          <w:szCs w:val="28"/>
          <w:rtl w:val="true"/>
          <w:lang w:bidi="ar-SA"/>
        </w:rPr>
        <w:t>و أيضاً</w:t>
      </w:r>
      <w:r>
        <w:rPr>
          <w:rStyle w:val="FootnoteAnchor"/>
          <w:rtl w:val="true"/>
        </w:rPr>
        <w:footnoteReference w:id="137"/>
      </w:r>
      <w:r>
        <w:rPr>
          <w:rFonts w:ascii="Amiri" w:hAnsi="Amiri" w:eastAsia="Amiri" w:cs="Amiri"/>
          <w:color w:val="111111"/>
          <w:sz w:val="28"/>
          <w:sz w:val="28"/>
          <w:szCs w:val="28"/>
          <w:rtl w:val="true"/>
          <w:lang w:bidi="ar-SA"/>
        </w:rPr>
        <w:t>عن الينابيع،</w:t>
      </w:r>
      <w:r>
        <w:rPr>
          <w:rStyle w:val="FootnoteAnchor"/>
          <w:rtl w:val="true"/>
        </w:rPr>
        <w:footnoteReference w:id="138"/>
      </w:r>
      <w:r>
        <w:rPr>
          <w:rFonts w:ascii="Amiri" w:hAnsi="Amiri" w:eastAsia="Amiri" w:cs="Amiri"/>
          <w:color w:val="111111"/>
          <w:sz w:val="28"/>
          <w:sz w:val="28"/>
          <w:szCs w:val="28"/>
          <w:rtl w:val="true"/>
          <w:lang w:bidi="ar-SA"/>
        </w:rPr>
        <w:t>وجامع الأحاديث</w:t>
      </w:r>
      <w:r>
        <w:rPr>
          <w:rStyle w:val="FootnoteAnchor"/>
          <w:rtl w:val="true"/>
        </w:rPr>
        <w:footnoteReference w:id="139"/>
      </w:r>
      <w:r>
        <w:rPr>
          <w:rFonts w:ascii="Amiri" w:hAnsi="Amiri" w:eastAsia="Amiri" w:cs="Amiri"/>
          <w:color w:val="111111"/>
          <w:sz w:val="28"/>
          <w:sz w:val="28"/>
          <w:szCs w:val="28"/>
          <w:rtl w:val="true"/>
          <w:lang w:bidi="ar-SA"/>
        </w:rPr>
        <w:t xml:space="preserve">عن العبقات عن أبي العبّاس أحمد بن محمّد بن سعيد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الحسن عليّ بن عمر بن أحمد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وشمس الدين محمّد بن عبد الرحمان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ونور الدين عليّ بن عبد اللّٰه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الفضل بن محمّد باكثير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ومحمود بن محمّد بن عليّ الشيخانيّ القادري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946904_2870459653"/>
      <w:bookmarkStart w:id="36" w:name="_Toc13"/>
      <w:bookmarkEnd w:id="35"/>
      <w:r>
        <w:rPr/>
        <w:t>6</w:t>
      </w:r>
      <w:r>
        <w:rPr>
          <w:rtl w:val="true"/>
        </w:rPr>
        <w:t xml:space="preserve">. </w:t>
      </w:r>
      <w:r>
        <w:rPr>
          <w:rtl w:val="true"/>
        </w:rPr>
        <w:t>ما روي عن امّ هاني اخت أبي طالب عليه السلام</w:t>
      </w:r>
      <w:bookmarkEnd w:id="3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w:t>
      </w:r>
      <w:r>
        <w:rPr>
          <w:rStyle w:val="FootnoteAnchor"/>
          <w:rtl w:val="true"/>
        </w:rPr>
        <w:footnoteReference w:id="140"/>
      </w:r>
      <w:r>
        <w:rPr>
          <w:rFonts w:ascii="Amiri" w:hAnsi="Amiri" w:eastAsia="Amiri" w:cs="Amiri"/>
          <w:color w:val="111111"/>
          <w:sz w:val="28"/>
          <w:sz w:val="28"/>
          <w:szCs w:val="28"/>
          <w:rtl w:val="true"/>
          <w:lang w:bidi="ar-SA"/>
        </w:rPr>
        <w:t>عن الينابيع،</w:t>
      </w:r>
      <w:r>
        <w:rPr>
          <w:rStyle w:val="FootnoteAnchor"/>
          <w:rtl w:val="true"/>
        </w:rPr>
        <w:footnoteReference w:id="141"/>
      </w:r>
      <w:r>
        <w:rPr>
          <w:rFonts w:ascii="IRNazanin" w:hAnsi="IRNazanin" w:eastAsia="IRNazanin"/>
          <w:color w:val="111111"/>
          <w:sz w:val="28"/>
          <w:sz w:val="28"/>
          <w:szCs w:val="28"/>
          <w:rtl w:val="true"/>
          <w:lang w:bidi="fa-IR"/>
        </w:rPr>
        <w:t>وأرجح المطالب</w:t>
      </w:r>
      <w:r>
        <w:rPr>
          <w:rStyle w:val="FootnoteAnchor"/>
          <w:rtl w:val="true"/>
        </w:rPr>
        <w:footnoteReference w:id="142"/>
      </w:r>
      <w:r>
        <w:rPr>
          <w:rFonts w:ascii="Amiri" w:hAnsi="Amiri" w:eastAsia="Amiri" w:cs="Amiri"/>
          <w:color w:val="111111"/>
          <w:sz w:val="28"/>
          <w:sz w:val="28"/>
          <w:szCs w:val="28"/>
          <w:rtl w:val="true"/>
          <w:lang w:bidi="ar-SA"/>
        </w:rPr>
        <w:t>بغدير خمٍّ، وفي الذيل</w:t>
      </w:r>
      <w:r>
        <w:rPr>
          <w:rStyle w:val="FootnoteAnchor"/>
          <w:rtl w:val="true"/>
        </w:rPr>
        <w:footnoteReference w:id="143"/>
      </w:r>
      <w:r>
        <w:rPr>
          <w:rFonts w:ascii="Amiri" w:hAnsi="Amiri" w:eastAsia="Amiri" w:cs="Amiri"/>
          <w:color w:val="111111"/>
          <w:sz w:val="28"/>
          <w:sz w:val="28"/>
          <w:szCs w:val="28"/>
          <w:rtl w:val="true"/>
          <w:lang w:bidi="ar-SA"/>
        </w:rPr>
        <w:t xml:space="preserve">أيضاً عن وسيلة </w:t>
      </w:r>
      <w:bookmarkStart w:id="37" w:name="pg9010_116682"/>
    </w:p>
    <w:p>
      <w:pPr>
        <w:pStyle w:val="BookText"/>
        <w:rPr/>
      </w:pPr>
      <w:bookmarkEnd w:id="37"/>
      <w:r>
        <w:rPr>
          <w:rFonts w:ascii="IRNazanin" w:hAnsi="IRNazanin" w:eastAsia="IRNazanin"/>
          <w:color w:val="111111"/>
          <w:sz w:val="28"/>
          <w:sz w:val="28"/>
          <w:szCs w:val="28"/>
          <w:rtl w:val="true"/>
          <w:lang w:bidi="fa-IR"/>
        </w:rPr>
        <w:t>المآل،</w:t>
      </w:r>
      <w:r>
        <w:rPr>
          <w:rStyle w:val="FootnoteAnchor"/>
          <w:rtl w:val="true"/>
        </w:rPr>
        <w:footnoteReference w:id="144"/>
      </w:r>
      <w:r>
        <w:rPr>
          <w:rFonts w:ascii="Amiri" w:hAnsi="Amiri" w:eastAsia="Amiri" w:cs="Amiri"/>
          <w:color w:val="111111"/>
          <w:sz w:val="28"/>
          <w:sz w:val="28"/>
          <w:szCs w:val="28"/>
          <w:rtl w:val="true"/>
          <w:lang w:bidi="ar-SA"/>
        </w:rPr>
        <w:t>وجامع الأحاديث،</w:t>
      </w:r>
      <w:r>
        <w:rPr>
          <w:rStyle w:val="FootnoteAnchor"/>
          <w:rtl w:val="true"/>
        </w:rPr>
        <w:footnoteReference w:id="145"/>
      </w:r>
      <w:r>
        <w:rPr>
          <w:rFonts w:ascii="Amiri" w:hAnsi="Amiri" w:eastAsia="Amiri" w:cs="Amiri"/>
          <w:color w:val="111111"/>
          <w:sz w:val="28"/>
          <w:sz w:val="28"/>
          <w:szCs w:val="28"/>
          <w:rtl w:val="true"/>
          <w:lang w:bidi="ar-SA"/>
        </w:rPr>
        <w:t xml:space="preserve">عن العبقات عن أبي العبّاس أحمد بن محمّد بن سعيد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أبي الحسن عليّ بن عمر بن أحمد الدارقطنيّ، وشمس الدين محمّد بن عبد الرحمان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ونور الدين عليّ بن عبد اللّٰه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الفضل بن محمّد باكثير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946906_2870459653"/>
      <w:bookmarkStart w:id="39" w:name="_Toc14"/>
      <w:bookmarkEnd w:id="38"/>
      <w:r>
        <w:rPr/>
        <w:t>7</w:t>
      </w:r>
      <w:r>
        <w:rPr>
          <w:rtl w:val="true"/>
        </w:rPr>
        <w:t xml:space="preserve">. </w:t>
      </w:r>
      <w:r>
        <w:rPr>
          <w:rtl w:val="true"/>
        </w:rPr>
        <w:t>ما روي عن عبد اللّٰه بن عبّاس</w:t>
      </w:r>
      <w:bookmarkEnd w:id="39"/>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146"/>
      </w:r>
      <w:r>
        <w:rPr>
          <w:rFonts w:ascii="Amiri" w:hAnsi="Amiri" w:eastAsia="Amiri" w:cs="Amiri"/>
          <w:color w:val="111111"/>
          <w:sz w:val="28"/>
          <w:sz w:val="28"/>
          <w:szCs w:val="28"/>
          <w:rtl w:val="true"/>
          <w:lang w:bidi="ar-SA"/>
        </w:rPr>
        <w:t>عن المناقب لابن المغازليّ،</w:t>
      </w:r>
      <w:r>
        <w:rPr>
          <w:rStyle w:val="FootnoteAnchor"/>
          <w:rtl w:val="true"/>
        </w:rPr>
        <w:footnoteReference w:id="147"/>
      </w:r>
      <w:r>
        <w:rPr>
          <w:rFonts w:ascii="Amiri" w:hAnsi="Amiri" w:eastAsia="Amiri" w:cs="Amiri"/>
          <w:color w:val="111111"/>
          <w:sz w:val="28"/>
          <w:sz w:val="28"/>
          <w:szCs w:val="28"/>
          <w:rtl w:val="true"/>
          <w:lang w:bidi="ar-SA"/>
        </w:rPr>
        <w:t>وفي الينابيع</w:t>
      </w:r>
      <w:r>
        <w:rPr>
          <w:rStyle w:val="FootnoteAnchor"/>
          <w:rtl w:val="true"/>
        </w:rPr>
        <w:footnoteReference w:id="148"/>
      </w:r>
      <w:r>
        <w:rPr>
          <w:rFonts w:ascii="Amiri" w:hAnsi="Amiri" w:eastAsia="Amiri" w:cs="Amiri"/>
          <w:color w:val="111111"/>
          <w:sz w:val="28"/>
          <w:sz w:val="28"/>
          <w:szCs w:val="28"/>
          <w:rtl w:val="true"/>
          <w:lang w:bidi="ar-SA"/>
        </w:rPr>
        <w:t>عن مسند ابن حنبل، وفي الذيل</w:t>
      </w:r>
      <w:r>
        <w:rPr>
          <w:rStyle w:val="FootnoteAnchor"/>
          <w:rtl w:val="true"/>
        </w:rPr>
        <w:footnoteReference w:id="149"/>
      </w:r>
      <w:r>
        <w:rPr>
          <w:rFonts w:ascii="Amiri" w:hAnsi="Amiri" w:eastAsia="Amiri" w:cs="Amiri"/>
          <w:color w:val="111111"/>
          <w:sz w:val="28"/>
          <w:sz w:val="28"/>
          <w:szCs w:val="28"/>
          <w:rtl w:val="true"/>
          <w:lang w:bidi="ar-SA"/>
        </w:rPr>
        <w:t>أيضاً عن مقتل الحسين عليه السلام</w:t>
      </w:r>
      <w:r>
        <w:rPr>
          <w:rFonts w:eastAsia="Amiri" w:cs="Amiri" w:ascii="Amiri" w:hAnsi="Amiri"/>
          <w:color w:val="111111"/>
          <w:sz w:val="28"/>
          <w:szCs w:val="28"/>
          <w:rtl w:val="true"/>
          <w:lang w:bidi="ar-SA"/>
        </w:rPr>
        <w:t>.</w:t>
      </w:r>
      <w:r>
        <w:rPr>
          <w:rStyle w:val="FootnoteAnchor"/>
          <w:rtl w:val="true"/>
        </w:rPr>
        <w:footnoteReference w:id="150"/>
      </w:r>
    </w:p>
    <w:p>
      <w:pPr>
        <w:pStyle w:val="Heading4"/>
        <w:numPr>
          <w:ilvl w:val="3"/>
          <w:numId w:val="1"/>
        </w:numPr>
        <w:rPr/>
      </w:pPr>
      <w:bookmarkStart w:id="40" w:name="__RefHeading___Toc1946908_2870459653"/>
      <w:bookmarkStart w:id="41" w:name="_Toc15"/>
      <w:bookmarkEnd w:id="40"/>
      <w:r>
        <w:rPr/>
        <w:t>8</w:t>
      </w:r>
      <w:r>
        <w:rPr>
          <w:rtl w:val="true"/>
        </w:rPr>
        <w:t xml:space="preserve">. </w:t>
      </w:r>
      <w:r>
        <w:rPr>
          <w:rtl w:val="true"/>
        </w:rPr>
        <w:t>ما روي عن أبي رافع مولى رسول اللّٰه صلى الله عليه و آله</w:t>
      </w:r>
      <w:bookmarkEnd w:id="41"/>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151"/>
      </w:r>
      <w:r>
        <w:rPr>
          <w:rFonts w:ascii="IRNazanin" w:hAnsi="IRNazanin" w:eastAsia="IRNazanin"/>
          <w:color w:val="111111"/>
          <w:sz w:val="28"/>
          <w:sz w:val="28"/>
          <w:szCs w:val="28"/>
          <w:rtl w:val="true"/>
          <w:lang w:bidi="fa-IR"/>
        </w:rPr>
        <w:t>عن أرجح المطالب</w:t>
      </w:r>
      <w:r>
        <w:rPr>
          <w:rStyle w:val="FootnoteAnchor"/>
          <w:rtl w:val="true"/>
        </w:rPr>
        <w:footnoteReference w:id="152"/>
      </w:r>
      <w:r>
        <w:rPr>
          <w:rFonts w:ascii="Amiri" w:hAnsi="Amiri" w:eastAsia="Amiri" w:cs="Amiri"/>
          <w:color w:val="111111"/>
          <w:sz w:val="28"/>
          <w:sz w:val="28"/>
          <w:szCs w:val="28"/>
          <w:rtl w:val="true"/>
          <w:lang w:bidi="ar-SA"/>
        </w:rPr>
        <w:t>بغدير خمٍّ، وفي الذيل</w:t>
      </w:r>
      <w:r>
        <w:rPr>
          <w:rStyle w:val="FootnoteAnchor"/>
          <w:rtl w:val="true"/>
        </w:rPr>
        <w:footnoteReference w:id="153"/>
      </w:r>
      <w:r>
        <w:rPr>
          <w:rFonts w:ascii="Amiri" w:hAnsi="Amiri" w:eastAsia="Amiri" w:cs="Amiri"/>
          <w:color w:val="111111"/>
          <w:sz w:val="28"/>
          <w:sz w:val="28"/>
          <w:szCs w:val="28"/>
          <w:rtl w:val="true"/>
          <w:lang w:bidi="ar-SA"/>
        </w:rPr>
        <w:t>أيضاً عن وسيلة المآل،</w:t>
      </w:r>
      <w:r>
        <w:rPr>
          <w:rStyle w:val="FootnoteAnchor"/>
          <w:rtl w:val="true"/>
        </w:rPr>
        <w:footnoteReference w:id="154"/>
      </w:r>
      <w:r>
        <w:rPr>
          <w:rFonts w:ascii="Amiri" w:hAnsi="Amiri" w:eastAsia="Amiri" w:cs="Amiri"/>
          <w:color w:val="111111"/>
          <w:sz w:val="28"/>
          <w:sz w:val="28"/>
          <w:szCs w:val="28"/>
          <w:rtl w:val="true"/>
          <w:lang w:bidi="ar-SA"/>
        </w:rPr>
        <w:t>والأشراف للسمهودي،</w:t>
      </w:r>
      <w:r>
        <w:rPr>
          <w:rStyle w:val="FootnoteAnchor"/>
          <w:rtl w:val="true"/>
        </w:rPr>
        <w:footnoteReference w:id="155"/>
      </w:r>
      <w:r>
        <w:rPr>
          <w:rFonts w:ascii="Amiri" w:hAnsi="Amiri" w:eastAsia="Amiri" w:cs="Amiri"/>
          <w:color w:val="111111"/>
          <w:sz w:val="28"/>
          <w:sz w:val="28"/>
          <w:szCs w:val="28"/>
          <w:rtl w:val="true"/>
          <w:lang w:bidi="ar-SA"/>
        </w:rPr>
        <w:t>وفي جامع الأحاديث،</w:t>
      </w:r>
      <w:r>
        <w:rPr>
          <w:rStyle w:val="FootnoteAnchor"/>
          <w:rtl w:val="true"/>
        </w:rPr>
        <w:footnoteReference w:id="156"/>
      </w:r>
      <w:r>
        <w:rPr>
          <w:rFonts w:ascii="Amiri" w:hAnsi="Amiri" w:eastAsia="Amiri" w:cs="Amiri"/>
          <w:color w:val="111111"/>
          <w:sz w:val="28"/>
          <w:sz w:val="28"/>
          <w:szCs w:val="28"/>
          <w:rtl w:val="true"/>
          <w:lang w:bidi="ar-SA"/>
        </w:rPr>
        <w:t>عن أمالي الصدوق،</w:t>
      </w:r>
      <w:r>
        <w:rPr>
          <w:rStyle w:val="FootnoteAnchor"/>
          <w:rtl w:val="true"/>
        </w:rPr>
        <w:footnoteReference w:id="157"/>
      </w:r>
      <w:r>
        <w:rPr>
          <w:rFonts w:ascii="Amiri" w:hAnsi="Amiri" w:eastAsia="Amiri" w:cs="Amiri"/>
          <w:color w:val="111111"/>
          <w:sz w:val="28"/>
          <w:sz w:val="28"/>
          <w:szCs w:val="28"/>
          <w:rtl w:val="true"/>
          <w:lang w:bidi="ar-SA"/>
        </w:rPr>
        <w:t>و في أمالي الطوسي</w:t>
      </w:r>
      <w:r>
        <w:rPr>
          <w:rStyle w:val="FootnoteAnchor"/>
          <w:rtl w:val="true"/>
        </w:rPr>
        <w:footnoteReference w:id="158"/>
      </w:r>
      <w:r>
        <w:rPr>
          <w:rFonts w:ascii="Amiri" w:hAnsi="Amiri" w:eastAsia="Amiri" w:cs="Amiri"/>
          <w:color w:val="111111"/>
          <w:sz w:val="28"/>
          <w:sz w:val="28"/>
          <w:szCs w:val="28"/>
          <w:rtl w:val="true"/>
          <w:lang w:bidi="ar-SA"/>
        </w:rPr>
        <w:t>، والينابيع،</w:t>
      </w:r>
      <w:r>
        <w:rPr>
          <w:rStyle w:val="FootnoteAnchor"/>
          <w:rtl w:val="true"/>
        </w:rPr>
        <w:footnoteReference w:id="159"/>
      </w:r>
      <w:r>
        <w:rPr>
          <w:rFonts w:ascii="Amiri" w:hAnsi="Amiri" w:eastAsia="Amiri" w:cs="Amiri"/>
          <w:color w:val="111111"/>
          <w:sz w:val="28"/>
          <w:sz w:val="28"/>
          <w:szCs w:val="28"/>
          <w:rtl w:val="true"/>
          <w:lang w:bidi="ar-SA"/>
        </w:rPr>
        <w:t>و مناقب أمير المؤمنين عليه السلام لابن أبي الدنيا</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946910_2870459653"/>
      <w:bookmarkStart w:id="43" w:name="_Toc16"/>
      <w:bookmarkEnd w:id="42"/>
      <w:r>
        <w:rPr/>
        <w:t>9</w:t>
      </w:r>
      <w:r>
        <w:rPr>
          <w:rtl w:val="true"/>
        </w:rPr>
        <w:t xml:space="preserve">. </w:t>
      </w:r>
      <w:r>
        <w:rPr>
          <w:rtl w:val="true"/>
        </w:rPr>
        <w:t>ما روي عن أبي ذَرّ الغِفاري</w:t>
      </w:r>
      <w:bookmarkEnd w:id="4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w:t>
      </w:r>
      <w:r>
        <w:rPr>
          <w:rStyle w:val="FootnoteAnchor"/>
          <w:rtl w:val="true"/>
        </w:rPr>
        <w:footnoteReference w:id="160"/>
      </w:r>
      <w:r>
        <w:rPr>
          <w:rFonts w:ascii="Amiri" w:hAnsi="Amiri" w:eastAsia="Amiri" w:cs="Amiri"/>
          <w:color w:val="111111"/>
          <w:sz w:val="28"/>
          <w:sz w:val="28"/>
          <w:szCs w:val="28"/>
          <w:rtl w:val="true"/>
          <w:lang w:bidi="ar-SA"/>
        </w:rPr>
        <w:t xml:space="preserve">عن الينابيع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خطبته في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وأرجح المطالب،</w:t>
      </w:r>
      <w:r>
        <w:rPr>
          <w:rStyle w:val="FootnoteAnchor"/>
          <w:rtl w:val="true"/>
        </w:rPr>
        <w:footnoteReference w:id="162"/>
      </w:r>
      <w:r>
        <w:rPr>
          <w:rFonts w:ascii="IRNazanin" w:hAnsi="IRNazanin" w:eastAsia="IRNazanin"/>
          <w:color w:val="111111"/>
          <w:sz w:val="28"/>
          <w:sz w:val="28"/>
          <w:szCs w:val="28"/>
          <w:rtl w:val="true"/>
          <w:lang w:bidi="fa-IR"/>
        </w:rPr>
        <w:t>والعدل الشاهد،</w:t>
      </w:r>
      <w:r>
        <w:rPr>
          <w:rStyle w:val="FootnoteAnchor"/>
          <w:rtl w:val="true"/>
        </w:rPr>
        <w:footnoteReference w:id="163"/>
      </w:r>
      <w:r>
        <w:rPr>
          <w:rFonts w:ascii="Amiri" w:hAnsi="Amiri" w:eastAsia="Amiri" w:cs="Amiri"/>
          <w:color w:val="111111"/>
          <w:sz w:val="28"/>
          <w:sz w:val="28"/>
          <w:szCs w:val="28"/>
          <w:rtl w:val="true"/>
          <w:lang w:bidi="ar-SA"/>
        </w:rPr>
        <w:t>وفرائد السمطين،</w:t>
      </w:r>
      <w:r>
        <w:rPr>
          <w:rStyle w:val="FootnoteAnchor"/>
          <w:rtl w:val="true"/>
        </w:rPr>
        <w:footnoteReference w:id="164"/>
      </w:r>
      <w:r>
        <w:rPr>
          <w:rFonts w:ascii="Amiri" w:hAnsi="Amiri" w:eastAsia="Amiri" w:cs="Amiri"/>
          <w:color w:val="111111"/>
          <w:sz w:val="28"/>
          <w:sz w:val="28"/>
          <w:szCs w:val="28"/>
          <w:rtl w:val="true"/>
          <w:lang w:bidi="ar-SA"/>
        </w:rPr>
        <w:t>و في كمال الدين</w:t>
      </w:r>
      <w:r>
        <w:rPr>
          <w:rStyle w:val="FootnoteAnchor"/>
          <w:rtl w:val="true"/>
        </w:rPr>
        <w:footnoteReference w:id="165"/>
      </w:r>
      <w:r>
        <w:rPr>
          <w:rFonts w:ascii="Amiri" w:hAnsi="Amiri" w:eastAsia="Amiri" w:cs="Amiri"/>
          <w:color w:val="111111"/>
          <w:sz w:val="28"/>
          <w:sz w:val="28"/>
          <w:szCs w:val="28"/>
          <w:rtl w:val="true"/>
          <w:lang w:bidi="ar-SA"/>
        </w:rPr>
        <w:t>، وفي الذيل</w:t>
      </w:r>
      <w:r>
        <w:rPr>
          <w:rStyle w:val="FootnoteAnchor"/>
          <w:rtl w:val="true"/>
        </w:rPr>
        <w:footnoteReference w:id="166"/>
      </w:r>
      <w:r>
        <w:rPr>
          <w:rFonts w:ascii="Amiri" w:hAnsi="Amiri" w:eastAsia="Amiri" w:cs="Amiri"/>
          <w:color w:val="111111"/>
          <w:sz w:val="28"/>
          <w:sz w:val="28"/>
          <w:szCs w:val="28"/>
          <w:rtl w:val="true"/>
          <w:lang w:bidi="ar-SA"/>
        </w:rPr>
        <w:t>عن فرائد السمطين،</w:t>
      </w:r>
      <w:r>
        <w:rPr>
          <w:rStyle w:val="FootnoteAnchor"/>
          <w:rtl w:val="true"/>
        </w:rPr>
        <w:footnoteReference w:id="167"/>
      </w:r>
      <w:r>
        <w:rPr>
          <w:rFonts w:ascii="Amiri" w:hAnsi="Amiri" w:eastAsia="Amiri" w:cs="Amiri"/>
          <w:color w:val="111111"/>
          <w:sz w:val="28"/>
          <w:sz w:val="28"/>
          <w:szCs w:val="28"/>
          <w:rtl w:val="true"/>
          <w:lang w:bidi="ar-SA"/>
        </w:rPr>
        <w:t>وأيضاً</w:t>
      </w:r>
      <w:r>
        <w:rPr>
          <w:rStyle w:val="FootnoteAnchor"/>
          <w:rtl w:val="true"/>
        </w:rPr>
        <w:footnoteReference w:id="168"/>
      </w:r>
      <w:r>
        <w:rPr>
          <w:rFonts w:ascii="Amiri" w:hAnsi="Amiri" w:eastAsia="Amiri" w:cs="Amiri"/>
          <w:color w:val="111111"/>
          <w:sz w:val="28"/>
          <w:sz w:val="28"/>
          <w:szCs w:val="28"/>
          <w:rtl w:val="true"/>
          <w:lang w:bidi="ar-SA"/>
        </w:rPr>
        <w:t>عن المعجم الكبير،</w:t>
      </w:r>
      <w:r>
        <w:rPr>
          <w:rStyle w:val="FootnoteAnchor"/>
          <w:rtl w:val="true"/>
        </w:rPr>
        <w:footnoteReference w:id="169"/>
      </w:r>
      <w:r>
        <w:rPr>
          <w:rFonts w:ascii="Amiri" w:hAnsi="Amiri" w:eastAsia="Amiri" w:cs="Amiri"/>
          <w:color w:val="111111"/>
          <w:sz w:val="28"/>
          <w:sz w:val="28"/>
          <w:szCs w:val="28"/>
          <w:rtl w:val="true"/>
          <w:lang w:bidi="ar-SA"/>
        </w:rPr>
        <w:t>و وسيلة المآل،</w:t>
      </w:r>
      <w:r>
        <w:rPr>
          <w:rStyle w:val="FootnoteAnchor"/>
          <w:rtl w:val="true"/>
        </w:rPr>
        <w:footnoteReference w:id="170"/>
      </w:r>
      <w:r>
        <w:rPr>
          <w:rFonts w:ascii="Amiri" w:hAnsi="Amiri" w:eastAsia="Amiri" w:cs="Amiri"/>
          <w:color w:val="111111"/>
          <w:sz w:val="28"/>
          <w:sz w:val="28"/>
          <w:szCs w:val="28"/>
          <w:rtl w:val="true"/>
          <w:lang w:bidi="ar-SA"/>
        </w:rPr>
        <w:t>والإشراف للسمهودي،</w:t>
      </w:r>
      <w:r>
        <w:rPr>
          <w:rStyle w:val="FootnoteAnchor"/>
          <w:rtl w:val="true"/>
        </w:rPr>
        <w:footnoteReference w:id="171"/>
      </w:r>
      <w:r>
        <w:rPr>
          <w:rFonts w:ascii="IRNazanin" w:hAnsi="IRNazanin" w:eastAsia="IRNazanin"/>
          <w:color w:val="111111"/>
          <w:sz w:val="28"/>
          <w:sz w:val="28"/>
          <w:szCs w:val="28"/>
          <w:rtl w:val="true"/>
          <w:lang w:bidi="fa-IR"/>
        </w:rPr>
        <w:t xml:space="preserve">وأرجح </w:t>
      </w:r>
      <w:bookmarkStart w:id="44" w:name="pg9010_116685"/>
    </w:p>
    <w:p>
      <w:pPr>
        <w:pStyle w:val="BookText"/>
        <w:rPr/>
      </w:pPr>
      <w:bookmarkEnd w:id="44"/>
      <w:r>
        <w:rPr>
          <w:rFonts w:ascii="IRNazanin" w:hAnsi="IRNazanin" w:eastAsia="IRNazanin"/>
          <w:color w:val="111111"/>
          <w:sz w:val="28"/>
          <w:sz w:val="28"/>
          <w:szCs w:val="28"/>
          <w:rtl w:val="true"/>
          <w:lang w:bidi="fa-IR"/>
        </w:rPr>
        <w:t>المطالب،</w:t>
      </w:r>
      <w:r>
        <w:rPr>
          <w:rStyle w:val="FootnoteAnchor"/>
          <w:rtl w:val="true"/>
        </w:rPr>
        <w:footnoteReference w:id="172"/>
      </w:r>
      <w:r>
        <w:rPr>
          <w:rFonts w:ascii="Amiri" w:hAnsi="Amiri" w:eastAsia="Amiri" w:cs="Amiri"/>
          <w:color w:val="111111"/>
          <w:sz w:val="28"/>
          <w:sz w:val="28"/>
          <w:szCs w:val="28"/>
          <w:rtl w:val="true"/>
          <w:lang w:bidi="ar-SA"/>
        </w:rPr>
        <w:t>وفي البحار،</w:t>
      </w:r>
      <w:r>
        <w:rPr>
          <w:rStyle w:val="FootnoteAnchor"/>
          <w:rtl w:val="true"/>
        </w:rPr>
        <w:footnoteReference w:id="173"/>
      </w:r>
      <w:r>
        <w:rPr>
          <w:rFonts w:ascii="Amiri" w:hAnsi="Amiri" w:eastAsia="Amiri" w:cs="Amiri"/>
          <w:color w:val="111111"/>
          <w:sz w:val="28"/>
          <w:sz w:val="28"/>
          <w:szCs w:val="28"/>
          <w:rtl w:val="true"/>
          <w:lang w:bidi="ar-SA"/>
        </w:rPr>
        <w:t>وفي جامع الأحاديث</w:t>
      </w:r>
      <w:r>
        <w:rPr>
          <w:rStyle w:val="FootnoteAnchor"/>
          <w:rtl w:val="true"/>
        </w:rPr>
        <w:footnoteReference w:id="174"/>
      </w:r>
      <w:r>
        <w:rPr>
          <w:rFonts w:ascii="Amiri" w:hAnsi="Amiri" w:eastAsia="Amiri" w:cs="Amiri"/>
          <w:color w:val="111111"/>
          <w:sz w:val="28"/>
          <w:sz w:val="28"/>
          <w:szCs w:val="28"/>
          <w:rtl w:val="true"/>
          <w:lang w:bidi="ar-SA"/>
        </w:rPr>
        <w:t xml:space="preserve">عن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العبّاس أحمد بن محمّد بن سعيد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محمّد أحمد بن محمّد بن عليّ العاصميّ وإسماعيل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عبد الرحمان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ونور الدين عليّ بن عبد اللّٰه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الفضل بن محمّد باكثير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وسليمان بن إبراهيم البلخيّ</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946912_2870459653"/>
      <w:bookmarkStart w:id="46" w:name="_Toc17"/>
      <w:bookmarkEnd w:id="45"/>
      <w:r>
        <w:rPr/>
        <w:t>10</w:t>
      </w:r>
      <w:r>
        <w:rPr>
          <w:rtl w:val="true"/>
        </w:rPr>
        <w:t xml:space="preserve">. </w:t>
      </w:r>
      <w:r>
        <w:rPr>
          <w:rtl w:val="true"/>
        </w:rPr>
        <w:t>ما روي عن جُبَيْر بن مُطْعِم</w:t>
      </w:r>
      <w:bookmarkEnd w:id="46"/>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175"/>
      </w:r>
      <w:r>
        <w:rPr>
          <w:rFonts w:ascii="Amiri" w:hAnsi="Amiri" w:eastAsia="Amiri" w:cs="Amiri"/>
          <w:color w:val="111111"/>
          <w:sz w:val="28"/>
          <w:sz w:val="28"/>
          <w:szCs w:val="28"/>
          <w:rtl w:val="true"/>
          <w:lang w:bidi="ar-SA"/>
        </w:rPr>
        <w:t>عن الينابيع</w:t>
      </w:r>
      <w:r>
        <w:rPr>
          <w:rStyle w:val="FootnoteAnchor"/>
          <w:rtl w:val="true"/>
        </w:rPr>
        <w:footnoteReference w:id="176"/>
      </w:r>
      <w:r>
        <w:rPr>
          <w:rFonts w:ascii="Amiri" w:hAnsi="Amiri" w:eastAsia="Amiri" w:cs="Amiri"/>
          <w:color w:val="111111"/>
          <w:sz w:val="28"/>
          <w:sz w:val="28"/>
          <w:szCs w:val="28"/>
          <w:rtl w:val="true"/>
          <w:lang w:bidi="ar-SA"/>
        </w:rPr>
        <w:t>وفي الذيل،</w:t>
      </w:r>
      <w:r>
        <w:rPr>
          <w:rStyle w:val="FootnoteAnchor"/>
          <w:rtl w:val="true"/>
        </w:rPr>
        <w:footnoteReference w:id="177"/>
      </w:r>
      <w:r>
        <w:rPr>
          <w:rFonts w:ascii="Amiri" w:hAnsi="Amiri" w:eastAsia="Amiri" w:cs="Amiri"/>
          <w:color w:val="111111"/>
          <w:sz w:val="28"/>
          <w:sz w:val="28"/>
          <w:szCs w:val="28"/>
          <w:rtl w:val="true"/>
          <w:lang w:bidi="ar-SA"/>
        </w:rPr>
        <w:t>وفي جامع الأحاديث الشيعة</w:t>
      </w:r>
      <w:r>
        <w:rPr>
          <w:rStyle w:val="FootnoteAnchor"/>
          <w:rtl w:val="true"/>
        </w:rPr>
        <w:footnoteReference w:id="178"/>
      </w:r>
      <w:r>
        <w:rPr>
          <w:rFonts w:ascii="Amiri" w:hAnsi="Amiri" w:eastAsia="Amiri" w:cs="Amiri"/>
          <w:color w:val="111111"/>
          <w:sz w:val="28"/>
          <w:sz w:val="28"/>
          <w:szCs w:val="28"/>
          <w:rtl w:val="true"/>
          <w:lang w:bidi="ar-SA"/>
        </w:rPr>
        <w:t xml:space="preserve">عن أبي نعيم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عليّ بن شهاب الدين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سليمان بن إبراهيم البلخيّ</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946914_2870459653"/>
      <w:bookmarkStart w:id="48" w:name="_Toc18"/>
      <w:bookmarkEnd w:id="47"/>
      <w:r>
        <w:rPr/>
        <w:t>11</w:t>
      </w:r>
      <w:r>
        <w:rPr>
          <w:rtl w:val="true"/>
        </w:rPr>
        <w:t xml:space="preserve">. </w:t>
      </w:r>
      <w:r>
        <w:rPr>
          <w:rtl w:val="true"/>
        </w:rPr>
        <w:t>ما روي عن عبد اللّٰه بن حَنْطَب</w:t>
      </w:r>
      <w:bookmarkEnd w:id="48"/>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179"/>
      </w:r>
      <w:r>
        <w:rPr>
          <w:rFonts w:ascii="Amiri" w:hAnsi="Amiri" w:eastAsia="Amiri" w:cs="Amiri"/>
          <w:color w:val="111111"/>
          <w:sz w:val="28"/>
          <w:sz w:val="28"/>
          <w:szCs w:val="28"/>
          <w:rtl w:val="true"/>
          <w:lang w:bidi="ar-SA"/>
        </w:rPr>
        <w:t>عن اسد الغابة،</w:t>
      </w:r>
      <w:r>
        <w:rPr>
          <w:rStyle w:val="FootnoteAnchor"/>
          <w:rtl w:val="true"/>
        </w:rPr>
        <w:footnoteReference w:id="180"/>
      </w:r>
      <w:r>
        <w:rPr>
          <w:rFonts w:ascii="Amiri" w:hAnsi="Amiri" w:eastAsia="Amiri" w:cs="Amiri"/>
          <w:color w:val="111111"/>
          <w:sz w:val="28"/>
          <w:sz w:val="28"/>
          <w:szCs w:val="28"/>
          <w:rtl w:val="true"/>
          <w:lang w:bidi="ar-SA"/>
        </w:rPr>
        <w:t>وإحياء الميت،</w:t>
      </w:r>
      <w:r>
        <w:rPr>
          <w:rStyle w:val="FootnoteAnchor"/>
          <w:rtl w:val="true"/>
        </w:rPr>
        <w:footnoteReference w:id="181"/>
      </w:r>
      <w:r>
        <w:rPr>
          <w:rFonts w:ascii="IRNazanin" w:hAnsi="IRNazanin" w:eastAsia="IRNazanin"/>
          <w:color w:val="111111"/>
          <w:sz w:val="28"/>
          <w:sz w:val="28"/>
          <w:szCs w:val="28"/>
          <w:rtl w:val="true"/>
          <w:lang w:bidi="fa-IR"/>
        </w:rPr>
        <w:t>ومجمع الزوائد،</w:t>
      </w:r>
      <w:r>
        <w:rPr>
          <w:rStyle w:val="FootnoteAnchor"/>
          <w:rtl w:val="true"/>
        </w:rPr>
        <w:footnoteReference w:id="182"/>
      </w:r>
      <w:r>
        <w:rPr>
          <w:rFonts w:ascii="Amiri" w:hAnsi="Amiri" w:eastAsia="Amiri" w:cs="Amiri"/>
          <w:color w:val="111111"/>
          <w:sz w:val="28"/>
          <w:sz w:val="28"/>
          <w:szCs w:val="28"/>
          <w:rtl w:val="true"/>
          <w:lang w:bidi="ar-SA"/>
        </w:rPr>
        <w:t>وجامع الأحاديث،</w:t>
      </w:r>
      <w:r>
        <w:rPr>
          <w:rStyle w:val="FootnoteAnchor"/>
          <w:rtl w:val="true"/>
        </w:rPr>
        <w:footnoteReference w:id="183"/>
      </w:r>
      <w:r>
        <w:rPr>
          <w:rFonts w:ascii="Amiri" w:hAnsi="Amiri" w:eastAsia="Amiri" w:cs="Amiri"/>
          <w:color w:val="111111"/>
          <w:sz w:val="28"/>
          <w:sz w:val="28"/>
          <w:szCs w:val="28"/>
          <w:rtl w:val="true"/>
          <w:lang w:bidi="ar-SA"/>
        </w:rPr>
        <w:t xml:space="preserve">عن أبي القاسم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الحسن عليّ بن محمّد الجزري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وجلال الدين عبد الرحمان بن كمال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 w:name="__RefHeading___Toc1946916_2870459653"/>
      <w:bookmarkStart w:id="50" w:name="_Toc19"/>
      <w:bookmarkEnd w:id="49"/>
      <w:r>
        <w:rPr/>
        <w:t>12</w:t>
      </w:r>
      <w:r>
        <w:rPr>
          <w:rtl w:val="true"/>
        </w:rPr>
        <w:t xml:space="preserve">. </w:t>
      </w:r>
      <w:r>
        <w:rPr>
          <w:rtl w:val="true"/>
        </w:rPr>
        <w:t xml:space="preserve">ما روي عن </w:t>
      </w:r>
      <w:r>
        <w:rPr>
          <w:rtl w:val="true"/>
        </w:rPr>
        <w:t>(</w:t>
      </w:r>
      <w:r>
        <w:rPr>
          <w:rtl w:val="true"/>
        </w:rPr>
        <w:t>ضَمْرَة</w:t>
      </w:r>
      <w:r>
        <w:rPr>
          <w:rtl w:val="true"/>
        </w:rPr>
        <w:t xml:space="preserve">) </w:t>
      </w:r>
      <w:r>
        <w:rPr>
          <w:rtl w:val="true"/>
        </w:rPr>
        <w:t>الأسلَميّ</w:t>
      </w:r>
      <w:bookmarkStart w:id="51" w:name="pg9010_116687"/>
      <w:bookmarkEnd w:id="50"/>
    </w:p>
    <w:p>
      <w:pPr>
        <w:pStyle w:val="BookText"/>
        <w:rPr/>
      </w:pPr>
      <w:bookmarkEnd w:id="51"/>
      <w:r>
        <w:rPr>
          <w:rFonts w:ascii="IRNazanin" w:hAnsi="IRNazanin" w:eastAsia="IRNazanin"/>
          <w:color w:val="111111"/>
          <w:sz w:val="28"/>
          <w:sz w:val="28"/>
          <w:szCs w:val="28"/>
          <w:rtl w:val="true"/>
          <w:lang w:bidi="fa-IR"/>
        </w:rPr>
        <w:t>روى</w:t>
      </w:r>
      <w:r>
        <w:rPr>
          <w:rStyle w:val="FootnoteAnchor"/>
          <w:rtl w:val="true"/>
        </w:rPr>
        <w:footnoteReference w:id="184"/>
      </w:r>
      <w:r>
        <w:rPr>
          <w:rFonts w:ascii="Amiri" w:hAnsi="Amiri" w:eastAsia="Amiri" w:cs="Amiri"/>
          <w:color w:val="111111"/>
          <w:sz w:val="28"/>
          <w:sz w:val="28"/>
          <w:szCs w:val="28"/>
          <w:rtl w:val="true"/>
          <w:lang w:bidi="ar-SA"/>
        </w:rPr>
        <w:t>عن الينابيع،</w:t>
      </w:r>
      <w:r>
        <w:rPr>
          <w:rStyle w:val="FootnoteAnchor"/>
          <w:rtl w:val="true"/>
        </w:rPr>
        <w:footnoteReference w:id="185"/>
      </w:r>
      <w:r>
        <w:rPr>
          <w:rFonts w:ascii="IRNazanin" w:hAnsi="IRNazanin" w:eastAsia="IRNazanin"/>
          <w:color w:val="111111"/>
          <w:sz w:val="28"/>
          <w:sz w:val="28"/>
          <w:szCs w:val="28"/>
          <w:rtl w:val="true"/>
          <w:lang w:bidi="fa-IR"/>
        </w:rPr>
        <w:t>وأرجح المطالب،</w:t>
      </w:r>
      <w:r>
        <w:rPr>
          <w:rStyle w:val="FootnoteAnchor"/>
          <w:rtl w:val="true"/>
        </w:rPr>
        <w:footnoteReference w:id="186"/>
      </w:r>
      <w:r>
        <w:rPr>
          <w:rFonts w:ascii="Amiri" w:hAnsi="Amiri" w:eastAsia="Amiri" w:cs="Amiri"/>
          <w:color w:val="111111"/>
          <w:sz w:val="28"/>
          <w:sz w:val="28"/>
          <w:szCs w:val="28"/>
          <w:rtl w:val="true"/>
          <w:lang w:bidi="ar-SA"/>
        </w:rPr>
        <w:t>بغدير خم</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946918_2870459653"/>
      <w:bookmarkStart w:id="53" w:name="_Toc20"/>
      <w:bookmarkEnd w:id="52"/>
      <w:r>
        <w:rPr/>
        <w:t>13</w:t>
      </w:r>
      <w:r>
        <w:rPr>
          <w:rtl w:val="true"/>
        </w:rPr>
        <w:t xml:space="preserve">. </w:t>
      </w:r>
      <w:r>
        <w:rPr>
          <w:rtl w:val="true"/>
        </w:rPr>
        <w:t>ما روي عن أبي سعيد الخُدري</w:t>
      </w:r>
      <w:bookmarkEnd w:id="5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w:t>
      </w:r>
      <w:r>
        <w:rPr>
          <w:rStyle w:val="FootnoteAnchor"/>
          <w:rtl w:val="true"/>
        </w:rPr>
        <w:footnoteReference w:id="187"/>
      </w:r>
      <w:r>
        <w:rPr>
          <w:rFonts w:ascii="Amiri" w:hAnsi="Amiri" w:eastAsia="Amiri" w:cs="Amiri"/>
          <w:color w:val="111111"/>
          <w:sz w:val="28"/>
          <w:sz w:val="28"/>
          <w:szCs w:val="28"/>
          <w:rtl w:val="true"/>
          <w:lang w:bidi="ar-SA"/>
        </w:rPr>
        <w:t>عن الطبقات الكبرى،</w:t>
      </w:r>
      <w:r>
        <w:rPr>
          <w:rStyle w:val="FootnoteAnchor"/>
          <w:rtl w:val="true"/>
        </w:rPr>
        <w:footnoteReference w:id="188"/>
      </w:r>
      <w:r>
        <w:rPr>
          <w:rFonts w:ascii="IRNazanin" w:hAnsi="IRNazanin" w:eastAsia="IRNazanin"/>
          <w:color w:val="111111"/>
          <w:sz w:val="28"/>
          <w:sz w:val="28"/>
          <w:szCs w:val="28"/>
          <w:rtl w:val="true"/>
          <w:lang w:bidi="fa-IR"/>
        </w:rPr>
        <w:t>و المناقب لأحمد،</w:t>
      </w:r>
      <w:r>
        <w:rPr>
          <w:rStyle w:val="FootnoteAnchor"/>
          <w:rtl w:val="true"/>
        </w:rPr>
        <w:footnoteReference w:id="189"/>
      </w:r>
      <w:r>
        <w:rPr>
          <w:rFonts w:ascii="Amiri" w:hAnsi="Amiri" w:eastAsia="Amiri" w:cs="Amiri"/>
          <w:color w:val="111111"/>
          <w:sz w:val="28"/>
          <w:sz w:val="28"/>
          <w:szCs w:val="28"/>
          <w:rtl w:val="true"/>
          <w:lang w:bidi="ar-SA"/>
        </w:rPr>
        <w:t>و المعجم الصغير للطبرانيّ،</w:t>
      </w:r>
      <w:r>
        <w:rPr>
          <w:rStyle w:val="FootnoteAnchor"/>
          <w:rtl w:val="true"/>
        </w:rPr>
        <w:footnoteReference w:id="190"/>
      </w:r>
      <w:r>
        <w:rPr>
          <w:rFonts w:ascii="Amiri" w:hAnsi="Amiri" w:eastAsia="Amiri" w:cs="Amiri"/>
          <w:color w:val="111111"/>
          <w:sz w:val="28"/>
          <w:sz w:val="28"/>
          <w:szCs w:val="28"/>
          <w:rtl w:val="true"/>
          <w:lang w:bidi="ar-SA"/>
        </w:rPr>
        <w:t>والمعجم الأوسط للطبرانيّ،</w:t>
      </w:r>
      <w:r>
        <w:rPr>
          <w:rStyle w:val="FootnoteAnchor"/>
          <w:rtl w:val="true"/>
        </w:rPr>
        <w:footnoteReference w:id="191"/>
      </w:r>
      <w:r>
        <w:rPr>
          <w:rFonts w:ascii="Amiri" w:hAnsi="Amiri" w:eastAsia="Amiri" w:cs="Amiri"/>
          <w:color w:val="111111"/>
          <w:sz w:val="28"/>
          <w:sz w:val="28"/>
          <w:szCs w:val="28"/>
          <w:rtl w:val="true"/>
          <w:lang w:bidi="ar-SA"/>
        </w:rPr>
        <w:t>والمعجم الكبير،</w:t>
      </w:r>
      <w:r>
        <w:rPr>
          <w:rStyle w:val="FootnoteAnchor"/>
          <w:rtl w:val="true"/>
        </w:rPr>
        <w:footnoteReference w:id="192"/>
      </w:r>
      <w:r>
        <w:rPr>
          <w:rFonts w:ascii="Amiri" w:hAnsi="Amiri" w:eastAsia="Amiri" w:cs="Amiri"/>
          <w:color w:val="111111"/>
          <w:sz w:val="28"/>
          <w:sz w:val="28"/>
          <w:szCs w:val="28"/>
          <w:rtl w:val="true"/>
          <w:lang w:bidi="ar-SA"/>
        </w:rPr>
        <w:t>ومناقب أمير المؤمنين للمغازليّ، والرسالة القواميّة في مناقب الصحابة لمنصور بن محمّد السمعانيّ، ومقتل الحسين،</w:t>
      </w:r>
      <w:r>
        <w:rPr>
          <w:rStyle w:val="FootnoteAnchor"/>
          <w:rtl w:val="true"/>
        </w:rPr>
        <w:footnoteReference w:id="193"/>
      </w:r>
      <w:r>
        <w:rPr>
          <w:rFonts w:ascii="IRNazanin" w:hAnsi="IRNazanin" w:eastAsia="IRNazanin"/>
          <w:color w:val="111111"/>
          <w:sz w:val="28"/>
          <w:sz w:val="28"/>
          <w:szCs w:val="28"/>
          <w:rtl w:val="true"/>
          <w:lang w:bidi="fa-IR"/>
        </w:rPr>
        <w:t>وذخائر العقبى،</w:t>
      </w:r>
      <w:r>
        <w:rPr>
          <w:rStyle w:val="FootnoteAnchor"/>
          <w:rtl w:val="true"/>
        </w:rPr>
        <w:footnoteReference w:id="194"/>
      </w:r>
      <w:r>
        <w:rPr>
          <w:rFonts w:ascii="Amiri" w:hAnsi="Amiri" w:eastAsia="Amiri" w:cs="Amiri"/>
          <w:color w:val="111111"/>
          <w:sz w:val="28"/>
          <w:sz w:val="28"/>
          <w:szCs w:val="28"/>
          <w:rtl w:val="true"/>
          <w:lang w:bidi="ar-SA"/>
        </w:rPr>
        <w:t>وفرائد السمطين،</w:t>
      </w:r>
      <w:r>
        <w:rPr>
          <w:rStyle w:val="FootnoteAnchor"/>
          <w:rtl w:val="true"/>
        </w:rPr>
        <w:footnoteReference w:id="195"/>
      </w:r>
      <w:r>
        <w:rPr>
          <w:rFonts w:ascii="Amiri" w:hAnsi="Amiri" w:eastAsia="Amiri" w:cs="Amiri"/>
          <w:color w:val="111111"/>
          <w:sz w:val="28"/>
          <w:sz w:val="28"/>
          <w:szCs w:val="28"/>
          <w:rtl w:val="true"/>
          <w:lang w:bidi="ar-SA"/>
        </w:rPr>
        <w:t>ونظم درر السمطين،</w:t>
      </w:r>
      <w:r>
        <w:rPr>
          <w:rStyle w:val="FootnoteAnchor"/>
          <w:rtl w:val="true"/>
        </w:rPr>
        <w:footnoteReference w:id="196"/>
      </w:r>
      <w:r>
        <w:rPr>
          <w:rFonts w:ascii="IRNazanin" w:hAnsi="IRNazanin" w:eastAsia="IRNazanin"/>
          <w:color w:val="111111"/>
          <w:sz w:val="28"/>
          <w:sz w:val="28"/>
          <w:szCs w:val="28"/>
          <w:rtl w:val="true"/>
          <w:lang w:bidi="fa-IR"/>
        </w:rPr>
        <w:t>ومجمع الزوائد،</w:t>
      </w:r>
      <w:r>
        <w:rPr>
          <w:rStyle w:val="FootnoteAnchor"/>
          <w:rtl w:val="true"/>
        </w:rPr>
        <w:footnoteReference w:id="197"/>
      </w:r>
      <w:r>
        <w:rPr>
          <w:rFonts w:ascii="Amiri" w:hAnsi="Amiri" w:eastAsia="Amiri" w:cs="Amiri"/>
          <w:color w:val="111111"/>
          <w:sz w:val="28"/>
          <w:sz w:val="28"/>
          <w:szCs w:val="28"/>
          <w:rtl w:val="true"/>
          <w:lang w:bidi="ar-SA"/>
        </w:rPr>
        <w:t>وإحياء الميّت،</w:t>
      </w:r>
      <w:r>
        <w:rPr>
          <w:rStyle w:val="FootnoteAnchor"/>
          <w:rtl w:val="true"/>
        </w:rPr>
        <w:footnoteReference w:id="198"/>
      </w:r>
      <w:r>
        <w:rPr>
          <w:rFonts w:ascii="IRNazanin" w:hAnsi="IRNazanin" w:eastAsia="IRNazanin"/>
          <w:color w:val="111111"/>
          <w:sz w:val="28"/>
          <w:sz w:val="28"/>
          <w:szCs w:val="28"/>
          <w:rtl w:val="true"/>
          <w:lang w:bidi="fa-IR"/>
        </w:rPr>
        <w:t>والدرّ المنثور،</w:t>
      </w:r>
      <w:r>
        <w:rPr>
          <w:rStyle w:val="FootnoteAnchor"/>
          <w:rtl w:val="true"/>
        </w:rPr>
        <w:footnoteReference w:id="199"/>
      </w:r>
      <w:r>
        <w:rPr>
          <w:rFonts w:ascii="Amiri" w:hAnsi="Amiri" w:eastAsia="Amiri" w:cs="Amiri"/>
          <w:color w:val="111111"/>
          <w:sz w:val="28"/>
          <w:sz w:val="28"/>
          <w:szCs w:val="28"/>
          <w:rtl w:val="true"/>
          <w:lang w:bidi="ar-SA"/>
        </w:rPr>
        <w:t>وكنز العمّال،</w:t>
      </w:r>
      <w:r>
        <w:rPr>
          <w:rStyle w:val="FootnoteAnchor"/>
          <w:rtl w:val="true"/>
        </w:rPr>
        <w:footnoteReference w:id="200"/>
      </w:r>
      <w:r>
        <w:rPr>
          <w:rFonts w:ascii="Amiri" w:hAnsi="Amiri" w:eastAsia="Amiri" w:cs="Amiri"/>
          <w:color w:val="111111"/>
          <w:sz w:val="28"/>
          <w:sz w:val="28"/>
          <w:szCs w:val="28"/>
          <w:rtl w:val="true"/>
          <w:lang w:bidi="ar-SA"/>
        </w:rPr>
        <w:t>والمواهب اللدّنية،</w:t>
      </w:r>
      <w:r>
        <w:rPr>
          <w:rStyle w:val="FootnoteAnchor"/>
          <w:rtl w:val="true"/>
        </w:rPr>
        <w:footnoteReference w:id="201"/>
      </w:r>
      <w:r>
        <w:rPr>
          <w:rFonts w:ascii="IRNazanin" w:hAnsi="IRNazanin" w:eastAsia="IRNazanin"/>
          <w:color w:val="111111"/>
          <w:sz w:val="28"/>
          <w:sz w:val="28"/>
          <w:szCs w:val="28"/>
          <w:rtl w:val="true"/>
          <w:lang w:bidi="fa-IR"/>
        </w:rPr>
        <w:t>ومفتاح النجا،</w:t>
      </w:r>
      <w:r>
        <w:rPr>
          <w:rStyle w:val="FootnoteAnchor"/>
          <w:rtl w:val="true"/>
        </w:rPr>
        <w:footnoteReference w:id="202"/>
      </w:r>
      <w:r>
        <w:rPr>
          <w:rFonts w:ascii="Amiri" w:hAnsi="Amiri" w:eastAsia="Amiri" w:cs="Amiri"/>
          <w:color w:val="111111"/>
          <w:sz w:val="28"/>
          <w:sz w:val="28"/>
          <w:szCs w:val="28"/>
          <w:rtl w:val="true"/>
          <w:lang w:bidi="ar-SA"/>
        </w:rPr>
        <w:t>وإسعاف الراغبين،</w:t>
      </w:r>
      <w:r>
        <w:rPr>
          <w:rStyle w:val="FootnoteAnchor"/>
          <w:rtl w:val="true"/>
        </w:rPr>
        <w:footnoteReference w:id="203"/>
      </w:r>
      <w:r>
        <w:rPr>
          <w:rFonts w:ascii="Amiri" w:hAnsi="Amiri" w:eastAsia="Amiri" w:cs="Amiri"/>
          <w:color w:val="111111"/>
          <w:sz w:val="28"/>
          <w:sz w:val="28"/>
          <w:szCs w:val="28"/>
          <w:rtl w:val="true"/>
          <w:lang w:bidi="ar-SA"/>
        </w:rPr>
        <w:t>وينابيع المودّة،</w:t>
      </w:r>
      <w:r>
        <w:rPr>
          <w:rStyle w:val="FootnoteAnchor"/>
          <w:rtl w:val="true"/>
        </w:rPr>
        <w:footnoteReference w:id="204"/>
      </w:r>
      <w:r>
        <w:rPr>
          <w:rFonts w:ascii="Amiri" w:hAnsi="Amiri" w:eastAsia="Amiri" w:cs="Amiri"/>
          <w:color w:val="111111"/>
          <w:sz w:val="28"/>
          <w:sz w:val="28"/>
          <w:szCs w:val="28"/>
          <w:rtl w:val="true"/>
          <w:lang w:bidi="ar-SA"/>
        </w:rPr>
        <w:t>وزيني دحلان،</w:t>
      </w:r>
      <w:r>
        <w:rPr>
          <w:rStyle w:val="FootnoteAnchor"/>
          <w:rtl w:val="true"/>
        </w:rPr>
        <w:footnoteReference w:id="205"/>
      </w:r>
      <w:r>
        <w:rPr>
          <w:rFonts w:ascii="Amiri" w:hAnsi="Amiri" w:eastAsia="Amiri" w:cs="Amiri"/>
          <w:color w:val="111111"/>
          <w:sz w:val="28"/>
          <w:sz w:val="28"/>
          <w:szCs w:val="28"/>
          <w:rtl w:val="true"/>
          <w:lang w:bidi="ar-SA"/>
        </w:rPr>
        <w:t>وراموز الأحاديث،</w:t>
      </w:r>
      <w:r>
        <w:rPr>
          <w:rStyle w:val="FootnoteAnchor"/>
          <w:rtl w:val="true"/>
        </w:rPr>
        <w:footnoteReference w:id="206"/>
      </w:r>
      <w:r>
        <w:rPr>
          <w:rFonts w:ascii="IRNazanin" w:hAnsi="IRNazanin" w:eastAsia="IRNazanin"/>
          <w:color w:val="111111"/>
          <w:sz w:val="28"/>
          <w:sz w:val="28"/>
          <w:szCs w:val="28"/>
          <w:rtl w:val="true"/>
          <w:lang w:bidi="fa-IR"/>
        </w:rPr>
        <w:t>وأرجح المطالب،</w:t>
      </w:r>
      <w:r>
        <w:rPr>
          <w:rStyle w:val="FootnoteAnchor"/>
          <w:rtl w:val="true"/>
        </w:rPr>
        <w:footnoteReference w:id="207"/>
      </w:r>
      <w:r>
        <w:rPr>
          <w:rFonts w:ascii="Amiri" w:hAnsi="Amiri" w:eastAsia="Amiri" w:cs="Amiri"/>
          <w:color w:val="111111"/>
          <w:sz w:val="28"/>
          <w:sz w:val="28"/>
          <w:szCs w:val="28"/>
          <w:rtl w:val="true"/>
          <w:lang w:bidi="ar-SA"/>
        </w:rPr>
        <w:t>والأنوار المحمّديّة</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وفي الذيل</w:t>
      </w:r>
      <w:r>
        <w:rPr>
          <w:rStyle w:val="FootnoteAnchor"/>
          <w:rtl w:val="true"/>
        </w:rPr>
        <w:footnoteReference w:id="209"/>
      </w:r>
      <w:r>
        <w:rPr>
          <w:rFonts w:ascii="Amiri" w:hAnsi="Amiri" w:eastAsia="Amiri" w:cs="Amiri"/>
          <w:color w:val="111111"/>
          <w:sz w:val="28"/>
          <w:sz w:val="28"/>
          <w:szCs w:val="28"/>
          <w:rtl w:val="true"/>
          <w:lang w:bidi="ar-SA"/>
        </w:rPr>
        <w:t>أيضاً عن المعجم الصغير للطبرانيّ،</w:t>
      </w:r>
      <w:r>
        <w:rPr>
          <w:rStyle w:val="FootnoteAnchor"/>
          <w:rtl w:val="true"/>
        </w:rPr>
        <w:footnoteReference w:id="210"/>
      </w:r>
      <w:r>
        <w:rPr>
          <w:rFonts w:ascii="Amiri" w:hAnsi="Amiri" w:eastAsia="Amiri" w:cs="Amiri"/>
          <w:color w:val="111111"/>
          <w:sz w:val="28"/>
          <w:sz w:val="28"/>
          <w:szCs w:val="28"/>
          <w:rtl w:val="true"/>
          <w:lang w:bidi="ar-SA"/>
        </w:rPr>
        <w:t>والمعرفة والتاريخ،</w:t>
      </w:r>
      <w:r>
        <w:rPr>
          <w:rStyle w:val="FootnoteAnchor"/>
          <w:rtl w:val="true"/>
        </w:rPr>
        <w:footnoteReference w:id="211"/>
      </w:r>
      <w:r>
        <w:rPr>
          <w:rFonts w:ascii="IRNazanin" w:hAnsi="IRNazanin" w:eastAsia="IRNazanin"/>
          <w:color w:val="111111"/>
          <w:sz w:val="28"/>
          <w:sz w:val="28"/>
          <w:szCs w:val="28"/>
          <w:rtl w:val="true"/>
          <w:lang w:bidi="fa-IR"/>
        </w:rPr>
        <w:t xml:space="preserve">والمناقب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للمغازليّ،</w:t>
      </w:r>
      <w:r>
        <w:rPr>
          <w:rStyle w:val="FootnoteAnchor"/>
          <w:rtl w:val="true"/>
        </w:rPr>
        <w:footnoteReference w:id="212"/>
      </w:r>
      <w:r>
        <w:rPr>
          <w:rFonts w:ascii="Amiri" w:hAnsi="Amiri" w:eastAsia="Amiri" w:cs="Amiri"/>
          <w:color w:val="111111"/>
          <w:sz w:val="28"/>
          <w:sz w:val="28"/>
          <w:szCs w:val="28"/>
          <w:rtl w:val="true"/>
          <w:lang w:bidi="ar-SA"/>
        </w:rPr>
        <w:t>والتذكار للقرطبيّ،</w:t>
      </w:r>
      <w:r>
        <w:rPr>
          <w:rStyle w:val="FootnoteAnchor"/>
          <w:rtl w:val="true"/>
        </w:rPr>
        <w:footnoteReference w:id="213"/>
      </w:r>
      <w:r>
        <w:rPr>
          <w:rFonts w:ascii="Amiri" w:hAnsi="Amiri" w:eastAsia="Amiri" w:cs="Amiri"/>
          <w:color w:val="111111"/>
          <w:sz w:val="28"/>
          <w:sz w:val="28"/>
          <w:szCs w:val="28"/>
          <w:rtl w:val="true"/>
          <w:lang w:bidi="ar-SA"/>
        </w:rPr>
        <w:t>ووسيلة المآل،</w:t>
      </w:r>
      <w:r>
        <w:rPr>
          <w:rStyle w:val="FootnoteAnchor"/>
          <w:rtl w:val="true"/>
        </w:rPr>
        <w:footnoteReference w:id="214"/>
      </w:r>
      <w:r>
        <w:rPr>
          <w:rFonts w:ascii="Amiri" w:hAnsi="Amiri" w:eastAsia="Amiri" w:cs="Amiri"/>
          <w:color w:val="111111"/>
          <w:sz w:val="28"/>
          <w:sz w:val="28"/>
          <w:szCs w:val="28"/>
          <w:rtl w:val="true"/>
          <w:lang w:bidi="ar-SA"/>
        </w:rPr>
        <w:t>والإشراف للسمهودي،</w:t>
      </w:r>
      <w:r>
        <w:rPr>
          <w:rStyle w:val="FootnoteAnchor"/>
          <w:rtl w:val="true"/>
        </w:rPr>
        <w:footnoteReference w:id="215"/>
      </w:r>
      <w:r>
        <w:rPr>
          <w:rFonts w:ascii="Amiri" w:hAnsi="Amiri" w:eastAsia="Amiri" w:cs="Amiri"/>
          <w:color w:val="111111"/>
          <w:sz w:val="28"/>
          <w:sz w:val="28"/>
          <w:szCs w:val="28"/>
          <w:rtl w:val="true"/>
          <w:lang w:bidi="ar-SA"/>
        </w:rPr>
        <w:t>ومودّة القربى،</w:t>
      </w:r>
      <w:r>
        <w:rPr>
          <w:rStyle w:val="FootnoteAnchor"/>
          <w:rtl w:val="true"/>
        </w:rPr>
        <w:footnoteReference w:id="216"/>
      </w:r>
      <w:r>
        <w:rPr>
          <w:rFonts w:ascii="Amiri" w:hAnsi="Amiri" w:eastAsia="Amiri" w:cs="Amiri"/>
          <w:color w:val="111111"/>
          <w:sz w:val="28"/>
          <w:sz w:val="28"/>
          <w:szCs w:val="28"/>
          <w:rtl w:val="true"/>
          <w:lang w:bidi="ar-SA"/>
        </w:rPr>
        <w:t>وأهل البيت للتوفيق،</w:t>
      </w:r>
      <w:r>
        <w:rPr>
          <w:rStyle w:val="FootnoteAnchor"/>
          <w:rtl w:val="true"/>
        </w:rPr>
        <w:footnoteReference w:id="217"/>
      </w:r>
      <w:r>
        <w:rPr>
          <w:rFonts w:ascii="Amiri" w:hAnsi="Amiri" w:eastAsia="Amiri" w:cs="Amiri"/>
          <w:color w:val="111111"/>
          <w:sz w:val="28"/>
          <w:sz w:val="28"/>
          <w:szCs w:val="28"/>
          <w:rtl w:val="true"/>
          <w:lang w:bidi="ar-SA"/>
        </w:rPr>
        <w:t>وإعراب الحديث النبوي،</w:t>
      </w:r>
      <w:r>
        <w:rPr>
          <w:rStyle w:val="FootnoteAnchor"/>
          <w:rtl w:val="true"/>
        </w:rPr>
        <w:footnoteReference w:id="218"/>
      </w:r>
      <w:r>
        <w:rPr>
          <w:rFonts w:ascii="IRNazanin" w:hAnsi="IRNazanin" w:eastAsia="IRNazanin"/>
          <w:color w:val="111111"/>
          <w:sz w:val="28"/>
          <w:sz w:val="28"/>
          <w:szCs w:val="28"/>
          <w:rtl w:val="true"/>
          <w:lang w:bidi="fa-IR"/>
        </w:rPr>
        <w:t>والجامع الأزهر</w:t>
      </w:r>
      <w:r>
        <w:rPr>
          <w:rFonts w:eastAsia="IRNazanin" w:cs="IRNazanin"/>
          <w:color w:val="111111"/>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وفي البحار،</w:t>
      </w:r>
      <w:r>
        <w:rPr>
          <w:rStyle w:val="FootnoteAnchor"/>
          <w:rtl w:val="true"/>
        </w:rPr>
        <w:footnoteReference w:id="220"/>
      </w:r>
      <w:r>
        <w:rPr>
          <w:rFonts w:ascii="Amiri" w:hAnsi="Amiri" w:eastAsia="Amiri" w:cs="Amiri"/>
          <w:color w:val="111111"/>
          <w:sz w:val="28"/>
          <w:sz w:val="28"/>
          <w:szCs w:val="28"/>
          <w:rtl w:val="true"/>
          <w:lang w:bidi="ar-SA"/>
        </w:rPr>
        <w:t>عن الطرائف، وابن بطريق، وتفسير القميّ، وكمال الدين، والأمالي للطوسيّ، ومعاني الأخبار، والطبرانيّ، وعن مجالس المفيد، وجامع الأحاديث،</w:t>
      </w:r>
      <w:r>
        <w:rPr>
          <w:rStyle w:val="FootnoteAnchor"/>
          <w:rtl w:val="true"/>
        </w:rPr>
        <w:footnoteReference w:id="221"/>
      </w:r>
      <w:r>
        <w:rPr>
          <w:rFonts w:ascii="Amiri" w:hAnsi="Amiri" w:eastAsia="Amiri" w:cs="Amiri"/>
          <w:color w:val="111111"/>
          <w:sz w:val="28"/>
          <w:sz w:val="28"/>
          <w:szCs w:val="28"/>
          <w:rtl w:val="true"/>
          <w:lang w:bidi="ar-SA"/>
        </w:rPr>
        <w:t>عن الخصال وأمالي ابن الشيخ، وأيضاً</w:t>
      </w:r>
      <w:r>
        <w:rPr>
          <w:rStyle w:val="FootnoteAnchor"/>
          <w:rtl w:val="true"/>
        </w:rPr>
        <w:footnoteReference w:id="222"/>
      </w:r>
      <w:r>
        <w:rPr>
          <w:rFonts w:ascii="IRNazanin" w:hAnsi="IRNazanin" w:eastAsia="IRNazanin"/>
          <w:color w:val="111111"/>
          <w:sz w:val="28"/>
          <w:sz w:val="28"/>
          <w:szCs w:val="28"/>
          <w:rtl w:val="true"/>
          <w:lang w:bidi="fa-IR"/>
        </w:rPr>
        <w:t>عن العبقات،</w:t>
      </w:r>
      <w:r>
        <w:rPr>
          <w:rStyle w:val="FootnoteAnchor"/>
          <w:rtl w:val="true"/>
        </w:rPr>
        <w:footnoteReference w:id="223"/>
      </w:r>
      <w:r>
        <w:rPr>
          <w:rFonts w:ascii="Amiri" w:hAnsi="Amiri" w:eastAsia="Amiri" w:cs="Amiri"/>
          <w:color w:val="111111"/>
          <w:sz w:val="28"/>
          <w:sz w:val="28"/>
          <w:szCs w:val="28"/>
          <w:rtl w:val="true"/>
          <w:lang w:bidi="ar-SA"/>
        </w:rPr>
        <w:t xml:space="preserve">عن عبد الملك بن أبي سليمان العرزميّ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وسليمان بن مهران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إسحاق بن يسار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الرحمان بن عبد اللّٰه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طلحة بن مصرف الياميّ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بن نمير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الملك بن عمرو العقدي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سعد بن منيع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وعبّاد بن يعقوب الراوجنيّ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أحمد بن محمّد أبي العوّام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بن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يعلى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القاسم عبد اللّٰه بن محمّد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العبّاس أحمد بن محمّد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طاهر محمّد بن عبد الرحمان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إسحاق أحمد بن محمّد بن إبراهيم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نعيم 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غالب محمّد بن أحمد بن سهل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عمر يوسف بن عبد اللّٰه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محمّد الحسن بن أحمد بن موسى الغندجانيّ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الحسن عليّ بن محمّد الجلابيّ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المظفّر منصور بن محمّد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البركات عبد الوهّاب بن المبارك الأنماطيّ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وفخر الدين محمّد بن عمر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4" w:name="pg9010_116691"/>
    </w:p>
    <w:p>
      <w:pPr>
        <w:pStyle w:val="BookText"/>
        <w:rPr/>
      </w:pPr>
      <w:bookmarkEnd w:id="54"/>
      <w:r>
        <w:rPr>
          <w:rFonts w:ascii="Amiri" w:hAnsi="Amiri" w:eastAsia="Amiri" w:cs="Amiri"/>
          <w:color w:val="111111"/>
          <w:sz w:val="28"/>
          <w:sz w:val="28"/>
          <w:szCs w:val="28"/>
          <w:rtl w:val="true"/>
          <w:lang w:bidi="ar-SA"/>
        </w:rPr>
        <w:t xml:space="preserve">وأبي محمّد عبد العزيز بن مسعود الجنابذي المعروف بابن الأخضر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الفتح محمّد بن محمّد الأبيوردي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والحسن بن محمّد الحسينيّ القميّ المعروف بالنظّام الأعرج وإبراهيم بن محمّد الحموئيّ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الحجّاج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يوسف الزرندي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بضع وخمسين وسبعمئة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عليّ بن الشهاب الدين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وشمس الدين محمّد بن عبد الرحمان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ونور الدين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وشهاب الدين أحمد بن محمّد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الوهّاب بن محمّد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سلطان محمّد الهروي المعروف بالقاري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الفضل باكثير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ومحمود بن محمّد بن عليّ الشيخانيّ القادري ومحمّد بن عبد الباقي الزرقانيّ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والميرزا محمّد بن معتمد خان الحارثيّ البدخشيّ ومحمّد بن اسماعيل اليمانيّ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سليمان بن إبراهيم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946920_2870459653"/>
      <w:bookmarkStart w:id="56" w:name="_Toc21"/>
      <w:bookmarkEnd w:id="55"/>
      <w:r>
        <w:rPr/>
        <w:t>14</w:t>
      </w:r>
      <w:r>
        <w:rPr>
          <w:rtl w:val="true"/>
        </w:rPr>
        <w:t xml:space="preserve">. </w:t>
      </w:r>
      <w:r>
        <w:rPr>
          <w:rtl w:val="true"/>
        </w:rPr>
        <w:t>ما روي عن زَيْد بن أرْقَم</w:t>
      </w:r>
      <w:bookmarkEnd w:id="5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w:t>
      </w:r>
      <w:r>
        <w:rPr>
          <w:rStyle w:val="FootnoteAnchor"/>
          <w:rtl w:val="true"/>
        </w:rPr>
        <w:footnoteReference w:id="224"/>
      </w:r>
      <w:r>
        <w:rPr>
          <w:rFonts w:ascii="Amiri" w:hAnsi="Amiri" w:eastAsia="Amiri" w:cs="Amiri"/>
          <w:color w:val="111111"/>
          <w:sz w:val="28"/>
          <w:sz w:val="28"/>
          <w:szCs w:val="28"/>
          <w:rtl w:val="true"/>
          <w:lang w:bidi="ar-SA"/>
        </w:rPr>
        <w:t>عن سنن الدارميّ،</w:t>
      </w:r>
      <w:r>
        <w:rPr>
          <w:rStyle w:val="FootnoteAnchor"/>
          <w:rtl w:val="true"/>
        </w:rPr>
        <w:footnoteReference w:id="225"/>
      </w:r>
      <w:r>
        <w:rPr>
          <w:rFonts w:ascii="Amiri" w:hAnsi="Amiri" w:eastAsia="Amiri" w:cs="Amiri"/>
          <w:color w:val="111111"/>
          <w:sz w:val="28"/>
          <w:sz w:val="28"/>
          <w:szCs w:val="28"/>
          <w:rtl w:val="true"/>
          <w:lang w:bidi="ar-SA"/>
        </w:rPr>
        <w:t>وصحيح مسلم،</w:t>
      </w:r>
      <w:r>
        <w:rPr>
          <w:rStyle w:val="FootnoteAnchor"/>
          <w:rtl w:val="true"/>
        </w:rPr>
        <w:footnoteReference w:id="226"/>
      </w:r>
      <w:r>
        <w:rPr>
          <w:rFonts w:ascii="Amiri" w:hAnsi="Amiri" w:eastAsia="Amiri" w:cs="Amiri"/>
          <w:color w:val="111111"/>
          <w:sz w:val="28"/>
          <w:sz w:val="28"/>
          <w:szCs w:val="28"/>
          <w:rtl w:val="true"/>
          <w:lang w:bidi="ar-SA"/>
        </w:rPr>
        <w:t>والاعتقاد للبيهقيّ الشافعيّ،</w:t>
      </w:r>
      <w:r>
        <w:rPr>
          <w:rStyle w:val="FootnoteAnchor"/>
          <w:rtl w:val="true"/>
        </w:rPr>
        <w:footnoteReference w:id="227"/>
      </w:r>
      <w:r>
        <w:rPr>
          <w:rFonts w:ascii="Amiri" w:hAnsi="Amiri" w:eastAsia="Amiri" w:cs="Amiri"/>
          <w:color w:val="111111"/>
          <w:sz w:val="28"/>
          <w:sz w:val="28"/>
          <w:szCs w:val="28"/>
          <w:rtl w:val="true"/>
          <w:lang w:bidi="ar-SA"/>
        </w:rPr>
        <w:t>والترمذي،</w:t>
      </w:r>
      <w:r>
        <w:rPr>
          <w:rStyle w:val="FootnoteAnchor"/>
          <w:rtl w:val="true"/>
        </w:rPr>
        <w:footnoteReference w:id="228"/>
      </w:r>
      <w:r>
        <w:rPr>
          <w:rFonts w:ascii="Amiri" w:hAnsi="Amiri" w:eastAsia="Amiri" w:cs="Amiri"/>
          <w:color w:val="111111"/>
          <w:sz w:val="28"/>
          <w:sz w:val="28"/>
          <w:szCs w:val="28"/>
          <w:rtl w:val="true"/>
          <w:lang w:bidi="ar-SA"/>
        </w:rPr>
        <w:t>والمستدرك للحاكم،</w:t>
      </w:r>
      <w:r>
        <w:rPr>
          <w:rStyle w:val="FootnoteAnchor"/>
          <w:rtl w:val="true"/>
        </w:rPr>
        <w:footnoteReference w:id="229"/>
      </w:r>
      <w:r>
        <w:rPr>
          <w:rFonts w:ascii="IRNazanin" w:hAnsi="IRNazanin" w:eastAsia="IRNazanin"/>
          <w:color w:val="111111"/>
          <w:sz w:val="28"/>
          <w:sz w:val="28"/>
          <w:szCs w:val="28"/>
          <w:rtl w:val="true"/>
          <w:lang w:bidi="fa-IR"/>
        </w:rPr>
        <w:t>والمناقب لأحمد،</w:t>
      </w:r>
      <w:r>
        <w:rPr>
          <w:rStyle w:val="FootnoteAnchor"/>
          <w:rtl w:val="true"/>
        </w:rPr>
        <w:footnoteReference w:id="230"/>
      </w:r>
      <w:r>
        <w:rPr>
          <w:rFonts w:ascii="Amiri" w:hAnsi="Amiri" w:eastAsia="Amiri" w:cs="Amiri"/>
          <w:color w:val="111111"/>
          <w:sz w:val="28"/>
          <w:sz w:val="28"/>
          <w:szCs w:val="28"/>
          <w:rtl w:val="true"/>
          <w:lang w:bidi="ar-SA"/>
        </w:rPr>
        <w:t>والمعجم الكبير للطبرانيّ،</w:t>
      </w:r>
      <w:r>
        <w:rPr>
          <w:rStyle w:val="FootnoteAnchor"/>
          <w:rtl w:val="true"/>
        </w:rPr>
        <w:footnoteReference w:id="231"/>
      </w:r>
      <w:r>
        <w:rPr>
          <w:rFonts w:ascii="Amiri" w:hAnsi="Amiri" w:eastAsia="Amiri" w:cs="Amiri"/>
          <w:color w:val="111111"/>
          <w:sz w:val="28"/>
          <w:sz w:val="28"/>
          <w:szCs w:val="28"/>
          <w:rtl w:val="true"/>
          <w:lang w:bidi="ar-SA"/>
        </w:rPr>
        <w:t>والسنن الكبرى للبيهقيّ،</w:t>
      </w:r>
      <w:r>
        <w:rPr>
          <w:rStyle w:val="FootnoteAnchor"/>
          <w:rtl w:val="true"/>
        </w:rPr>
        <w:footnoteReference w:id="232"/>
      </w:r>
      <w:r>
        <w:rPr>
          <w:rFonts w:ascii="Amiri" w:hAnsi="Amiri" w:eastAsia="Amiri" w:cs="Amiri"/>
          <w:color w:val="111111"/>
          <w:sz w:val="28"/>
          <w:sz w:val="28"/>
          <w:szCs w:val="28"/>
          <w:rtl w:val="true"/>
          <w:lang w:bidi="ar-SA"/>
        </w:rPr>
        <w:t>والمناقب للمغازليّ،</w:t>
      </w:r>
      <w:r>
        <w:rPr>
          <w:rStyle w:val="FootnoteAnchor"/>
          <w:rtl w:val="true"/>
        </w:rPr>
        <w:footnoteReference w:id="233"/>
      </w:r>
      <w:r>
        <w:rPr>
          <w:rFonts w:ascii="Amiri" w:hAnsi="Amiri" w:eastAsia="Amiri" w:cs="Amiri"/>
          <w:color w:val="111111"/>
          <w:sz w:val="28"/>
          <w:sz w:val="28"/>
          <w:szCs w:val="28"/>
          <w:rtl w:val="true"/>
          <w:lang w:bidi="ar-SA"/>
        </w:rPr>
        <w:t>والجمع بين الصحيحين،</w:t>
      </w:r>
      <w:r>
        <w:rPr>
          <w:rStyle w:val="FootnoteAnchor"/>
          <w:rtl w:val="true"/>
        </w:rPr>
        <w:footnoteReference w:id="234"/>
      </w:r>
      <w:r>
        <w:rPr>
          <w:rFonts w:ascii="Amiri" w:hAnsi="Amiri" w:eastAsia="Amiri" w:cs="Amiri"/>
          <w:color w:val="111111"/>
          <w:sz w:val="28"/>
          <w:sz w:val="28"/>
          <w:szCs w:val="28"/>
          <w:rtl w:val="true"/>
          <w:lang w:bidi="ar-SA"/>
        </w:rPr>
        <w:t>ومصابيح السنّة،</w:t>
      </w:r>
      <w:r>
        <w:rPr>
          <w:rStyle w:val="FootnoteAnchor"/>
          <w:rtl w:val="true"/>
        </w:rPr>
        <w:footnoteReference w:id="235"/>
      </w:r>
      <w:r>
        <w:rPr>
          <w:rFonts w:ascii="Amiri" w:hAnsi="Amiri" w:eastAsia="Amiri" w:cs="Amiri"/>
          <w:color w:val="111111"/>
          <w:sz w:val="28"/>
          <w:sz w:val="28"/>
          <w:szCs w:val="28"/>
          <w:rtl w:val="true"/>
          <w:lang w:bidi="ar-SA"/>
        </w:rPr>
        <w:t>والجمع بين الصحاح،</w:t>
      </w:r>
      <w:r>
        <w:rPr>
          <w:rStyle w:val="FootnoteAnchor"/>
          <w:rtl w:val="true"/>
        </w:rPr>
        <w:footnoteReference w:id="236"/>
      </w:r>
      <w:r>
        <w:rPr>
          <w:rFonts w:ascii="Amiri" w:hAnsi="Amiri" w:eastAsia="Amiri" w:cs="Amiri"/>
          <w:color w:val="111111"/>
          <w:sz w:val="28"/>
          <w:sz w:val="28"/>
          <w:szCs w:val="28"/>
          <w:rtl w:val="true"/>
          <w:lang w:bidi="ar-SA"/>
        </w:rPr>
        <w:t>ومشارق الأنوار للصغانيّ،</w:t>
      </w:r>
      <w:r>
        <w:rPr>
          <w:rStyle w:val="FootnoteAnchor"/>
          <w:rtl w:val="true"/>
        </w:rPr>
        <w:footnoteReference w:id="237"/>
      </w:r>
      <w:r>
        <w:rPr>
          <w:rFonts w:ascii="IRNazanin" w:hAnsi="IRNazanin" w:eastAsia="IRNazanin"/>
          <w:color w:val="111111"/>
          <w:sz w:val="28"/>
          <w:sz w:val="28"/>
          <w:szCs w:val="28"/>
          <w:rtl w:val="true"/>
          <w:lang w:bidi="fa-IR"/>
        </w:rPr>
        <w:t>وجامع الأصول،</w:t>
      </w:r>
      <w:r>
        <w:rPr>
          <w:rStyle w:val="FootnoteAnchor"/>
          <w:rtl w:val="true"/>
        </w:rPr>
        <w:footnoteReference w:id="238"/>
      </w:r>
      <w:r>
        <w:rPr>
          <w:rFonts w:ascii="Amiri" w:hAnsi="Amiri" w:eastAsia="Amiri" w:cs="Amiri"/>
          <w:color w:val="111111"/>
          <w:sz w:val="28"/>
          <w:sz w:val="28"/>
          <w:szCs w:val="28"/>
          <w:rtl w:val="true"/>
          <w:lang w:bidi="ar-SA"/>
        </w:rPr>
        <w:t>واُسد الغابة،</w:t>
      </w:r>
      <w:r>
        <w:rPr>
          <w:rStyle w:val="FootnoteAnchor"/>
          <w:rtl w:val="true"/>
        </w:rPr>
        <w:footnoteReference w:id="239"/>
      </w:r>
      <w:r>
        <w:rPr>
          <w:rFonts w:ascii="IRNazanin" w:hAnsi="IRNazanin" w:eastAsia="IRNazanin"/>
          <w:color w:val="111111"/>
          <w:sz w:val="28"/>
          <w:sz w:val="28"/>
          <w:szCs w:val="28"/>
          <w:rtl w:val="true"/>
          <w:lang w:bidi="fa-IR"/>
        </w:rPr>
        <w:t>وذخائر العقبى،</w:t>
      </w:r>
      <w:r>
        <w:rPr>
          <w:rStyle w:val="FootnoteAnchor"/>
          <w:rtl w:val="true"/>
        </w:rPr>
        <w:footnoteReference w:id="24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والمقتبس في أحوال الأندلس،</w:t>
      </w:r>
      <w:r>
        <w:rPr>
          <w:rStyle w:val="FootnoteAnchor"/>
          <w:rtl w:val="true"/>
        </w:rPr>
        <w:footnoteReference w:id="241"/>
      </w:r>
      <w:r>
        <w:rPr>
          <w:rFonts w:ascii="Amiri" w:hAnsi="Amiri" w:eastAsia="Amiri" w:cs="Amiri"/>
          <w:color w:val="111111"/>
          <w:sz w:val="28"/>
          <w:sz w:val="28"/>
          <w:szCs w:val="28"/>
          <w:rtl w:val="true"/>
          <w:lang w:bidi="ar-SA"/>
        </w:rPr>
        <w:t>وفرائد السمطين،</w:t>
      </w:r>
      <w:r>
        <w:rPr>
          <w:rStyle w:val="FootnoteAnchor"/>
          <w:rtl w:val="true"/>
        </w:rPr>
        <w:footnoteReference w:id="242"/>
      </w:r>
      <w:r>
        <w:rPr>
          <w:rFonts w:ascii="IRNazanin" w:hAnsi="IRNazanin" w:eastAsia="IRNazanin"/>
          <w:color w:val="111111"/>
          <w:sz w:val="28"/>
          <w:sz w:val="28"/>
          <w:szCs w:val="28"/>
          <w:rtl w:val="true"/>
          <w:lang w:bidi="fa-IR"/>
        </w:rPr>
        <w:t>والمنتقى،</w:t>
      </w:r>
      <w:r>
        <w:rPr>
          <w:rStyle w:val="FootnoteAnchor"/>
          <w:rtl w:val="true"/>
        </w:rPr>
        <w:footnoteReference w:id="243"/>
      </w:r>
      <w:r>
        <w:rPr>
          <w:rFonts w:ascii="Amiri" w:hAnsi="Amiri" w:eastAsia="Amiri" w:cs="Amiri"/>
          <w:color w:val="111111"/>
          <w:sz w:val="28"/>
          <w:sz w:val="28"/>
          <w:szCs w:val="28"/>
          <w:rtl w:val="true"/>
          <w:lang w:bidi="ar-SA"/>
        </w:rPr>
        <w:t>وتفسير الخازن،</w:t>
      </w:r>
      <w:r>
        <w:rPr>
          <w:rStyle w:val="FootnoteAnchor"/>
          <w:rtl w:val="true"/>
        </w:rPr>
        <w:footnoteReference w:id="244"/>
      </w:r>
      <w:r>
        <w:rPr>
          <w:rFonts w:ascii="Amiri" w:hAnsi="Amiri" w:eastAsia="Amiri" w:cs="Amiri"/>
          <w:color w:val="111111"/>
          <w:sz w:val="28"/>
          <w:sz w:val="28"/>
          <w:szCs w:val="28"/>
          <w:rtl w:val="true"/>
          <w:lang w:bidi="ar-SA"/>
        </w:rPr>
        <w:t>ومنهاج السنّة،</w:t>
      </w:r>
      <w:r>
        <w:rPr>
          <w:rStyle w:val="FootnoteAnchor"/>
          <w:rtl w:val="true"/>
        </w:rPr>
        <w:footnoteReference w:id="245"/>
      </w:r>
      <w:r>
        <w:rPr>
          <w:rFonts w:ascii="Amiri" w:hAnsi="Amiri" w:eastAsia="Amiri" w:cs="Amiri"/>
          <w:color w:val="111111"/>
          <w:sz w:val="28"/>
          <w:sz w:val="28"/>
          <w:szCs w:val="28"/>
          <w:rtl w:val="true"/>
          <w:lang w:bidi="ar-SA"/>
        </w:rPr>
        <w:t>وعلم الكتاب،</w:t>
      </w:r>
      <w:r>
        <w:rPr>
          <w:rStyle w:val="FootnoteAnchor"/>
          <w:rtl w:val="true"/>
        </w:rPr>
        <w:footnoteReference w:id="246"/>
      </w:r>
      <w:r>
        <w:rPr>
          <w:rFonts w:ascii="Amiri" w:hAnsi="Amiri" w:eastAsia="Amiri" w:cs="Amiri"/>
          <w:color w:val="111111"/>
          <w:sz w:val="28"/>
          <w:sz w:val="28"/>
          <w:szCs w:val="28"/>
          <w:rtl w:val="true"/>
          <w:lang w:bidi="ar-SA"/>
        </w:rPr>
        <w:t>ونظم درر السمطين،</w:t>
      </w:r>
      <w:r>
        <w:rPr>
          <w:rStyle w:val="FootnoteAnchor"/>
          <w:rtl w:val="true"/>
        </w:rPr>
        <w:footnoteReference w:id="247"/>
      </w:r>
      <w:r>
        <w:rPr>
          <w:rFonts w:ascii="Amiri" w:hAnsi="Amiri" w:eastAsia="Amiri" w:cs="Amiri"/>
          <w:color w:val="111111"/>
          <w:sz w:val="28"/>
          <w:sz w:val="28"/>
          <w:szCs w:val="28"/>
          <w:rtl w:val="true"/>
          <w:lang w:bidi="ar-SA"/>
        </w:rPr>
        <w:t>وتلخيص المستدرك،</w:t>
      </w:r>
      <w:r>
        <w:rPr>
          <w:rStyle w:val="FootnoteAnchor"/>
          <w:rtl w:val="true"/>
        </w:rPr>
        <w:footnoteReference w:id="248"/>
      </w:r>
      <w:r>
        <w:rPr>
          <w:rFonts w:ascii="Amiri" w:hAnsi="Amiri" w:eastAsia="Amiri" w:cs="Amiri"/>
          <w:color w:val="111111"/>
          <w:sz w:val="28"/>
          <w:sz w:val="28"/>
          <w:szCs w:val="28"/>
          <w:rtl w:val="true"/>
          <w:lang w:bidi="ar-SA"/>
        </w:rPr>
        <w:t>ومنتخب تاريخ ابن عساكر،</w:t>
      </w:r>
      <w:r>
        <w:rPr>
          <w:rStyle w:val="FootnoteAnchor"/>
          <w:rtl w:val="true"/>
        </w:rPr>
        <w:footnoteReference w:id="249"/>
      </w:r>
      <w:r>
        <w:rPr>
          <w:rFonts w:ascii="Amiri" w:hAnsi="Amiri" w:eastAsia="Amiri" w:cs="Amiri"/>
          <w:color w:val="111111"/>
          <w:sz w:val="28"/>
          <w:sz w:val="28"/>
          <w:szCs w:val="28"/>
          <w:rtl w:val="true"/>
          <w:lang w:bidi="ar-SA"/>
        </w:rPr>
        <w:t>والتبيان تفسير الشيخ خضر،</w:t>
      </w:r>
      <w:r>
        <w:rPr>
          <w:rStyle w:val="FootnoteAnchor"/>
          <w:rtl w:val="true"/>
        </w:rPr>
        <w:footnoteReference w:id="250"/>
      </w:r>
      <w:r>
        <w:rPr>
          <w:rFonts w:ascii="Amiri" w:hAnsi="Amiri" w:eastAsia="Amiri" w:cs="Amiri"/>
          <w:color w:val="111111"/>
          <w:sz w:val="28"/>
          <w:sz w:val="28"/>
          <w:szCs w:val="28"/>
          <w:rtl w:val="true"/>
          <w:lang w:bidi="ar-SA"/>
        </w:rPr>
        <w:t>وتفسير أبي الفداء،</w:t>
      </w:r>
      <w:r>
        <w:rPr>
          <w:rStyle w:val="FootnoteAnchor"/>
          <w:rtl w:val="true"/>
        </w:rPr>
        <w:footnoteReference w:id="251"/>
      </w:r>
      <w:r>
        <w:rPr>
          <w:rFonts w:ascii="Amiri" w:hAnsi="Amiri" w:eastAsia="Amiri" w:cs="Amiri"/>
          <w:color w:val="111111"/>
          <w:sz w:val="28"/>
          <w:sz w:val="28"/>
          <w:szCs w:val="28"/>
          <w:rtl w:val="true"/>
          <w:lang w:bidi="ar-SA"/>
        </w:rPr>
        <w:t>ومشكاة المصابيح للخطيب التبريزي،</w:t>
      </w:r>
      <w:r>
        <w:rPr>
          <w:rStyle w:val="FootnoteAnchor"/>
          <w:rtl w:val="true"/>
        </w:rPr>
        <w:footnoteReference w:id="252"/>
      </w:r>
      <w:r>
        <w:rPr>
          <w:rFonts w:ascii="Amiri" w:hAnsi="Amiri" w:eastAsia="Amiri" w:cs="Amiri"/>
          <w:color w:val="111111"/>
          <w:sz w:val="28"/>
          <w:sz w:val="28"/>
          <w:szCs w:val="28"/>
          <w:rtl w:val="true"/>
          <w:lang w:bidi="ar-SA"/>
        </w:rPr>
        <w:t>وشرح ديوان أمير المؤمنين للميبدي،</w:t>
      </w:r>
      <w:r>
        <w:rPr>
          <w:rStyle w:val="FootnoteAnchor"/>
          <w:rtl w:val="true"/>
        </w:rPr>
        <w:footnoteReference w:id="253"/>
      </w:r>
      <w:r>
        <w:rPr>
          <w:rFonts w:ascii="Amiri" w:hAnsi="Amiri" w:eastAsia="Amiri" w:cs="Amiri"/>
          <w:color w:val="111111"/>
          <w:sz w:val="28"/>
          <w:sz w:val="28"/>
          <w:szCs w:val="28"/>
          <w:rtl w:val="true"/>
          <w:lang w:bidi="ar-SA"/>
        </w:rPr>
        <w:t>وإحياء الميّت،</w:t>
      </w:r>
      <w:r>
        <w:rPr>
          <w:rStyle w:val="FootnoteAnchor"/>
          <w:rtl w:val="true"/>
        </w:rPr>
        <w:footnoteReference w:id="254"/>
      </w:r>
      <w:r>
        <w:rPr>
          <w:rFonts w:ascii="Amiri" w:hAnsi="Amiri" w:eastAsia="Amiri" w:cs="Amiri"/>
          <w:color w:val="111111"/>
          <w:sz w:val="28"/>
          <w:sz w:val="28"/>
          <w:szCs w:val="28"/>
          <w:rtl w:val="true"/>
          <w:lang w:bidi="ar-SA"/>
        </w:rPr>
        <w:t>والخصائص الكبرى للسيوطيّ،</w:t>
      </w:r>
      <w:r>
        <w:rPr>
          <w:rStyle w:val="FootnoteAnchor"/>
          <w:rtl w:val="true"/>
        </w:rPr>
        <w:footnoteReference w:id="255"/>
      </w:r>
      <w:r>
        <w:rPr>
          <w:rFonts w:ascii="IRNazanin" w:hAnsi="IRNazanin" w:eastAsia="IRNazanin"/>
          <w:color w:val="111111"/>
          <w:sz w:val="28"/>
          <w:sz w:val="28"/>
          <w:szCs w:val="28"/>
          <w:rtl w:val="true"/>
          <w:lang w:bidi="fa-IR"/>
        </w:rPr>
        <w:t>والدرّ المنثور،</w:t>
      </w:r>
      <w:r>
        <w:rPr>
          <w:rStyle w:val="FootnoteAnchor"/>
          <w:rtl w:val="true"/>
        </w:rPr>
        <w:footnoteReference w:id="256"/>
      </w:r>
      <w:r>
        <w:rPr>
          <w:rFonts w:ascii="Amiri" w:hAnsi="Amiri" w:eastAsia="Amiri" w:cs="Amiri"/>
          <w:color w:val="111111"/>
          <w:sz w:val="28"/>
          <w:sz w:val="28"/>
          <w:szCs w:val="28"/>
          <w:rtl w:val="true"/>
          <w:lang w:bidi="ar-SA"/>
        </w:rPr>
        <w:t>والجامع الصغير،</w:t>
      </w:r>
      <w:r>
        <w:rPr>
          <w:rStyle w:val="FootnoteAnchor"/>
          <w:rtl w:val="true"/>
        </w:rPr>
        <w:footnoteReference w:id="257"/>
      </w:r>
      <w:r>
        <w:rPr>
          <w:rFonts w:ascii="Amiri" w:hAnsi="Amiri" w:eastAsia="Amiri" w:cs="Amiri"/>
          <w:color w:val="111111"/>
          <w:sz w:val="28"/>
          <w:sz w:val="28"/>
          <w:szCs w:val="28"/>
          <w:rtl w:val="true"/>
          <w:lang w:bidi="ar-SA"/>
        </w:rPr>
        <w:t>والإكليل للسيوطيّ،</w:t>
      </w:r>
      <w:r>
        <w:rPr>
          <w:rStyle w:val="FootnoteAnchor"/>
          <w:rtl w:val="true"/>
        </w:rPr>
        <w:footnoteReference w:id="258"/>
      </w:r>
      <w:r>
        <w:rPr>
          <w:rFonts w:ascii="Amiri" w:hAnsi="Amiri" w:eastAsia="Amiri" w:cs="Amiri"/>
          <w:color w:val="111111"/>
          <w:sz w:val="28"/>
          <w:sz w:val="28"/>
          <w:szCs w:val="28"/>
          <w:rtl w:val="true"/>
          <w:lang w:bidi="ar-SA"/>
        </w:rPr>
        <w:t>والشذورات الذهبيّة،</w:t>
      </w:r>
      <w:r>
        <w:rPr>
          <w:rStyle w:val="FootnoteAnchor"/>
          <w:rtl w:val="true"/>
        </w:rPr>
        <w:footnoteReference w:id="259"/>
      </w:r>
      <w:r>
        <w:rPr>
          <w:rFonts w:ascii="Amiri" w:hAnsi="Amiri" w:eastAsia="Amiri" w:cs="Amiri"/>
          <w:color w:val="111111"/>
          <w:sz w:val="28"/>
          <w:sz w:val="28"/>
          <w:szCs w:val="28"/>
          <w:rtl w:val="true"/>
          <w:lang w:bidi="ar-SA"/>
        </w:rPr>
        <w:t>والصواعق المحرقة،</w:t>
      </w:r>
      <w:r>
        <w:rPr>
          <w:rStyle w:val="FootnoteAnchor"/>
          <w:rtl w:val="true"/>
        </w:rPr>
        <w:footnoteReference w:id="260"/>
      </w:r>
      <w:r>
        <w:rPr>
          <w:rFonts w:ascii="Amiri" w:hAnsi="Amiri" w:eastAsia="Amiri" w:cs="Amiri"/>
          <w:color w:val="111111"/>
          <w:sz w:val="28"/>
          <w:sz w:val="28"/>
          <w:szCs w:val="28"/>
          <w:rtl w:val="true"/>
          <w:lang w:bidi="ar-SA"/>
        </w:rPr>
        <w:t>وتيسير الوصول،</w:t>
      </w:r>
      <w:r>
        <w:rPr>
          <w:rStyle w:val="FootnoteAnchor"/>
          <w:rtl w:val="true"/>
        </w:rPr>
        <w:footnoteReference w:id="261"/>
      </w:r>
      <w:r>
        <w:rPr>
          <w:rFonts w:ascii="Amiri" w:hAnsi="Amiri" w:eastAsia="Amiri" w:cs="Amiri"/>
          <w:color w:val="111111"/>
          <w:sz w:val="28"/>
          <w:sz w:val="28"/>
          <w:szCs w:val="28"/>
          <w:rtl w:val="true"/>
          <w:lang w:bidi="ar-SA"/>
        </w:rPr>
        <w:t>وكنز العمّال،</w:t>
      </w:r>
      <w:r>
        <w:rPr>
          <w:rStyle w:val="FootnoteAnchor"/>
          <w:rtl w:val="true"/>
        </w:rPr>
        <w:footnoteReference w:id="262"/>
      </w:r>
      <w:r>
        <w:rPr>
          <w:rFonts w:ascii="Amiri" w:hAnsi="Amiri" w:eastAsia="Amiri" w:cs="Amiri"/>
          <w:color w:val="111111"/>
          <w:sz w:val="28"/>
          <w:sz w:val="28"/>
          <w:szCs w:val="28"/>
          <w:rtl w:val="true"/>
          <w:lang w:bidi="ar-SA"/>
        </w:rPr>
        <w:t>ومنتخب كنز العمّال،</w:t>
      </w:r>
      <w:r>
        <w:rPr>
          <w:rStyle w:val="FootnoteAnchor"/>
          <w:rtl w:val="true"/>
        </w:rPr>
        <w:footnoteReference w:id="26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والاُرجوزة للسعدي الآبيّ،</w:t>
      </w:r>
      <w:r>
        <w:rPr>
          <w:rStyle w:val="FootnoteAnchor"/>
          <w:rtl w:val="true"/>
        </w:rPr>
        <w:footnoteReference w:id="264"/>
      </w:r>
      <w:r>
        <w:rPr>
          <w:rFonts w:ascii="Amiri" w:hAnsi="Amiri" w:eastAsia="Amiri" w:cs="Amiri"/>
          <w:color w:val="111111"/>
          <w:sz w:val="28"/>
          <w:sz w:val="28"/>
          <w:szCs w:val="28"/>
          <w:rtl w:val="true"/>
          <w:lang w:bidi="ar-SA"/>
        </w:rPr>
        <w:t>ومعالم التنزيل،</w:t>
      </w:r>
      <w:r>
        <w:rPr>
          <w:rStyle w:val="FootnoteAnchor"/>
          <w:rtl w:val="true"/>
        </w:rPr>
        <w:footnoteReference w:id="265"/>
      </w:r>
      <w:r>
        <w:rPr>
          <w:rFonts w:ascii="Amiri" w:hAnsi="Amiri" w:eastAsia="Amiri" w:cs="Amiri"/>
          <w:color w:val="111111"/>
          <w:sz w:val="28"/>
          <w:sz w:val="28"/>
          <w:szCs w:val="28"/>
          <w:rtl w:val="true"/>
          <w:lang w:bidi="ar-SA"/>
        </w:rPr>
        <w:t>والمناقب المرتضويّة،</w:t>
      </w:r>
      <w:r>
        <w:rPr>
          <w:rStyle w:val="FootnoteAnchor"/>
          <w:rtl w:val="true"/>
        </w:rPr>
        <w:footnoteReference w:id="266"/>
      </w:r>
      <w:r>
        <w:rPr>
          <w:rFonts w:ascii="IRNazanin" w:hAnsi="IRNazanin" w:eastAsia="IRNazanin"/>
          <w:color w:val="111111"/>
          <w:sz w:val="28"/>
          <w:sz w:val="28"/>
          <w:szCs w:val="28"/>
          <w:rtl w:val="true"/>
          <w:lang w:bidi="fa-IR"/>
        </w:rPr>
        <w:t>والتاج الجامع للأصول،</w:t>
      </w:r>
      <w:r>
        <w:rPr>
          <w:rStyle w:val="FootnoteAnchor"/>
          <w:rtl w:val="true"/>
        </w:rPr>
        <w:footnoteReference w:id="267"/>
      </w:r>
      <w:r>
        <w:rPr>
          <w:rFonts w:ascii="Amiri" w:hAnsi="Amiri" w:eastAsia="Amiri" w:cs="Amiri"/>
          <w:color w:val="111111"/>
          <w:sz w:val="28"/>
          <w:sz w:val="28"/>
          <w:szCs w:val="28"/>
          <w:rtl w:val="true"/>
          <w:lang w:bidi="ar-SA"/>
        </w:rPr>
        <w:t>والبيان والتعريف،</w:t>
      </w:r>
      <w:r>
        <w:rPr>
          <w:rStyle w:val="FootnoteAnchor"/>
          <w:rtl w:val="true"/>
        </w:rPr>
        <w:footnoteReference w:id="268"/>
      </w:r>
      <w:r>
        <w:rPr>
          <w:rFonts w:ascii="IRNazanin" w:hAnsi="IRNazanin" w:eastAsia="IRNazanin"/>
          <w:color w:val="111111"/>
          <w:sz w:val="28"/>
          <w:sz w:val="28"/>
          <w:szCs w:val="28"/>
          <w:rtl w:val="true"/>
          <w:lang w:bidi="fa-IR"/>
        </w:rPr>
        <w:t>ومفتاح النجا،</w:t>
      </w:r>
      <w:r>
        <w:rPr>
          <w:rStyle w:val="FootnoteAnchor"/>
          <w:rtl w:val="true"/>
        </w:rPr>
        <w:footnoteReference w:id="269"/>
      </w:r>
      <w:r>
        <w:rPr>
          <w:rFonts w:ascii="Amiri" w:hAnsi="Amiri" w:eastAsia="Amiri" w:cs="Amiri"/>
          <w:color w:val="111111"/>
          <w:sz w:val="28"/>
          <w:sz w:val="28"/>
          <w:szCs w:val="28"/>
          <w:rtl w:val="true"/>
          <w:lang w:bidi="ar-SA"/>
        </w:rPr>
        <w:t>وذخائر المواريث،</w:t>
      </w:r>
      <w:r>
        <w:rPr>
          <w:rStyle w:val="FootnoteAnchor"/>
          <w:rtl w:val="true"/>
        </w:rPr>
        <w:footnoteReference w:id="270"/>
      </w:r>
      <w:r>
        <w:rPr>
          <w:rFonts w:ascii="IRNazanin" w:hAnsi="IRNazanin" w:eastAsia="IRNazanin"/>
          <w:color w:val="111111"/>
          <w:sz w:val="28"/>
          <w:sz w:val="28"/>
          <w:szCs w:val="28"/>
          <w:rtl w:val="true"/>
          <w:lang w:bidi="fa-IR"/>
        </w:rPr>
        <w:t>والإتحاف بحبّ الأشراف،</w:t>
      </w:r>
      <w:r>
        <w:rPr>
          <w:rStyle w:val="FootnoteAnchor"/>
          <w:rtl w:val="true"/>
        </w:rPr>
        <w:footnoteReference w:id="271"/>
      </w:r>
      <w:r>
        <w:rPr>
          <w:rFonts w:ascii="Amiri" w:hAnsi="Amiri" w:eastAsia="Amiri" w:cs="Amiri"/>
          <w:color w:val="111111"/>
          <w:sz w:val="28"/>
          <w:sz w:val="28"/>
          <w:szCs w:val="28"/>
          <w:rtl w:val="true"/>
          <w:lang w:bidi="ar-SA"/>
        </w:rPr>
        <w:t>وإزالة الخفاء،</w:t>
      </w:r>
      <w:r>
        <w:rPr>
          <w:rStyle w:val="FootnoteAnchor"/>
          <w:rtl w:val="true"/>
        </w:rPr>
        <w:footnoteReference w:id="272"/>
      </w:r>
      <w:r>
        <w:rPr>
          <w:rFonts w:ascii="Amiri" w:hAnsi="Amiri" w:eastAsia="Amiri" w:cs="Amiri"/>
          <w:color w:val="111111"/>
          <w:sz w:val="28"/>
          <w:sz w:val="28"/>
          <w:szCs w:val="28"/>
          <w:rtl w:val="true"/>
          <w:lang w:bidi="ar-SA"/>
        </w:rPr>
        <w:t>وإسعاف الراغبين،</w:t>
      </w:r>
      <w:r>
        <w:rPr>
          <w:rStyle w:val="FootnoteAnchor"/>
          <w:rtl w:val="true"/>
        </w:rPr>
        <w:footnoteReference w:id="273"/>
      </w:r>
      <w:r>
        <w:rPr>
          <w:rFonts w:ascii="Amiri" w:hAnsi="Amiri" w:eastAsia="Amiri" w:cs="Amiri"/>
          <w:color w:val="111111"/>
          <w:sz w:val="28"/>
          <w:sz w:val="28"/>
          <w:szCs w:val="28"/>
          <w:rtl w:val="true"/>
          <w:lang w:bidi="ar-SA"/>
        </w:rPr>
        <w:t>وجواهر العقدين،</w:t>
      </w:r>
      <w:r>
        <w:rPr>
          <w:rStyle w:val="FootnoteAnchor"/>
          <w:rtl w:val="true"/>
        </w:rPr>
        <w:footnoteReference w:id="274"/>
      </w:r>
      <w:r>
        <w:rPr>
          <w:rFonts w:ascii="Amiri" w:hAnsi="Amiri" w:eastAsia="Amiri" w:cs="Amiri"/>
          <w:color w:val="111111"/>
          <w:sz w:val="28"/>
          <w:sz w:val="28"/>
          <w:szCs w:val="28"/>
          <w:rtl w:val="true"/>
          <w:lang w:bidi="ar-SA"/>
        </w:rPr>
        <w:t>ينابيع المودّة،</w:t>
      </w:r>
      <w:r>
        <w:rPr>
          <w:rStyle w:val="FootnoteAnchor"/>
          <w:rtl w:val="true"/>
        </w:rPr>
        <w:footnoteReference w:id="275"/>
      </w:r>
      <w:r>
        <w:rPr>
          <w:rFonts w:ascii="IRNazanin" w:hAnsi="IRNazanin" w:eastAsia="IRNazanin"/>
          <w:color w:val="111111"/>
          <w:sz w:val="28"/>
          <w:sz w:val="28"/>
          <w:szCs w:val="28"/>
          <w:rtl w:val="true"/>
          <w:lang w:bidi="fa-IR"/>
        </w:rPr>
        <w:t>وسنن الهدى،</w:t>
      </w:r>
      <w:r>
        <w:rPr>
          <w:rStyle w:val="FootnoteAnchor"/>
          <w:rtl w:val="true"/>
        </w:rPr>
        <w:footnoteReference w:id="276"/>
      </w:r>
      <w:r>
        <w:rPr>
          <w:rFonts w:ascii="Amiri" w:hAnsi="Amiri" w:eastAsia="Amiri" w:cs="Amiri"/>
          <w:color w:val="111111"/>
          <w:sz w:val="28"/>
          <w:sz w:val="28"/>
          <w:szCs w:val="28"/>
          <w:rtl w:val="true"/>
          <w:lang w:bidi="ar-SA"/>
        </w:rPr>
        <w:t>وتجهيز الجيش،</w:t>
      </w:r>
      <w:r>
        <w:rPr>
          <w:rStyle w:val="FootnoteAnchor"/>
          <w:rtl w:val="true"/>
        </w:rPr>
        <w:footnoteReference w:id="277"/>
      </w:r>
      <w:r>
        <w:rPr>
          <w:rFonts w:ascii="Amiri" w:hAnsi="Amiri" w:eastAsia="Amiri" w:cs="Amiri"/>
          <w:color w:val="111111"/>
          <w:sz w:val="28"/>
          <w:sz w:val="28"/>
          <w:szCs w:val="28"/>
          <w:rtl w:val="true"/>
          <w:lang w:bidi="ar-SA"/>
        </w:rPr>
        <w:t>وسيرة زيني،</w:t>
      </w:r>
      <w:r>
        <w:rPr>
          <w:rStyle w:val="FootnoteAnchor"/>
          <w:rtl w:val="true"/>
        </w:rPr>
        <w:footnoteReference w:id="278"/>
      </w:r>
      <w:r>
        <w:rPr>
          <w:rFonts w:ascii="Amiri" w:hAnsi="Amiri" w:eastAsia="Amiri" w:cs="Amiri"/>
          <w:color w:val="111111"/>
          <w:sz w:val="28"/>
          <w:sz w:val="28"/>
          <w:szCs w:val="28"/>
          <w:rtl w:val="true"/>
          <w:lang w:bidi="ar-SA"/>
        </w:rPr>
        <w:t>وحسن الاُسوة،</w:t>
      </w:r>
      <w:r>
        <w:rPr>
          <w:rStyle w:val="FootnoteAnchor"/>
          <w:rtl w:val="true"/>
        </w:rPr>
        <w:footnoteReference w:id="279"/>
      </w:r>
      <w:r>
        <w:rPr>
          <w:rFonts w:ascii="IRNazanin" w:hAnsi="IRNazanin" w:eastAsia="IRNazanin"/>
          <w:color w:val="111111"/>
          <w:sz w:val="28"/>
          <w:sz w:val="28"/>
          <w:szCs w:val="28"/>
          <w:rtl w:val="true"/>
          <w:lang w:bidi="fa-IR"/>
        </w:rPr>
        <w:t>ورفع اللبس والشبهات،</w:t>
      </w:r>
      <w:r>
        <w:rPr>
          <w:rStyle w:val="FootnoteAnchor"/>
          <w:rtl w:val="true"/>
        </w:rPr>
        <w:footnoteReference w:id="280"/>
      </w:r>
      <w:r>
        <w:rPr>
          <w:rFonts w:ascii="Amiri" w:hAnsi="Amiri" w:eastAsia="Amiri" w:cs="Amiri"/>
          <w:color w:val="111111"/>
          <w:sz w:val="28"/>
          <w:sz w:val="28"/>
          <w:szCs w:val="28"/>
          <w:rtl w:val="true"/>
          <w:lang w:bidi="ar-SA"/>
        </w:rPr>
        <w:t>والفتح الكبير،</w:t>
      </w:r>
      <w:r>
        <w:rPr>
          <w:rStyle w:val="FootnoteAnchor"/>
          <w:rtl w:val="true"/>
        </w:rPr>
        <w:footnoteReference w:id="281"/>
      </w:r>
      <w:r>
        <w:rPr>
          <w:rFonts w:ascii="Amiri" w:hAnsi="Amiri" w:eastAsia="Amiri" w:cs="Amiri"/>
          <w:color w:val="111111"/>
          <w:sz w:val="28"/>
          <w:sz w:val="28"/>
          <w:szCs w:val="28"/>
          <w:rtl w:val="true"/>
          <w:lang w:bidi="ar-SA"/>
        </w:rPr>
        <w:t>والأنوار المحمّديّة،</w:t>
      </w:r>
      <w:r>
        <w:rPr>
          <w:rStyle w:val="FootnoteAnchor"/>
          <w:rtl w:val="true"/>
        </w:rPr>
        <w:footnoteReference w:id="282"/>
      </w:r>
      <w:r>
        <w:rPr>
          <w:rFonts w:ascii="Amiri" w:hAnsi="Amiri" w:eastAsia="Amiri" w:cs="Amiri"/>
          <w:color w:val="111111"/>
          <w:sz w:val="28"/>
          <w:sz w:val="28"/>
          <w:szCs w:val="28"/>
          <w:rtl w:val="true"/>
          <w:lang w:bidi="ar-SA"/>
        </w:rPr>
        <w:t>والشرف المؤَبَّد،</w:t>
      </w:r>
      <w:r>
        <w:rPr>
          <w:rStyle w:val="FootnoteAnchor"/>
          <w:rtl w:val="true"/>
        </w:rPr>
        <w:footnoteReference w:id="283"/>
      </w:r>
      <w:r>
        <w:rPr>
          <w:rFonts w:ascii="IRNazanin" w:hAnsi="IRNazanin" w:eastAsia="IRNazanin"/>
          <w:color w:val="111111"/>
          <w:sz w:val="28"/>
          <w:sz w:val="28"/>
          <w:szCs w:val="28"/>
          <w:rtl w:val="true"/>
          <w:lang w:bidi="fa-IR"/>
        </w:rPr>
        <w:t>وجواهر البحار،</w:t>
      </w:r>
      <w:r>
        <w:rPr>
          <w:rStyle w:val="FootnoteAnchor"/>
          <w:rtl w:val="true"/>
        </w:rPr>
        <w:footnoteReference w:id="284"/>
      </w:r>
      <w:r>
        <w:rPr>
          <w:rFonts w:ascii="Amiri" w:hAnsi="Amiri" w:eastAsia="Amiri" w:cs="Amiri"/>
          <w:color w:val="111111"/>
          <w:sz w:val="28"/>
          <w:sz w:val="28"/>
          <w:szCs w:val="28"/>
          <w:rtl w:val="true"/>
          <w:lang w:bidi="ar-SA"/>
        </w:rPr>
        <w:t>، ورشفة الصادي،</w:t>
      </w:r>
      <w:r>
        <w:rPr>
          <w:rStyle w:val="FootnoteAnchor"/>
          <w:rtl w:val="true"/>
        </w:rPr>
        <w:footnoteReference w:id="285"/>
      </w:r>
      <w:r>
        <w:rPr>
          <w:rFonts w:ascii="IRNazanin" w:hAnsi="IRNazanin" w:eastAsia="IRNazanin"/>
          <w:color w:val="111111"/>
          <w:sz w:val="28"/>
          <w:sz w:val="28"/>
          <w:szCs w:val="28"/>
          <w:rtl w:val="true"/>
          <w:lang w:bidi="fa-IR"/>
        </w:rPr>
        <w:t>والقول الفصل،</w:t>
      </w:r>
      <w:r>
        <w:rPr>
          <w:rStyle w:val="FootnoteAnchor"/>
          <w:rtl w:val="true"/>
        </w:rPr>
        <w:footnoteReference w:id="286"/>
      </w:r>
      <w:r>
        <w:rPr>
          <w:rFonts w:ascii="IRNazanin" w:hAnsi="IRNazanin" w:eastAsia="IRNazanin"/>
          <w:color w:val="111111"/>
          <w:sz w:val="28"/>
          <w:sz w:val="28"/>
          <w:szCs w:val="28"/>
          <w:rtl w:val="true"/>
          <w:lang w:bidi="fa-IR"/>
        </w:rPr>
        <w:t>وأرجح المطالب،</w:t>
      </w:r>
      <w:r>
        <w:rPr>
          <w:rStyle w:val="FootnoteAnchor"/>
          <w:rtl w:val="true"/>
        </w:rPr>
        <w:footnoteReference w:id="287"/>
      </w:r>
      <w:r>
        <w:rPr>
          <w:rFonts w:ascii="IRNazanin" w:hAnsi="IRNazanin" w:eastAsia="IRNazanin"/>
          <w:color w:val="111111"/>
          <w:sz w:val="28"/>
          <w:sz w:val="28"/>
          <w:szCs w:val="28"/>
          <w:rtl w:val="true"/>
          <w:lang w:bidi="fa-IR"/>
        </w:rPr>
        <w:t>والروض الأزهر،</w:t>
      </w:r>
      <w:r>
        <w:rPr>
          <w:rStyle w:val="FootnoteAnchor"/>
          <w:rtl w:val="true"/>
        </w:rPr>
        <w:footnoteReference w:id="288"/>
      </w:r>
      <w:r>
        <w:rPr>
          <w:rFonts w:ascii="Amiri" w:hAnsi="Amiri" w:eastAsia="Amiri" w:cs="Amiri"/>
          <w:color w:val="111111"/>
          <w:sz w:val="28"/>
          <w:sz w:val="28"/>
          <w:szCs w:val="28"/>
          <w:rtl w:val="true"/>
          <w:lang w:bidi="ar-SA"/>
        </w:rPr>
        <w:t>ورياض الجنّة،</w:t>
      </w:r>
      <w:r>
        <w:rPr>
          <w:rStyle w:val="FootnoteAnchor"/>
          <w:rtl w:val="true"/>
        </w:rPr>
        <w:footnoteReference w:id="289"/>
      </w:r>
      <w:r>
        <w:rPr>
          <w:rFonts w:ascii="Amiri" w:hAnsi="Amiri" w:eastAsia="Amiri" w:cs="Amiri"/>
          <w:color w:val="111111"/>
          <w:sz w:val="28"/>
          <w:sz w:val="28"/>
          <w:szCs w:val="28"/>
          <w:rtl w:val="true"/>
          <w:lang w:bidi="ar-SA"/>
        </w:rPr>
        <w:t>والسيف اليمانيّ</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الذيل</w:t>
      </w:r>
      <w:r>
        <w:rPr>
          <w:rStyle w:val="FootnoteAnchor"/>
          <w:rtl w:val="true"/>
        </w:rPr>
        <w:footnoteReference w:id="291"/>
      </w:r>
      <w:r>
        <w:rPr>
          <w:rFonts w:ascii="Amiri" w:hAnsi="Amiri" w:eastAsia="Amiri" w:cs="Amiri"/>
          <w:color w:val="111111"/>
          <w:sz w:val="28"/>
          <w:sz w:val="28"/>
          <w:szCs w:val="28"/>
          <w:rtl w:val="true"/>
          <w:lang w:bidi="ar-SA"/>
        </w:rPr>
        <w:t>أيضاً عن الخصائص للنسائيّ،</w:t>
      </w:r>
      <w:r>
        <w:rPr>
          <w:rStyle w:val="FootnoteAnchor"/>
          <w:rtl w:val="true"/>
        </w:rPr>
        <w:footnoteReference w:id="292"/>
      </w:r>
      <w:r>
        <w:rPr>
          <w:rFonts w:ascii="Amiri" w:hAnsi="Amiri" w:eastAsia="Amiri" w:cs="Amiri"/>
          <w:color w:val="111111"/>
          <w:sz w:val="28"/>
          <w:sz w:val="28"/>
          <w:szCs w:val="28"/>
          <w:rtl w:val="true"/>
          <w:lang w:bidi="ar-SA"/>
        </w:rPr>
        <w:t>والمستدرك للحاكم،</w:t>
      </w:r>
      <w:r>
        <w:rPr>
          <w:rStyle w:val="FootnoteAnchor"/>
          <w:rtl w:val="true"/>
        </w:rPr>
        <w:footnoteReference w:id="293"/>
      </w:r>
      <w:r>
        <w:rPr>
          <w:rFonts w:ascii="Amiri" w:hAnsi="Amiri" w:eastAsia="Amiri" w:cs="Amiri"/>
          <w:color w:val="111111"/>
          <w:sz w:val="28"/>
          <w:sz w:val="28"/>
          <w:szCs w:val="28"/>
          <w:rtl w:val="true"/>
          <w:lang w:bidi="ar-SA"/>
        </w:rPr>
        <w:t>والمناقب للمغازليّ،</w:t>
      </w:r>
      <w:r>
        <w:rPr>
          <w:rStyle w:val="FootnoteAnchor"/>
          <w:rtl w:val="true"/>
        </w:rPr>
        <w:footnoteReference w:id="294"/>
      </w:r>
      <w:r>
        <w:rPr>
          <w:rFonts w:ascii="Amiri" w:hAnsi="Amiri" w:eastAsia="Amiri" w:cs="Amiri"/>
          <w:color w:val="111111"/>
          <w:sz w:val="28"/>
          <w:sz w:val="28"/>
          <w:szCs w:val="28"/>
          <w:rtl w:val="true"/>
          <w:lang w:bidi="ar-SA"/>
        </w:rPr>
        <w:t>ومناقب الخوارزميّ،</w:t>
      </w:r>
      <w:r>
        <w:rPr>
          <w:rStyle w:val="FootnoteAnchor"/>
          <w:rtl w:val="true"/>
        </w:rPr>
        <w:footnoteReference w:id="295"/>
      </w:r>
      <w:r>
        <w:rPr>
          <w:rFonts w:ascii="IRNazanin" w:hAnsi="IRNazanin" w:eastAsia="IRNazanin"/>
          <w:color w:val="111111"/>
          <w:sz w:val="28"/>
          <w:sz w:val="28"/>
          <w:szCs w:val="28"/>
          <w:rtl w:val="true"/>
          <w:lang w:bidi="fa-IR"/>
        </w:rPr>
        <w:t>ومجمع الزوائد،</w:t>
      </w:r>
      <w:r>
        <w:rPr>
          <w:rStyle w:val="FootnoteAnchor"/>
          <w:rtl w:val="true"/>
        </w:rPr>
        <w:footnoteReference w:id="296"/>
      </w:r>
      <w:r>
        <w:rPr>
          <w:rFonts w:ascii="Amiri" w:hAnsi="Amiri" w:eastAsia="Amiri" w:cs="Amiri"/>
          <w:color w:val="111111"/>
          <w:sz w:val="28"/>
          <w:sz w:val="28"/>
          <w:szCs w:val="28"/>
          <w:rtl w:val="true"/>
          <w:lang w:bidi="ar-SA"/>
        </w:rPr>
        <w:t>والسيرة الحلبيّة،</w:t>
      </w:r>
      <w:r>
        <w:rPr>
          <w:rStyle w:val="FootnoteAnchor"/>
          <w:rtl w:val="true"/>
        </w:rPr>
        <w:footnoteReference w:id="297"/>
      </w:r>
      <w:r>
        <w:rPr>
          <w:rFonts w:ascii="Amiri" w:hAnsi="Amiri" w:eastAsia="Amiri" w:cs="Amiri"/>
          <w:color w:val="111111"/>
          <w:sz w:val="28"/>
          <w:sz w:val="28"/>
          <w:szCs w:val="28"/>
          <w:rtl w:val="true"/>
          <w:lang w:bidi="ar-SA"/>
        </w:rPr>
        <w:t>والبيان والتعريف،</w:t>
      </w:r>
      <w:r>
        <w:rPr>
          <w:rStyle w:val="FootnoteAnchor"/>
          <w:rtl w:val="true"/>
        </w:rPr>
        <w:footnoteReference w:id="298"/>
      </w:r>
      <w:r>
        <w:rPr>
          <w:rFonts w:ascii="Amiri" w:hAnsi="Amiri" w:eastAsia="Amiri" w:cs="Amiri"/>
          <w:color w:val="111111"/>
          <w:sz w:val="28"/>
          <w:sz w:val="28"/>
          <w:szCs w:val="28"/>
          <w:rtl w:val="true"/>
          <w:lang w:bidi="ar-SA"/>
        </w:rPr>
        <w:t>وفي الينابيع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الذيل</w:t>
      </w:r>
      <w:r>
        <w:rPr>
          <w:rStyle w:val="FootnoteAnchor"/>
          <w:rtl w:val="true"/>
        </w:rPr>
        <w:footnoteReference w:id="299"/>
      </w:r>
      <w:r>
        <w:rPr>
          <w:rFonts w:ascii="Amiri" w:hAnsi="Amiri" w:eastAsia="Amiri" w:cs="Amiri"/>
          <w:color w:val="111111"/>
          <w:sz w:val="28"/>
          <w:sz w:val="28"/>
          <w:szCs w:val="28"/>
          <w:rtl w:val="true"/>
          <w:lang w:bidi="ar-SA"/>
        </w:rPr>
        <w:t>أيضاً عن المناقب للمغازليّ،</w:t>
      </w:r>
      <w:r>
        <w:rPr>
          <w:rStyle w:val="FootnoteAnchor"/>
          <w:rtl w:val="true"/>
        </w:rPr>
        <w:footnoteReference w:id="300"/>
      </w:r>
      <w:r>
        <w:rPr>
          <w:rFonts w:ascii="IRNazanin" w:hAnsi="IRNazanin" w:eastAsia="IRNazanin"/>
          <w:color w:val="111111"/>
          <w:sz w:val="28"/>
          <w:sz w:val="28"/>
          <w:szCs w:val="28"/>
          <w:rtl w:val="true"/>
          <w:lang w:bidi="fa-IR"/>
        </w:rPr>
        <w:t>عن مفتاح النجا</w:t>
      </w:r>
      <w:r>
        <w:rPr>
          <w:rStyle w:val="FootnoteAnchor"/>
          <w:rtl w:val="true"/>
        </w:rPr>
        <w:footnoteReference w:id="301"/>
      </w:r>
      <w:r>
        <w:rPr>
          <w:rFonts w:ascii="Amiri" w:hAnsi="Amiri" w:eastAsia="Amiri" w:cs="Amiri"/>
          <w:color w:val="111111"/>
          <w:sz w:val="28"/>
          <w:sz w:val="28"/>
          <w:szCs w:val="28"/>
          <w:rtl w:val="true"/>
          <w:lang w:bidi="ar-SA"/>
        </w:rPr>
        <w:t>عن الطبرانيّ في الكبير، والحليم الترمزي في نوادر الأصول وفي الينابيع</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والذيل</w:t>
      </w:r>
      <w:r>
        <w:rPr>
          <w:rStyle w:val="FootnoteAnchor"/>
          <w:rtl w:val="true"/>
        </w:rPr>
        <w:footnoteReference w:id="302"/>
      </w:r>
      <w:r>
        <w:rPr>
          <w:rFonts w:ascii="Amiri" w:hAnsi="Amiri" w:eastAsia="Amiri" w:cs="Amiri"/>
          <w:color w:val="111111"/>
          <w:sz w:val="28"/>
          <w:sz w:val="28"/>
          <w:szCs w:val="28"/>
          <w:rtl w:val="true"/>
          <w:lang w:bidi="ar-SA"/>
        </w:rPr>
        <w:t>أيضاً عن مناقب المغازليّ،</w:t>
      </w:r>
      <w:r>
        <w:rPr>
          <w:rStyle w:val="FootnoteAnchor"/>
          <w:rtl w:val="true"/>
        </w:rPr>
        <w:footnoteReference w:id="303"/>
      </w:r>
      <w:r>
        <w:rPr>
          <w:rFonts w:ascii="Amiri" w:hAnsi="Amiri" w:eastAsia="Amiri" w:cs="Amiri"/>
          <w:color w:val="111111"/>
          <w:sz w:val="28"/>
          <w:sz w:val="28"/>
          <w:szCs w:val="28"/>
          <w:rtl w:val="true"/>
          <w:lang w:bidi="ar-SA"/>
        </w:rPr>
        <w:t>ومشكاة المصابيح،</w:t>
      </w:r>
      <w:r>
        <w:rPr>
          <w:rStyle w:val="FootnoteAnchor"/>
          <w:rtl w:val="true"/>
        </w:rPr>
        <w:footnoteReference w:id="304"/>
      </w:r>
      <w:r>
        <w:rPr>
          <w:rFonts w:ascii="Amiri" w:hAnsi="Amiri" w:eastAsia="Amiri" w:cs="Amiri"/>
          <w:color w:val="111111"/>
          <w:sz w:val="28"/>
          <w:sz w:val="28"/>
          <w:szCs w:val="28"/>
          <w:rtl w:val="true"/>
          <w:lang w:bidi="ar-SA"/>
        </w:rPr>
        <w:t>والمعجم الكبير للطبرانيّ،</w:t>
      </w:r>
      <w:r>
        <w:rPr>
          <w:rStyle w:val="FootnoteAnchor"/>
          <w:rtl w:val="true"/>
        </w:rPr>
        <w:footnoteReference w:id="305"/>
      </w:r>
      <w:r>
        <w:rPr>
          <w:rFonts w:ascii="Amiri" w:hAnsi="Amiri" w:eastAsia="Amiri" w:cs="Amiri"/>
          <w:color w:val="111111"/>
          <w:sz w:val="28"/>
          <w:sz w:val="28"/>
          <w:szCs w:val="28"/>
          <w:rtl w:val="true"/>
          <w:lang w:bidi="ar-SA"/>
        </w:rPr>
        <w:t>والمعرفة والتاريخ،</w:t>
      </w:r>
      <w:r>
        <w:rPr>
          <w:rStyle w:val="FootnoteAnchor"/>
          <w:rtl w:val="true"/>
        </w:rPr>
        <w:footnoteReference w:id="306"/>
      </w:r>
      <w:r>
        <w:rPr>
          <w:rFonts w:ascii="IRNazanin" w:hAnsi="IRNazanin" w:eastAsia="IRNazanin"/>
          <w:color w:val="111111"/>
          <w:sz w:val="28"/>
          <w:sz w:val="28"/>
          <w:szCs w:val="28"/>
          <w:rtl w:val="true"/>
          <w:lang w:bidi="fa-IR"/>
        </w:rPr>
        <w:t>وجمع الفوائد،</w:t>
      </w:r>
      <w:r>
        <w:rPr>
          <w:rStyle w:val="FootnoteAnchor"/>
          <w:rtl w:val="true"/>
        </w:rPr>
        <w:footnoteReference w:id="307"/>
      </w:r>
      <w:r>
        <w:rPr>
          <w:rFonts w:ascii="Amiri" w:hAnsi="Amiri" w:eastAsia="Amiri" w:cs="Amiri"/>
          <w:color w:val="111111"/>
          <w:sz w:val="28"/>
          <w:sz w:val="28"/>
          <w:szCs w:val="28"/>
          <w:rtl w:val="true"/>
          <w:lang w:bidi="ar-SA"/>
        </w:rPr>
        <w:t>ومرآة المؤمنين،</w:t>
      </w:r>
      <w:r>
        <w:rPr>
          <w:rStyle w:val="FootnoteAnchor"/>
          <w:rtl w:val="true"/>
        </w:rPr>
        <w:footnoteReference w:id="308"/>
      </w:r>
      <w:r>
        <w:rPr>
          <w:rFonts w:ascii="Amiri" w:hAnsi="Amiri" w:eastAsia="Amiri" w:cs="Amiri"/>
          <w:color w:val="111111"/>
          <w:sz w:val="28"/>
          <w:sz w:val="28"/>
          <w:szCs w:val="28"/>
          <w:rtl w:val="true"/>
          <w:lang w:bidi="ar-SA"/>
        </w:rPr>
        <w:t>والسيف الماسح،</w:t>
      </w:r>
      <w:r>
        <w:rPr>
          <w:rStyle w:val="FootnoteAnchor"/>
          <w:rtl w:val="true"/>
        </w:rPr>
        <w:footnoteReference w:id="309"/>
      </w:r>
      <w:r>
        <w:rPr>
          <w:rFonts w:ascii="Amiri" w:hAnsi="Amiri" w:eastAsia="Amiri" w:cs="Amiri"/>
          <w:color w:val="111111"/>
          <w:sz w:val="28"/>
          <w:sz w:val="28"/>
          <w:szCs w:val="28"/>
          <w:rtl w:val="true"/>
          <w:lang w:bidi="ar-SA"/>
        </w:rPr>
        <w:t>ووسيلة المآل،</w:t>
      </w:r>
      <w:r>
        <w:rPr>
          <w:rStyle w:val="FootnoteAnchor"/>
          <w:rtl w:val="true"/>
        </w:rPr>
        <w:footnoteReference w:id="310"/>
      </w:r>
      <w:r>
        <w:rPr>
          <w:rFonts w:ascii="Amiri" w:hAnsi="Amiri" w:eastAsia="Amiri" w:cs="Amiri"/>
          <w:color w:val="111111"/>
          <w:sz w:val="28"/>
          <w:sz w:val="28"/>
          <w:szCs w:val="28"/>
          <w:rtl w:val="true"/>
          <w:lang w:bidi="ar-SA"/>
        </w:rPr>
        <w:t>وزوائد الجامع الصغير،</w:t>
      </w:r>
      <w:r>
        <w:rPr>
          <w:rStyle w:val="FootnoteAnchor"/>
          <w:rtl w:val="true"/>
        </w:rPr>
        <w:footnoteReference w:id="311"/>
      </w:r>
      <w:r>
        <w:rPr>
          <w:rFonts w:ascii="IRNazanin" w:hAnsi="IRNazanin" w:eastAsia="IRNazanin"/>
          <w:color w:val="111111"/>
          <w:sz w:val="28"/>
          <w:sz w:val="28"/>
          <w:szCs w:val="28"/>
          <w:rtl w:val="true"/>
          <w:lang w:bidi="fa-IR"/>
        </w:rPr>
        <w:t>وابتسام البرق،</w:t>
      </w:r>
      <w:r>
        <w:rPr>
          <w:rStyle w:val="FootnoteAnchor"/>
          <w:rtl w:val="true"/>
        </w:rPr>
        <w:footnoteReference w:id="312"/>
      </w:r>
      <w:r>
        <w:rPr>
          <w:rFonts w:ascii="Amiri" w:hAnsi="Amiri" w:eastAsia="Amiri" w:cs="Amiri"/>
          <w:color w:val="111111"/>
          <w:sz w:val="28"/>
          <w:sz w:val="28"/>
          <w:szCs w:val="28"/>
          <w:rtl w:val="true"/>
          <w:lang w:bidi="ar-SA"/>
        </w:rPr>
        <w:t>ووسيلة النجاة،</w:t>
      </w:r>
      <w:r>
        <w:rPr>
          <w:rStyle w:val="FootnoteAnchor"/>
          <w:rtl w:val="true"/>
        </w:rPr>
        <w:footnoteReference w:id="313"/>
      </w:r>
      <w:r>
        <w:rPr>
          <w:rFonts w:ascii="Amiri" w:hAnsi="Amiri" w:eastAsia="Amiri" w:cs="Amiri"/>
          <w:color w:val="111111"/>
          <w:sz w:val="28"/>
          <w:sz w:val="28"/>
          <w:szCs w:val="28"/>
          <w:rtl w:val="true"/>
          <w:lang w:bidi="ar-SA"/>
        </w:rPr>
        <w:t>ودراسات اللبيب،</w:t>
      </w:r>
      <w:r>
        <w:rPr>
          <w:rStyle w:val="FootnoteAnchor"/>
          <w:rtl w:val="true"/>
        </w:rPr>
        <w:footnoteReference w:id="314"/>
      </w:r>
      <w:bookmarkStart w:id="57" w:name="pg9010_116700"/>
    </w:p>
    <w:p>
      <w:pPr>
        <w:pStyle w:val="BookText"/>
        <w:rPr/>
      </w:pPr>
      <w:bookmarkEnd w:id="57"/>
      <w:r>
        <w:rPr>
          <w:rFonts w:ascii="Amiri" w:hAnsi="Amiri" w:eastAsia="Amiri" w:cs="Amiri"/>
          <w:color w:val="111111"/>
          <w:sz w:val="28"/>
          <w:sz w:val="28"/>
          <w:szCs w:val="28"/>
          <w:rtl w:val="true"/>
          <w:lang w:bidi="ar-SA"/>
        </w:rPr>
        <w:t>ووسيلة المآل،</w:t>
      </w:r>
      <w:r>
        <w:rPr>
          <w:rStyle w:val="FootnoteAnchor"/>
          <w:rtl w:val="true"/>
        </w:rPr>
        <w:footnoteReference w:id="315"/>
      </w:r>
      <w:r>
        <w:rPr>
          <w:rFonts w:ascii="Amiri" w:hAnsi="Amiri" w:eastAsia="Amiri" w:cs="Amiri"/>
          <w:color w:val="111111"/>
          <w:sz w:val="28"/>
          <w:sz w:val="28"/>
          <w:szCs w:val="28"/>
          <w:rtl w:val="true"/>
          <w:lang w:bidi="ar-SA"/>
        </w:rPr>
        <w:t>ومرقاة المفاتيح،</w:t>
      </w:r>
      <w:r>
        <w:rPr>
          <w:rStyle w:val="FootnoteAnchor"/>
          <w:rtl w:val="true"/>
        </w:rPr>
        <w:footnoteReference w:id="316"/>
      </w:r>
      <w:r>
        <w:rPr>
          <w:rFonts w:ascii="IRNazanin" w:hAnsi="IRNazanin" w:eastAsia="IRNazanin"/>
          <w:color w:val="111111"/>
          <w:sz w:val="28"/>
          <w:sz w:val="28"/>
          <w:szCs w:val="28"/>
          <w:rtl w:val="true"/>
          <w:lang w:bidi="fa-IR"/>
        </w:rPr>
        <w:t>والإشراف،</w:t>
      </w:r>
      <w:r>
        <w:rPr>
          <w:rStyle w:val="FootnoteAnchor"/>
          <w:rtl w:val="true"/>
        </w:rPr>
        <w:footnoteReference w:id="317"/>
      </w:r>
      <w:r>
        <w:rPr>
          <w:rFonts w:ascii="Amiri" w:hAnsi="Amiri" w:eastAsia="Amiri" w:cs="Amiri"/>
          <w:color w:val="111111"/>
          <w:sz w:val="28"/>
          <w:sz w:val="28"/>
          <w:szCs w:val="28"/>
          <w:rtl w:val="true"/>
          <w:lang w:bidi="ar-SA"/>
        </w:rPr>
        <w:t>والإدراك،</w:t>
      </w:r>
      <w:r>
        <w:rPr>
          <w:rStyle w:val="FootnoteAnchor"/>
          <w:rtl w:val="true"/>
        </w:rPr>
        <w:footnoteReference w:id="318"/>
      </w:r>
      <w:r>
        <w:rPr>
          <w:rFonts w:ascii="Amiri" w:hAnsi="Amiri" w:eastAsia="Amiri" w:cs="Amiri"/>
          <w:color w:val="111111"/>
          <w:sz w:val="28"/>
          <w:sz w:val="28"/>
          <w:szCs w:val="28"/>
          <w:rtl w:val="true"/>
          <w:lang w:bidi="ar-SA"/>
        </w:rPr>
        <w:t>ودليل الفالحين،</w:t>
      </w:r>
      <w:r>
        <w:rPr>
          <w:rStyle w:val="FootnoteAnchor"/>
          <w:rtl w:val="true"/>
        </w:rPr>
        <w:footnoteReference w:id="319"/>
      </w:r>
      <w:r>
        <w:rPr>
          <w:rFonts w:ascii="Amiri" w:hAnsi="Amiri" w:eastAsia="Amiri" w:cs="Amiri"/>
          <w:color w:val="111111"/>
          <w:sz w:val="28"/>
          <w:sz w:val="28"/>
          <w:szCs w:val="28"/>
          <w:rtl w:val="true"/>
          <w:lang w:bidi="ar-SA"/>
        </w:rPr>
        <w:t>وحياة الصحابة،</w:t>
      </w:r>
      <w:r>
        <w:rPr>
          <w:rStyle w:val="FootnoteAnchor"/>
          <w:rtl w:val="true"/>
        </w:rPr>
        <w:footnoteReference w:id="320"/>
      </w:r>
      <w:r>
        <w:rPr>
          <w:rFonts w:ascii="Amiri" w:hAnsi="Amiri" w:eastAsia="Amiri" w:cs="Amiri"/>
          <w:color w:val="111111"/>
          <w:sz w:val="28"/>
          <w:sz w:val="28"/>
          <w:szCs w:val="28"/>
          <w:rtl w:val="true"/>
          <w:lang w:bidi="ar-SA"/>
        </w:rPr>
        <w:t>والدرر والآل في بدايع الأمثال</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ورواه في البحار،</w:t>
      </w:r>
      <w:r>
        <w:rPr>
          <w:rStyle w:val="FootnoteAnchor"/>
          <w:rtl w:val="true"/>
        </w:rPr>
        <w:footnoteReference w:id="322"/>
      </w:r>
      <w:r>
        <w:rPr>
          <w:rFonts w:ascii="Amiri" w:hAnsi="Amiri" w:eastAsia="Amiri" w:cs="Amiri"/>
          <w:color w:val="111111"/>
          <w:sz w:val="28"/>
          <w:sz w:val="28"/>
          <w:szCs w:val="28"/>
          <w:rtl w:val="true"/>
          <w:lang w:bidi="ar-SA"/>
        </w:rPr>
        <w:t>عن الصحاح، وعن الشافعيّ، وابن المغازليّ، وفضائل القرآن لابن أبي الدنيا وابن بطريق، والثعلبيّ والجمع بين الصحيحين، وجامع الأصول، وكمال الدين، وعن أبي عبد اللّٰه الصادق عليه السلام، وعن أبي جعفر عليه السلام، وعن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جامع الأحاديث</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1946922_2870459653"/>
      <w:bookmarkStart w:id="59" w:name="_Toc22"/>
      <w:bookmarkEnd w:id="58"/>
      <w:r>
        <w:rPr/>
        <w:t>15</w:t>
      </w:r>
      <w:r>
        <w:rPr>
          <w:rtl w:val="true"/>
        </w:rPr>
        <w:t xml:space="preserve">. </w:t>
      </w:r>
      <w:r>
        <w:rPr>
          <w:rtl w:val="true"/>
        </w:rPr>
        <w:t>ما روي عن حُذَيفَة بن أسيد الغِفَارِي</w:t>
      </w:r>
      <w:bookmarkEnd w:id="5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w:t>
      </w:r>
      <w:r>
        <w:rPr>
          <w:rStyle w:val="FootnoteAnchor"/>
          <w:rtl w:val="true"/>
        </w:rPr>
        <w:footnoteReference w:id="324"/>
      </w:r>
      <w:r>
        <w:rPr>
          <w:rFonts w:ascii="Amiri" w:hAnsi="Amiri" w:eastAsia="Amiri" w:cs="Amiri"/>
          <w:color w:val="111111"/>
          <w:sz w:val="28"/>
          <w:sz w:val="28"/>
          <w:szCs w:val="28"/>
          <w:rtl w:val="true"/>
          <w:lang w:bidi="ar-SA"/>
        </w:rPr>
        <w:t>عن المعجم الكبير،</w:t>
      </w:r>
      <w:r>
        <w:rPr>
          <w:rStyle w:val="FootnoteAnchor"/>
          <w:rtl w:val="true"/>
        </w:rPr>
        <w:footnoteReference w:id="325"/>
      </w:r>
      <w:r>
        <w:rPr>
          <w:rFonts w:ascii="Amiri" w:hAnsi="Amiri" w:eastAsia="Amiri" w:cs="Amiri"/>
          <w:color w:val="111111"/>
          <w:sz w:val="28"/>
          <w:sz w:val="28"/>
          <w:szCs w:val="28"/>
          <w:rtl w:val="true"/>
          <w:lang w:bidi="ar-SA"/>
        </w:rPr>
        <w:t>وتاريخ بغداد،</w:t>
      </w:r>
      <w:r>
        <w:rPr>
          <w:rStyle w:val="FootnoteAnchor"/>
          <w:rtl w:val="true"/>
        </w:rPr>
        <w:footnoteReference w:id="326"/>
      </w:r>
      <w:r>
        <w:rPr>
          <w:rFonts w:ascii="IRNazanin" w:hAnsi="IRNazanin" w:eastAsia="IRNazanin"/>
          <w:color w:val="111111"/>
          <w:sz w:val="28"/>
          <w:sz w:val="28"/>
          <w:szCs w:val="28"/>
          <w:rtl w:val="true"/>
          <w:lang w:bidi="fa-IR"/>
        </w:rPr>
        <w:t>ومجمع الزوائد،</w:t>
      </w:r>
      <w:r>
        <w:rPr>
          <w:rStyle w:val="FootnoteAnchor"/>
          <w:rtl w:val="true"/>
        </w:rPr>
        <w:footnoteReference w:id="327"/>
      </w:r>
      <w:r>
        <w:rPr>
          <w:rFonts w:ascii="Amiri" w:hAnsi="Amiri" w:eastAsia="Amiri" w:cs="Amiri"/>
          <w:color w:val="111111"/>
          <w:sz w:val="28"/>
          <w:sz w:val="28"/>
          <w:szCs w:val="28"/>
          <w:rtl w:val="true"/>
          <w:lang w:bidi="ar-SA"/>
        </w:rPr>
        <w:t>وفرائد السمطين،</w:t>
      </w:r>
      <w:r>
        <w:rPr>
          <w:rStyle w:val="FootnoteAnchor"/>
          <w:rtl w:val="true"/>
        </w:rPr>
        <w:footnoteReference w:id="328"/>
      </w:r>
      <w:r>
        <w:rPr>
          <w:rFonts w:ascii="Amiri" w:hAnsi="Amiri" w:eastAsia="Amiri" w:cs="Amiri"/>
          <w:color w:val="111111"/>
          <w:sz w:val="28"/>
          <w:sz w:val="28"/>
          <w:szCs w:val="28"/>
          <w:rtl w:val="true"/>
          <w:lang w:bidi="ar-SA"/>
        </w:rPr>
        <w:t>والبداية والنهاية،</w:t>
      </w:r>
      <w:r>
        <w:rPr>
          <w:rStyle w:val="FootnoteAnchor"/>
          <w:rtl w:val="true"/>
        </w:rPr>
        <w:footnoteReference w:id="329"/>
      </w:r>
      <w:r>
        <w:rPr>
          <w:rFonts w:ascii="Amiri" w:hAnsi="Amiri" w:eastAsia="Amiri" w:cs="Amiri"/>
          <w:color w:val="111111"/>
          <w:sz w:val="28"/>
          <w:sz w:val="28"/>
          <w:szCs w:val="28"/>
          <w:rtl w:val="true"/>
          <w:lang w:bidi="ar-SA"/>
        </w:rPr>
        <w:t>والينابيع،</w:t>
      </w:r>
      <w:r>
        <w:rPr>
          <w:rStyle w:val="FootnoteAnchor"/>
          <w:rtl w:val="true"/>
        </w:rPr>
        <w:footnoteReference w:id="330"/>
      </w:r>
      <w:r>
        <w:rPr>
          <w:rFonts w:ascii="Amiri" w:hAnsi="Amiri" w:eastAsia="Amiri" w:cs="Amiri"/>
          <w:color w:val="111111"/>
          <w:sz w:val="28"/>
          <w:sz w:val="28"/>
          <w:szCs w:val="28"/>
          <w:rtl w:val="true"/>
          <w:lang w:bidi="ar-SA"/>
        </w:rPr>
        <w:t>والشرف المؤَبَّد</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وفي الذيل</w:t>
      </w:r>
      <w:r>
        <w:rPr>
          <w:rStyle w:val="FootnoteAnchor"/>
          <w:rtl w:val="true"/>
        </w:rPr>
        <w:footnoteReference w:id="332"/>
      </w:r>
      <w:r>
        <w:rPr>
          <w:rFonts w:ascii="Amiri" w:hAnsi="Amiri" w:eastAsia="Amiri" w:cs="Amiri"/>
          <w:color w:val="111111"/>
          <w:sz w:val="28"/>
          <w:sz w:val="28"/>
          <w:szCs w:val="28"/>
          <w:rtl w:val="true"/>
          <w:lang w:bidi="ar-SA"/>
        </w:rPr>
        <w:t>أيضاً عن مفتاح النجا، والينابيع،</w:t>
      </w:r>
      <w:r>
        <w:rPr>
          <w:rStyle w:val="FootnoteAnchor"/>
          <w:rtl w:val="true"/>
        </w:rPr>
        <w:footnoteReference w:id="333"/>
      </w:r>
      <w:r>
        <w:rPr>
          <w:rFonts w:ascii="IRNazanin" w:hAnsi="IRNazanin" w:eastAsia="IRNazanin"/>
          <w:color w:val="111111"/>
          <w:sz w:val="28"/>
          <w:sz w:val="28"/>
          <w:szCs w:val="28"/>
          <w:rtl w:val="true"/>
          <w:lang w:bidi="fa-IR"/>
        </w:rPr>
        <w:t>وأرجح المطالب،</w:t>
      </w:r>
      <w:r>
        <w:rPr>
          <w:rStyle w:val="FootnoteAnchor"/>
          <w:rtl w:val="true"/>
        </w:rPr>
        <w:footnoteReference w:id="334"/>
      </w:r>
      <w:r>
        <w:rPr>
          <w:rFonts w:ascii="Amiri" w:hAnsi="Amiri" w:eastAsia="Amiri" w:cs="Amiri"/>
          <w:color w:val="111111"/>
          <w:sz w:val="28"/>
          <w:sz w:val="28"/>
          <w:szCs w:val="28"/>
          <w:rtl w:val="true"/>
          <w:lang w:bidi="ar-SA"/>
        </w:rPr>
        <w:t>والأربعين حديثاً</w:t>
      </w:r>
      <w:r>
        <w:rPr>
          <w:rFonts w:eastAsia="Amiri" w:cs="Amiri" w:ascii="Amiri" w:hAnsi="Amiri"/>
          <w:color w:val="111111"/>
          <w:sz w:val="28"/>
          <w:szCs w:val="28"/>
          <w:rtl w:val="true"/>
          <w:lang w:bidi="ar-SA"/>
        </w:rPr>
        <w:t xml:space="preserve">. </w:t>
      </w:r>
      <w:bookmarkStart w:id="60" w:name="pg9010_116703"/>
    </w:p>
    <w:p>
      <w:pPr>
        <w:pStyle w:val="BookText"/>
        <w:rPr/>
      </w:pPr>
      <w:bookmarkEnd w:id="60"/>
      <w:r>
        <w:rPr>
          <w:rFonts w:ascii="Amiri" w:hAnsi="Amiri" w:eastAsia="Amiri" w:cs="Amiri"/>
          <w:color w:val="111111"/>
          <w:sz w:val="28"/>
          <w:sz w:val="28"/>
          <w:szCs w:val="28"/>
          <w:rtl w:val="true"/>
          <w:lang w:bidi="ar-SA"/>
        </w:rPr>
        <w:t>وفي الذيل</w:t>
      </w:r>
      <w:r>
        <w:rPr>
          <w:rStyle w:val="FootnoteAnchor"/>
          <w:rtl w:val="true"/>
        </w:rPr>
        <w:footnoteReference w:id="335"/>
      </w:r>
      <w:r>
        <w:rPr>
          <w:rFonts w:ascii="Amiri" w:hAnsi="Amiri" w:eastAsia="Amiri" w:cs="Amiri"/>
          <w:color w:val="111111"/>
          <w:sz w:val="28"/>
          <w:sz w:val="28"/>
          <w:szCs w:val="28"/>
          <w:rtl w:val="true"/>
          <w:lang w:bidi="ar-SA"/>
        </w:rPr>
        <w:t>أيضاً عن الجامع الكبير للسيوطيّ،</w:t>
      </w:r>
      <w:r>
        <w:rPr>
          <w:rStyle w:val="FootnoteAnchor"/>
          <w:rtl w:val="true"/>
        </w:rPr>
        <w:footnoteReference w:id="336"/>
      </w:r>
      <w:r>
        <w:rPr>
          <w:rFonts w:ascii="Amiri" w:hAnsi="Amiri" w:eastAsia="Amiri" w:cs="Amiri"/>
          <w:color w:val="111111"/>
          <w:sz w:val="28"/>
          <w:sz w:val="28"/>
          <w:szCs w:val="28"/>
          <w:rtl w:val="true"/>
          <w:lang w:bidi="ar-SA"/>
        </w:rPr>
        <w:t>ووسيلة المآل</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وفي البحار،</w:t>
      </w:r>
      <w:r>
        <w:rPr>
          <w:rStyle w:val="FootnoteAnchor"/>
          <w:rtl w:val="true"/>
        </w:rPr>
        <w:footnoteReference w:id="338"/>
      </w:r>
      <w:r>
        <w:rPr>
          <w:rFonts w:ascii="IRNazanin" w:hAnsi="IRNazanin" w:eastAsia="IRNazanin"/>
          <w:color w:val="111111"/>
          <w:sz w:val="28"/>
          <w:sz w:val="28"/>
          <w:szCs w:val="28"/>
          <w:rtl w:val="true"/>
          <w:lang w:bidi="fa-IR"/>
        </w:rPr>
        <w:t>عن الخصال،</w:t>
      </w:r>
      <w:r>
        <w:rPr>
          <w:rStyle w:val="FootnoteAnchor"/>
          <w:rtl w:val="true"/>
        </w:rPr>
        <w:footnoteReference w:id="339"/>
      </w:r>
      <w:r>
        <w:rPr>
          <w:rFonts w:ascii="Amiri" w:hAnsi="Amiri" w:eastAsia="Amiri" w:cs="Amiri"/>
          <w:color w:val="111111"/>
          <w:sz w:val="28"/>
          <w:sz w:val="28"/>
          <w:szCs w:val="28"/>
          <w:rtl w:val="true"/>
          <w:lang w:bidi="ar-SA"/>
        </w:rPr>
        <w:t>وجامع الأحاديث،</w:t>
      </w:r>
      <w:r>
        <w:rPr>
          <w:rStyle w:val="FootnoteAnchor"/>
          <w:rtl w:val="true"/>
        </w:rPr>
        <w:footnoteReference w:id="340"/>
      </w:r>
      <w:r>
        <w:rPr>
          <w:rFonts w:ascii="Amiri" w:hAnsi="Amiri" w:eastAsia="Amiri" w:cs="Amiri"/>
          <w:color w:val="111111"/>
          <w:sz w:val="28"/>
          <w:sz w:val="28"/>
          <w:szCs w:val="28"/>
          <w:rtl w:val="true"/>
          <w:lang w:bidi="ar-SA"/>
        </w:rPr>
        <w:t xml:space="preserve">عن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العبقات عن نصر بن عليّ الجهضميّ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عليّ الحكيم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العبّاس محمّد بن سعيد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نعيم أحمد بن عبد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القاسم عليّ بن الحسن الدّمشقي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عمر الأصفهانيّ المعروف بأبي موسى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الفتوح أسعد بن محمود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محمّد الجزري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وضياء الدين محمّد بن عبد الواحد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وإبراهيم بن محمّد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محمّد بن المحمود الحافظ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عبد الرحمان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ونور الدين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وعطاء اللّٰه بن فضل اللّٰه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الفضل بن محمّد باكثير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ومحمود بن محمّد بن عليّ الشيخانيّ القادري، والميرزا محمّد البدخشيّ، ومحمّد صدر عالم، وسليمان بن إبراهيم البلخيّ</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946924_2870459653"/>
      <w:bookmarkStart w:id="62" w:name="_Toc23"/>
      <w:bookmarkEnd w:id="61"/>
      <w:r>
        <w:rPr/>
        <w:t>16</w:t>
      </w:r>
      <w:r>
        <w:rPr>
          <w:rtl w:val="true"/>
        </w:rPr>
        <w:t xml:space="preserve">. </w:t>
      </w:r>
      <w:r>
        <w:rPr>
          <w:rtl w:val="true"/>
        </w:rPr>
        <w:t>ما روي عن عَمرِو بن العَاص</w:t>
      </w:r>
      <w:bookmarkEnd w:id="62"/>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341"/>
      </w:r>
      <w:r>
        <w:rPr>
          <w:rFonts w:ascii="Amiri" w:hAnsi="Amiri" w:eastAsia="Amiri" w:cs="Amiri"/>
          <w:color w:val="111111"/>
          <w:sz w:val="28"/>
          <w:sz w:val="28"/>
          <w:szCs w:val="28"/>
          <w:rtl w:val="true"/>
          <w:lang w:bidi="ar-SA"/>
        </w:rPr>
        <w:t>عن المناقب للخوارزميّ،</w:t>
      </w:r>
      <w:r>
        <w:rPr>
          <w:rStyle w:val="FootnoteAnchor"/>
          <w:rtl w:val="true"/>
        </w:rPr>
        <w:footnoteReference w:id="342"/>
      </w:r>
      <w:r>
        <w:rPr>
          <w:rFonts w:ascii="Amiri" w:hAnsi="Amiri" w:eastAsia="Amiri" w:cs="Amiri"/>
          <w:color w:val="111111"/>
          <w:sz w:val="28"/>
          <w:sz w:val="28"/>
          <w:szCs w:val="28"/>
          <w:rtl w:val="true"/>
          <w:lang w:bidi="ar-SA"/>
        </w:rPr>
        <w:t>وجامع الأحاديث،</w:t>
      </w:r>
      <w:r>
        <w:rPr>
          <w:rStyle w:val="FootnoteAnchor"/>
          <w:rtl w:val="true"/>
        </w:rPr>
        <w:footnoteReference w:id="343"/>
      </w:r>
      <w:r>
        <w:rPr>
          <w:rFonts w:ascii="Amiri" w:hAnsi="Amiri" w:eastAsia="Amiri" w:cs="Amiri"/>
          <w:color w:val="111111"/>
          <w:sz w:val="28"/>
          <w:sz w:val="28"/>
          <w:szCs w:val="28"/>
          <w:rtl w:val="true"/>
          <w:lang w:bidi="ar-SA"/>
        </w:rPr>
        <w:t>عن العبقات عن المناقب للخوارزميّ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 w:name="__RefHeading___Toc1946926_2870459653"/>
      <w:bookmarkStart w:id="64" w:name="_Toc24"/>
      <w:bookmarkEnd w:id="63"/>
      <w:r>
        <w:rPr/>
        <w:t>17</w:t>
      </w:r>
      <w:r>
        <w:rPr>
          <w:rtl w:val="true"/>
        </w:rPr>
        <w:t xml:space="preserve">. </w:t>
      </w:r>
      <w:r>
        <w:rPr>
          <w:rtl w:val="true"/>
        </w:rPr>
        <w:t>ما روي عن حُذَيفَة بن اليَمَان</w:t>
      </w:r>
      <w:bookmarkStart w:id="65" w:name="pg9010_116705"/>
      <w:bookmarkEnd w:id="64"/>
    </w:p>
    <w:p>
      <w:pPr>
        <w:pStyle w:val="BookText"/>
        <w:rPr/>
      </w:pPr>
      <w:bookmarkEnd w:id="65"/>
      <w:r>
        <w:rPr>
          <w:rFonts w:ascii="IRNazanin" w:hAnsi="IRNazanin" w:eastAsia="IRNazanin"/>
          <w:color w:val="111111"/>
          <w:sz w:val="28"/>
          <w:sz w:val="28"/>
          <w:szCs w:val="28"/>
          <w:rtl w:val="true"/>
          <w:lang w:bidi="fa-IR"/>
        </w:rPr>
        <w:t>روى</w:t>
      </w:r>
      <w:r>
        <w:rPr>
          <w:rStyle w:val="FootnoteAnchor"/>
          <w:rtl w:val="true"/>
        </w:rPr>
        <w:footnoteReference w:id="344"/>
      </w:r>
      <w:r>
        <w:rPr>
          <w:rFonts w:ascii="Amiri" w:hAnsi="Amiri" w:eastAsia="Amiri" w:cs="Amiri"/>
          <w:color w:val="111111"/>
          <w:sz w:val="28"/>
          <w:sz w:val="28"/>
          <w:szCs w:val="28"/>
          <w:rtl w:val="true"/>
          <w:lang w:bidi="ar-SA"/>
        </w:rPr>
        <w:t>عن الينابيع،</w:t>
      </w:r>
      <w:r>
        <w:rPr>
          <w:rStyle w:val="FootnoteAnchor"/>
          <w:rtl w:val="true"/>
        </w:rPr>
        <w:footnoteReference w:id="345"/>
      </w:r>
      <w:r>
        <w:rPr>
          <w:rFonts w:ascii="Amiri" w:hAnsi="Amiri" w:eastAsia="Amiri" w:cs="Amiri"/>
          <w:color w:val="111111"/>
          <w:sz w:val="28"/>
          <w:sz w:val="28"/>
          <w:szCs w:val="28"/>
          <w:rtl w:val="true"/>
          <w:lang w:bidi="ar-SA"/>
        </w:rPr>
        <w:t>وفي جامع الأحاديث،</w:t>
      </w:r>
      <w:r>
        <w:rPr>
          <w:rStyle w:val="FootnoteAnchor"/>
          <w:rtl w:val="true"/>
        </w:rPr>
        <w:footnoteReference w:id="346"/>
      </w:r>
      <w:r>
        <w:rPr>
          <w:rFonts w:ascii="Amiri" w:hAnsi="Amiri" w:eastAsia="Amiri" w:cs="Amiri"/>
          <w:color w:val="111111"/>
          <w:sz w:val="28"/>
          <w:sz w:val="28"/>
          <w:szCs w:val="28"/>
          <w:rtl w:val="true"/>
          <w:lang w:bidi="ar-SA"/>
        </w:rPr>
        <w:t>عن العبقات عن الينابيع</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946928_2870459653"/>
      <w:bookmarkStart w:id="67" w:name="_Toc25"/>
      <w:bookmarkEnd w:id="66"/>
      <w:r>
        <w:rPr/>
        <w:t>18</w:t>
      </w:r>
      <w:r>
        <w:rPr>
          <w:rtl w:val="true"/>
        </w:rPr>
        <w:t xml:space="preserve">. </w:t>
      </w:r>
      <w:r>
        <w:rPr>
          <w:rtl w:val="true"/>
        </w:rPr>
        <w:t>ما روي عن زَيد بن ثابِت</w:t>
      </w:r>
      <w:bookmarkEnd w:id="6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w:t>
      </w:r>
      <w:r>
        <w:rPr>
          <w:rStyle w:val="FootnoteAnchor"/>
          <w:rtl w:val="true"/>
        </w:rPr>
        <w:footnoteReference w:id="347"/>
      </w:r>
      <w:r>
        <w:rPr>
          <w:rFonts w:ascii="IRNazanin" w:hAnsi="IRNazanin" w:eastAsia="IRNazanin"/>
          <w:color w:val="111111"/>
          <w:sz w:val="28"/>
          <w:sz w:val="28"/>
          <w:szCs w:val="28"/>
          <w:rtl w:val="true"/>
          <w:lang w:bidi="fa-IR"/>
        </w:rPr>
        <w:t>عن المناقب لأحمد بن حنبل،</w:t>
      </w:r>
      <w:r>
        <w:rPr>
          <w:rStyle w:val="FootnoteAnchor"/>
          <w:rtl w:val="true"/>
        </w:rPr>
        <w:footnoteReference w:id="348"/>
      </w:r>
      <w:r>
        <w:rPr>
          <w:rFonts w:ascii="Amiri" w:hAnsi="Amiri" w:eastAsia="Amiri" w:cs="Amiri"/>
          <w:color w:val="111111"/>
          <w:sz w:val="28"/>
          <w:sz w:val="28"/>
          <w:szCs w:val="28"/>
          <w:rtl w:val="true"/>
          <w:lang w:bidi="ar-SA"/>
        </w:rPr>
        <w:t>وفرائد السمطين،</w:t>
      </w:r>
      <w:r>
        <w:rPr>
          <w:rStyle w:val="FootnoteAnchor"/>
          <w:rtl w:val="true"/>
        </w:rPr>
        <w:footnoteReference w:id="349"/>
      </w:r>
      <w:r>
        <w:rPr>
          <w:rFonts w:ascii="Amiri" w:hAnsi="Amiri" w:eastAsia="Amiri" w:cs="Amiri"/>
          <w:color w:val="111111"/>
          <w:sz w:val="28"/>
          <w:sz w:val="28"/>
          <w:szCs w:val="28"/>
          <w:rtl w:val="true"/>
          <w:lang w:bidi="ar-SA"/>
        </w:rPr>
        <w:t>وإحياء الميت،</w:t>
      </w:r>
      <w:r>
        <w:rPr>
          <w:rStyle w:val="FootnoteAnchor"/>
          <w:rtl w:val="true"/>
        </w:rPr>
        <w:footnoteReference w:id="350"/>
      </w:r>
      <w:r>
        <w:rPr>
          <w:rFonts w:ascii="Amiri" w:hAnsi="Amiri" w:eastAsia="Amiri" w:cs="Amiri"/>
          <w:color w:val="111111"/>
          <w:sz w:val="28"/>
          <w:sz w:val="28"/>
          <w:szCs w:val="28"/>
          <w:rtl w:val="true"/>
          <w:lang w:bidi="ar-SA"/>
        </w:rPr>
        <w:t>والجامع الصغير،</w:t>
      </w:r>
      <w:r>
        <w:rPr>
          <w:rStyle w:val="FootnoteAnchor"/>
          <w:rtl w:val="true"/>
        </w:rPr>
        <w:footnoteReference w:id="351"/>
      </w:r>
      <w:r>
        <w:rPr>
          <w:rFonts w:ascii="IRNazanin" w:hAnsi="IRNazanin" w:eastAsia="IRNazanin"/>
          <w:color w:val="111111"/>
          <w:sz w:val="28"/>
          <w:sz w:val="28"/>
          <w:szCs w:val="28"/>
          <w:rtl w:val="true"/>
          <w:lang w:bidi="fa-IR"/>
        </w:rPr>
        <w:t>والدرّ المنثور،</w:t>
      </w:r>
      <w:r>
        <w:rPr>
          <w:rStyle w:val="FootnoteAnchor"/>
          <w:rtl w:val="true"/>
        </w:rPr>
        <w:footnoteReference w:id="352"/>
      </w:r>
      <w:r>
        <w:rPr>
          <w:rFonts w:ascii="IRNazanin" w:hAnsi="IRNazanin" w:eastAsia="IRNazanin"/>
          <w:color w:val="111111"/>
          <w:sz w:val="28"/>
          <w:sz w:val="28"/>
          <w:szCs w:val="28"/>
          <w:rtl w:val="true"/>
          <w:lang w:bidi="fa-IR"/>
        </w:rPr>
        <w:t>ومجمع الزوائد،</w:t>
      </w:r>
      <w:r>
        <w:rPr>
          <w:rStyle w:val="FootnoteAnchor"/>
          <w:rtl w:val="true"/>
        </w:rPr>
        <w:footnoteReference w:id="353"/>
      </w:r>
      <w:r>
        <w:rPr>
          <w:rFonts w:ascii="Amiri" w:hAnsi="Amiri" w:eastAsia="Amiri" w:cs="Amiri"/>
          <w:color w:val="111111"/>
          <w:sz w:val="28"/>
          <w:sz w:val="28"/>
          <w:szCs w:val="28"/>
          <w:rtl w:val="true"/>
          <w:lang w:bidi="ar-SA"/>
        </w:rPr>
        <w:t>وكنز العمّال،</w:t>
      </w:r>
      <w:r>
        <w:rPr>
          <w:rStyle w:val="FootnoteAnchor"/>
          <w:rtl w:val="true"/>
        </w:rPr>
        <w:footnoteReference w:id="354"/>
      </w:r>
      <w:r>
        <w:rPr>
          <w:rFonts w:ascii="IRNazanin" w:hAnsi="IRNazanin" w:eastAsia="IRNazanin"/>
          <w:color w:val="111111"/>
          <w:sz w:val="28"/>
          <w:sz w:val="28"/>
          <w:szCs w:val="28"/>
          <w:rtl w:val="true"/>
          <w:lang w:bidi="fa-IR"/>
        </w:rPr>
        <w:t>ومفتاح النجا،</w:t>
      </w:r>
      <w:r>
        <w:rPr>
          <w:rStyle w:val="FootnoteAnchor"/>
          <w:rtl w:val="true"/>
        </w:rPr>
        <w:footnoteReference w:id="355"/>
      </w:r>
      <w:r>
        <w:rPr>
          <w:rFonts w:ascii="Amiri" w:hAnsi="Amiri" w:eastAsia="Amiri" w:cs="Amiri"/>
          <w:color w:val="111111"/>
          <w:sz w:val="28"/>
          <w:sz w:val="28"/>
          <w:szCs w:val="28"/>
          <w:rtl w:val="true"/>
          <w:lang w:bidi="ar-SA"/>
        </w:rPr>
        <w:t>والينابيع،</w:t>
      </w:r>
      <w:r>
        <w:rPr>
          <w:rStyle w:val="FootnoteAnchor"/>
          <w:rtl w:val="true"/>
        </w:rPr>
        <w:footnoteReference w:id="356"/>
      </w:r>
      <w:r>
        <w:rPr>
          <w:rFonts w:ascii="Amiri" w:hAnsi="Amiri" w:eastAsia="Amiri" w:cs="Amiri"/>
          <w:color w:val="111111"/>
          <w:sz w:val="28"/>
          <w:sz w:val="28"/>
          <w:szCs w:val="28"/>
          <w:rtl w:val="true"/>
          <w:lang w:bidi="ar-SA"/>
        </w:rPr>
        <w:t>والفتح الكبير،</w:t>
      </w:r>
      <w:r>
        <w:rPr>
          <w:rStyle w:val="FootnoteAnchor"/>
          <w:rtl w:val="true"/>
        </w:rPr>
        <w:footnoteReference w:id="357"/>
      </w:r>
      <w:r>
        <w:rPr>
          <w:rFonts w:ascii="IRNazanin" w:hAnsi="IRNazanin" w:eastAsia="IRNazanin"/>
          <w:color w:val="111111"/>
          <w:sz w:val="28"/>
          <w:sz w:val="28"/>
          <w:szCs w:val="28"/>
          <w:rtl w:val="true"/>
          <w:lang w:bidi="fa-IR"/>
        </w:rPr>
        <w:t>وأرجح المطالب</w:t>
      </w:r>
      <w:r>
        <w:rPr>
          <w:rFonts w:eastAsia="IRNazanin" w:cs="IRNazanin"/>
          <w:color w:val="111111"/>
          <w:sz w:val="28"/>
          <w:szCs w:val="28"/>
          <w:rtl w:val="true"/>
          <w:lang w:bidi="fa-IR"/>
        </w:rPr>
        <w:t>.</w:t>
      </w:r>
      <w:r>
        <w:rPr>
          <w:rStyle w:val="FootnoteAnchor"/>
          <w:rtl w:val="true"/>
        </w:rPr>
        <w:footnoteReference w:id="358"/>
      </w:r>
      <w:r>
        <w:rPr>
          <w:rFonts w:ascii="Amiri" w:hAnsi="Amiri" w:eastAsia="Amiri" w:cs="Amiri"/>
          <w:color w:val="111111"/>
          <w:sz w:val="28"/>
          <w:sz w:val="28"/>
          <w:szCs w:val="28"/>
          <w:rtl w:val="true"/>
          <w:lang w:bidi="ar-SA"/>
        </w:rPr>
        <w:t>وفي الذيل</w:t>
      </w:r>
      <w:r>
        <w:rPr>
          <w:rStyle w:val="FootnoteAnchor"/>
          <w:rtl w:val="true"/>
        </w:rPr>
        <w:footnoteReference w:id="359"/>
      </w:r>
      <w:r>
        <w:rPr>
          <w:rFonts w:ascii="Amiri" w:hAnsi="Amiri" w:eastAsia="Amiri" w:cs="Amiri"/>
          <w:color w:val="111111"/>
          <w:sz w:val="28"/>
          <w:sz w:val="28"/>
          <w:szCs w:val="28"/>
          <w:rtl w:val="true"/>
          <w:lang w:bidi="ar-SA"/>
        </w:rPr>
        <w:t>أيضاً عن المعجم الكبير،</w:t>
      </w:r>
      <w:r>
        <w:rPr>
          <w:rStyle w:val="FootnoteAnchor"/>
          <w:rtl w:val="true"/>
        </w:rPr>
        <w:footnoteReference w:id="360"/>
      </w:r>
      <w:r>
        <w:rPr>
          <w:rFonts w:ascii="Amiri" w:hAnsi="Amiri" w:eastAsia="Amiri" w:cs="Amiri"/>
          <w:color w:val="111111"/>
          <w:sz w:val="28"/>
          <w:sz w:val="28"/>
          <w:szCs w:val="28"/>
          <w:rtl w:val="true"/>
          <w:lang w:bidi="ar-SA"/>
        </w:rPr>
        <w:t>والإتحاف للزبيدي،</w:t>
      </w:r>
      <w:r>
        <w:rPr>
          <w:rStyle w:val="FootnoteAnchor"/>
          <w:rtl w:val="true"/>
        </w:rPr>
        <w:footnoteReference w:id="361"/>
      </w:r>
      <w:r>
        <w:rPr>
          <w:rFonts w:ascii="Amiri" w:hAnsi="Amiri" w:eastAsia="Amiri" w:cs="Amiri"/>
          <w:color w:val="111111"/>
          <w:sz w:val="28"/>
          <w:sz w:val="28"/>
          <w:szCs w:val="28"/>
          <w:rtl w:val="true"/>
          <w:lang w:bidi="ar-SA"/>
        </w:rPr>
        <w:t>وفيض القدير شرح الجامع الصغير،</w:t>
      </w:r>
      <w:r>
        <w:rPr>
          <w:rStyle w:val="FootnoteAnchor"/>
          <w:rtl w:val="true"/>
        </w:rPr>
        <w:footnoteReference w:id="362"/>
      </w:r>
      <w:r>
        <w:rPr>
          <w:rFonts w:ascii="Amiri" w:hAnsi="Amiri" w:eastAsia="Amiri" w:cs="Amiri"/>
          <w:color w:val="111111"/>
          <w:sz w:val="28"/>
          <w:sz w:val="28"/>
          <w:szCs w:val="28"/>
          <w:rtl w:val="true"/>
          <w:lang w:bidi="ar-SA"/>
        </w:rPr>
        <w:t>وغالية المواعظ،</w:t>
      </w:r>
      <w:r>
        <w:rPr>
          <w:rStyle w:val="FootnoteAnchor"/>
          <w:rtl w:val="true"/>
        </w:rPr>
        <w:footnoteReference w:id="363"/>
      </w:r>
      <w:r>
        <w:rPr>
          <w:rFonts w:ascii="Amiri" w:hAnsi="Amiri" w:eastAsia="Amiri" w:cs="Amiri"/>
          <w:color w:val="111111"/>
          <w:sz w:val="28"/>
          <w:sz w:val="28"/>
          <w:szCs w:val="28"/>
          <w:rtl w:val="true"/>
          <w:lang w:bidi="ar-SA"/>
        </w:rPr>
        <w:t>ووسيلة المآل،</w:t>
      </w:r>
      <w:r>
        <w:rPr>
          <w:rStyle w:val="FootnoteAnchor"/>
          <w:rtl w:val="true"/>
        </w:rPr>
        <w:footnoteReference w:id="364"/>
      </w:r>
      <w:r>
        <w:rPr>
          <w:rFonts w:ascii="Amiri" w:hAnsi="Amiri" w:eastAsia="Amiri" w:cs="Amiri"/>
          <w:color w:val="111111"/>
          <w:sz w:val="28"/>
          <w:sz w:val="28"/>
          <w:szCs w:val="28"/>
          <w:rtl w:val="true"/>
          <w:lang w:bidi="ar-SA"/>
        </w:rPr>
        <w:t>والجامع الأزهر للمناوي</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وفي البحار،</w:t>
      </w:r>
      <w:r>
        <w:rPr>
          <w:rStyle w:val="FootnoteAnchor"/>
          <w:rtl w:val="true"/>
        </w:rPr>
        <w:footnoteReference w:id="366"/>
      </w:r>
      <w:r>
        <w:rPr>
          <w:rFonts w:ascii="IRNazanin" w:hAnsi="IRNazanin" w:eastAsia="IRNazanin"/>
          <w:color w:val="111111"/>
          <w:sz w:val="28"/>
          <w:sz w:val="28"/>
          <w:szCs w:val="28"/>
          <w:rtl w:val="true"/>
          <w:lang w:bidi="fa-IR"/>
        </w:rPr>
        <w:t>عن الطرائف،</w:t>
      </w:r>
      <w:r>
        <w:rPr>
          <w:rStyle w:val="FootnoteAnchor"/>
          <w:rtl w:val="true"/>
        </w:rPr>
        <w:footnoteReference w:id="367"/>
      </w:r>
      <w:r>
        <w:rPr>
          <w:rFonts w:ascii="Amiri" w:hAnsi="Amiri" w:eastAsia="Amiri" w:cs="Amiri"/>
          <w:color w:val="111111"/>
          <w:sz w:val="28"/>
          <w:sz w:val="28"/>
          <w:szCs w:val="28"/>
          <w:rtl w:val="true"/>
          <w:lang w:bidi="ar-SA"/>
        </w:rPr>
        <w:t>وابن بطريق،</w:t>
      </w:r>
      <w:r>
        <w:rPr>
          <w:rStyle w:val="FootnoteAnchor"/>
          <w:rtl w:val="true"/>
        </w:rPr>
        <w:footnoteReference w:id="368"/>
      </w:r>
      <w:r>
        <w:rPr>
          <w:rFonts w:ascii="Amiri" w:hAnsi="Amiri" w:eastAsia="Amiri" w:cs="Amiri"/>
          <w:color w:val="111111"/>
          <w:sz w:val="28"/>
          <w:sz w:val="28"/>
          <w:szCs w:val="28"/>
          <w:rtl w:val="true"/>
          <w:lang w:bidi="ar-SA"/>
        </w:rPr>
        <w:t>وكمال الدين،</w:t>
      </w:r>
      <w:r>
        <w:rPr>
          <w:rStyle w:val="FootnoteAnchor"/>
          <w:rtl w:val="true"/>
        </w:rPr>
        <w:footnoteReference w:id="369"/>
      </w:r>
      <w:r>
        <w:rPr>
          <w:rFonts w:ascii="Amiri" w:hAnsi="Amiri" w:eastAsia="Amiri" w:cs="Amiri"/>
          <w:color w:val="111111"/>
          <w:sz w:val="28"/>
          <w:sz w:val="28"/>
          <w:szCs w:val="28"/>
          <w:rtl w:val="true"/>
          <w:lang w:bidi="ar-SA"/>
        </w:rPr>
        <w:t>والأمالي للصدوق،</w:t>
      </w:r>
      <w:r>
        <w:rPr>
          <w:rStyle w:val="FootnoteAnchor"/>
          <w:rtl w:val="true"/>
        </w:rPr>
        <w:footnoteReference w:id="370"/>
      </w:r>
      <w:r>
        <w:rPr>
          <w:rFonts w:ascii="IRNazanin" w:hAnsi="IRNazanin" w:eastAsia="IRNazanin"/>
          <w:color w:val="111111"/>
          <w:sz w:val="28"/>
          <w:sz w:val="28"/>
          <w:szCs w:val="28"/>
          <w:rtl w:val="true"/>
          <w:lang w:bidi="fa-IR"/>
        </w:rPr>
        <w:t>والدرّ المنثور</w:t>
      </w:r>
      <w:r>
        <w:rPr>
          <w:rFonts w:eastAsia="IRNazanin" w:cs="IRNazanin"/>
          <w:color w:val="111111"/>
          <w:sz w:val="28"/>
          <w:szCs w:val="28"/>
          <w:rtl w:val="true"/>
          <w:lang w:bidi="fa-IR"/>
        </w:rPr>
        <w:t>.</w:t>
      </w:r>
      <w:r>
        <w:rPr>
          <w:rStyle w:val="FootnoteAnchor"/>
          <w:rtl w:val="true"/>
        </w:rPr>
        <w:footnoteReference w:id="371"/>
      </w:r>
      <w:bookmarkStart w:id="68" w:name="pg9010_116707"/>
    </w:p>
    <w:p>
      <w:pPr>
        <w:pStyle w:val="BookText"/>
        <w:rPr/>
      </w:pPr>
      <w:bookmarkEnd w:id="68"/>
      <w:r>
        <w:rPr>
          <w:rFonts w:ascii="Amiri" w:hAnsi="Amiri" w:eastAsia="Amiri" w:cs="Amiri"/>
          <w:color w:val="111111"/>
          <w:sz w:val="28"/>
          <w:sz w:val="28"/>
          <w:szCs w:val="28"/>
          <w:rtl w:val="true"/>
          <w:lang w:bidi="ar-SA"/>
        </w:rPr>
        <w:t>وجامع الأحاديث،</w:t>
      </w:r>
      <w:r>
        <w:rPr>
          <w:rStyle w:val="FootnoteAnchor"/>
          <w:rtl w:val="true"/>
        </w:rPr>
        <w:footnoteReference w:id="372"/>
      </w:r>
      <w:r>
        <w:rPr>
          <w:rFonts w:ascii="Amiri" w:hAnsi="Amiri" w:eastAsia="Amiri" w:cs="Amiri"/>
          <w:color w:val="111111"/>
          <w:sz w:val="28"/>
          <w:sz w:val="28"/>
          <w:szCs w:val="28"/>
          <w:rtl w:val="true"/>
          <w:lang w:bidi="ar-SA"/>
        </w:rPr>
        <w:t>عن العبقات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حديثه ركين بن الربيع بن عميلة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إسحاق بن يسار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وشريك بن عبد اللّٰه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أحمد محمّد بن عبد اللّٰه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وأسود بن عامر بن شاذان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محمّد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محمّد عبد بن حميد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عمرو بن أبى عاصم النبيل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بن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جعفر محمّد بن جرير بن يزيد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وأبوبكر محمّد بن القاسم المعروف بابن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منصور محمّد بن أحمد بن طلحة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عبد اللّٰه 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بن أبي بكر بن سليمان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وشمس الدين محمّد بن عبد الرحمان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وجلال الدين عبد الرحمان بن كمال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ونور الدين عليّ بن عبد اللّٰه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السلطان محمّد الهروي المعروف بالقاري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الرؤوف بن تاج العارفين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الفضل بن محمّد باكثير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ومحمود بن محمّد الشيخانيّ، وعليّ بن أحمد بن محمّد بن إبراهيم العزيزي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والميرزا محمّد بن معتمد خان الحارثيّ البدخشيّ، وسليمان بن إبراهيم البلخيّ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وحسن الزمان المعاصر</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946930_2870459653"/>
      <w:bookmarkStart w:id="70" w:name="_Toc26"/>
      <w:bookmarkEnd w:id="69"/>
      <w:r>
        <w:rPr/>
        <w:t>19</w:t>
      </w:r>
      <w:r>
        <w:rPr>
          <w:rtl w:val="true"/>
        </w:rPr>
        <w:t xml:space="preserve">. </w:t>
      </w:r>
      <w:r>
        <w:rPr>
          <w:rtl w:val="true"/>
        </w:rPr>
        <w:t>ما روي عن جابر بن عبد اللّٰه الأنصاري</w:t>
      </w:r>
      <w:bookmarkEnd w:id="7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w:t>
      </w:r>
      <w:r>
        <w:rPr>
          <w:rStyle w:val="FootnoteAnchor"/>
          <w:rtl w:val="true"/>
        </w:rPr>
        <w:footnoteReference w:id="373"/>
      </w:r>
      <w:r>
        <w:rPr>
          <w:rFonts w:ascii="Amiri" w:hAnsi="Amiri" w:eastAsia="Amiri" w:cs="Amiri"/>
          <w:color w:val="111111"/>
          <w:sz w:val="28"/>
          <w:sz w:val="28"/>
          <w:szCs w:val="28"/>
          <w:rtl w:val="true"/>
          <w:lang w:bidi="ar-SA"/>
        </w:rPr>
        <w:t>عن الترمذي،</w:t>
      </w:r>
      <w:r>
        <w:rPr>
          <w:rStyle w:val="FootnoteAnchor"/>
          <w:rtl w:val="true"/>
        </w:rPr>
        <w:footnoteReference w:id="374"/>
      </w:r>
      <w:r>
        <w:rPr>
          <w:rFonts w:ascii="Amiri" w:hAnsi="Amiri" w:eastAsia="Amiri" w:cs="Amiri"/>
          <w:color w:val="111111"/>
          <w:sz w:val="28"/>
          <w:sz w:val="28"/>
          <w:szCs w:val="28"/>
          <w:rtl w:val="true"/>
          <w:lang w:bidi="ar-SA"/>
        </w:rPr>
        <w:t>ومصابيح السنّة للبغوي،</w:t>
      </w:r>
      <w:r>
        <w:rPr>
          <w:rStyle w:val="FootnoteAnchor"/>
          <w:rtl w:val="true"/>
        </w:rPr>
        <w:footnoteReference w:id="375"/>
      </w:r>
      <w:r>
        <w:rPr>
          <w:rFonts w:ascii="Amiri" w:hAnsi="Amiri" w:eastAsia="Amiri" w:cs="Amiri"/>
          <w:color w:val="111111"/>
          <w:sz w:val="28"/>
          <w:sz w:val="28"/>
          <w:szCs w:val="28"/>
          <w:rtl w:val="true"/>
          <w:lang w:bidi="ar-SA"/>
        </w:rPr>
        <w:t>ونظم درر السمطين للزرندي،</w:t>
      </w:r>
      <w:r>
        <w:rPr>
          <w:rStyle w:val="FootnoteAnchor"/>
          <w:rtl w:val="true"/>
        </w:rPr>
        <w:footnoteReference w:id="376"/>
      </w:r>
      <w:r>
        <w:rPr>
          <w:rFonts w:ascii="Amiri" w:hAnsi="Amiri" w:eastAsia="Amiri" w:cs="Amiri"/>
          <w:color w:val="111111"/>
          <w:sz w:val="28"/>
          <w:sz w:val="28"/>
          <w:szCs w:val="28"/>
          <w:rtl w:val="true"/>
          <w:lang w:bidi="ar-SA"/>
        </w:rPr>
        <w:t>وتفسير ابن كثير،</w:t>
      </w:r>
      <w:r>
        <w:rPr>
          <w:rStyle w:val="FootnoteAnchor"/>
          <w:rtl w:val="true"/>
        </w:rPr>
        <w:footnoteReference w:id="377"/>
      </w:r>
      <w:r>
        <w:rPr>
          <w:rFonts w:ascii="Amiri" w:hAnsi="Amiri" w:eastAsia="Amiri" w:cs="Amiri"/>
          <w:color w:val="111111"/>
          <w:sz w:val="28"/>
          <w:sz w:val="28"/>
          <w:szCs w:val="28"/>
          <w:rtl w:val="true"/>
          <w:lang w:bidi="ar-SA"/>
        </w:rPr>
        <w:t>وجامع الأصول لابن الأثير،</w:t>
      </w:r>
      <w:r>
        <w:rPr>
          <w:rStyle w:val="FootnoteAnchor"/>
          <w:rtl w:val="true"/>
        </w:rPr>
        <w:footnoteReference w:id="378"/>
      </w:r>
      <w:r>
        <w:rPr>
          <w:rFonts w:ascii="Amiri" w:hAnsi="Amiri" w:eastAsia="Amiri" w:cs="Amiri"/>
          <w:color w:val="111111"/>
          <w:sz w:val="28"/>
          <w:sz w:val="28"/>
          <w:szCs w:val="28"/>
          <w:rtl w:val="true"/>
          <w:lang w:bidi="ar-SA"/>
        </w:rPr>
        <w:t>والمعجم الكبير للطبرانيّ،</w:t>
      </w:r>
      <w:r>
        <w:rPr>
          <w:rStyle w:val="FootnoteAnchor"/>
          <w:rtl w:val="true"/>
        </w:rPr>
        <w:footnoteReference w:id="379"/>
      </w:r>
      <w:r>
        <w:rPr>
          <w:rFonts w:ascii="Amiri" w:hAnsi="Amiri" w:eastAsia="Amiri" w:cs="Amiri"/>
          <w:color w:val="111111"/>
          <w:sz w:val="28"/>
          <w:sz w:val="28"/>
          <w:szCs w:val="28"/>
          <w:rtl w:val="true"/>
          <w:lang w:bidi="ar-SA"/>
        </w:rPr>
        <w:t>ومشكاة المصابيح،</w:t>
      </w:r>
      <w:r>
        <w:rPr>
          <w:rStyle w:val="FootnoteAnchor"/>
          <w:rtl w:val="true"/>
        </w:rPr>
        <w:footnoteReference w:id="380"/>
      </w:r>
      <w:r>
        <w:rPr>
          <w:rFonts w:ascii="Amiri" w:hAnsi="Amiri" w:eastAsia="Amiri" w:cs="Amiri"/>
          <w:color w:val="111111"/>
          <w:sz w:val="28"/>
          <w:sz w:val="28"/>
          <w:szCs w:val="28"/>
          <w:rtl w:val="true"/>
          <w:lang w:bidi="ar-SA"/>
        </w:rPr>
        <w:t>وعلم الكتاب للسيّد خواجة،</w:t>
      </w:r>
      <w:r>
        <w:rPr>
          <w:rStyle w:val="FootnoteAnchor"/>
          <w:rtl w:val="true"/>
        </w:rPr>
        <w:footnoteReference w:id="381"/>
      </w:r>
      <w:r>
        <w:rPr>
          <w:rFonts w:ascii="IRNazanin" w:hAnsi="IRNazanin" w:eastAsia="IRNazanin"/>
          <w:color w:val="111111"/>
          <w:sz w:val="28"/>
          <w:sz w:val="28"/>
          <w:szCs w:val="28"/>
          <w:rtl w:val="true"/>
          <w:lang w:bidi="fa-IR"/>
        </w:rPr>
        <w:t>وفصل الخطاب للخواجة پارسا،</w:t>
      </w:r>
      <w:r>
        <w:rPr>
          <w:rStyle w:val="FootnoteAnchor"/>
          <w:rtl w:val="true"/>
        </w:rPr>
        <w:footnoteReference w:id="382"/>
      </w:r>
      <w:r>
        <w:rPr>
          <w:rFonts w:ascii="Amiri" w:hAnsi="Amiri" w:eastAsia="Amiri" w:cs="Amiri"/>
          <w:color w:val="111111"/>
          <w:sz w:val="28"/>
          <w:sz w:val="28"/>
          <w:szCs w:val="28"/>
          <w:rtl w:val="true"/>
          <w:lang w:bidi="ar-SA"/>
        </w:rPr>
        <w:t>وإحياء الميت للسيوطيّ،</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وكنز العمّال،</w:t>
      </w:r>
      <w:r>
        <w:rPr>
          <w:rStyle w:val="FootnoteAnchor"/>
          <w:rtl w:val="true"/>
        </w:rPr>
        <w:footnoteReference w:id="384"/>
      </w:r>
      <w:r>
        <w:rPr>
          <w:rFonts w:ascii="Amiri" w:hAnsi="Amiri" w:eastAsia="Amiri" w:cs="Amiri"/>
          <w:color w:val="111111"/>
          <w:sz w:val="28"/>
          <w:sz w:val="28"/>
          <w:szCs w:val="28"/>
          <w:rtl w:val="true"/>
          <w:lang w:bidi="ar-SA"/>
        </w:rPr>
        <w:t>ومفتاح النجا للبدخشيّ</w:t>
      </w:r>
      <w:r>
        <w:rPr>
          <w:rStyle w:val="FootnoteAnchor"/>
          <w:rtl w:val="true"/>
        </w:rPr>
        <w:footnoteReference w:id="385"/>
      </w:r>
      <w:r>
        <w:rPr>
          <w:rFonts w:ascii="Amiri" w:hAnsi="Amiri" w:eastAsia="Amiri" w:cs="Amiri"/>
          <w:color w:val="111111"/>
          <w:sz w:val="28"/>
          <w:sz w:val="28"/>
          <w:szCs w:val="28"/>
          <w:rtl w:val="true"/>
          <w:lang w:bidi="ar-SA"/>
        </w:rPr>
        <w:t>، والينابيع،</w:t>
      </w:r>
      <w:r>
        <w:rPr>
          <w:rStyle w:val="FootnoteAnchor"/>
          <w:rtl w:val="true"/>
        </w:rPr>
        <w:footnoteReference w:id="386"/>
      </w:r>
      <w:r>
        <w:rPr>
          <w:rFonts w:ascii="Amiri" w:hAnsi="Amiri" w:eastAsia="Amiri" w:cs="Amiri"/>
          <w:color w:val="111111"/>
          <w:sz w:val="28"/>
          <w:sz w:val="28"/>
          <w:szCs w:val="28"/>
          <w:rtl w:val="true"/>
          <w:lang w:bidi="ar-SA"/>
        </w:rPr>
        <w:t>والفتح الكبير،</w:t>
      </w:r>
      <w:r>
        <w:rPr>
          <w:rStyle w:val="FootnoteAnchor"/>
          <w:rtl w:val="true"/>
        </w:rPr>
        <w:footnoteReference w:id="387"/>
      </w:r>
      <w:r>
        <w:rPr>
          <w:rFonts w:ascii="Amiri" w:hAnsi="Amiri" w:eastAsia="Amiri" w:cs="Amiri"/>
          <w:color w:val="111111"/>
          <w:sz w:val="28"/>
          <w:sz w:val="28"/>
          <w:szCs w:val="28"/>
          <w:rtl w:val="true"/>
          <w:lang w:bidi="ar-SA"/>
        </w:rPr>
        <w:t>والشرف المؤَبَّد،</w:t>
      </w:r>
      <w:r>
        <w:rPr>
          <w:rStyle w:val="FootnoteAnchor"/>
          <w:rtl w:val="true"/>
        </w:rPr>
        <w:footnoteReference w:id="388"/>
      </w:r>
      <w:r>
        <w:rPr>
          <w:rFonts w:ascii="Amiri" w:hAnsi="Amiri" w:eastAsia="Amiri" w:cs="Amiri"/>
          <w:color w:val="111111"/>
          <w:sz w:val="28"/>
          <w:sz w:val="28"/>
          <w:szCs w:val="28"/>
          <w:rtl w:val="true"/>
          <w:lang w:bidi="ar-SA"/>
        </w:rPr>
        <w:t>وتجهيز الجيش،</w:t>
      </w:r>
      <w:r>
        <w:rPr>
          <w:rStyle w:val="FootnoteAnchor"/>
          <w:rtl w:val="true"/>
        </w:rPr>
        <w:footnoteReference w:id="389"/>
      </w:r>
      <w:r>
        <w:rPr>
          <w:rFonts w:ascii="IRNazanin" w:hAnsi="IRNazanin" w:eastAsia="IRNazanin"/>
          <w:color w:val="111111"/>
          <w:sz w:val="28"/>
          <w:sz w:val="28"/>
          <w:szCs w:val="28"/>
          <w:rtl w:val="true"/>
          <w:lang w:bidi="fa-IR"/>
        </w:rPr>
        <w:t>وأرجح المطالب،</w:t>
      </w:r>
      <w:r>
        <w:rPr>
          <w:rStyle w:val="FootnoteAnchor"/>
          <w:rtl w:val="true"/>
        </w:rPr>
        <w:footnoteReference w:id="390"/>
      </w:r>
      <w:r>
        <w:rPr>
          <w:rFonts w:ascii="Amiri" w:hAnsi="Amiri" w:eastAsia="Amiri" w:cs="Amiri"/>
          <w:color w:val="111111"/>
          <w:sz w:val="28"/>
          <w:sz w:val="28"/>
          <w:szCs w:val="28"/>
          <w:rtl w:val="true"/>
          <w:lang w:bidi="ar-SA"/>
        </w:rPr>
        <w:t>ورفع اللبس والشبهات للحسينيّ الإدريسيّ،</w:t>
      </w:r>
      <w:r>
        <w:rPr>
          <w:rStyle w:val="FootnoteAnchor"/>
          <w:rtl w:val="true"/>
        </w:rPr>
        <w:footnoteReference w:id="391"/>
      </w:r>
      <w:r>
        <w:rPr>
          <w:rFonts w:ascii="Amiri" w:hAnsi="Amiri" w:eastAsia="Amiri" w:cs="Amiri"/>
          <w:color w:val="111111"/>
          <w:sz w:val="28"/>
          <w:sz w:val="28"/>
          <w:szCs w:val="28"/>
          <w:rtl w:val="true"/>
          <w:lang w:bidi="ar-SA"/>
        </w:rPr>
        <w:t>والسيف اليمانيّ،</w:t>
      </w:r>
      <w:r>
        <w:rPr>
          <w:rStyle w:val="FootnoteAnchor"/>
          <w:rtl w:val="true"/>
        </w:rPr>
        <w:footnoteReference w:id="392"/>
      </w:r>
      <w:r>
        <w:rPr>
          <w:rFonts w:ascii="Amiri" w:hAnsi="Amiri" w:eastAsia="Amiri" w:cs="Amiri"/>
          <w:color w:val="111111"/>
          <w:sz w:val="28"/>
          <w:sz w:val="28"/>
          <w:szCs w:val="28"/>
          <w:rtl w:val="true"/>
          <w:lang w:bidi="ar-SA"/>
        </w:rPr>
        <w:t>ومشكاة المصابيح للخطيب التبريزي</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الذيل</w:t>
      </w:r>
      <w:r>
        <w:rPr>
          <w:rStyle w:val="FootnoteAnchor"/>
          <w:rtl w:val="true"/>
        </w:rPr>
        <w:footnoteReference w:id="394"/>
      </w:r>
      <w:r>
        <w:rPr>
          <w:rFonts w:ascii="Amiri" w:hAnsi="Amiri" w:eastAsia="Amiri" w:cs="Amiri"/>
          <w:color w:val="111111"/>
          <w:sz w:val="28"/>
          <w:sz w:val="28"/>
          <w:szCs w:val="28"/>
          <w:rtl w:val="true"/>
          <w:lang w:bidi="ar-SA"/>
        </w:rPr>
        <w:t>أيضاً عن الإدراك للسيّد محمّد صديق خان،</w:t>
      </w:r>
      <w:r>
        <w:rPr>
          <w:rStyle w:val="FootnoteAnchor"/>
          <w:rtl w:val="true"/>
        </w:rPr>
        <w:footnoteReference w:id="395"/>
      </w:r>
      <w:r>
        <w:rPr>
          <w:rFonts w:ascii="Amiri" w:hAnsi="Amiri" w:eastAsia="Amiri" w:cs="Amiri"/>
          <w:color w:val="111111"/>
          <w:sz w:val="28"/>
          <w:sz w:val="28"/>
          <w:szCs w:val="28"/>
          <w:rtl w:val="true"/>
          <w:lang w:bidi="ar-SA"/>
        </w:rPr>
        <w:t>ومرقاة المفاتيح في شرح مشكاة المصابيح للقاري،</w:t>
      </w:r>
      <w:r>
        <w:rPr>
          <w:rStyle w:val="FootnoteAnchor"/>
          <w:rtl w:val="true"/>
        </w:rPr>
        <w:footnoteReference w:id="396"/>
      </w:r>
      <w:r>
        <w:rPr>
          <w:rFonts w:ascii="Amiri" w:hAnsi="Amiri" w:eastAsia="Amiri" w:cs="Amiri"/>
          <w:color w:val="111111"/>
          <w:sz w:val="28"/>
          <w:sz w:val="28"/>
          <w:szCs w:val="28"/>
          <w:rtl w:val="true"/>
          <w:lang w:bidi="ar-SA"/>
        </w:rPr>
        <w:t>ووسيلة المآل،</w:t>
      </w:r>
      <w:r>
        <w:rPr>
          <w:rStyle w:val="FootnoteAnchor"/>
          <w:rtl w:val="true"/>
        </w:rPr>
        <w:footnoteReference w:id="397"/>
      </w:r>
      <w:r>
        <w:rPr>
          <w:rFonts w:ascii="Amiri" w:hAnsi="Amiri" w:eastAsia="Amiri" w:cs="Amiri"/>
          <w:color w:val="111111"/>
          <w:sz w:val="28"/>
          <w:sz w:val="28"/>
          <w:szCs w:val="28"/>
          <w:rtl w:val="true"/>
          <w:lang w:bidi="ar-SA"/>
        </w:rPr>
        <w:t>والسيف الماسح،</w:t>
      </w:r>
      <w:r>
        <w:rPr>
          <w:rStyle w:val="FootnoteAnchor"/>
          <w:rtl w:val="true"/>
        </w:rPr>
        <w:footnoteReference w:id="398"/>
      </w:r>
      <w:r>
        <w:rPr>
          <w:rFonts w:ascii="Amiri" w:hAnsi="Amiri" w:eastAsia="Amiri" w:cs="Amiri"/>
          <w:color w:val="111111"/>
          <w:sz w:val="28"/>
          <w:sz w:val="28"/>
          <w:szCs w:val="28"/>
          <w:rtl w:val="true"/>
          <w:lang w:bidi="ar-SA"/>
        </w:rPr>
        <w:t>وزوائد الجامع الصغير</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وفي البحار،</w:t>
      </w:r>
      <w:r>
        <w:rPr>
          <w:rStyle w:val="FootnoteAnchor"/>
          <w:rtl w:val="true"/>
        </w:rPr>
        <w:footnoteReference w:id="400"/>
      </w:r>
      <w:r>
        <w:rPr>
          <w:rFonts w:ascii="Amiri" w:hAnsi="Amiri" w:eastAsia="Amiri" w:cs="Amiri"/>
          <w:color w:val="111111"/>
          <w:sz w:val="28"/>
          <w:sz w:val="28"/>
          <w:szCs w:val="28"/>
          <w:rtl w:val="true"/>
          <w:lang w:bidi="ar-SA"/>
        </w:rPr>
        <w:t>عن جامع الأصول وكمال الدين،</w:t>
      </w:r>
      <w:r>
        <w:rPr>
          <w:rStyle w:val="FootnoteAnchor"/>
          <w:rtl w:val="true"/>
        </w:rPr>
        <w:footnoteReference w:id="401"/>
      </w:r>
      <w:r>
        <w:rPr>
          <w:rFonts w:ascii="IRNazanin" w:hAnsi="IRNazanin" w:eastAsia="IRNazanin"/>
          <w:color w:val="111111"/>
          <w:sz w:val="28"/>
          <w:sz w:val="28"/>
          <w:szCs w:val="28"/>
          <w:rtl w:val="true"/>
          <w:lang w:bidi="fa-IR"/>
        </w:rPr>
        <w:t>وبصائر الدرجات</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جامع الأحاديث،</w:t>
      </w:r>
      <w:r>
        <w:rPr>
          <w:rStyle w:val="FootnoteAnchor"/>
          <w:rtl w:val="true"/>
        </w:rPr>
        <w:footnoteReference w:id="403"/>
      </w:r>
      <w:r>
        <w:rPr>
          <w:rFonts w:ascii="Amiri" w:hAnsi="Amiri" w:eastAsia="Amiri" w:cs="Amiri"/>
          <w:color w:val="111111"/>
          <w:sz w:val="28"/>
          <w:sz w:val="28"/>
          <w:szCs w:val="28"/>
          <w:rtl w:val="true"/>
          <w:lang w:bidi="ar-SA"/>
        </w:rPr>
        <w:t xml:space="preserve">عن العبقات عن أبي بكر عبد اللّٰه بن محمّد العبسيّ المعروف بابن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ونصر بن عبد الرحمان الكوفيّ الوشّاء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w:t>
      </w:r>
      <w:bookmarkStart w:id="71" w:name="pg9010_116711"/>
    </w:p>
    <w:p>
      <w:pPr>
        <w:pStyle w:val="BookText"/>
        <w:rPr/>
      </w:pPr>
      <w:bookmarkEnd w:id="71"/>
      <w:r>
        <w:rPr>
          <w:rFonts w:ascii="Amiri" w:hAnsi="Amiri" w:eastAsia="Amiri" w:cs="Amiri"/>
          <w:color w:val="111111"/>
          <w:sz w:val="28"/>
          <w:sz w:val="28"/>
          <w:szCs w:val="28"/>
          <w:rtl w:val="true"/>
          <w:lang w:bidi="ar-SA"/>
        </w:rPr>
        <w:t xml:space="preserve">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عليّ الحكيم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عبد الرحمان أحمد بن شعيب النسائيّ، وأبي العبّاس أحمد بن محمّد الكوفيّ المعروف بابن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سليمان بن داوود البغدادي، وأبي بكر أحمد بن عليّ بن ثابت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بكر الحسين بن مسعود الفرّاء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ومبارك بن محمّد الجزري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عبد اللّٰه الخطيب التبريزي، وأبي الحجّاج يوسف بن عبد الرحمان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والحسن بن محمّد الطيبيّ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المظفّر الخلخاليّ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يوسف الزرندي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بضع و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محمّد بن محمود الحافظيّ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وشهاب الدين بن شمس الدين الدولت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وشمس الدين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ونور الدين عليّ بن عبد اللّٰه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السلطان محمّد الهروي المعروف بالقاري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الفضل محمّد بن باكثير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شهاب الدين أحمد بن محمّد الخفاجيّ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وحسام الدين بن محمّد بايزيد النفوري، والميرزا محمّد البدخشيّ، ومحمّد مبين بن محبّ اللّٰه اللكهنوي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والميرزا حسن عليّ المحدّث اللكهنوي، والشيخ سليمان بن إبراهيم البلخيّ، والمولوي الصديق حسن خان المعاصر</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946932_2870459653"/>
      <w:bookmarkStart w:id="73" w:name="_Toc27"/>
      <w:bookmarkEnd w:id="72"/>
      <w:r>
        <w:rPr/>
        <w:t>20</w:t>
      </w:r>
      <w:r>
        <w:rPr>
          <w:rtl w:val="true"/>
        </w:rPr>
        <w:t xml:space="preserve">. </w:t>
      </w:r>
      <w:r>
        <w:rPr>
          <w:rtl w:val="true"/>
        </w:rPr>
        <w:t>ما روي عن عامر بن أبي لَيلَى بن ضَمْرَة</w:t>
      </w:r>
      <w:bookmarkEnd w:id="7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Style w:val="FootnoteAnchor"/>
          <w:rtl w:val="true"/>
        </w:rPr>
        <w:footnoteReference w:id="404"/>
      </w:r>
      <w:r>
        <w:rPr>
          <w:rFonts w:ascii="IRNazanin" w:hAnsi="IRNazanin" w:eastAsia="IRNazanin"/>
          <w:color w:val="111111"/>
          <w:sz w:val="28"/>
          <w:sz w:val="28"/>
          <w:szCs w:val="28"/>
          <w:rtl w:val="true"/>
          <w:lang w:bidi="fa-IR"/>
        </w:rPr>
        <w:t>وأرجح المطالب،</w:t>
      </w:r>
      <w:r>
        <w:rPr>
          <w:rStyle w:val="FootnoteAnchor"/>
          <w:rtl w:val="true"/>
        </w:rPr>
        <w:footnoteReference w:id="405"/>
      </w:r>
      <w:r>
        <w:rPr>
          <w:rFonts w:ascii="Amiri" w:hAnsi="Amiri" w:eastAsia="Amiri" w:cs="Amiri"/>
          <w:color w:val="111111"/>
          <w:sz w:val="28"/>
          <w:sz w:val="28"/>
          <w:szCs w:val="28"/>
          <w:rtl w:val="true"/>
          <w:lang w:bidi="ar-SA"/>
        </w:rPr>
        <w:t>والأربعين حديثاً،</w:t>
      </w:r>
      <w:r>
        <w:rPr>
          <w:rStyle w:val="FootnoteAnchor"/>
          <w:rtl w:val="true"/>
        </w:rPr>
        <w:footnoteReference w:id="406"/>
      </w:r>
      <w:r>
        <w:rPr>
          <w:rFonts w:ascii="Amiri" w:hAnsi="Amiri" w:eastAsia="Amiri" w:cs="Amiri"/>
          <w:color w:val="111111"/>
          <w:sz w:val="28"/>
          <w:sz w:val="28"/>
          <w:szCs w:val="28"/>
          <w:rtl w:val="true"/>
          <w:lang w:bidi="ar-SA"/>
        </w:rPr>
        <w:t>وجامع الأحاديث،</w:t>
      </w:r>
      <w:r>
        <w:rPr>
          <w:rStyle w:val="FootnoteAnchor"/>
          <w:rtl w:val="true"/>
        </w:rPr>
        <w:footnoteReference w:id="407"/>
      </w:r>
      <w:r>
        <w:rPr>
          <w:rFonts w:ascii="Amiri" w:hAnsi="Amiri" w:eastAsia="Amiri" w:cs="Amiri"/>
          <w:color w:val="111111"/>
          <w:sz w:val="28"/>
          <w:sz w:val="28"/>
          <w:szCs w:val="28"/>
          <w:rtl w:val="true"/>
          <w:lang w:bidi="ar-SA"/>
        </w:rPr>
        <w:t xml:space="preserve">عن العبقات عن أبي العبّاس أحمد بن محمّد بن سعيد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عمر بن أحمد بن عمر الأصبهانيّ المعروف بأبي موسى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الفتوح أسعد بن محمود بن خلف العجليّ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الحسن عليّ بن محمّد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الفضل أحمد بن عليّ المعروف بابن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وشمس الدين محمّد بن عبد الرحمان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ونور الدين عليّ بن عبد اللّٰه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الفضل بن محمّد باكثير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4" w:name="pg9010_116714"/>
    </w:p>
    <w:p>
      <w:pPr>
        <w:pStyle w:val="BookText"/>
        <w:rPr/>
      </w:pPr>
      <w:bookmarkEnd w:id="74"/>
      <w:r>
        <w:rPr>
          <w:rFonts w:ascii="Amiri" w:hAnsi="Amiri" w:eastAsia="Amiri" w:cs="Amiri"/>
          <w:color w:val="111111"/>
          <w:sz w:val="28"/>
          <w:sz w:val="28"/>
          <w:szCs w:val="28"/>
          <w:rtl w:val="true"/>
          <w:lang w:bidi="ar-SA"/>
        </w:rPr>
        <w:t xml:space="preserve">وسليمان بن إبراهيم البلخيّ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946934_2870459653"/>
      <w:bookmarkStart w:id="76" w:name="_Toc28"/>
      <w:bookmarkEnd w:id="75"/>
      <w:r>
        <w:rPr/>
        <w:t>21</w:t>
      </w:r>
      <w:r>
        <w:rPr>
          <w:rtl w:val="true"/>
        </w:rPr>
        <w:t xml:space="preserve">. </w:t>
      </w:r>
      <w:r>
        <w:rPr>
          <w:rtl w:val="true"/>
        </w:rPr>
        <w:t>ما روي عن أنَس بن مالك</w:t>
      </w:r>
      <w:bookmarkEnd w:id="76"/>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408"/>
      </w:r>
      <w:r>
        <w:rPr>
          <w:rFonts w:ascii="Amiri" w:hAnsi="Amiri" w:eastAsia="Amiri" w:cs="Amiri"/>
          <w:color w:val="111111"/>
          <w:sz w:val="28"/>
          <w:sz w:val="28"/>
          <w:szCs w:val="28"/>
          <w:rtl w:val="true"/>
          <w:lang w:bidi="ar-SA"/>
        </w:rPr>
        <w:t>عن الينابيع،</w:t>
      </w:r>
      <w:r>
        <w:rPr>
          <w:rStyle w:val="FootnoteAnchor"/>
          <w:rtl w:val="true"/>
        </w:rPr>
        <w:footnoteReference w:id="409"/>
      </w:r>
      <w:r>
        <w:rPr>
          <w:rFonts w:ascii="Amiri" w:hAnsi="Amiri" w:eastAsia="Amiri" w:cs="Amiri"/>
          <w:color w:val="111111"/>
          <w:sz w:val="28"/>
          <w:sz w:val="28"/>
          <w:szCs w:val="28"/>
          <w:rtl w:val="true"/>
          <w:lang w:bidi="ar-SA"/>
        </w:rPr>
        <w:t>وجامع الأحاديث،</w:t>
      </w:r>
      <w:r>
        <w:rPr>
          <w:rStyle w:val="FootnoteAnchor"/>
          <w:rtl w:val="true"/>
        </w:rPr>
        <w:footnoteReference w:id="410"/>
      </w:r>
      <w:r>
        <w:rPr>
          <w:rFonts w:ascii="Amiri" w:hAnsi="Amiri" w:eastAsia="Amiri" w:cs="Amiri"/>
          <w:color w:val="111111"/>
          <w:sz w:val="28"/>
          <w:sz w:val="28"/>
          <w:szCs w:val="28"/>
          <w:rtl w:val="true"/>
          <w:lang w:bidi="ar-SA"/>
        </w:rPr>
        <w:t>عن العبقات عن أبي نعيم أحمد بن عبد اللّٰه الأصبهانيّ</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946936_2870459653"/>
      <w:bookmarkStart w:id="78" w:name="_Toc29"/>
      <w:bookmarkEnd w:id="77"/>
      <w:r>
        <w:rPr/>
        <w:t>22</w:t>
      </w:r>
      <w:r>
        <w:rPr>
          <w:rtl w:val="true"/>
        </w:rPr>
        <w:t xml:space="preserve">. </w:t>
      </w:r>
      <w:r>
        <w:rPr>
          <w:rtl w:val="true"/>
        </w:rPr>
        <w:t>ما روي عن أبي هُرَيرَة</w:t>
      </w:r>
      <w:bookmarkEnd w:id="78"/>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411"/>
      </w:r>
      <w:r>
        <w:rPr>
          <w:rFonts w:ascii="IRNazanin" w:hAnsi="IRNazanin" w:eastAsia="IRNazanin"/>
          <w:color w:val="111111"/>
          <w:sz w:val="28"/>
          <w:sz w:val="28"/>
          <w:szCs w:val="28"/>
          <w:rtl w:val="true"/>
          <w:lang w:bidi="fa-IR"/>
        </w:rPr>
        <w:t>عن مجمع الزوائد،</w:t>
      </w:r>
      <w:r>
        <w:rPr>
          <w:rStyle w:val="FootnoteAnchor"/>
          <w:rtl w:val="true"/>
        </w:rPr>
        <w:footnoteReference w:id="412"/>
      </w:r>
      <w:r>
        <w:rPr>
          <w:rFonts w:ascii="Amiri" w:hAnsi="Amiri" w:eastAsia="Amiri" w:cs="Amiri"/>
          <w:color w:val="111111"/>
          <w:sz w:val="28"/>
          <w:sz w:val="28"/>
          <w:szCs w:val="28"/>
          <w:rtl w:val="true"/>
          <w:lang w:bidi="ar-SA"/>
        </w:rPr>
        <w:t>والبداية والنهاية،</w:t>
      </w:r>
      <w:r>
        <w:rPr>
          <w:rStyle w:val="FootnoteAnchor"/>
          <w:rtl w:val="true"/>
        </w:rPr>
        <w:footnoteReference w:id="413"/>
      </w:r>
      <w:r>
        <w:rPr>
          <w:rFonts w:ascii="Amiri" w:hAnsi="Amiri" w:eastAsia="Amiri" w:cs="Amiri"/>
          <w:color w:val="111111"/>
          <w:sz w:val="28"/>
          <w:sz w:val="28"/>
          <w:szCs w:val="28"/>
          <w:rtl w:val="true"/>
          <w:lang w:bidi="ar-SA"/>
        </w:rPr>
        <w:t>وإحياء الميّت،</w:t>
      </w:r>
      <w:r>
        <w:rPr>
          <w:rStyle w:val="FootnoteAnchor"/>
          <w:rtl w:val="true"/>
        </w:rPr>
        <w:footnoteReference w:id="414"/>
      </w:r>
      <w:r>
        <w:rPr>
          <w:rFonts w:ascii="Amiri" w:hAnsi="Amiri" w:eastAsia="Amiri" w:cs="Amiri"/>
          <w:color w:val="111111"/>
          <w:sz w:val="28"/>
          <w:sz w:val="28"/>
          <w:szCs w:val="28"/>
          <w:rtl w:val="true"/>
          <w:lang w:bidi="ar-SA"/>
        </w:rPr>
        <w:t>والينابيع،</w:t>
      </w:r>
      <w:r>
        <w:rPr>
          <w:rStyle w:val="FootnoteAnchor"/>
          <w:rtl w:val="true"/>
        </w:rPr>
        <w:footnoteReference w:id="415"/>
      </w:r>
      <w:r>
        <w:rPr>
          <w:rFonts w:ascii="IRNazanin" w:hAnsi="IRNazanin" w:eastAsia="IRNazanin"/>
          <w:color w:val="111111"/>
          <w:sz w:val="28"/>
          <w:sz w:val="28"/>
          <w:szCs w:val="28"/>
          <w:rtl w:val="true"/>
          <w:lang w:bidi="fa-IR"/>
        </w:rPr>
        <w:t>وأرجح المطالب</w:t>
      </w:r>
      <w:r>
        <w:rPr>
          <w:rFonts w:eastAsia="IRNazanin" w:cs="IRNazanin"/>
          <w:color w:val="111111"/>
          <w:sz w:val="28"/>
          <w:szCs w:val="28"/>
          <w:rtl w:val="true"/>
          <w:lang w:bidi="fa-IR"/>
        </w:rPr>
        <w:t>.</w:t>
      </w:r>
      <w:r>
        <w:rPr>
          <w:rStyle w:val="FootnoteAnchor"/>
          <w:rtl w:val="true"/>
        </w:rPr>
        <w:footnoteReference w:id="416"/>
      </w:r>
      <w:r>
        <w:rPr>
          <w:rFonts w:ascii="Amiri" w:hAnsi="Amiri" w:eastAsia="Amiri" w:cs="Amiri"/>
          <w:color w:val="111111"/>
          <w:sz w:val="28"/>
          <w:sz w:val="28"/>
          <w:szCs w:val="28"/>
          <w:rtl w:val="true"/>
          <w:lang w:bidi="ar-SA"/>
        </w:rPr>
        <w:t>وفي الذيل أيضاً</w:t>
      </w:r>
      <w:r>
        <w:rPr>
          <w:rStyle w:val="FootnoteAnchor"/>
          <w:rtl w:val="true"/>
        </w:rPr>
        <w:footnoteReference w:id="417"/>
      </w:r>
      <w:r>
        <w:rPr>
          <w:rFonts w:ascii="Amiri" w:hAnsi="Amiri" w:eastAsia="Amiri" w:cs="Amiri"/>
          <w:color w:val="111111"/>
          <w:sz w:val="28"/>
          <w:sz w:val="28"/>
          <w:szCs w:val="28"/>
          <w:rtl w:val="true"/>
          <w:lang w:bidi="ar-SA"/>
        </w:rPr>
        <w:t>عن وسيلة المآل،</w:t>
      </w:r>
      <w:r>
        <w:rPr>
          <w:rStyle w:val="FootnoteAnchor"/>
          <w:rtl w:val="true"/>
        </w:rPr>
        <w:footnoteReference w:id="418"/>
      </w:r>
      <w:r>
        <w:rPr>
          <w:rFonts w:ascii="IRNazanin" w:hAnsi="IRNazanin" w:eastAsia="IRNazanin"/>
          <w:color w:val="111111"/>
          <w:sz w:val="28"/>
          <w:sz w:val="28"/>
          <w:szCs w:val="28"/>
          <w:rtl w:val="true"/>
          <w:lang w:bidi="fa-IR"/>
        </w:rPr>
        <w:t>والجامع الأزهر</w:t>
      </w:r>
      <w:r>
        <w:rPr>
          <w:rFonts w:eastAsia="IRNazanin" w:cs="IRNazanin"/>
          <w:color w:val="111111"/>
          <w:sz w:val="28"/>
          <w:szCs w:val="28"/>
          <w:rtl w:val="true"/>
          <w:lang w:bidi="fa-IR"/>
        </w:rPr>
        <w:t>.</w:t>
      </w:r>
      <w:r>
        <w:rPr>
          <w:rStyle w:val="FootnoteAnchor"/>
          <w:rtl w:val="true"/>
        </w:rPr>
        <w:footnoteReference w:id="419"/>
      </w:r>
      <w:r>
        <w:rPr>
          <w:rFonts w:ascii="Amiri" w:hAnsi="Amiri" w:eastAsia="Amiri" w:cs="Amiri"/>
          <w:color w:val="111111"/>
          <w:sz w:val="28"/>
          <w:sz w:val="28"/>
          <w:szCs w:val="28"/>
          <w:rtl w:val="true"/>
          <w:lang w:bidi="ar-SA"/>
        </w:rPr>
        <w:t>وفي جامع الأحاديث،</w:t>
      </w:r>
      <w:r>
        <w:rPr>
          <w:rStyle w:val="FootnoteAnchor"/>
          <w:rtl w:val="true"/>
        </w:rPr>
        <w:footnoteReference w:id="420"/>
      </w:r>
      <w:r>
        <w:rPr>
          <w:rFonts w:ascii="Amiri" w:hAnsi="Amiri" w:eastAsia="Amiri" w:cs="Amiri"/>
          <w:color w:val="111111"/>
          <w:sz w:val="28"/>
          <w:sz w:val="28"/>
          <w:szCs w:val="28"/>
          <w:rtl w:val="true"/>
          <w:lang w:bidi="ar-SA"/>
        </w:rPr>
        <w:t xml:space="preserve">عن العبقات عن أبي بكر أحمد بن عمر بن عبد الخالق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عبد الرحمان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وجلال الدين عبد الرحمان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ونور الدين عليّ بن عبد اللّٰه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الفضل باكثير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ومحمود بن محمّد بن عليّ الشيخانيّ القادري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أيضاً في كتاب الولاية</w:t>
      </w:r>
      <w:r>
        <w:rPr>
          <w:rFonts w:eastAsia="Amiri" w:cs="Amiri" w:ascii="Amiri" w:hAnsi="Amiri"/>
          <w:color w:val="111111"/>
          <w:sz w:val="28"/>
          <w:szCs w:val="28"/>
          <w:rtl w:val="true"/>
          <w:lang w:bidi="ar-SA"/>
        </w:rPr>
        <w:t>.</w:t>
      </w:r>
      <w:r>
        <w:rPr>
          <w:rStyle w:val="FootnoteAnchor"/>
          <w:rtl w:val="true"/>
        </w:rPr>
        <w:footnoteReference w:id="421"/>
      </w:r>
    </w:p>
    <w:p>
      <w:pPr>
        <w:pStyle w:val="Heading4"/>
        <w:numPr>
          <w:ilvl w:val="3"/>
          <w:numId w:val="1"/>
        </w:numPr>
        <w:rPr/>
      </w:pPr>
      <w:bookmarkStart w:id="79" w:name="__RefHeading___Toc1946938_2870459653"/>
      <w:bookmarkStart w:id="80" w:name="_Toc30"/>
      <w:bookmarkEnd w:id="79"/>
      <w:r>
        <w:rPr/>
        <w:t>23</w:t>
      </w:r>
      <w:r>
        <w:rPr>
          <w:rtl w:val="true"/>
        </w:rPr>
        <w:t xml:space="preserve">. </w:t>
      </w:r>
      <w:r>
        <w:rPr>
          <w:rtl w:val="true"/>
        </w:rPr>
        <w:t>ما روي عن محمَّد بن عبد الرحمان بن فَلَّاد</w:t>
      </w:r>
      <w:bookmarkEnd w:id="8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w:t>
      </w:r>
      <w:r>
        <w:rPr>
          <w:rStyle w:val="FootnoteAnchor"/>
          <w:rtl w:val="true"/>
        </w:rPr>
        <w:footnoteReference w:id="422"/>
      </w:r>
      <w:r>
        <w:rPr>
          <w:rFonts w:ascii="IRNazanin" w:hAnsi="IRNazanin" w:eastAsia="IRNazanin"/>
          <w:color w:val="111111"/>
          <w:sz w:val="28"/>
          <w:sz w:val="28"/>
          <w:szCs w:val="28"/>
          <w:rtl w:val="true"/>
          <w:lang w:bidi="fa-IR"/>
        </w:rPr>
        <w:t>عن أرجح المطالب</w:t>
      </w:r>
      <w:r>
        <w:rPr>
          <w:rFonts w:eastAsia="IRNazanin" w:cs="IRNazanin"/>
          <w:color w:val="111111"/>
          <w:sz w:val="28"/>
          <w:szCs w:val="28"/>
          <w:rtl w:val="true"/>
          <w:lang w:bidi="fa-IR"/>
        </w:rPr>
        <w:t>.</w:t>
      </w:r>
      <w:r>
        <w:rPr>
          <w:rStyle w:val="FootnoteAnchor"/>
          <w:rtl w:val="true"/>
        </w:rPr>
        <w:footnoteReference w:id="423"/>
      </w:r>
      <w:bookmarkStart w:id="81" w:name="pg9010_116716"/>
    </w:p>
    <w:p>
      <w:pPr>
        <w:pStyle w:val="Heading4"/>
        <w:numPr>
          <w:ilvl w:val="3"/>
          <w:numId w:val="1"/>
        </w:numPr>
        <w:rPr/>
      </w:pPr>
      <w:bookmarkStart w:id="82" w:name="__RefHeading___Toc1946940_2870459653"/>
      <w:bookmarkStart w:id="83" w:name="_Toc31"/>
      <w:bookmarkEnd w:id="81"/>
      <w:bookmarkEnd w:id="82"/>
      <w:r>
        <w:rPr>
          <w:rtl w:val="true"/>
        </w:rPr>
        <w:t>وجمع كثير في حديث المناشدة</w:t>
      </w:r>
      <w:bookmarkEnd w:id="83"/>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424"/>
      </w:r>
      <w:r>
        <w:rPr>
          <w:rFonts w:ascii="Amiri" w:hAnsi="Amiri" w:eastAsia="Amiri" w:cs="Amiri"/>
          <w:color w:val="111111"/>
          <w:sz w:val="28"/>
          <w:sz w:val="28"/>
          <w:szCs w:val="28"/>
          <w:rtl w:val="true"/>
          <w:lang w:bidi="ar-SA"/>
        </w:rPr>
        <w:t>عن الينابيع،</w:t>
      </w:r>
      <w:r>
        <w:rPr>
          <w:rStyle w:val="FootnoteAnchor"/>
          <w:rtl w:val="true"/>
        </w:rPr>
        <w:footnoteReference w:id="425"/>
      </w:r>
      <w:r>
        <w:rPr>
          <w:rFonts w:ascii="Amiri" w:hAnsi="Amiri" w:eastAsia="Amiri" w:cs="Amiri"/>
          <w:color w:val="111111"/>
          <w:sz w:val="28"/>
          <w:sz w:val="28"/>
          <w:szCs w:val="28"/>
          <w:rtl w:val="true"/>
          <w:lang w:bidi="ar-SA"/>
        </w:rPr>
        <w:t>وراجع جامع الأحاديث</w:t>
      </w:r>
      <w:r>
        <w:rPr>
          <w:rStyle w:val="FootnoteAnchor"/>
          <w:rtl w:val="true"/>
        </w:rPr>
        <w:footnoteReference w:id="426"/>
      </w:r>
      <w:r>
        <w:rPr>
          <w:rFonts w:ascii="Amiri" w:hAnsi="Amiri" w:eastAsia="Amiri" w:cs="Amiri"/>
          <w:color w:val="111111"/>
          <w:sz w:val="28"/>
          <w:sz w:val="28"/>
          <w:szCs w:val="28"/>
          <w:rtl w:val="true"/>
          <w:lang w:bidi="ar-SA"/>
        </w:rPr>
        <w:t>عن 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الذيل</w:t>
      </w:r>
      <w:r>
        <w:rPr>
          <w:rStyle w:val="FootnoteAnchor"/>
          <w:rtl w:val="true"/>
        </w:rPr>
        <w:footnoteReference w:id="427"/>
      </w:r>
      <w:r>
        <w:rPr>
          <w:rFonts w:ascii="Amiri" w:hAnsi="Amiri" w:eastAsia="Amiri" w:cs="Amiri"/>
          <w:color w:val="111111"/>
          <w:sz w:val="28"/>
          <w:sz w:val="28"/>
          <w:szCs w:val="28"/>
          <w:rtl w:val="true"/>
          <w:lang w:bidi="ar-SA"/>
        </w:rPr>
        <w:t>أيضاً عن فرائد السمطين،</w:t>
      </w:r>
      <w:r>
        <w:rPr>
          <w:rStyle w:val="FootnoteAnchor"/>
          <w:rtl w:val="true"/>
        </w:rPr>
        <w:footnoteReference w:id="428"/>
      </w:r>
      <w:r>
        <w:rPr>
          <w:rFonts w:ascii="Amiri" w:hAnsi="Amiri" w:eastAsia="Amiri" w:cs="Amiri"/>
          <w:color w:val="111111"/>
          <w:sz w:val="28"/>
          <w:sz w:val="28"/>
          <w:szCs w:val="28"/>
          <w:rtl w:val="true"/>
          <w:lang w:bidi="ar-SA"/>
        </w:rPr>
        <w:t>وراجع كمال الدين،</w:t>
      </w:r>
      <w:r>
        <w:rPr>
          <w:rStyle w:val="FootnoteAnchor"/>
          <w:rtl w:val="true"/>
        </w:rPr>
        <w:footnoteReference w:id="429"/>
      </w:r>
      <w:r>
        <w:rPr>
          <w:rFonts w:ascii="IRNazanin" w:hAnsi="IRNazanin" w:eastAsia="IRNazanin"/>
          <w:color w:val="111111"/>
          <w:sz w:val="28"/>
          <w:sz w:val="28"/>
          <w:szCs w:val="28"/>
          <w:rtl w:val="true"/>
          <w:lang w:bidi="fa-IR"/>
        </w:rPr>
        <w:t>والاحتجاج،</w:t>
      </w:r>
      <w:r>
        <w:rPr>
          <w:rStyle w:val="FootnoteAnchor"/>
          <w:rtl w:val="true"/>
        </w:rPr>
        <w:footnoteReference w:id="430"/>
      </w:r>
      <w:r>
        <w:rPr>
          <w:rFonts w:ascii="Amiri" w:hAnsi="Amiri" w:eastAsia="Amiri" w:cs="Amiri"/>
          <w:color w:val="111111"/>
          <w:sz w:val="28"/>
          <w:sz w:val="28"/>
          <w:szCs w:val="28"/>
          <w:rtl w:val="true"/>
          <w:lang w:bidi="ar-SA"/>
        </w:rPr>
        <w:t>والتحصين،</w:t>
      </w:r>
      <w:r>
        <w:rPr>
          <w:rStyle w:val="FootnoteAnchor"/>
          <w:rtl w:val="true"/>
        </w:rPr>
        <w:footnoteReference w:id="431"/>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وقال شيخ الصدوق نقلاً عن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عليه السلام في مسجد رسول اللّٰه صلى الله عليه و آله في خلافة عثمان، وجماعة يتحدّثون ويتذاكرون العلم والفقه، فذكرنا قريشا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وفضلها وسوابقها وهجرتها وما قال فيها رسول اللّٰه صلى الله عليه و آله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الأنصار وفضلها وسوابقها ونصرتها، وما أثنى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في كتابه، وما قال فيهم رسول اللّٰه صلى الله عليه و آله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الحلقة أكثر من مئتي رجل،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وسعد بن أبي وقّاص، وعبد الرحمان بن عوف، وطلحة، والزبير، وعمّار، والمقداد، وأبو ذرّ، وهاشم بن عتبة، وابن عمر، والحسن والحسين عليهما السلام، وابن عبّاس، ومحمّد بن أبي بكر، وعبد اللّٰه بن جعفر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بن كعب، وزيد بن ثابت، وأبو أيّوب الأنصاري، وأبو الهيثم بن التيهان، ومحمّد بن مسلمة</w:t>
      </w:r>
      <w:r>
        <w:rPr>
          <w:rStyle w:val="FootnoteAnchor"/>
          <w:rtl w:val="true"/>
        </w:rPr>
        <w:footnoteReference w:id="433"/>
      </w:r>
      <w:r>
        <w:rPr>
          <w:rFonts w:ascii="Amiri" w:hAnsi="Amiri" w:eastAsia="Amiri" w:cs="Amiri"/>
          <w:color w:val="111111"/>
          <w:sz w:val="28"/>
          <w:sz w:val="28"/>
          <w:szCs w:val="28"/>
          <w:rtl w:val="true"/>
          <w:lang w:bidi="ar-SA"/>
        </w:rPr>
        <w:t xml:space="preserve">وقيس بن سعد بن عبادة، وجابر بن عبد اللّٰه، وأنس بن مالك، وزيد بن </w:t>
      </w:r>
    </w:p>
    <w:p>
      <w:pPr>
        <w:pStyle w:val="BookText"/>
        <w:rPr/>
      </w:pPr>
      <w:r>
        <w:rPr>
          <w:rFonts w:ascii="Amiri" w:hAnsi="Amiri" w:eastAsia="Amiri" w:cs="Amiri"/>
          <w:color w:val="111111"/>
          <w:sz w:val="28"/>
          <w:sz w:val="28"/>
          <w:szCs w:val="28"/>
          <w:rtl w:val="true"/>
          <w:lang w:bidi="ar-SA"/>
        </w:rPr>
        <w:t>أرقم، وعبد اللّٰه بن أبي أوفى، وأبو ليلى ومعه ابنه عبد الرحمان قاعد بجنبه غلام صبيح الوجه أمرد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الحسن البصري ومعه ابنه الحسن غلام أمرد صبيح الوجه معتدل القامة،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أنظر إليه وإلى عبد الرحمان بن أبي ليلى، فلا أدري أيّهما أجمل هيئةً؟ غير أنّ الحسن أعظمهما وأطولهما، فأكثر القوم في ذلك من بكرة إلى حين الزوال، وعثمان في داره لا يعلم بشيء ممّا هم فيه، وعليّ بن أبي طالب عليه السلام ساكت لا ينطق، لا هو ولا أحد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القوم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يمنعك أن تتكلّم؟</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وشمس الدين محمّد بن عبد الرحمان السخاوي، ونور الدين عليّ بن عبد اللّٰه السمهودي، وأحمد بن الفضل بن محمّد باكثير المكّيّ، وسليمان بن إبراهيم البلخيّ القندوزي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على الصحابة روته عدّة من الصحابيّات، وقد نال حظّاً جمع من أجلّة الأعلام وأماثل الفخام من علماء أهل السنّة بإخراجه وإدراجه في كتبهم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ومنهنّ امّ هاني اخت عليّ أمير المؤمنين عليه السلام، أورد حديثها أبو العبّاس أحمد بن محمّد بن سعيد الكوفيّ، وشمس الدين محمّد بن عبد الرحمان السخاوي، و نور الدين عليّ بن عبد اللّٰه السمهودي، وأحمد بن الفضل بن محمّد باكثير المكّيّ،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كثرة طرق هذا الحديث الشريف وكونه مرويّاً من كثير من الصحابة قد بلغ حدّاً اعترف به أكابر علماء أهل السنّة، وأوردوا على ألسنة أقلامهم عبارات شتّى لإظهار هذا المطلب الجميل، قال الترمذي في صحيحه بعد نقل هذا الحديث الشريف عن جابر بن عبد اللّٰه الأنصاري، وفي باب عن أبي ذرّ وأبي سعيد وزيد بن أرقم و حذيفة بن أسيد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شمس الدين السخاوي في استجلاب ارتقاء الغرف بعد ذكر طريق عديدة لهذا الحديث الشريف برواية أبي سعيد الخدري وزيد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جابر وحذيفة بن </w:t>
      </w:r>
    </w:p>
    <w:p>
      <w:pPr>
        <w:pStyle w:val="BookText"/>
        <w:rPr/>
      </w:pPr>
      <w:r>
        <w:rPr>
          <w:rFonts w:ascii="Amiri" w:hAnsi="Amiri" w:eastAsia="Amiri" w:cs="Amiri"/>
          <w:color w:val="111111"/>
          <w:sz w:val="28"/>
          <w:sz w:val="28"/>
          <w:szCs w:val="28"/>
          <w:rtl w:val="true"/>
          <w:lang w:bidi="ar-SA"/>
        </w:rPr>
        <w:t>أسيد، وخزيمة بن ثابت، وسهل بن سعد، وضميرة، وعامر بن ليلى، وعبد الرحمان بن عوف، وعبد اللّٰه بن عبّاس، وعبد اللّٰه بن عمر، وعدي بن حاتم، وعقبة بن عامر، وعليّ بن أبي طالب عليه السلام، وأبي ذرّ، وأبي رافع، وأبي شريح الخزاعيّ، وأبي قدامة الأنصاري، وأبي هريرة، وأبي الهيثم بن التيهان، ورجال من قريش، واُمّ سلمة، واُمّ هاني ابنة أبي طالب الصحابيّة رضوان اللّٰه عليهم، ثمّ ذكر رواياتهم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 بإسناده 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الباب يوم الشورى، فارتفعت الأصوات بينهم، فسمعت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الناس أبا بكر،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بالأمر وأحقّ به، فسمعت وأطعت مخافة أن يرجع الناس كفّاراً، يضرب بعضهم رقاب بعض بالسيف، ثمّ بايع أبو بكر لعمر وأنا واللّٰه أولى بالأمر منه، فسمعت وأطعت مخافة أن يرجع الناس كفّاراً، ثمّ أنتم تريدون أن تبايعوا عثمان، إذاً لا أسمع ولا اطيع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جعلني في خمس نفر أنا سادسهم، لأيم اللّٰه لا يُعرف لي فضل في الصلاح، ولا يعرفونه لي كما نحن فيه شرع سواء، وأيم اللّٰه لو أشاء أن أتكلّم ثمّ لا يستطيع عربهم ولا عجمهم ولا المعاهد منهم ولا المشرك أن يرد خصلةً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أيّها الخمسة، أمنكم أخو رسول اللّٰه صلى الله عليه و 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له أخ مثل أخي المزيَّن بالجناحين، يطير مع الملائكة في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له عمّ مثل عمّي حمزة بن عبد المطّلب، أسد اللّٰه وأسد رسوله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له ابن عمّ مثل ابن عمّي رسول اللّٰه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له زوجة مثل زوجتي فاطمة بنت رسول اللّٰه صلى الله عليه و آله سيّدة نساء هذه الاُمّة؟ قالوا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له سبطان مثل الحسن والحسين سبطَي هذه الاُمّة، ابنَي رسول اللّٰه صلى الله عليه و 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قتل مشركي قريش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وحّد اللّٰه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صلّى القبلتين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أمر اللّٰه بمودّته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غسل رسول اللّٰه صلى الله عليه و 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وأصحاب الشورى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وعثمان والزبير وطلحة وسعد وعبد الرحمان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الذيل</w:t>
      </w:r>
      <w:r>
        <w:rPr>
          <w:rStyle w:val="FootnoteAnchor"/>
          <w:rtl w:val="true"/>
        </w:rPr>
        <w:footnoteReference w:id="436"/>
      </w:r>
      <w:r>
        <w:rPr>
          <w:rFonts w:ascii="IRNazanin" w:hAnsi="IRNazanin" w:eastAsia="IRNazanin"/>
          <w:color w:val="111111"/>
          <w:sz w:val="28"/>
          <w:sz w:val="28"/>
          <w:szCs w:val="28"/>
          <w:rtl w:val="true"/>
          <w:lang w:bidi="fa-IR"/>
        </w:rPr>
        <w:t>عن المناقب،</w:t>
      </w:r>
      <w:r>
        <w:rPr>
          <w:rStyle w:val="FootnoteAnchor"/>
          <w:rtl w:val="true"/>
        </w:rPr>
        <w:footnoteReference w:id="437"/>
      </w:r>
      <w:r>
        <w:rPr>
          <w:rFonts w:ascii="Amiri" w:hAnsi="Amiri" w:eastAsia="Amiri" w:cs="Amiri"/>
          <w:color w:val="111111"/>
          <w:sz w:val="28"/>
          <w:sz w:val="28"/>
          <w:szCs w:val="28"/>
          <w:rtl w:val="true"/>
          <w:lang w:bidi="ar-SA"/>
        </w:rPr>
        <w:t>رواه بإسناده 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الذيل</w:t>
      </w:r>
      <w:r>
        <w:rPr>
          <w:rStyle w:val="FootnoteAnchor"/>
          <w:rtl w:val="true"/>
        </w:rPr>
        <w:footnoteReference w:id="438"/>
      </w:r>
      <w:r>
        <w:rPr>
          <w:rFonts w:ascii="Amiri" w:hAnsi="Amiri" w:eastAsia="Amiri" w:cs="Amiri"/>
          <w:color w:val="111111"/>
          <w:sz w:val="28"/>
          <w:sz w:val="28"/>
          <w:szCs w:val="28"/>
          <w:rtl w:val="true"/>
          <w:lang w:bidi="ar-SA"/>
        </w:rPr>
        <w:t>أيضاً عن أرجح المطالب،</w:t>
      </w:r>
      <w:r>
        <w:rPr>
          <w:rStyle w:val="FootnoteAnchor"/>
          <w:rtl w:val="true"/>
        </w:rPr>
        <w:footnoteReference w:id="439"/>
      </w:r>
      <w:r>
        <w:rPr>
          <w:rFonts w:ascii="Amiri" w:hAnsi="Amiri" w:eastAsia="Amiri" w:cs="Amiri"/>
          <w:color w:val="111111"/>
          <w:sz w:val="28"/>
          <w:sz w:val="28"/>
          <w:szCs w:val="28"/>
          <w:rtl w:val="true"/>
          <w:lang w:bidi="ar-SA"/>
        </w:rPr>
        <w:t>وفي كتاب الولاية لابن عقدة، من طريق محمّد بن كثير، عن فطر وأبي الجارود وكلاهما 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من شهد يوم غدير خم إلّاقام، ولا يقوم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أو بلغني، إلّارجل سمعت اذناه ووعاه قلبه، فقام سبعة عشر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 وسهل بن سعد، وعدي بن حاتم، وعقبة بن عامر، وأبو أيّوب الأنصاري، وأبو سعيد الخدري، وأبو شريح الخزاعيّ، وأبو قدامة الأنصاري، وأبو ليلى، وأبو الهيثم بن التيهان، ورجال من قريش</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ما 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أقبلنا مع رسول اللّٰه صلى الله عليه و آله من حجّة الوداع، حتّى إذا كان الظهر خرج رسول اللّٰه صلى الله عليه و آله فأمر بشجرات فسُوّين واُلقي عليهنّ ثوب، ثمّ نادى بالصلاة، فخرجنا فصلّينا، ثمّ قام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اوشك أن ادعى فاُجيب، وإنّي مسؤول، وأنتم 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دماءكم وأموالكم حرام كحرمة يومكم هذا وحرمة شهركم هذا، اوصيكم بالنساء، اوصيكم بالجار، اوصيكم بالمماليك، اوصيكم بالعدل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فإنّهما لن يفترقا حتّى يردا عليّ الحوض، نبّأني بذلك اللطيف الخبير</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وفي جامع الأحاديث، عن العبقات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عديّ بن حاتم، وعقبة بن عامر، وأبو </w:t>
      </w:r>
      <w:bookmarkStart w:id="84" w:name="pg9010_116725"/>
    </w:p>
    <w:p>
      <w:pPr>
        <w:pStyle w:val="BookText"/>
        <w:rPr/>
      </w:pPr>
      <w:bookmarkEnd w:id="84"/>
      <w:r>
        <w:rPr>
          <w:rFonts w:ascii="Amiri" w:hAnsi="Amiri" w:eastAsia="Amiri" w:cs="Amiri"/>
          <w:color w:val="111111"/>
          <w:sz w:val="28"/>
          <w:sz w:val="28"/>
          <w:szCs w:val="28"/>
          <w:rtl w:val="true"/>
          <w:lang w:bidi="ar-SA"/>
        </w:rPr>
        <w:t>أيّوب الأنصاري، وأبو شريح الخزاعيّ، وأبو قدامة الأنصاري، وأبو ليلى الأنصاري، وضميرة الأسلميّ؛ أخرج أحاديثهم هؤلاء الأجلّة والأحبار من أكابر من علماء أهل السنّة</w:t>
      </w:r>
      <w:r>
        <w:rPr>
          <w:rFonts w:eastAsia="Amiri" w:cs="Amiri" w:ascii="Amiri" w:hAnsi="Amiri"/>
          <w:color w:val="111111"/>
          <w:sz w:val="28"/>
          <w:szCs w:val="28"/>
          <w:rtl w:val="true"/>
          <w:lang w:bidi="ar-SA"/>
        </w:rPr>
        <w:t xml:space="preserve">.... </w:t>
      </w:r>
      <w:r>
        <w:rPr>
          <w:rStyle w:val="FootnoteAnchor"/>
          <w:rtl w:val="true"/>
        </w:rPr>
        <w:footnoteReference w:id="441"/>
      </w:r>
    </w:p>
    <w:p>
      <w:pPr>
        <w:pStyle w:val="Heading3"/>
        <w:numPr>
          <w:ilvl w:val="2"/>
          <w:numId w:val="1"/>
        </w:numPr>
        <w:rPr/>
      </w:pPr>
      <w:bookmarkStart w:id="85" w:name="__RefHeading___Toc1946942_2870459653"/>
      <w:bookmarkStart w:id="86" w:name="_Toc32"/>
      <w:bookmarkEnd w:id="85"/>
      <w:r>
        <w:rPr>
          <w:rtl w:val="true"/>
        </w:rPr>
        <w:t>الفَصلُ الرابِع</w:t>
      </w:r>
      <w:r>
        <w:rPr>
          <w:rtl w:val="true"/>
        </w:rPr>
        <w:t xml:space="preserve">: </w:t>
      </w:r>
      <w:r>
        <w:rPr>
          <w:rtl w:val="true"/>
        </w:rPr>
        <w:t>الإشارةُ إلى مواضع رواةِ الحديث، برواية الشيخ محمّد بن الحسن الحرّ العامليّ</w:t>
      </w:r>
      <w:bookmarkEnd w:id="86"/>
    </w:p>
    <w:p>
      <w:pPr>
        <w:pStyle w:val="Heading4"/>
        <w:numPr>
          <w:ilvl w:val="3"/>
          <w:numId w:val="1"/>
        </w:numPr>
        <w:rPr/>
      </w:pPr>
      <w:bookmarkStart w:id="87" w:name="__RefHeading___Toc1946944_2870459653"/>
      <w:bookmarkStart w:id="88" w:name="_Toc33"/>
      <w:bookmarkEnd w:id="87"/>
      <w:r>
        <w:rPr>
          <w:rtl w:val="true"/>
        </w:rPr>
        <w:t>عن أمير المؤمنين عليه السلام</w:t>
      </w:r>
      <w:bookmarkEnd w:id="8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العلّامة المتتبّع الشيخ محمّد بن الحسن الحرّ العامليّ هذا الحديث في إثبات الهداة،</w:t>
      </w:r>
      <w:r>
        <w:rPr>
          <w:rStyle w:val="FootnoteAnchor"/>
          <w:rtl w:val="true"/>
        </w:rPr>
        <w:footnoteReference w:id="442"/>
      </w:r>
      <w:r>
        <w:rPr>
          <w:rFonts w:ascii="Amiri" w:hAnsi="Amiri" w:eastAsia="Amiri" w:cs="Amiri"/>
          <w:color w:val="111111"/>
          <w:sz w:val="28"/>
          <w:sz w:val="28"/>
          <w:szCs w:val="28"/>
          <w:rtl w:val="true"/>
          <w:lang w:bidi="ar-SA"/>
        </w:rPr>
        <w:t>نقلاً عن كمال الدين</w:t>
      </w:r>
      <w:r>
        <w:rPr>
          <w:rStyle w:val="FootnoteAnchor"/>
          <w:rtl w:val="true"/>
        </w:rPr>
        <w:footnoteReference w:id="443"/>
      </w:r>
      <w:r>
        <w:rPr>
          <w:rFonts w:ascii="Amiri" w:hAnsi="Amiri" w:eastAsia="Amiri" w:cs="Amiri"/>
          <w:color w:val="111111"/>
          <w:sz w:val="28"/>
          <w:sz w:val="28"/>
          <w:szCs w:val="28"/>
          <w:rtl w:val="true"/>
          <w:lang w:bidi="ar-SA"/>
        </w:rPr>
        <w:t>عن الحارث عن أمير المؤمنين عليه السلام، وروى</w:t>
      </w:r>
      <w:r>
        <w:rPr>
          <w:rStyle w:val="FootnoteAnchor"/>
          <w:rtl w:val="true"/>
        </w:rPr>
        <w:footnoteReference w:id="444"/>
      </w:r>
      <w:r>
        <w:rPr>
          <w:rFonts w:ascii="IRNazanin" w:hAnsi="IRNazanin" w:eastAsia="IRNazanin"/>
          <w:color w:val="111111"/>
          <w:sz w:val="28"/>
          <w:sz w:val="28"/>
          <w:szCs w:val="28"/>
          <w:rtl w:val="true"/>
          <w:lang w:bidi="fa-IR"/>
        </w:rPr>
        <w:t>عن الاحتجاج</w:t>
      </w:r>
      <w:r>
        <w:rPr>
          <w:rStyle w:val="FootnoteAnchor"/>
          <w:rtl w:val="true"/>
        </w:rPr>
        <w:footnoteReference w:id="445"/>
      </w:r>
      <w:r>
        <w:rPr>
          <w:rFonts w:ascii="Amiri" w:hAnsi="Amiri" w:eastAsia="Amiri" w:cs="Amiri"/>
          <w:color w:val="111111"/>
          <w:sz w:val="28"/>
          <w:sz w:val="28"/>
          <w:szCs w:val="28"/>
          <w:rtl w:val="true"/>
          <w:lang w:bidi="ar-SA"/>
        </w:rPr>
        <w:t>في المناشدة في زمن عثمان، وروى</w:t>
      </w:r>
      <w:r>
        <w:rPr>
          <w:rStyle w:val="FootnoteAnchor"/>
          <w:rtl w:val="true"/>
        </w:rPr>
        <w:footnoteReference w:id="446"/>
      </w:r>
      <w:r>
        <w:rPr>
          <w:rFonts w:ascii="Amiri" w:hAnsi="Amiri" w:eastAsia="Amiri" w:cs="Amiri"/>
          <w:color w:val="111111"/>
          <w:sz w:val="28"/>
          <w:sz w:val="28"/>
          <w:szCs w:val="28"/>
          <w:rtl w:val="true"/>
          <w:lang w:bidi="ar-SA"/>
        </w:rPr>
        <w:t>عن البرهان للشيخ الصدوق، عن عليّ بن محمّد العدوي الشمساطيّ</w:t>
      </w:r>
      <w:r>
        <w:rPr>
          <w:rStyle w:val="FootnoteAnchor"/>
          <w:rtl w:val="true"/>
        </w:rPr>
        <w:footnoteReference w:id="447"/>
      </w:r>
      <w:r>
        <w:rPr>
          <w:rFonts w:ascii="Amiri" w:hAnsi="Amiri" w:eastAsia="Amiri" w:cs="Amiri"/>
          <w:color w:val="111111"/>
          <w:sz w:val="28"/>
          <w:sz w:val="28"/>
          <w:szCs w:val="28"/>
          <w:rtl w:val="true"/>
          <w:lang w:bidi="ar-SA"/>
        </w:rPr>
        <w:t>عن أبي ذرّ عنه عليه السلام في المناشدة يوم الشورى، وروى</w:t>
      </w:r>
      <w:r>
        <w:rPr>
          <w:rStyle w:val="FootnoteAnchor"/>
          <w:rtl w:val="true"/>
        </w:rPr>
        <w:footnoteReference w:id="448"/>
      </w:r>
      <w:r>
        <w:rPr>
          <w:rFonts w:ascii="Amiri" w:hAnsi="Amiri" w:eastAsia="Amiri" w:cs="Amiri"/>
          <w:color w:val="111111"/>
          <w:sz w:val="28"/>
          <w:sz w:val="28"/>
          <w:szCs w:val="28"/>
          <w:rtl w:val="true"/>
          <w:lang w:bidi="ar-SA"/>
        </w:rPr>
        <w:t>عن سليم</w:t>
      </w:r>
      <w:r>
        <w:rPr>
          <w:rStyle w:val="FootnoteAnchor"/>
          <w:rtl w:val="true"/>
        </w:rPr>
        <w:footnoteReference w:id="449"/>
      </w:r>
      <w:r>
        <w:rPr>
          <w:rFonts w:ascii="Amiri" w:hAnsi="Amiri" w:eastAsia="Amiri" w:cs="Amiri"/>
          <w:color w:val="111111"/>
          <w:sz w:val="28"/>
          <w:sz w:val="28"/>
          <w:szCs w:val="28"/>
          <w:rtl w:val="true"/>
          <w:lang w:bidi="ar-SA"/>
        </w:rPr>
        <w:t>في المناشدة في زمن عثمان، وروى</w:t>
      </w:r>
      <w:r>
        <w:rPr>
          <w:rStyle w:val="FootnoteAnchor"/>
          <w:rtl w:val="true"/>
        </w:rPr>
        <w:footnoteReference w:id="450"/>
      </w:r>
      <w:r>
        <w:rPr>
          <w:rFonts w:ascii="Amiri" w:hAnsi="Amiri" w:eastAsia="Amiri" w:cs="Amiri"/>
          <w:color w:val="111111"/>
          <w:sz w:val="28"/>
          <w:sz w:val="28"/>
          <w:szCs w:val="28"/>
          <w:rtl w:val="true"/>
          <w:lang w:bidi="ar-SA"/>
        </w:rPr>
        <w:t>عن سليم</w:t>
      </w:r>
      <w:r>
        <w:rPr>
          <w:rStyle w:val="FootnoteAnchor"/>
          <w:rtl w:val="true"/>
        </w:rPr>
        <w:footnoteReference w:id="451"/>
      </w:r>
      <w:r>
        <w:rPr>
          <w:rFonts w:ascii="Amiri" w:hAnsi="Amiri" w:eastAsia="Amiri" w:cs="Amiri"/>
          <w:color w:val="111111"/>
          <w:sz w:val="28"/>
          <w:sz w:val="28"/>
          <w:szCs w:val="28"/>
          <w:rtl w:val="true"/>
          <w:lang w:bidi="ar-SA"/>
        </w:rPr>
        <w:t>في المناشدة في أيّام خلافته عليه السلام، وروى</w:t>
      </w:r>
      <w:r>
        <w:rPr>
          <w:rStyle w:val="FootnoteAnchor"/>
          <w:rtl w:val="true"/>
        </w:rPr>
        <w:footnoteReference w:id="452"/>
      </w:r>
      <w:r>
        <w:rPr>
          <w:rFonts w:ascii="IRNazanin" w:hAnsi="IRNazanin" w:eastAsia="IRNazanin"/>
          <w:color w:val="111111"/>
          <w:sz w:val="28"/>
          <w:sz w:val="28"/>
          <w:szCs w:val="28"/>
          <w:rtl w:val="true"/>
          <w:lang w:bidi="fa-IR"/>
        </w:rPr>
        <w:t xml:space="preserve">عن </w:t>
      </w:r>
      <w:bookmarkStart w:id="89" w:name="pg9010_116727"/>
    </w:p>
    <w:p>
      <w:pPr>
        <w:pStyle w:val="BookText"/>
        <w:rPr/>
      </w:pPr>
      <w:bookmarkEnd w:id="89"/>
      <w:r>
        <w:rPr>
          <w:rFonts w:ascii="Amiri" w:hAnsi="Amiri" w:eastAsia="Amiri" w:cs="Amiri"/>
          <w:color w:val="111111"/>
          <w:sz w:val="28"/>
          <w:sz w:val="28"/>
          <w:szCs w:val="28"/>
          <w:rtl w:val="true"/>
          <w:lang w:bidi="ar-SA"/>
        </w:rPr>
        <w:t>أمالي ابن الشيخ</w:t>
      </w:r>
      <w:r>
        <w:rPr>
          <w:rStyle w:val="FootnoteAnchor"/>
          <w:rtl w:val="true"/>
        </w:rPr>
        <w:footnoteReference w:id="453"/>
      </w:r>
      <w:r>
        <w:rPr>
          <w:rFonts w:ascii="Amiri" w:hAnsi="Amiri" w:eastAsia="Amiri" w:cs="Amiri"/>
          <w:color w:val="111111"/>
          <w:sz w:val="28"/>
          <w:sz w:val="28"/>
          <w:szCs w:val="28"/>
          <w:rtl w:val="true"/>
          <w:lang w:bidi="ar-SA"/>
        </w:rPr>
        <w:t>عن أبي ذرّ في احتجاجه عليه السلام يوم الشورى، وروى</w:t>
      </w:r>
      <w:r>
        <w:rPr>
          <w:rStyle w:val="FootnoteAnchor"/>
          <w:rtl w:val="true"/>
        </w:rPr>
        <w:footnoteReference w:id="454"/>
      </w:r>
      <w:r>
        <w:rPr>
          <w:rFonts w:ascii="Amiri" w:hAnsi="Amiri" w:eastAsia="Amiri" w:cs="Amiri"/>
          <w:color w:val="111111"/>
          <w:sz w:val="28"/>
          <w:sz w:val="28"/>
          <w:szCs w:val="28"/>
          <w:rtl w:val="true"/>
          <w:lang w:bidi="ar-SA"/>
        </w:rPr>
        <w:t>عن سليم</w:t>
      </w:r>
      <w:r>
        <w:rPr>
          <w:rStyle w:val="FootnoteAnchor"/>
          <w:rtl w:val="true"/>
        </w:rPr>
        <w:footnoteReference w:id="455"/>
      </w:r>
      <w:r>
        <w:rPr>
          <w:rFonts w:ascii="Amiri" w:hAnsi="Amiri" w:eastAsia="Amiri" w:cs="Amiri"/>
          <w:color w:val="111111"/>
          <w:sz w:val="28"/>
          <w:sz w:val="28"/>
          <w:szCs w:val="28"/>
          <w:rtl w:val="true"/>
          <w:lang w:bidi="ar-SA"/>
        </w:rPr>
        <w:t>المناشدة يوم الرحبة</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946946_2870459653"/>
      <w:bookmarkStart w:id="91" w:name="_Toc34"/>
      <w:bookmarkEnd w:id="90"/>
      <w:r>
        <w:rPr>
          <w:rtl w:val="true"/>
        </w:rPr>
        <w:t>عن الإمام الحسن عليه السلام</w:t>
      </w:r>
      <w:bookmarkEnd w:id="91"/>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456"/>
      </w:r>
      <w:r>
        <w:rPr>
          <w:rFonts w:ascii="Amiri" w:hAnsi="Amiri" w:eastAsia="Amiri" w:cs="Amiri"/>
          <w:color w:val="111111"/>
          <w:sz w:val="28"/>
          <w:sz w:val="28"/>
          <w:szCs w:val="28"/>
          <w:rtl w:val="true"/>
          <w:lang w:bidi="ar-SA"/>
        </w:rPr>
        <w:t>عن الكفاية</w:t>
      </w:r>
      <w:r>
        <w:rPr>
          <w:rStyle w:val="FootnoteAnchor"/>
          <w:rtl w:val="true"/>
        </w:rPr>
        <w:footnoteReference w:id="457"/>
      </w:r>
      <w:r>
        <w:rPr>
          <w:rFonts w:ascii="Amiri" w:hAnsi="Amiri" w:eastAsia="Amiri" w:cs="Amiri"/>
          <w:color w:val="111111"/>
          <w:sz w:val="28"/>
          <w:sz w:val="28"/>
          <w:szCs w:val="28"/>
          <w:rtl w:val="true"/>
          <w:lang w:bidi="ar-SA"/>
        </w:rPr>
        <w:t>للشيخ الثقة عليّ بن محمّد القميّ، بإسناده عن الإمام الحسن عليه السلام، وروى</w:t>
      </w:r>
      <w:r>
        <w:rPr>
          <w:rStyle w:val="FootnoteAnchor"/>
          <w:rtl w:val="true"/>
        </w:rPr>
        <w:footnoteReference w:id="458"/>
      </w:r>
      <w:r>
        <w:rPr>
          <w:rFonts w:ascii="IRNazanin" w:hAnsi="IRNazanin" w:eastAsia="IRNazanin"/>
          <w:color w:val="111111"/>
          <w:sz w:val="28"/>
          <w:sz w:val="28"/>
          <w:szCs w:val="28"/>
          <w:rtl w:val="true"/>
          <w:lang w:bidi="fa-IR"/>
        </w:rPr>
        <w:t>عن الاحتجاج</w:t>
      </w:r>
      <w:r>
        <w:rPr>
          <w:rStyle w:val="FootnoteAnchor"/>
          <w:rtl w:val="true"/>
        </w:rPr>
        <w:footnoteReference w:id="459"/>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946948_2870459653"/>
      <w:bookmarkStart w:id="93" w:name="_Toc35"/>
      <w:bookmarkEnd w:id="92"/>
      <w:r>
        <w:rPr>
          <w:rtl w:val="true"/>
        </w:rPr>
        <w:t>عن أبي جعفر الباقر عليه السلام</w:t>
      </w:r>
      <w:bookmarkEnd w:id="93"/>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460"/>
      </w:r>
      <w:r>
        <w:rPr>
          <w:rFonts w:ascii="IRNazanin" w:hAnsi="IRNazanin" w:eastAsia="IRNazanin"/>
          <w:color w:val="111111"/>
          <w:sz w:val="28"/>
          <w:sz w:val="28"/>
          <w:szCs w:val="28"/>
          <w:rtl w:val="true"/>
          <w:lang w:bidi="fa-IR"/>
        </w:rPr>
        <w:t>عن الخصال</w:t>
      </w:r>
      <w:r>
        <w:rPr>
          <w:rStyle w:val="FootnoteAnchor"/>
          <w:rtl w:val="true"/>
        </w:rPr>
        <w:footnoteReference w:id="461"/>
      </w:r>
      <w:r>
        <w:rPr>
          <w:rFonts w:ascii="Amiri" w:hAnsi="Amiri" w:eastAsia="Amiri" w:cs="Amiri"/>
          <w:color w:val="111111"/>
          <w:sz w:val="28"/>
          <w:sz w:val="28"/>
          <w:szCs w:val="28"/>
          <w:rtl w:val="true"/>
          <w:lang w:bidi="ar-SA"/>
        </w:rPr>
        <w:t>، عن أبي جعفر الباقر عليه السلام، عن كتاب عليّ عليه السلام، وروى</w:t>
      </w:r>
      <w:r>
        <w:rPr>
          <w:rStyle w:val="FootnoteAnchor"/>
          <w:rtl w:val="true"/>
        </w:rPr>
        <w:footnoteReference w:id="462"/>
      </w:r>
      <w:r>
        <w:rPr>
          <w:rFonts w:ascii="IRNazanin" w:hAnsi="IRNazanin" w:eastAsia="IRNazanin"/>
          <w:color w:val="111111"/>
          <w:sz w:val="28"/>
          <w:sz w:val="28"/>
          <w:szCs w:val="28"/>
          <w:rtl w:val="true"/>
          <w:lang w:bidi="fa-IR"/>
        </w:rPr>
        <w:t>عن البصائر</w:t>
      </w:r>
      <w:r>
        <w:rPr>
          <w:rStyle w:val="FootnoteAnchor"/>
          <w:rtl w:val="true"/>
        </w:rPr>
        <w:footnoteReference w:id="463"/>
      </w:r>
      <w:r>
        <w:rPr>
          <w:rFonts w:ascii="Amiri" w:hAnsi="Amiri" w:eastAsia="Amiri" w:cs="Amiri"/>
          <w:color w:val="111111"/>
          <w:sz w:val="28"/>
          <w:sz w:val="28"/>
          <w:szCs w:val="28"/>
          <w:rtl w:val="true"/>
          <w:lang w:bidi="ar-SA"/>
        </w:rPr>
        <w:t>، عن جابر، عنه عليه السلام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رسولُ اللّٰه صلى الله عليه و آله أصحابَه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w:t>
      </w:r>
      <w:r>
        <w:rPr>
          <w:rStyle w:val="FootnoteAnchor"/>
          <w:rtl w:val="true"/>
        </w:rPr>
        <w:footnoteReference w:id="464"/>
      </w:r>
      <w:r>
        <w:rPr>
          <w:rFonts w:ascii="Amiri" w:hAnsi="Amiri" w:eastAsia="Amiri" w:cs="Amiri"/>
          <w:color w:val="111111"/>
          <w:sz w:val="28"/>
          <w:sz w:val="28"/>
          <w:szCs w:val="28"/>
          <w:rtl w:val="true"/>
          <w:lang w:bidi="ar-SA"/>
        </w:rPr>
        <w:t>عن سعد الإسكاف، عنه عليه السلام؛ وروى</w:t>
      </w:r>
      <w:r>
        <w:rPr>
          <w:rStyle w:val="FootnoteAnchor"/>
          <w:rtl w:val="true"/>
        </w:rPr>
        <w:footnoteReference w:id="465"/>
      </w:r>
      <w:r>
        <w:rPr>
          <w:rFonts w:ascii="IRNazanin" w:hAnsi="IRNazanin" w:eastAsia="IRNazanin"/>
          <w:color w:val="111111"/>
          <w:sz w:val="28"/>
          <w:sz w:val="28"/>
          <w:szCs w:val="28"/>
          <w:rtl w:val="true"/>
          <w:lang w:bidi="fa-IR"/>
        </w:rPr>
        <w:t>عن الاحتجاج</w:t>
      </w:r>
      <w:r>
        <w:rPr>
          <w:rStyle w:val="FootnoteAnchor"/>
          <w:rtl w:val="true"/>
        </w:rPr>
        <w:footnoteReference w:id="466"/>
      </w:r>
      <w:r>
        <w:rPr>
          <w:rFonts w:ascii="Amiri" w:hAnsi="Amiri" w:eastAsia="Amiri" w:cs="Amiri"/>
          <w:color w:val="111111"/>
          <w:sz w:val="28"/>
          <w:sz w:val="28"/>
          <w:szCs w:val="28"/>
          <w:rtl w:val="true"/>
          <w:lang w:bidi="ar-SA"/>
        </w:rPr>
        <w:t>، عن علقمة بن محمّد</w:t>
      </w:r>
      <w:r>
        <w:rPr>
          <w:rStyle w:val="FootnoteAnchor"/>
          <w:rtl w:val="true"/>
        </w:rPr>
        <w:footnoteReference w:id="467"/>
      </w:r>
      <w:r>
        <w:rPr>
          <w:rFonts w:ascii="Amiri" w:hAnsi="Amiri" w:eastAsia="Amiri" w:cs="Amiri"/>
          <w:color w:val="111111"/>
          <w:sz w:val="28"/>
          <w:sz w:val="28"/>
          <w:szCs w:val="28"/>
          <w:rtl w:val="true"/>
          <w:lang w:bidi="ar-SA"/>
        </w:rPr>
        <w:t>، عنه عليه السلام</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946950_2870459653"/>
      <w:bookmarkStart w:id="95" w:name="_Toc36"/>
      <w:bookmarkEnd w:id="94"/>
      <w:r>
        <w:rPr>
          <w:rtl w:val="true"/>
        </w:rPr>
        <w:t>عن أبي عبد اللّٰه عليه السلام</w:t>
      </w:r>
      <w:bookmarkEnd w:id="9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w:t>
      </w:r>
      <w:r>
        <w:rPr>
          <w:rStyle w:val="FootnoteAnchor"/>
          <w:rtl w:val="true"/>
        </w:rPr>
        <w:footnoteReference w:id="468"/>
      </w:r>
      <w:r>
        <w:rPr>
          <w:rFonts w:ascii="Amiri" w:hAnsi="Amiri" w:eastAsia="Amiri" w:cs="Amiri"/>
          <w:color w:val="111111"/>
          <w:sz w:val="28"/>
          <w:sz w:val="28"/>
          <w:szCs w:val="28"/>
          <w:rtl w:val="true"/>
          <w:lang w:bidi="ar-SA"/>
        </w:rPr>
        <w:t>عن الكافي</w:t>
      </w:r>
      <w:r>
        <w:rPr>
          <w:rStyle w:val="FootnoteAnchor"/>
          <w:rtl w:val="true"/>
        </w:rPr>
        <w:footnoteReference w:id="469"/>
      </w:r>
      <w:r>
        <w:rPr>
          <w:rFonts w:ascii="Amiri" w:hAnsi="Amiri" w:eastAsia="Amiri" w:cs="Amiri"/>
          <w:color w:val="111111"/>
          <w:sz w:val="28"/>
          <w:sz w:val="28"/>
          <w:szCs w:val="28"/>
          <w:rtl w:val="true"/>
          <w:lang w:bidi="ar-SA"/>
        </w:rPr>
        <w:t>عن عبد الحميد بن أبي الديلم، عن أبي عبد اللّٰه عليه السلام؛ وروى</w:t>
      </w:r>
      <w:r>
        <w:rPr>
          <w:rStyle w:val="FootnoteAnchor"/>
          <w:rtl w:val="true"/>
        </w:rPr>
        <w:footnoteReference w:id="470"/>
      </w:r>
      <w:r>
        <w:rPr>
          <w:rFonts w:ascii="Amiri" w:hAnsi="Amiri" w:eastAsia="Amiri" w:cs="Amiri"/>
          <w:color w:val="111111"/>
          <w:sz w:val="28"/>
          <w:sz w:val="28"/>
          <w:szCs w:val="28"/>
          <w:rtl w:val="true"/>
          <w:lang w:bidi="ar-SA"/>
        </w:rPr>
        <w:t>عن العيون</w:t>
      </w:r>
      <w:r>
        <w:rPr>
          <w:rStyle w:val="FootnoteAnchor"/>
          <w:rtl w:val="true"/>
        </w:rPr>
        <w:footnoteReference w:id="471"/>
      </w:r>
      <w:r>
        <w:rPr>
          <w:rFonts w:ascii="Amiri" w:hAnsi="Amiri" w:eastAsia="Amiri" w:cs="Amiri"/>
          <w:color w:val="111111"/>
          <w:sz w:val="28"/>
          <w:sz w:val="28"/>
          <w:szCs w:val="28"/>
          <w:rtl w:val="true"/>
          <w:lang w:bidi="ar-SA"/>
        </w:rPr>
        <w:t>، عن غياث بن إبراهيم عنه عليه السلام؛ وروى</w:t>
      </w:r>
      <w:r>
        <w:rPr>
          <w:rStyle w:val="FootnoteAnchor"/>
          <w:rtl w:val="true"/>
        </w:rPr>
        <w:footnoteReference w:id="472"/>
      </w:r>
      <w:r>
        <w:rPr>
          <w:rFonts w:ascii="Amiri" w:hAnsi="Amiri" w:eastAsia="Amiri" w:cs="Amiri"/>
          <w:color w:val="111111"/>
          <w:sz w:val="28"/>
          <w:sz w:val="28"/>
          <w:szCs w:val="28"/>
          <w:rtl w:val="true"/>
          <w:lang w:bidi="ar-SA"/>
        </w:rPr>
        <w:t>عن كمال الدين،</w:t>
      </w:r>
      <w:r>
        <w:rPr>
          <w:rStyle w:val="FootnoteAnchor"/>
          <w:rtl w:val="true"/>
        </w:rPr>
        <w:footnoteReference w:id="473"/>
      </w:r>
      <w:r>
        <w:rPr>
          <w:rFonts w:ascii="IRNazanin" w:hAnsi="IRNazanin" w:eastAsia="IRNazanin"/>
          <w:color w:val="111111"/>
          <w:sz w:val="28"/>
          <w:sz w:val="28"/>
          <w:szCs w:val="28"/>
          <w:rtl w:val="true"/>
          <w:lang w:bidi="fa-IR"/>
        </w:rPr>
        <w:t>وروى</w:t>
      </w:r>
      <w:r>
        <w:rPr>
          <w:rStyle w:val="FootnoteAnchor"/>
          <w:rtl w:val="true"/>
        </w:rPr>
        <w:footnoteReference w:id="474"/>
      </w:r>
      <w:r>
        <w:rPr>
          <w:rFonts w:ascii="Amiri" w:hAnsi="Amiri" w:eastAsia="Amiri" w:cs="Amiri"/>
          <w:color w:val="111111"/>
          <w:sz w:val="28"/>
          <w:sz w:val="28"/>
          <w:szCs w:val="28"/>
          <w:rtl w:val="true"/>
          <w:lang w:bidi="ar-SA"/>
        </w:rPr>
        <w:t>عن إثبات الرجعة لابن شاذان، وروى</w:t>
      </w:r>
      <w:r>
        <w:rPr>
          <w:rStyle w:val="FootnoteAnchor"/>
          <w:rtl w:val="true"/>
        </w:rPr>
        <w:footnoteReference w:id="475"/>
      </w:r>
      <w:r>
        <w:rPr>
          <w:rFonts w:ascii="Amiri" w:hAnsi="Amiri" w:eastAsia="Amiri" w:cs="Amiri"/>
          <w:color w:val="111111"/>
          <w:sz w:val="28"/>
          <w:sz w:val="28"/>
          <w:szCs w:val="28"/>
          <w:rtl w:val="true"/>
          <w:lang w:bidi="ar-SA"/>
        </w:rPr>
        <w:t>عن معاني الأخبار</w:t>
      </w:r>
      <w:r>
        <w:rPr>
          <w:rStyle w:val="FootnoteAnchor"/>
          <w:rtl w:val="true"/>
        </w:rPr>
        <w:footnoteReference w:id="476"/>
      </w:r>
      <w:r>
        <w:rPr>
          <w:rFonts w:ascii="Amiri" w:hAnsi="Amiri" w:eastAsia="Amiri" w:cs="Amiri"/>
          <w:color w:val="111111"/>
          <w:sz w:val="28"/>
          <w:sz w:val="28"/>
          <w:szCs w:val="28"/>
          <w:rtl w:val="true"/>
          <w:lang w:bidi="ar-SA"/>
        </w:rPr>
        <w:t>عن غياث عنه عليه السلام؛ وروى</w:t>
      </w:r>
      <w:r>
        <w:rPr>
          <w:rStyle w:val="FootnoteAnchor"/>
          <w:rtl w:val="true"/>
        </w:rPr>
        <w:footnoteReference w:id="477"/>
      </w:r>
      <w:r>
        <w:rPr>
          <w:rFonts w:ascii="Amiri" w:hAnsi="Amiri" w:eastAsia="Amiri" w:cs="Amiri"/>
          <w:color w:val="111111"/>
          <w:sz w:val="28"/>
          <w:sz w:val="28"/>
          <w:szCs w:val="28"/>
          <w:rtl w:val="true"/>
          <w:lang w:bidi="ar-SA"/>
        </w:rPr>
        <w:t>عن معاني الأخبار</w:t>
      </w:r>
      <w:r>
        <w:rPr>
          <w:rStyle w:val="FootnoteAnchor"/>
          <w:rtl w:val="true"/>
        </w:rPr>
        <w:footnoteReference w:id="478"/>
      </w:r>
      <w:r>
        <w:rPr>
          <w:rFonts w:ascii="Amiri" w:hAnsi="Amiri" w:eastAsia="Amiri" w:cs="Amiri"/>
          <w:color w:val="111111"/>
          <w:sz w:val="28"/>
          <w:sz w:val="28"/>
          <w:szCs w:val="28"/>
          <w:rtl w:val="true"/>
          <w:lang w:bidi="ar-SA"/>
        </w:rPr>
        <w:t xml:space="preserve">، عن جعفر بن محمّد بن عمّارة، عن أبيه، عن أبي عبد اللّٰه، عن أبيه، عن آبائه عليهم السلام؛ </w:t>
      </w:r>
      <w:bookmarkStart w:id="96" w:name="pg9010_116729"/>
    </w:p>
    <w:p>
      <w:pPr>
        <w:pStyle w:val="BookText"/>
        <w:rPr/>
      </w:pPr>
      <w:bookmarkEnd w:id="96"/>
      <w:r>
        <w:rPr>
          <w:rFonts w:ascii="IRNazanin" w:hAnsi="IRNazanin" w:eastAsia="IRNazanin"/>
          <w:color w:val="111111"/>
          <w:sz w:val="28"/>
          <w:sz w:val="28"/>
          <w:szCs w:val="28"/>
          <w:rtl w:val="true"/>
          <w:lang w:bidi="fa-IR"/>
        </w:rPr>
        <w:t>وروى</w:t>
      </w:r>
      <w:r>
        <w:rPr>
          <w:rStyle w:val="FootnoteAnchor"/>
          <w:rtl w:val="true"/>
        </w:rPr>
        <w:footnoteReference w:id="479"/>
      </w:r>
      <w:r>
        <w:rPr>
          <w:rFonts w:ascii="Amiri" w:hAnsi="Amiri" w:eastAsia="Amiri" w:cs="Amiri"/>
          <w:color w:val="111111"/>
          <w:sz w:val="28"/>
          <w:sz w:val="28"/>
          <w:szCs w:val="28"/>
          <w:rtl w:val="true"/>
          <w:lang w:bidi="ar-SA"/>
        </w:rPr>
        <w:t>عن كمال الدين</w:t>
      </w:r>
      <w:r>
        <w:rPr>
          <w:rStyle w:val="FootnoteAnchor"/>
          <w:rtl w:val="true"/>
        </w:rPr>
        <w:footnoteReference w:id="480"/>
      </w:r>
      <w:r>
        <w:rPr>
          <w:rFonts w:ascii="Amiri" w:hAnsi="Amiri" w:eastAsia="Amiri" w:cs="Amiri"/>
          <w:color w:val="111111"/>
          <w:sz w:val="28"/>
          <w:sz w:val="28"/>
          <w:szCs w:val="28"/>
          <w:rtl w:val="true"/>
          <w:lang w:bidi="ar-SA"/>
        </w:rPr>
        <w:t>عن عمرو بن أبي المقدام، عن أبي جعفر بن محمّد، عن أبيه عليهما السلام؛ وروى</w:t>
      </w:r>
      <w:r>
        <w:rPr>
          <w:rStyle w:val="FootnoteAnchor"/>
          <w:rtl w:val="true"/>
        </w:rPr>
        <w:footnoteReference w:id="481"/>
      </w:r>
      <w:r>
        <w:rPr>
          <w:rFonts w:ascii="Amiri" w:hAnsi="Amiri" w:eastAsia="Amiri" w:cs="Amiri"/>
          <w:color w:val="111111"/>
          <w:sz w:val="28"/>
          <w:sz w:val="28"/>
          <w:szCs w:val="28"/>
          <w:rtl w:val="true"/>
          <w:lang w:bidi="ar-SA"/>
        </w:rPr>
        <w:t>عن كمال الدين</w:t>
      </w:r>
      <w:r>
        <w:rPr>
          <w:rStyle w:val="FootnoteAnchor"/>
          <w:rtl w:val="true"/>
        </w:rPr>
        <w:footnoteReference w:id="482"/>
      </w:r>
      <w:r>
        <w:rPr>
          <w:rFonts w:ascii="Amiri" w:hAnsi="Amiri" w:eastAsia="Amiri" w:cs="Amiri"/>
          <w:color w:val="111111"/>
          <w:sz w:val="28"/>
          <w:sz w:val="28"/>
          <w:szCs w:val="28"/>
          <w:rtl w:val="true"/>
          <w:lang w:bidi="ar-SA"/>
        </w:rPr>
        <w:t>عن محمّد بن عمارة، عن أبيه، عن الصادق جعفر بن محمّد، عن أبيه، عن آبائه عليهم السلام؛ وروى</w:t>
      </w:r>
      <w:r>
        <w:rPr>
          <w:rStyle w:val="FootnoteAnchor"/>
          <w:rtl w:val="true"/>
        </w:rPr>
        <w:footnoteReference w:id="483"/>
      </w:r>
      <w:r>
        <w:rPr>
          <w:rFonts w:ascii="Amiri" w:hAnsi="Amiri" w:eastAsia="Amiri" w:cs="Amiri"/>
          <w:color w:val="111111"/>
          <w:sz w:val="28"/>
          <w:sz w:val="28"/>
          <w:szCs w:val="28"/>
          <w:rtl w:val="true"/>
          <w:lang w:bidi="ar-SA"/>
        </w:rPr>
        <w:t>عن الأمالي للصدوق</w:t>
      </w:r>
      <w:r>
        <w:rPr>
          <w:rStyle w:val="FootnoteAnchor"/>
          <w:rtl w:val="true"/>
        </w:rPr>
        <w:footnoteReference w:id="484"/>
      </w:r>
      <w:r>
        <w:rPr>
          <w:rFonts w:ascii="Amiri" w:hAnsi="Amiri" w:eastAsia="Amiri" w:cs="Amiri"/>
          <w:color w:val="111111"/>
          <w:sz w:val="28"/>
          <w:sz w:val="28"/>
          <w:szCs w:val="28"/>
          <w:rtl w:val="true"/>
          <w:lang w:bidi="ar-SA"/>
        </w:rPr>
        <w:t>، عن أبي بصير، عنه عليه السلام؛ وروى</w:t>
      </w:r>
      <w:r>
        <w:rPr>
          <w:rStyle w:val="FootnoteAnchor"/>
          <w:rtl w:val="true"/>
        </w:rPr>
        <w:footnoteReference w:id="485"/>
      </w:r>
      <w:r>
        <w:rPr>
          <w:rFonts w:ascii="IRNazanin" w:hAnsi="IRNazanin" w:eastAsia="IRNazanin"/>
          <w:color w:val="111111"/>
          <w:sz w:val="28"/>
          <w:sz w:val="28"/>
          <w:szCs w:val="28"/>
          <w:rtl w:val="true"/>
          <w:lang w:bidi="fa-IR"/>
        </w:rPr>
        <w:t>عنه</w:t>
      </w:r>
      <w:r>
        <w:rPr>
          <w:rStyle w:val="FootnoteAnchor"/>
          <w:rtl w:val="true"/>
        </w:rPr>
        <w:footnoteReference w:id="486"/>
      </w:r>
      <w:r>
        <w:rPr>
          <w:rFonts w:ascii="Amiri" w:hAnsi="Amiri" w:eastAsia="Amiri" w:cs="Amiri"/>
          <w:color w:val="111111"/>
          <w:sz w:val="28"/>
          <w:sz w:val="28"/>
          <w:szCs w:val="28"/>
          <w:rtl w:val="true"/>
          <w:lang w:bidi="ar-SA"/>
        </w:rPr>
        <w:t>، عن المفضل بن عمر، عن الصادق جعفر بن محمّد، عن أبيه، عن آبائه عليهم السلام؛ وروى</w:t>
      </w:r>
      <w:r>
        <w:rPr>
          <w:rStyle w:val="FootnoteAnchor"/>
          <w:rtl w:val="true"/>
        </w:rPr>
        <w:footnoteReference w:id="487"/>
      </w:r>
      <w:r>
        <w:rPr>
          <w:rFonts w:ascii="Amiri" w:hAnsi="Amiri" w:eastAsia="Amiri" w:cs="Amiri"/>
          <w:color w:val="111111"/>
          <w:sz w:val="28"/>
          <w:sz w:val="28"/>
          <w:szCs w:val="28"/>
          <w:rtl w:val="true"/>
          <w:lang w:bidi="ar-SA"/>
        </w:rPr>
        <w:t>عن أمالي ابن الشيخ</w:t>
      </w:r>
      <w:r>
        <w:rPr>
          <w:rStyle w:val="FootnoteAnchor"/>
          <w:rtl w:val="true"/>
        </w:rPr>
        <w:footnoteReference w:id="488"/>
      </w:r>
      <w:r>
        <w:rPr>
          <w:rFonts w:ascii="Amiri" w:hAnsi="Amiri" w:eastAsia="Amiri" w:cs="Amiri"/>
          <w:color w:val="111111"/>
          <w:sz w:val="28"/>
          <w:sz w:val="28"/>
          <w:szCs w:val="28"/>
          <w:rtl w:val="true"/>
          <w:lang w:bidi="ar-SA"/>
        </w:rPr>
        <w:t>عن معاوية بن وهب عنه عليه السلام، وروى</w:t>
      </w:r>
      <w:r>
        <w:rPr>
          <w:rStyle w:val="FootnoteAnchor"/>
          <w:rtl w:val="true"/>
        </w:rPr>
        <w:footnoteReference w:id="489"/>
      </w:r>
      <w:r>
        <w:rPr>
          <w:rFonts w:ascii="IRNazanin" w:hAnsi="IRNazanin" w:eastAsia="IRNazanin"/>
          <w:color w:val="111111"/>
          <w:sz w:val="28"/>
          <w:sz w:val="28"/>
          <w:szCs w:val="28"/>
          <w:rtl w:val="true"/>
          <w:lang w:bidi="fa-IR"/>
        </w:rPr>
        <w:t>عن البصائر</w:t>
      </w:r>
      <w:r>
        <w:rPr>
          <w:rStyle w:val="FootnoteAnchor"/>
          <w:rtl w:val="true"/>
        </w:rPr>
        <w:footnoteReference w:id="490"/>
      </w:r>
      <w:r>
        <w:rPr>
          <w:rFonts w:ascii="Amiri" w:hAnsi="Amiri" w:eastAsia="Amiri" w:cs="Amiri"/>
          <w:color w:val="111111"/>
          <w:sz w:val="28"/>
          <w:sz w:val="28"/>
          <w:szCs w:val="28"/>
          <w:rtl w:val="true"/>
          <w:lang w:bidi="ar-SA"/>
        </w:rPr>
        <w:t>، عن ذريح بن يزيد، عنه عليه السلام؛ وروى</w:t>
      </w:r>
      <w:r>
        <w:rPr>
          <w:rStyle w:val="FootnoteAnchor"/>
          <w:rtl w:val="true"/>
        </w:rPr>
        <w:footnoteReference w:id="491"/>
      </w:r>
      <w:r>
        <w:rPr>
          <w:rFonts w:ascii="Amiri" w:hAnsi="Amiri" w:eastAsia="Amiri" w:cs="Amiri"/>
          <w:color w:val="111111"/>
          <w:sz w:val="28"/>
          <w:sz w:val="28"/>
          <w:szCs w:val="28"/>
          <w:rtl w:val="true"/>
          <w:lang w:bidi="ar-SA"/>
        </w:rPr>
        <w:t>عن الكفاية</w:t>
      </w:r>
      <w:r>
        <w:rPr>
          <w:rStyle w:val="FootnoteAnchor"/>
          <w:rtl w:val="true"/>
        </w:rPr>
        <w:footnoteReference w:id="492"/>
      </w:r>
      <w:r>
        <w:rPr>
          <w:rFonts w:ascii="Amiri" w:hAnsi="Amiri" w:eastAsia="Amiri" w:cs="Amiri"/>
          <w:color w:val="111111"/>
          <w:sz w:val="28"/>
          <w:sz w:val="28"/>
          <w:szCs w:val="28"/>
          <w:rtl w:val="true"/>
          <w:lang w:bidi="ar-SA"/>
        </w:rPr>
        <w:t>، عن مسعدة بن صدقة، عنه عليه السلام؛ وروى</w:t>
      </w:r>
      <w:r>
        <w:rPr>
          <w:rStyle w:val="FootnoteAnchor"/>
          <w:rtl w:val="true"/>
        </w:rPr>
        <w:footnoteReference w:id="493"/>
      </w:r>
      <w:r>
        <w:rPr>
          <w:rFonts w:ascii="Amiri" w:hAnsi="Amiri" w:eastAsia="Amiri" w:cs="Amiri"/>
          <w:color w:val="111111"/>
          <w:sz w:val="28"/>
          <w:sz w:val="28"/>
          <w:szCs w:val="28"/>
          <w:rtl w:val="true"/>
          <w:lang w:bidi="ar-SA"/>
        </w:rPr>
        <w:t>عن تفسير العيّاشي</w:t>
      </w:r>
      <w:r>
        <w:rPr>
          <w:rStyle w:val="FootnoteAnchor"/>
          <w:rtl w:val="true"/>
        </w:rPr>
        <w:footnoteReference w:id="494"/>
      </w:r>
      <w:r>
        <w:rPr>
          <w:rFonts w:ascii="Amiri" w:hAnsi="Amiri" w:eastAsia="Amiri" w:cs="Amiri"/>
          <w:color w:val="111111"/>
          <w:sz w:val="28"/>
          <w:sz w:val="28"/>
          <w:szCs w:val="28"/>
          <w:rtl w:val="true"/>
          <w:lang w:bidi="ar-SA"/>
        </w:rPr>
        <w:t>، عن أبي جميلة المفضّل بن صالح، عن بعض أصحابه؛ وروى</w:t>
      </w:r>
      <w:r>
        <w:rPr>
          <w:rStyle w:val="FootnoteAnchor"/>
          <w:rtl w:val="true"/>
        </w:rPr>
        <w:footnoteReference w:id="495"/>
      </w:r>
      <w:r>
        <w:rPr>
          <w:rFonts w:ascii="Amiri" w:hAnsi="Amiri" w:eastAsia="Amiri" w:cs="Amiri"/>
          <w:color w:val="111111"/>
          <w:sz w:val="28"/>
          <w:sz w:val="28"/>
          <w:szCs w:val="28"/>
          <w:rtl w:val="true"/>
          <w:lang w:bidi="ar-SA"/>
        </w:rPr>
        <w:t>عن غياث بن إبراهيم، عن أبي عبد اللّٰه عليه السلام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 w:name="__RefHeading___Toc1946952_2870459653"/>
      <w:bookmarkStart w:id="98" w:name="_Toc37"/>
      <w:bookmarkEnd w:id="97"/>
      <w:r>
        <w:rPr>
          <w:rtl w:val="true"/>
        </w:rPr>
        <w:t>عن عليّ بن موسى الرضا عليه السلام</w:t>
      </w:r>
      <w:bookmarkStart w:id="99" w:name="pg9010_116731"/>
      <w:bookmarkEnd w:id="98"/>
    </w:p>
    <w:p>
      <w:pPr>
        <w:pStyle w:val="BookText"/>
        <w:rPr/>
      </w:pPr>
      <w:bookmarkEnd w:id="99"/>
      <w:r>
        <w:rPr>
          <w:rFonts w:ascii="IRNazanin" w:hAnsi="IRNazanin" w:eastAsia="IRNazanin"/>
          <w:color w:val="111111"/>
          <w:sz w:val="28"/>
          <w:sz w:val="28"/>
          <w:szCs w:val="28"/>
          <w:rtl w:val="true"/>
          <w:lang w:bidi="fa-IR"/>
        </w:rPr>
        <w:t>روى</w:t>
      </w:r>
      <w:r>
        <w:rPr>
          <w:rStyle w:val="FootnoteAnchor"/>
          <w:rtl w:val="true"/>
        </w:rPr>
        <w:footnoteReference w:id="496"/>
      </w:r>
      <w:r>
        <w:rPr>
          <w:rFonts w:ascii="Amiri" w:hAnsi="Amiri" w:eastAsia="Amiri" w:cs="Amiri"/>
          <w:color w:val="111111"/>
          <w:sz w:val="28"/>
          <w:sz w:val="28"/>
          <w:szCs w:val="28"/>
          <w:rtl w:val="true"/>
          <w:lang w:bidi="ar-SA"/>
        </w:rPr>
        <w:t>عن العيون</w:t>
      </w:r>
      <w:r>
        <w:rPr>
          <w:rStyle w:val="FootnoteAnchor"/>
          <w:rtl w:val="true"/>
        </w:rPr>
        <w:footnoteReference w:id="497"/>
      </w:r>
      <w:r>
        <w:rPr>
          <w:rFonts w:ascii="Amiri" w:hAnsi="Amiri" w:eastAsia="Amiri" w:cs="Amiri"/>
          <w:color w:val="111111"/>
          <w:sz w:val="28"/>
          <w:sz w:val="28"/>
          <w:szCs w:val="28"/>
          <w:rtl w:val="true"/>
          <w:lang w:bidi="ar-SA"/>
        </w:rPr>
        <w:t>، عن أبي محمّد الحسن بن عبد اللّٰه بن محمّد بن العبّاس الرازي التميميّ، عن عليّ بن موسى الرضا عليه السلام؛ وروى</w:t>
      </w:r>
      <w:r>
        <w:rPr>
          <w:rStyle w:val="FootnoteAnchor"/>
          <w:rtl w:val="true"/>
        </w:rPr>
        <w:footnoteReference w:id="498"/>
      </w:r>
      <w:r>
        <w:rPr>
          <w:rFonts w:ascii="Amiri" w:hAnsi="Amiri" w:eastAsia="Amiri" w:cs="Amiri"/>
          <w:color w:val="111111"/>
          <w:sz w:val="28"/>
          <w:sz w:val="28"/>
          <w:szCs w:val="28"/>
          <w:rtl w:val="true"/>
          <w:lang w:bidi="ar-SA"/>
        </w:rPr>
        <w:t>عن كمال الدين</w:t>
      </w:r>
      <w:r>
        <w:rPr>
          <w:rStyle w:val="FootnoteAnchor"/>
          <w:rtl w:val="true"/>
        </w:rPr>
        <w:footnoteReference w:id="499"/>
      </w:r>
      <w:r>
        <w:rPr>
          <w:rFonts w:ascii="Amiri" w:hAnsi="Amiri" w:eastAsia="Amiri" w:cs="Amiri"/>
          <w:color w:val="111111"/>
          <w:sz w:val="28"/>
          <w:sz w:val="28"/>
          <w:szCs w:val="28"/>
          <w:rtl w:val="true"/>
          <w:lang w:bidi="ar-SA"/>
        </w:rPr>
        <w:t>، عنه، عن الرضا عليه السلام؛ وروى</w:t>
      </w:r>
      <w:r>
        <w:rPr>
          <w:rStyle w:val="FootnoteAnchor"/>
          <w:rtl w:val="true"/>
        </w:rPr>
        <w:footnoteReference w:id="500"/>
      </w:r>
      <w:r>
        <w:rPr>
          <w:rFonts w:ascii="Amiri" w:hAnsi="Amiri" w:eastAsia="Amiri" w:cs="Amiri"/>
          <w:color w:val="111111"/>
          <w:sz w:val="28"/>
          <w:sz w:val="28"/>
          <w:szCs w:val="28"/>
          <w:rtl w:val="true"/>
          <w:lang w:bidi="ar-SA"/>
        </w:rPr>
        <w:t>عن الأمالي للصدوق</w:t>
      </w:r>
      <w:r>
        <w:rPr>
          <w:rStyle w:val="FootnoteAnchor"/>
          <w:rtl w:val="true"/>
        </w:rPr>
        <w:footnoteReference w:id="501"/>
      </w:r>
      <w:r>
        <w:rPr>
          <w:rFonts w:ascii="Amiri" w:hAnsi="Amiri" w:eastAsia="Amiri" w:cs="Amiri"/>
          <w:color w:val="111111"/>
          <w:sz w:val="28"/>
          <w:sz w:val="28"/>
          <w:szCs w:val="28"/>
          <w:rtl w:val="true"/>
          <w:lang w:bidi="ar-SA"/>
        </w:rPr>
        <w:t>، عن الريان بن الصلت، عنه عليه السلام؛ وروى</w:t>
      </w:r>
      <w:r>
        <w:rPr>
          <w:rStyle w:val="FootnoteAnchor"/>
          <w:rtl w:val="true"/>
        </w:rPr>
        <w:footnoteReference w:id="502"/>
      </w:r>
      <w:r>
        <w:rPr>
          <w:rFonts w:ascii="IRNazanin" w:hAnsi="IRNazanin" w:eastAsia="IRNazanin"/>
          <w:color w:val="111111"/>
          <w:sz w:val="28"/>
          <w:sz w:val="28"/>
          <w:szCs w:val="28"/>
          <w:rtl w:val="true"/>
          <w:lang w:bidi="fa-IR"/>
        </w:rPr>
        <w:t>عن تحف العقول</w:t>
      </w:r>
      <w:r>
        <w:rPr>
          <w:rStyle w:val="FootnoteAnchor"/>
          <w:rtl w:val="true"/>
        </w:rPr>
        <w:footnoteReference w:id="503"/>
      </w:r>
      <w:r>
        <w:rPr>
          <w:rFonts w:ascii="Amiri" w:hAnsi="Amiri" w:eastAsia="Amiri" w:cs="Amiri"/>
          <w:color w:val="111111"/>
          <w:sz w:val="28"/>
          <w:sz w:val="28"/>
          <w:szCs w:val="28"/>
          <w:rtl w:val="true"/>
          <w:lang w:bidi="ar-SA"/>
        </w:rPr>
        <w:t>، عن الريّان، عنه عليه السلام</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946954_2870459653"/>
      <w:bookmarkStart w:id="101" w:name="_Toc38"/>
      <w:bookmarkEnd w:id="100"/>
      <w:r>
        <w:rPr>
          <w:rtl w:val="true"/>
        </w:rPr>
        <w:t>عن عليّ بن محمّد عليه السلام</w:t>
      </w:r>
      <w:bookmarkEnd w:id="101"/>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504"/>
      </w:r>
      <w:r>
        <w:rPr>
          <w:rFonts w:ascii="IRNazanin" w:hAnsi="IRNazanin" w:eastAsia="IRNazanin"/>
          <w:color w:val="111111"/>
          <w:sz w:val="28"/>
          <w:sz w:val="28"/>
          <w:szCs w:val="28"/>
          <w:rtl w:val="true"/>
          <w:lang w:bidi="fa-IR"/>
        </w:rPr>
        <w:t>عن تحف العقول</w:t>
      </w:r>
      <w:r>
        <w:rPr>
          <w:rStyle w:val="FootnoteAnchor"/>
          <w:rtl w:val="true"/>
        </w:rPr>
        <w:footnoteReference w:id="505"/>
      </w:r>
      <w:r>
        <w:rPr>
          <w:rFonts w:ascii="Amiri" w:hAnsi="Amiri" w:eastAsia="Amiri" w:cs="Amiri"/>
          <w:color w:val="111111"/>
          <w:sz w:val="28"/>
          <w:sz w:val="28"/>
          <w:szCs w:val="28"/>
          <w:rtl w:val="true"/>
          <w:lang w:bidi="ar-SA"/>
        </w:rPr>
        <w:t>، عن عليّ بن محمّد عليه السلام؛ وروى</w:t>
      </w:r>
      <w:r>
        <w:rPr>
          <w:rStyle w:val="FootnoteAnchor"/>
          <w:rtl w:val="true"/>
        </w:rPr>
        <w:footnoteReference w:id="506"/>
      </w:r>
      <w:r>
        <w:rPr>
          <w:rFonts w:ascii="Amiri" w:hAnsi="Amiri" w:eastAsia="Amiri" w:cs="Amiri"/>
          <w:color w:val="111111"/>
          <w:sz w:val="28"/>
          <w:sz w:val="28"/>
          <w:szCs w:val="28"/>
          <w:rtl w:val="true"/>
          <w:lang w:bidi="ar-SA"/>
        </w:rPr>
        <w:t>عن الطبرسي</w:t>
      </w:r>
      <w:r>
        <w:rPr>
          <w:rStyle w:val="FootnoteAnchor"/>
          <w:rtl w:val="true"/>
        </w:rPr>
        <w:footnoteReference w:id="507"/>
      </w:r>
      <w:r>
        <w:rPr>
          <w:rFonts w:ascii="Amiri" w:hAnsi="Amiri" w:eastAsia="Amiri" w:cs="Amiri"/>
          <w:color w:val="111111"/>
          <w:sz w:val="28"/>
          <w:sz w:val="28"/>
          <w:szCs w:val="28"/>
          <w:rtl w:val="true"/>
          <w:lang w:bidi="ar-SA"/>
        </w:rPr>
        <w:t>في رسالته عليه السلام إلى أهل الأهواز حيث سألوه عن الجبر والتفويض</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946956_2870459653"/>
      <w:bookmarkStart w:id="103" w:name="_Toc39"/>
      <w:bookmarkEnd w:id="102"/>
      <w:r>
        <w:rPr>
          <w:rtl w:val="true"/>
        </w:rPr>
        <w:t>عن زيد بن أرقم</w:t>
      </w:r>
      <w:bookmarkEnd w:id="10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w:t>
      </w:r>
      <w:r>
        <w:rPr>
          <w:rStyle w:val="FootnoteAnchor"/>
          <w:rtl w:val="true"/>
        </w:rPr>
        <w:footnoteReference w:id="508"/>
      </w:r>
      <w:r>
        <w:rPr>
          <w:rFonts w:ascii="Amiri" w:hAnsi="Amiri" w:eastAsia="Amiri" w:cs="Amiri"/>
          <w:color w:val="111111"/>
          <w:sz w:val="28"/>
          <w:sz w:val="28"/>
          <w:szCs w:val="28"/>
          <w:rtl w:val="true"/>
          <w:lang w:bidi="ar-SA"/>
        </w:rPr>
        <w:t>عن كمال الدين</w:t>
      </w:r>
      <w:r>
        <w:rPr>
          <w:rStyle w:val="FootnoteAnchor"/>
          <w:rtl w:val="true"/>
        </w:rPr>
        <w:footnoteReference w:id="509"/>
      </w:r>
      <w:r>
        <w:rPr>
          <w:rFonts w:ascii="Amiri" w:hAnsi="Amiri" w:eastAsia="Amiri" w:cs="Amiri"/>
          <w:color w:val="111111"/>
          <w:sz w:val="28"/>
          <w:sz w:val="28"/>
          <w:szCs w:val="28"/>
          <w:rtl w:val="true"/>
          <w:lang w:bidi="ar-SA"/>
        </w:rPr>
        <w:t>، عن أبي الضحى، عن زيد بن أرقم؛ وروى</w:t>
      </w:r>
      <w:r>
        <w:rPr>
          <w:rStyle w:val="FootnoteAnchor"/>
          <w:rtl w:val="true"/>
        </w:rPr>
        <w:footnoteReference w:id="510"/>
      </w:r>
      <w:r>
        <w:rPr>
          <w:rFonts w:ascii="Amiri" w:hAnsi="Amiri" w:eastAsia="Amiri" w:cs="Amiri"/>
          <w:color w:val="111111"/>
          <w:sz w:val="28"/>
          <w:sz w:val="28"/>
          <w:szCs w:val="28"/>
          <w:rtl w:val="true"/>
          <w:lang w:bidi="ar-SA"/>
        </w:rPr>
        <w:t>عن كمال الدين</w:t>
      </w:r>
      <w:r>
        <w:rPr>
          <w:rStyle w:val="FootnoteAnchor"/>
          <w:rtl w:val="true"/>
        </w:rPr>
        <w:footnoteReference w:id="511"/>
      </w:r>
      <w:r>
        <w:rPr>
          <w:rFonts w:ascii="Amiri" w:hAnsi="Amiri" w:eastAsia="Amiri" w:cs="Amiri"/>
          <w:color w:val="111111"/>
          <w:sz w:val="28"/>
          <w:sz w:val="28"/>
          <w:szCs w:val="28"/>
          <w:rtl w:val="true"/>
          <w:lang w:bidi="ar-SA"/>
        </w:rPr>
        <w:t>، عن حبيب بن أبي ثابت، عن عامر بن واثلة، عنه؛ وروى</w:t>
      </w:r>
      <w:r>
        <w:rPr>
          <w:rStyle w:val="FootnoteAnchor"/>
          <w:rtl w:val="true"/>
        </w:rPr>
        <w:footnoteReference w:id="512"/>
      </w:r>
      <w:r>
        <w:rPr>
          <w:rFonts w:ascii="Amiri" w:hAnsi="Amiri" w:eastAsia="Amiri" w:cs="Amiri"/>
          <w:color w:val="111111"/>
          <w:sz w:val="28"/>
          <w:sz w:val="28"/>
          <w:szCs w:val="28"/>
          <w:rtl w:val="true"/>
          <w:lang w:bidi="ar-SA"/>
        </w:rPr>
        <w:t>عن بشارة المصطفى</w:t>
      </w:r>
      <w:r>
        <w:rPr>
          <w:rStyle w:val="FootnoteAnchor"/>
          <w:rtl w:val="true"/>
        </w:rPr>
        <w:footnoteReference w:id="513"/>
      </w:r>
      <w:r>
        <w:rPr>
          <w:rFonts w:ascii="Amiri" w:hAnsi="Amiri" w:eastAsia="Amiri" w:cs="Amiri"/>
          <w:color w:val="111111"/>
          <w:sz w:val="28"/>
          <w:sz w:val="28"/>
          <w:szCs w:val="28"/>
          <w:rtl w:val="true"/>
          <w:lang w:bidi="ar-SA"/>
        </w:rPr>
        <w:t>، عن البراء وزيد بن أرقم؛ وروى</w:t>
      </w:r>
      <w:r>
        <w:rPr>
          <w:rStyle w:val="FootnoteAnchor"/>
          <w:rtl w:val="true"/>
        </w:rPr>
        <w:footnoteReference w:id="514"/>
      </w:r>
      <w:r>
        <w:rPr>
          <w:rFonts w:ascii="Amiri" w:hAnsi="Amiri" w:eastAsia="Amiri" w:cs="Amiri"/>
          <w:color w:val="111111"/>
          <w:sz w:val="28"/>
          <w:sz w:val="28"/>
          <w:szCs w:val="28"/>
          <w:rtl w:val="true"/>
          <w:lang w:bidi="ar-SA"/>
        </w:rPr>
        <w:t>عن كشف الغمّة</w:t>
      </w:r>
      <w:r>
        <w:rPr>
          <w:rStyle w:val="FootnoteAnchor"/>
          <w:rtl w:val="true"/>
        </w:rPr>
        <w:footnoteReference w:id="515"/>
      </w:r>
      <w:r>
        <w:rPr>
          <w:rFonts w:ascii="Amiri" w:hAnsi="Amiri" w:eastAsia="Amiri" w:cs="Amiri"/>
          <w:color w:val="111111"/>
          <w:sz w:val="28"/>
          <w:sz w:val="28"/>
          <w:szCs w:val="28"/>
          <w:rtl w:val="true"/>
          <w:lang w:bidi="ar-SA"/>
        </w:rPr>
        <w:t>عن الجنابذي، عنه؛ وروى</w:t>
      </w:r>
      <w:r>
        <w:rPr>
          <w:rStyle w:val="FootnoteAnchor"/>
          <w:rtl w:val="true"/>
        </w:rPr>
        <w:footnoteReference w:id="516"/>
      </w:r>
      <w:r>
        <w:rPr>
          <w:rFonts w:ascii="IRNazanin" w:hAnsi="IRNazanin" w:eastAsia="IRNazanin"/>
          <w:color w:val="111111"/>
          <w:sz w:val="28"/>
          <w:sz w:val="28"/>
          <w:szCs w:val="28"/>
          <w:rtl w:val="true"/>
          <w:lang w:bidi="fa-IR"/>
        </w:rPr>
        <w:t>عن الطرائف</w:t>
      </w:r>
      <w:r>
        <w:rPr>
          <w:rStyle w:val="FootnoteAnchor"/>
          <w:rtl w:val="true"/>
        </w:rPr>
        <w:footnoteReference w:id="517"/>
      </w:r>
      <w:r>
        <w:rPr>
          <w:rFonts w:ascii="Amiri" w:hAnsi="Amiri" w:eastAsia="Amiri" w:cs="Amiri"/>
          <w:color w:val="111111"/>
          <w:sz w:val="28"/>
          <w:sz w:val="28"/>
          <w:szCs w:val="28"/>
          <w:rtl w:val="true"/>
          <w:lang w:bidi="ar-SA"/>
        </w:rPr>
        <w:t>وابن بطريق</w:t>
      </w:r>
      <w:r>
        <w:rPr>
          <w:rStyle w:val="FootnoteAnchor"/>
          <w:rtl w:val="true"/>
        </w:rPr>
        <w:footnoteReference w:id="518"/>
      </w:r>
      <w:r>
        <w:rPr>
          <w:rFonts w:ascii="IRNazanin" w:hAnsi="IRNazanin" w:eastAsia="IRNazanin"/>
          <w:color w:val="111111"/>
          <w:sz w:val="28"/>
          <w:sz w:val="28"/>
          <w:szCs w:val="28"/>
          <w:rtl w:val="true"/>
          <w:lang w:bidi="fa-IR"/>
        </w:rPr>
        <w:t>، عنه؛ وعن مسلم</w:t>
      </w:r>
      <w:r>
        <w:rPr>
          <w:rStyle w:val="FootnoteAnchor"/>
          <w:rtl w:val="true"/>
        </w:rPr>
        <w:footnoteReference w:id="519"/>
      </w:r>
      <w:r>
        <w:rPr>
          <w:rFonts w:ascii="Amiri" w:hAnsi="Amiri" w:eastAsia="Amiri" w:cs="Amiri"/>
          <w:color w:val="111111"/>
          <w:sz w:val="28"/>
          <w:sz w:val="28"/>
          <w:szCs w:val="28"/>
          <w:rtl w:val="true"/>
          <w:lang w:bidi="ar-SA"/>
        </w:rPr>
        <w:t>وعن الجمع بين الصحيحين بأسانيده، عنه، وروى</w:t>
      </w:r>
      <w:r>
        <w:rPr>
          <w:rStyle w:val="FootnoteAnchor"/>
          <w:rtl w:val="true"/>
        </w:rPr>
        <w:footnoteReference w:id="520"/>
      </w:r>
      <w:r>
        <w:rPr>
          <w:rFonts w:ascii="Amiri" w:hAnsi="Amiri" w:eastAsia="Amiri" w:cs="Amiri"/>
          <w:color w:val="111111"/>
          <w:sz w:val="28"/>
          <w:sz w:val="28"/>
          <w:szCs w:val="28"/>
          <w:rtl w:val="true"/>
          <w:lang w:bidi="ar-SA"/>
        </w:rPr>
        <w:t>عن كشف المحجّة</w:t>
      </w:r>
      <w:r>
        <w:rPr>
          <w:rStyle w:val="FootnoteAnchor"/>
          <w:rtl w:val="true"/>
        </w:rPr>
        <w:footnoteReference w:id="521"/>
      </w:r>
      <w:r>
        <w:rPr>
          <w:rFonts w:ascii="IRNazanin" w:hAnsi="IRNazanin" w:eastAsia="IRNazanin"/>
          <w:color w:val="111111"/>
          <w:sz w:val="28"/>
          <w:sz w:val="28"/>
          <w:szCs w:val="28"/>
          <w:rtl w:val="true"/>
          <w:lang w:bidi="fa-IR"/>
        </w:rPr>
        <w:t>، عن مسلم</w:t>
      </w:r>
      <w:r>
        <w:rPr>
          <w:rStyle w:val="FootnoteAnchor"/>
          <w:rtl w:val="true"/>
        </w:rPr>
        <w:footnoteReference w:id="522"/>
      </w:r>
      <w:r>
        <w:rPr>
          <w:rFonts w:ascii="IRNazanin" w:hAnsi="IRNazanin" w:eastAsia="IRNazanin"/>
          <w:color w:val="111111"/>
          <w:sz w:val="28"/>
          <w:sz w:val="28"/>
          <w:szCs w:val="28"/>
          <w:rtl w:val="true"/>
          <w:lang w:bidi="fa-IR"/>
        </w:rPr>
        <w:t>، عنه؛ وروى</w:t>
      </w:r>
      <w:r>
        <w:rPr>
          <w:rStyle w:val="FootnoteAnchor"/>
          <w:rtl w:val="true"/>
        </w:rPr>
        <w:footnoteReference w:id="523"/>
      </w:r>
      <w:r>
        <w:rPr>
          <w:rFonts w:ascii="Amiri" w:hAnsi="Amiri" w:eastAsia="Amiri" w:cs="Amiri"/>
          <w:color w:val="111111"/>
          <w:sz w:val="28"/>
          <w:sz w:val="28"/>
          <w:szCs w:val="28"/>
          <w:rtl w:val="true"/>
          <w:lang w:bidi="ar-SA"/>
        </w:rPr>
        <w:t>عن ابن بطريق</w:t>
      </w:r>
      <w:r>
        <w:rPr>
          <w:rStyle w:val="FootnoteAnchor"/>
          <w:rtl w:val="true"/>
        </w:rPr>
        <w:footnoteReference w:id="524"/>
      </w:r>
      <w:r>
        <w:rPr>
          <w:rFonts w:ascii="IRNazanin" w:hAnsi="IRNazanin" w:eastAsia="IRNazanin"/>
          <w:color w:val="111111"/>
          <w:sz w:val="28"/>
          <w:sz w:val="28"/>
          <w:szCs w:val="28"/>
          <w:rtl w:val="true"/>
          <w:lang w:bidi="fa-IR"/>
        </w:rPr>
        <w:t>، عن أحمد</w:t>
      </w:r>
      <w:r>
        <w:rPr>
          <w:rStyle w:val="FootnoteAnchor"/>
          <w:rtl w:val="true"/>
        </w:rPr>
        <w:footnoteReference w:id="525"/>
      </w:r>
      <w:r>
        <w:rPr>
          <w:rFonts w:ascii="Amiri" w:hAnsi="Amiri" w:eastAsia="Amiri" w:cs="Amiri"/>
          <w:color w:val="111111"/>
          <w:sz w:val="28"/>
          <w:sz w:val="28"/>
          <w:szCs w:val="28"/>
          <w:rtl w:val="true"/>
          <w:lang w:bidi="ar-SA"/>
        </w:rPr>
        <w:t>والثعلبيّ</w:t>
      </w:r>
      <w:r>
        <w:rPr>
          <w:rStyle w:val="FootnoteAnchor"/>
          <w:rtl w:val="true"/>
        </w:rPr>
        <w:footnoteReference w:id="526"/>
      </w:r>
      <w:r>
        <w:rPr>
          <w:rFonts w:ascii="Amiri" w:hAnsi="Amiri" w:eastAsia="Amiri" w:cs="Amiri"/>
          <w:color w:val="111111"/>
          <w:sz w:val="28"/>
          <w:sz w:val="28"/>
          <w:szCs w:val="28"/>
          <w:rtl w:val="true"/>
          <w:lang w:bidi="ar-SA"/>
        </w:rPr>
        <w:t xml:space="preserve">والجمع بين </w:t>
      </w:r>
      <w:bookmarkStart w:id="104" w:name="pg9010_116733"/>
    </w:p>
    <w:p>
      <w:pPr>
        <w:pStyle w:val="BookText"/>
        <w:rPr/>
      </w:pPr>
      <w:bookmarkEnd w:id="104"/>
      <w:r>
        <w:rPr>
          <w:rFonts w:ascii="Amiri" w:hAnsi="Amiri" w:eastAsia="Amiri" w:cs="Amiri"/>
          <w:color w:val="111111"/>
          <w:sz w:val="28"/>
          <w:sz w:val="28"/>
          <w:szCs w:val="28"/>
          <w:rtl w:val="true"/>
          <w:lang w:bidi="ar-SA"/>
        </w:rPr>
        <w:t>الصحيحين، وروى</w:t>
      </w:r>
      <w:r>
        <w:rPr>
          <w:rStyle w:val="FootnoteAnchor"/>
          <w:rtl w:val="true"/>
        </w:rPr>
        <w:footnoteReference w:id="527"/>
      </w:r>
      <w:r>
        <w:rPr>
          <w:rFonts w:ascii="IRNazanin" w:hAnsi="IRNazanin" w:eastAsia="IRNazanin"/>
          <w:color w:val="111111"/>
          <w:sz w:val="28"/>
          <w:sz w:val="28"/>
          <w:szCs w:val="28"/>
          <w:rtl w:val="true"/>
          <w:lang w:bidi="fa-IR"/>
        </w:rPr>
        <w:t>عن مطالب السؤول</w:t>
      </w:r>
      <w:r>
        <w:rPr>
          <w:rStyle w:val="FootnoteAnchor"/>
          <w:rtl w:val="true"/>
        </w:rPr>
        <w:footnoteReference w:id="528"/>
      </w:r>
      <w:r>
        <w:rPr>
          <w:rFonts w:ascii="IRNazanin" w:hAnsi="IRNazanin" w:eastAsia="IRNazanin"/>
          <w:color w:val="111111"/>
          <w:sz w:val="28"/>
          <w:sz w:val="28"/>
          <w:szCs w:val="28"/>
          <w:rtl w:val="true"/>
          <w:lang w:bidi="fa-IR"/>
        </w:rPr>
        <w:t>، عن مسلم</w:t>
      </w:r>
      <w:r>
        <w:rPr>
          <w:rStyle w:val="FootnoteAnchor"/>
          <w:rtl w:val="true"/>
        </w:rPr>
        <w:footnoteReference w:id="529"/>
      </w:r>
      <w:r>
        <w:rPr>
          <w:rFonts w:ascii="IRNazanin" w:hAnsi="IRNazanin" w:eastAsia="IRNazanin"/>
          <w:color w:val="111111"/>
          <w:sz w:val="28"/>
          <w:sz w:val="28"/>
          <w:szCs w:val="28"/>
          <w:rtl w:val="true"/>
          <w:lang w:bidi="fa-IR"/>
        </w:rPr>
        <w:t>، عنه؛ وروى</w:t>
      </w:r>
      <w:r>
        <w:rPr>
          <w:rStyle w:val="FootnoteAnchor"/>
          <w:rtl w:val="true"/>
        </w:rPr>
        <w:footnoteReference w:id="530"/>
      </w:r>
      <w:r>
        <w:rPr>
          <w:rFonts w:ascii="Amiri" w:hAnsi="Amiri" w:eastAsia="Amiri" w:cs="Amiri"/>
          <w:color w:val="111111"/>
          <w:sz w:val="28"/>
          <w:sz w:val="28"/>
          <w:szCs w:val="28"/>
          <w:rtl w:val="true"/>
          <w:lang w:bidi="ar-SA"/>
        </w:rPr>
        <w:t>عن مصابيح البغوى، عنه؛ وروى</w:t>
      </w:r>
      <w:r>
        <w:rPr>
          <w:rStyle w:val="FootnoteAnchor"/>
          <w:rtl w:val="true"/>
        </w:rPr>
        <w:footnoteReference w:id="531"/>
      </w:r>
      <w:r>
        <w:rPr>
          <w:rFonts w:ascii="Amiri" w:hAnsi="Amiri" w:eastAsia="Amiri" w:cs="Amiri"/>
          <w:color w:val="111111"/>
          <w:sz w:val="28"/>
          <w:sz w:val="28"/>
          <w:szCs w:val="28"/>
          <w:rtl w:val="true"/>
          <w:lang w:bidi="ar-SA"/>
        </w:rPr>
        <w:t>عن أحمد في المناقب؛ وروى</w:t>
      </w:r>
      <w:r>
        <w:rPr>
          <w:rStyle w:val="FootnoteAnchor"/>
          <w:rtl w:val="true"/>
        </w:rPr>
        <w:footnoteReference w:id="532"/>
      </w:r>
      <w:r>
        <w:rPr>
          <w:rFonts w:ascii="IRNazanin" w:hAnsi="IRNazanin" w:eastAsia="IRNazanin"/>
          <w:color w:val="111111"/>
          <w:sz w:val="28"/>
          <w:sz w:val="28"/>
          <w:szCs w:val="28"/>
          <w:rtl w:val="true"/>
          <w:lang w:bidi="fa-IR"/>
        </w:rPr>
        <w:t>عن ذخائر العقبى</w:t>
      </w:r>
      <w:r>
        <w:rPr>
          <w:rStyle w:val="FootnoteAnchor"/>
          <w:rtl w:val="true"/>
        </w:rPr>
        <w:footnoteReference w:id="533"/>
      </w:r>
      <w:r>
        <w:rPr>
          <w:rFonts w:ascii="IRNazanin" w:hAnsi="IRNazanin" w:eastAsia="IRNazanin"/>
          <w:color w:val="111111"/>
          <w:sz w:val="28"/>
          <w:sz w:val="28"/>
          <w:szCs w:val="28"/>
          <w:rtl w:val="true"/>
          <w:lang w:bidi="fa-IR"/>
        </w:rPr>
        <w:t>؛ وروى</w:t>
      </w:r>
      <w:r>
        <w:rPr>
          <w:rStyle w:val="FootnoteAnchor"/>
          <w:rtl w:val="true"/>
        </w:rPr>
        <w:footnoteReference w:id="534"/>
      </w:r>
      <w:r>
        <w:rPr>
          <w:rFonts w:ascii="IRNazanin" w:hAnsi="IRNazanin" w:eastAsia="IRNazanin"/>
          <w:color w:val="111111"/>
          <w:sz w:val="28"/>
          <w:sz w:val="28"/>
          <w:szCs w:val="28"/>
          <w:rtl w:val="true"/>
          <w:lang w:bidi="fa-IR"/>
        </w:rPr>
        <w:t>عن الدرّ المنثور</w:t>
      </w:r>
      <w:r>
        <w:rPr>
          <w:rStyle w:val="FootnoteAnchor"/>
          <w:rtl w:val="true"/>
        </w:rPr>
        <w:footnoteReference w:id="535"/>
      </w:r>
      <w:r>
        <w:rPr>
          <w:rFonts w:ascii="Amiri" w:hAnsi="Amiri" w:eastAsia="Amiri" w:cs="Amiri"/>
          <w:color w:val="111111"/>
          <w:sz w:val="28"/>
          <w:sz w:val="28"/>
          <w:szCs w:val="28"/>
          <w:rtl w:val="true"/>
          <w:lang w:bidi="ar-SA"/>
        </w:rPr>
        <w:t>، عن الطبرانيّ</w:t>
      </w:r>
      <w:r>
        <w:rPr>
          <w:rStyle w:val="FootnoteAnchor"/>
          <w:rtl w:val="true"/>
        </w:rPr>
        <w:footnoteReference w:id="536"/>
      </w:r>
      <w:r>
        <w:rPr>
          <w:rFonts w:ascii="IRNazanin" w:hAnsi="IRNazanin" w:eastAsia="IRNazanin"/>
          <w:color w:val="111111"/>
          <w:sz w:val="28"/>
          <w:sz w:val="28"/>
          <w:szCs w:val="28"/>
          <w:rtl w:val="true"/>
          <w:lang w:bidi="fa-IR"/>
        </w:rPr>
        <w:t>، وروى</w:t>
      </w:r>
      <w:r>
        <w:rPr>
          <w:rStyle w:val="FootnoteAnchor"/>
          <w:rtl w:val="true"/>
        </w:rPr>
        <w:footnoteReference w:id="537"/>
      </w:r>
      <w:r>
        <w:rPr>
          <w:rFonts w:ascii="Amiri" w:hAnsi="Amiri" w:eastAsia="Amiri" w:cs="Amiri"/>
          <w:color w:val="111111"/>
          <w:sz w:val="28"/>
          <w:sz w:val="28"/>
          <w:szCs w:val="28"/>
          <w:rtl w:val="true"/>
          <w:lang w:bidi="ar-SA"/>
        </w:rPr>
        <w:t>عن المناقب المرتضوية للكشفيّ</w:t>
      </w:r>
      <w:r>
        <w:rPr>
          <w:rStyle w:val="FootnoteAnchor"/>
          <w:rtl w:val="true"/>
        </w:rPr>
        <w:footnoteReference w:id="538"/>
      </w:r>
      <w:r>
        <w:rPr>
          <w:rFonts w:ascii="Amiri" w:hAnsi="Amiri" w:eastAsia="Amiri" w:cs="Amiri"/>
          <w:color w:val="111111"/>
          <w:sz w:val="28"/>
          <w:sz w:val="28"/>
          <w:szCs w:val="28"/>
          <w:rtl w:val="true"/>
          <w:lang w:bidi="ar-SA"/>
        </w:rPr>
        <w:t>؛ كلّهم عن زيد بن أرقم</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946958_2870459653"/>
      <w:bookmarkStart w:id="106" w:name="_Toc40"/>
      <w:bookmarkEnd w:id="105"/>
      <w:r>
        <w:rPr>
          <w:rtl w:val="true"/>
        </w:rPr>
        <w:t>عن أبي سعيد الخدري</w:t>
      </w:r>
      <w:bookmarkEnd w:id="106"/>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539"/>
      </w:r>
      <w:r>
        <w:rPr>
          <w:rFonts w:ascii="Amiri" w:hAnsi="Amiri" w:eastAsia="Amiri" w:cs="Amiri"/>
          <w:color w:val="111111"/>
          <w:sz w:val="28"/>
          <w:sz w:val="28"/>
          <w:szCs w:val="28"/>
          <w:rtl w:val="true"/>
          <w:lang w:bidi="ar-SA"/>
        </w:rPr>
        <w:t>عن كمال الدين</w:t>
      </w:r>
      <w:r>
        <w:rPr>
          <w:rStyle w:val="FootnoteAnchor"/>
          <w:rtl w:val="true"/>
        </w:rPr>
        <w:footnoteReference w:id="540"/>
      </w:r>
      <w:r>
        <w:rPr>
          <w:rFonts w:ascii="Amiri" w:hAnsi="Amiri" w:eastAsia="Amiri" w:cs="Amiri"/>
          <w:color w:val="111111"/>
          <w:sz w:val="28"/>
          <w:sz w:val="28"/>
          <w:szCs w:val="28"/>
          <w:rtl w:val="true"/>
          <w:lang w:bidi="ar-SA"/>
        </w:rPr>
        <w:t>، بإسناده عن الأعمش، عن عطية بن سعيد؛ وعن زكريّا، عن عطية</w:t>
      </w:r>
      <w:r>
        <w:rPr>
          <w:rStyle w:val="FootnoteAnchor"/>
          <w:rtl w:val="true"/>
        </w:rPr>
        <w:footnoteReference w:id="541"/>
      </w:r>
      <w:r>
        <w:rPr>
          <w:rFonts w:ascii="Amiri" w:hAnsi="Amiri" w:eastAsia="Amiri" w:cs="Amiri"/>
          <w:color w:val="111111"/>
          <w:sz w:val="28"/>
          <w:sz w:val="28"/>
          <w:szCs w:val="28"/>
          <w:rtl w:val="true"/>
          <w:lang w:bidi="ar-SA"/>
        </w:rPr>
        <w:t>؛ وعن فضيل بن مرزوق، عن عطية العوفي</w:t>
      </w:r>
      <w:r>
        <w:rPr>
          <w:rStyle w:val="FootnoteAnchor"/>
          <w:rtl w:val="true"/>
        </w:rPr>
        <w:footnoteReference w:id="542"/>
      </w:r>
      <w:r>
        <w:rPr>
          <w:rFonts w:ascii="Amiri" w:hAnsi="Amiri" w:eastAsia="Amiri" w:cs="Amiri"/>
          <w:color w:val="111111"/>
          <w:sz w:val="28"/>
          <w:sz w:val="28"/>
          <w:szCs w:val="28"/>
          <w:rtl w:val="true"/>
          <w:lang w:bidi="ar-SA"/>
        </w:rPr>
        <w:t>، كلّها عن أبي سعيد الخدري؛ وروى</w:t>
      </w:r>
      <w:r>
        <w:rPr>
          <w:rStyle w:val="FootnoteAnchor"/>
          <w:rtl w:val="true"/>
        </w:rPr>
        <w:footnoteReference w:id="543"/>
      </w:r>
      <w:r>
        <w:rPr>
          <w:rFonts w:ascii="IRNazanin" w:hAnsi="IRNazanin" w:eastAsia="IRNazanin"/>
          <w:color w:val="111111"/>
          <w:sz w:val="28"/>
          <w:sz w:val="28"/>
          <w:szCs w:val="28"/>
          <w:rtl w:val="true"/>
          <w:lang w:bidi="fa-IR"/>
        </w:rPr>
        <w:t>عنه</w:t>
      </w:r>
      <w:r>
        <w:rPr>
          <w:rStyle w:val="FootnoteAnchor"/>
          <w:rtl w:val="true"/>
        </w:rPr>
        <w:footnoteReference w:id="544"/>
      </w:r>
      <w:r>
        <w:rPr>
          <w:rFonts w:ascii="Amiri" w:hAnsi="Amiri" w:eastAsia="Amiri" w:cs="Amiri"/>
          <w:color w:val="111111"/>
          <w:sz w:val="28"/>
          <w:sz w:val="28"/>
          <w:szCs w:val="28"/>
          <w:rtl w:val="true"/>
          <w:lang w:bidi="ar-SA"/>
        </w:rPr>
        <w:t>، عن عبد الملك، عن عطيّة، عنه؛ وروى</w:t>
      </w:r>
      <w:r>
        <w:rPr>
          <w:rStyle w:val="FootnoteAnchor"/>
          <w:rtl w:val="true"/>
        </w:rPr>
        <w:footnoteReference w:id="545"/>
      </w:r>
      <w:r>
        <w:rPr>
          <w:rFonts w:ascii="Amiri" w:hAnsi="Amiri" w:eastAsia="Amiri" w:cs="Amiri"/>
          <w:color w:val="111111"/>
          <w:sz w:val="28"/>
          <w:sz w:val="28"/>
          <w:szCs w:val="28"/>
          <w:rtl w:val="true"/>
          <w:lang w:bidi="ar-SA"/>
        </w:rPr>
        <w:t>عن أمالي ابن الشيخ</w:t>
      </w:r>
      <w:r>
        <w:rPr>
          <w:rStyle w:val="FootnoteAnchor"/>
          <w:rtl w:val="true"/>
        </w:rPr>
        <w:footnoteReference w:id="546"/>
      </w:r>
      <w:r>
        <w:rPr>
          <w:rFonts w:ascii="Amiri" w:hAnsi="Amiri" w:eastAsia="Amiri" w:cs="Amiri"/>
          <w:color w:val="111111"/>
          <w:sz w:val="28"/>
          <w:sz w:val="28"/>
          <w:szCs w:val="28"/>
          <w:rtl w:val="true"/>
          <w:lang w:bidi="ar-SA"/>
        </w:rPr>
        <w:t>، عن هلال بن أيّوب الصيرفيّ، عن عطية العوفيّ، عنه؛ وروى</w:t>
      </w:r>
      <w:r>
        <w:rPr>
          <w:rStyle w:val="FootnoteAnchor"/>
          <w:rtl w:val="true"/>
        </w:rPr>
        <w:footnoteReference w:id="547"/>
      </w:r>
      <w:r>
        <w:rPr>
          <w:rFonts w:ascii="Amiri" w:hAnsi="Amiri" w:eastAsia="Amiri" w:cs="Amiri"/>
          <w:color w:val="111111"/>
          <w:sz w:val="28"/>
          <w:sz w:val="28"/>
          <w:szCs w:val="28"/>
          <w:rtl w:val="true"/>
          <w:lang w:bidi="ar-SA"/>
        </w:rPr>
        <w:t>عن معالم العترة للجنابذي، عنه؛ وروى</w:t>
      </w:r>
      <w:r>
        <w:rPr>
          <w:rStyle w:val="FootnoteAnchor"/>
          <w:rtl w:val="true"/>
        </w:rPr>
        <w:footnoteReference w:id="548"/>
      </w:r>
      <w:r>
        <w:rPr>
          <w:rFonts w:ascii="IRNazanin" w:hAnsi="IRNazanin" w:eastAsia="IRNazanin"/>
          <w:color w:val="111111"/>
          <w:sz w:val="28"/>
          <w:sz w:val="28"/>
          <w:szCs w:val="28"/>
          <w:rtl w:val="true"/>
          <w:lang w:bidi="fa-IR"/>
        </w:rPr>
        <w:t>عن أحمد</w:t>
      </w:r>
      <w:r>
        <w:rPr>
          <w:rStyle w:val="FootnoteAnchor"/>
          <w:rtl w:val="true"/>
        </w:rPr>
        <w:footnoteReference w:id="549"/>
      </w:r>
      <w:r>
        <w:rPr>
          <w:rFonts w:ascii="Amiri" w:hAnsi="Amiri" w:eastAsia="Amiri" w:cs="Amiri"/>
          <w:color w:val="111111"/>
          <w:sz w:val="28"/>
          <w:sz w:val="28"/>
          <w:szCs w:val="28"/>
          <w:rtl w:val="true"/>
          <w:lang w:bidi="ar-SA"/>
        </w:rPr>
        <w:t>بطريقين، عنه؛ وروى</w:t>
      </w:r>
      <w:r>
        <w:rPr>
          <w:rStyle w:val="FootnoteAnchor"/>
          <w:rtl w:val="true"/>
        </w:rPr>
        <w:footnoteReference w:id="550"/>
      </w:r>
      <w:r>
        <w:rPr>
          <w:rFonts w:ascii="Amiri" w:hAnsi="Amiri" w:eastAsia="Amiri" w:cs="Amiri"/>
          <w:color w:val="111111"/>
          <w:sz w:val="28"/>
          <w:sz w:val="28"/>
          <w:szCs w:val="28"/>
          <w:rtl w:val="true"/>
          <w:lang w:bidi="ar-SA"/>
        </w:rPr>
        <w:t>عن الثعلبيّ</w:t>
      </w:r>
      <w:r>
        <w:rPr>
          <w:rStyle w:val="FootnoteAnchor"/>
          <w:rtl w:val="true"/>
        </w:rPr>
        <w:footnoteReference w:id="551"/>
      </w:r>
      <w:r>
        <w:rPr>
          <w:rFonts w:ascii="IRNazanin" w:hAnsi="IRNazanin" w:eastAsia="IRNazanin"/>
          <w:color w:val="111111"/>
          <w:sz w:val="28"/>
          <w:sz w:val="28"/>
          <w:szCs w:val="28"/>
          <w:rtl w:val="true"/>
          <w:lang w:bidi="fa-IR"/>
        </w:rPr>
        <w:t>عنه؛ وروى</w:t>
      </w:r>
      <w:r>
        <w:rPr>
          <w:rStyle w:val="FootnoteAnchor"/>
          <w:rtl w:val="true"/>
        </w:rPr>
        <w:footnoteReference w:id="552"/>
      </w:r>
      <w:r>
        <w:rPr>
          <w:rFonts w:ascii="Amiri" w:hAnsi="Amiri" w:eastAsia="Amiri" w:cs="Amiri"/>
          <w:color w:val="111111"/>
          <w:sz w:val="28"/>
          <w:sz w:val="28"/>
          <w:szCs w:val="28"/>
          <w:rtl w:val="true"/>
          <w:lang w:bidi="ar-SA"/>
        </w:rPr>
        <w:t>عن الطبرانيّ</w:t>
      </w:r>
      <w:r>
        <w:rPr>
          <w:rStyle w:val="FootnoteAnchor"/>
          <w:rtl w:val="true"/>
        </w:rPr>
        <w:footnoteReference w:id="553"/>
      </w:r>
      <w:r>
        <w:rPr>
          <w:rFonts w:ascii="IRNazanin" w:hAnsi="IRNazanin" w:eastAsia="IRNazanin"/>
          <w:color w:val="111111"/>
          <w:sz w:val="28"/>
          <w:sz w:val="28"/>
          <w:szCs w:val="28"/>
          <w:rtl w:val="true"/>
          <w:lang w:bidi="fa-IR"/>
        </w:rPr>
        <w:t>، عنه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 w:name="__RefHeading___Toc1946960_2870459653"/>
      <w:bookmarkStart w:id="108" w:name="_Toc41"/>
      <w:bookmarkEnd w:id="107"/>
      <w:r>
        <w:rPr>
          <w:rtl w:val="true"/>
        </w:rPr>
        <w:t>عن زيد بن ثابت</w:t>
      </w:r>
      <w:bookmarkStart w:id="109" w:name="pg9010_116736"/>
      <w:bookmarkEnd w:id="108"/>
    </w:p>
    <w:p>
      <w:pPr>
        <w:pStyle w:val="BookText"/>
        <w:rPr/>
      </w:pPr>
      <w:bookmarkEnd w:id="109"/>
      <w:r>
        <w:rPr>
          <w:rFonts w:ascii="IRNazanin" w:hAnsi="IRNazanin" w:eastAsia="IRNazanin"/>
          <w:color w:val="111111"/>
          <w:sz w:val="28"/>
          <w:sz w:val="28"/>
          <w:szCs w:val="28"/>
          <w:rtl w:val="true"/>
          <w:lang w:bidi="fa-IR"/>
        </w:rPr>
        <w:t>روى</w:t>
      </w:r>
      <w:r>
        <w:rPr>
          <w:rStyle w:val="FootnoteAnchor"/>
          <w:rtl w:val="true"/>
        </w:rPr>
        <w:footnoteReference w:id="554"/>
      </w:r>
      <w:r>
        <w:rPr>
          <w:rFonts w:ascii="Amiri" w:hAnsi="Amiri" w:eastAsia="Amiri" w:cs="Amiri"/>
          <w:color w:val="111111"/>
          <w:sz w:val="28"/>
          <w:sz w:val="28"/>
          <w:szCs w:val="28"/>
          <w:rtl w:val="true"/>
          <w:lang w:bidi="ar-SA"/>
        </w:rPr>
        <w:t>عن كمال الدين</w:t>
      </w:r>
      <w:r>
        <w:rPr>
          <w:rStyle w:val="FootnoteAnchor"/>
          <w:rtl w:val="true"/>
        </w:rPr>
        <w:footnoteReference w:id="555"/>
      </w:r>
      <w:r>
        <w:rPr>
          <w:rFonts w:ascii="Amiri" w:hAnsi="Amiri" w:eastAsia="Amiri" w:cs="Amiri"/>
          <w:color w:val="111111"/>
          <w:sz w:val="28"/>
          <w:sz w:val="28"/>
          <w:szCs w:val="28"/>
          <w:rtl w:val="true"/>
          <w:lang w:bidi="ar-SA"/>
        </w:rPr>
        <w:t>، عن القاسم بن حسّان، عن زيد بن ثابت؛ وروى</w:t>
      </w:r>
      <w:r>
        <w:rPr>
          <w:rStyle w:val="FootnoteAnchor"/>
          <w:rtl w:val="true"/>
        </w:rPr>
        <w:footnoteReference w:id="556"/>
      </w:r>
      <w:r>
        <w:rPr>
          <w:rFonts w:ascii="Amiri" w:hAnsi="Amiri" w:eastAsia="Amiri" w:cs="Amiri"/>
          <w:color w:val="111111"/>
          <w:sz w:val="28"/>
          <w:sz w:val="28"/>
          <w:szCs w:val="28"/>
          <w:rtl w:val="true"/>
          <w:lang w:bidi="ar-SA"/>
        </w:rPr>
        <w:t>عن كمال الدين</w:t>
      </w:r>
      <w:r>
        <w:rPr>
          <w:rStyle w:val="FootnoteAnchor"/>
          <w:rtl w:val="true"/>
        </w:rPr>
        <w:footnoteReference w:id="557"/>
      </w:r>
      <w:r>
        <w:rPr>
          <w:rFonts w:ascii="IRNazanin" w:hAnsi="IRNazanin" w:eastAsia="IRNazanin"/>
          <w:color w:val="111111"/>
          <w:sz w:val="28"/>
          <w:sz w:val="28"/>
          <w:szCs w:val="28"/>
          <w:rtl w:val="true"/>
          <w:lang w:bidi="fa-IR"/>
        </w:rPr>
        <w:t>بسند آخر، عنه؛ وروى</w:t>
      </w:r>
      <w:r>
        <w:rPr>
          <w:rStyle w:val="FootnoteAnchor"/>
          <w:rtl w:val="true"/>
        </w:rPr>
        <w:footnoteReference w:id="558"/>
      </w:r>
      <w:r>
        <w:rPr>
          <w:rFonts w:ascii="Amiri" w:hAnsi="Amiri" w:eastAsia="Amiri" w:cs="Amiri"/>
          <w:color w:val="111111"/>
          <w:sz w:val="28"/>
          <w:sz w:val="28"/>
          <w:szCs w:val="28"/>
          <w:rtl w:val="true"/>
          <w:lang w:bidi="ar-SA"/>
        </w:rPr>
        <w:t>عن أمالي الصدوق</w:t>
      </w:r>
      <w:r>
        <w:rPr>
          <w:rStyle w:val="FootnoteAnchor"/>
          <w:rtl w:val="true"/>
        </w:rPr>
        <w:footnoteReference w:id="559"/>
      </w:r>
      <w:r>
        <w:rPr>
          <w:rFonts w:ascii="IRNazanin" w:hAnsi="IRNazanin" w:eastAsia="IRNazanin"/>
          <w:color w:val="111111"/>
          <w:sz w:val="28"/>
          <w:sz w:val="28"/>
          <w:szCs w:val="28"/>
          <w:rtl w:val="true"/>
          <w:lang w:bidi="fa-IR"/>
        </w:rPr>
        <w:t>بسنده عنه؛ وروى</w:t>
      </w:r>
      <w:r>
        <w:rPr>
          <w:rStyle w:val="FootnoteAnchor"/>
          <w:rtl w:val="true"/>
        </w:rPr>
        <w:footnoteReference w:id="560"/>
      </w:r>
      <w:r>
        <w:rPr>
          <w:rFonts w:ascii="IRNazanin" w:hAnsi="IRNazanin" w:eastAsia="IRNazanin"/>
          <w:color w:val="111111"/>
          <w:sz w:val="28"/>
          <w:sz w:val="28"/>
          <w:szCs w:val="28"/>
          <w:rtl w:val="true"/>
          <w:lang w:bidi="fa-IR"/>
        </w:rPr>
        <w:t>عن أحمد</w:t>
      </w:r>
      <w:r>
        <w:rPr>
          <w:rStyle w:val="FootnoteAnchor"/>
          <w:rtl w:val="true"/>
        </w:rPr>
        <w:footnoteReference w:id="561"/>
      </w:r>
      <w:r>
        <w:rPr>
          <w:rFonts w:ascii="IRNazanin" w:hAnsi="IRNazanin" w:eastAsia="IRNazanin"/>
          <w:color w:val="111111"/>
          <w:sz w:val="28"/>
          <w:sz w:val="28"/>
          <w:szCs w:val="28"/>
          <w:rtl w:val="true"/>
          <w:lang w:bidi="fa-IR"/>
        </w:rPr>
        <w:t>بإسناده عنه؛ وروى</w:t>
      </w:r>
      <w:r>
        <w:rPr>
          <w:rStyle w:val="FootnoteAnchor"/>
          <w:rtl w:val="true"/>
        </w:rPr>
        <w:footnoteReference w:id="562"/>
      </w:r>
      <w:r>
        <w:rPr>
          <w:rFonts w:ascii="IRNazanin" w:hAnsi="IRNazanin" w:eastAsia="IRNazanin"/>
          <w:color w:val="111111"/>
          <w:sz w:val="28"/>
          <w:sz w:val="28"/>
          <w:szCs w:val="28"/>
          <w:rtl w:val="true"/>
          <w:lang w:bidi="fa-IR"/>
        </w:rPr>
        <w:t>عن أحمد</w:t>
      </w:r>
      <w:r>
        <w:rPr>
          <w:rStyle w:val="FootnoteAnchor"/>
          <w:rtl w:val="true"/>
        </w:rPr>
        <w:footnoteReference w:id="563"/>
      </w:r>
      <w:r>
        <w:rPr>
          <w:rFonts w:ascii="IRNazanin" w:hAnsi="IRNazanin" w:eastAsia="IRNazanin"/>
          <w:color w:val="111111"/>
          <w:sz w:val="28"/>
          <w:sz w:val="28"/>
          <w:szCs w:val="28"/>
          <w:rtl w:val="true"/>
          <w:lang w:bidi="fa-IR"/>
        </w:rPr>
        <w:t>بإسناده عنه؛ وروى</w:t>
      </w:r>
      <w:r>
        <w:rPr>
          <w:rStyle w:val="FootnoteAnchor"/>
          <w:rtl w:val="true"/>
        </w:rPr>
        <w:footnoteReference w:id="564"/>
      </w:r>
      <w:r>
        <w:rPr>
          <w:rFonts w:ascii="IRNazanin" w:hAnsi="IRNazanin" w:eastAsia="IRNazanin"/>
          <w:color w:val="111111"/>
          <w:sz w:val="28"/>
          <w:sz w:val="28"/>
          <w:szCs w:val="28"/>
          <w:rtl w:val="true"/>
          <w:lang w:bidi="fa-IR"/>
        </w:rPr>
        <w:t>عن الدرّ المنثور</w:t>
      </w:r>
      <w:r>
        <w:rPr>
          <w:rStyle w:val="FootnoteAnchor"/>
          <w:rtl w:val="true"/>
        </w:rPr>
        <w:footnoteReference w:id="565"/>
      </w:r>
      <w:r>
        <w:rPr>
          <w:rFonts w:ascii="IRNazanin" w:hAnsi="IRNazanin" w:eastAsia="IRNazanin"/>
          <w:color w:val="111111"/>
          <w:sz w:val="28"/>
          <w:sz w:val="28"/>
          <w:szCs w:val="28"/>
          <w:rtl w:val="true"/>
          <w:lang w:bidi="fa-IR"/>
        </w:rPr>
        <w:t>، عن أحمد</w:t>
      </w:r>
      <w:r>
        <w:rPr>
          <w:rStyle w:val="FootnoteAnchor"/>
          <w:rtl w:val="true"/>
        </w:rPr>
        <w:footnoteReference w:id="566"/>
      </w:r>
      <w:r>
        <w:rPr>
          <w:rFonts w:ascii="IRNazanin" w:hAnsi="IRNazanin" w:eastAsia="IRNazanin"/>
          <w:color w:val="111111"/>
          <w:sz w:val="28"/>
          <w:sz w:val="28"/>
          <w:szCs w:val="28"/>
          <w:rtl w:val="true"/>
          <w:lang w:bidi="fa-IR"/>
        </w:rPr>
        <w:t>، عنه</w:t>
      </w:r>
      <w:r>
        <w:rPr>
          <w:rFonts w:eastAsia="IRNazanin" w:cs="IRNazanin"/>
          <w:color w:val="111111"/>
          <w:sz w:val="28"/>
          <w:szCs w:val="28"/>
          <w:rtl w:val="true"/>
          <w:lang w:bidi="fa-IR"/>
        </w:rPr>
        <w:t>.</w:t>
      </w:r>
    </w:p>
    <w:p>
      <w:pPr>
        <w:pStyle w:val="Heading4"/>
        <w:numPr>
          <w:ilvl w:val="3"/>
          <w:numId w:val="1"/>
        </w:numPr>
        <w:rPr/>
      </w:pPr>
      <w:bookmarkStart w:id="110" w:name="__RefHeading___Toc1946962_2870459653"/>
      <w:bookmarkStart w:id="111" w:name="_Toc42"/>
      <w:bookmarkEnd w:id="110"/>
      <w:r>
        <w:rPr>
          <w:rtl w:val="true"/>
        </w:rPr>
        <w:t>عن أبي ذرّ</w:t>
      </w:r>
      <w:bookmarkEnd w:id="111"/>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567"/>
      </w:r>
      <w:r>
        <w:rPr>
          <w:rFonts w:ascii="Amiri" w:hAnsi="Amiri" w:eastAsia="Amiri" w:cs="Amiri"/>
          <w:color w:val="111111"/>
          <w:sz w:val="28"/>
          <w:sz w:val="28"/>
          <w:szCs w:val="28"/>
          <w:rtl w:val="true"/>
          <w:lang w:bidi="ar-SA"/>
        </w:rPr>
        <w:t>عن كمال الدين</w:t>
      </w:r>
      <w:r>
        <w:rPr>
          <w:rStyle w:val="FootnoteAnchor"/>
          <w:rtl w:val="true"/>
        </w:rPr>
        <w:footnoteReference w:id="568"/>
      </w:r>
      <w:r>
        <w:rPr>
          <w:rFonts w:ascii="Amiri" w:hAnsi="Amiri" w:eastAsia="Amiri" w:cs="Amiri"/>
          <w:color w:val="111111"/>
          <w:sz w:val="28"/>
          <w:sz w:val="28"/>
          <w:szCs w:val="28"/>
          <w:rtl w:val="true"/>
          <w:lang w:bidi="ar-SA"/>
        </w:rPr>
        <w:t>عن حَنَش بن المعتمر، عن أبي ذرّ؛ وروى</w:t>
      </w:r>
      <w:r>
        <w:rPr>
          <w:rStyle w:val="FootnoteAnchor"/>
          <w:rtl w:val="true"/>
        </w:rPr>
        <w:footnoteReference w:id="569"/>
      </w:r>
      <w:r>
        <w:rPr>
          <w:rFonts w:ascii="Amiri" w:hAnsi="Amiri" w:eastAsia="Amiri" w:cs="Amiri"/>
          <w:color w:val="111111"/>
          <w:sz w:val="28"/>
          <w:sz w:val="28"/>
          <w:szCs w:val="28"/>
          <w:rtl w:val="true"/>
          <w:lang w:bidi="ar-SA"/>
        </w:rPr>
        <w:t>عن سليم بن قيس، عنه</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946964_2870459653"/>
      <w:bookmarkStart w:id="113" w:name="_Toc43"/>
      <w:bookmarkEnd w:id="112"/>
      <w:r>
        <w:rPr>
          <w:rtl w:val="true"/>
        </w:rPr>
        <w:t>عن عبد اللّٰه بن عبّاس</w:t>
      </w:r>
      <w:bookmarkEnd w:id="113"/>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570"/>
      </w:r>
      <w:r>
        <w:rPr>
          <w:rFonts w:ascii="Amiri" w:hAnsi="Amiri" w:eastAsia="Amiri" w:cs="Amiri"/>
          <w:color w:val="111111"/>
          <w:sz w:val="28"/>
          <w:sz w:val="28"/>
          <w:szCs w:val="28"/>
          <w:rtl w:val="true"/>
          <w:lang w:bidi="ar-SA"/>
        </w:rPr>
        <w:t>عن أمالي الشيخ الصدوق</w:t>
      </w:r>
      <w:r>
        <w:rPr>
          <w:rStyle w:val="FootnoteAnchor"/>
          <w:rtl w:val="true"/>
        </w:rPr>
        <w:footnoteReference w:id="571"/>
      </w:r>
      <w:r>
        <w:rPr>
          <w:rFonts w:ascii="Amiri" w:hAnsi="Amiri" w:eastAsia="Amiri" w:cs="Amiri"/>
          <w:color w:val="111111"/>
          <w:sz w:val="28"/>
          <w:sz w:val="28"/>
          <w:szCs w:val="28"/>
          <w:rtl w:val="true"/>
          <w:lang w:bidi="ar-SA"/>
        </w:rPr>
        <w:t>عن أبي يحيى، عن ابن عبّاس؛ وروى</w:t>
      </w:r>
      <w:r>
        <w:rPr>
          <w:rStyle w:val="FootnoteAnchor"/>
          <w:rtl w:val="true"/>
        </w:rPr>
        <w:footnoteReference w:id="572"/>
      </w:r>
      <w:r>
        <w:rPr>
          <w:rFonts w:ascii="Amiri" w:hAnsi="Amiri" w:eastAsia="Amiri" w:cs="Amiri"/>
          <w:color w:val="111111"/>
          <w:sz w:val="28"/>
          <w:sz w:val="28"/>
          <w:szCs w:val="28"/>
          <w:rtl w:val="true"/>
          <w:lang w:bidi="ar-SA"/>
        </w:rPr>
        <w:t>عن أمالي الشيخ المفيد</w:t>
      </w:r>
      <w:r>
        <w:rPr>
          <w:rStyle w:val="FootnoteAnchor"/>
          <w:rtl w:val="true"/>
        </w:rPr>
        <w:footnoteReference w:id="573"/>
      </w:r>
      <w:r>
        <w:rPr>
          <w:rFonts w:ascii="Amiri" w:hAnsi="Amiri" w:eastAsia="Amiri" w:cs="Amiri"/>
          <w:color w:val="111111"/>
          <w:sz w:val="28"/>
          <w:sz w:val="28"/>
          <w:szCs w:val="28"/>
          <w:rtl w:val="true"/>
          <w:lang w:bidi="ar-SA"/>
        </w:rPr>
        <w:t>عن عكرمة عنه</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946966_2870459653"/>
      <w:bookmarkStart w:id="115" w:name="_Toc44"/>
      <w:bookmarkEnd w:id="114"/>
      <w:r>
        <w:rPr>
          <w:rtl w:val="true"/>
        </w:rPr>
        <w:t>عن أنس بن مالك</w:t>
      </w:r>
      <w:bookmarkEnd w:id="115"/>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574"/>
      </w:r>
      <w:r>
        <w:rPr>
          <w:rFonts w:ascii="Amiri" w:hAnsi="Amiri" w:eastAsia="Amiri" w:cs="Amiri"/>
          <w:color w:val="111111"/>
          <w:sz w:val="28"/>
          <w:sz w:val="28"/>
          <w:szCs w:val="28"/>
          <w:rtl w:val="true"/>
          <w:lang w:bidi="ar-SA"/>
        </w:rPr>
        <w:t>عن معاني الأخبار</w:t>
      </w:r>
      <w:r>
        <w:rPr>
          <w:rStyle w:val="FootnoteAnchor"/>
          <w:rtl w:val="true"/>
        </w:rPr>
        <w:footnoteReference w:id="575"/>
      </w:r>
      <w:r>
        <w:rPr>
          <w:rFonts w:ascii="Amiri" w:hAnsi="Amiri" w:eastAsia="Amiri" w:cs="Amiri"/>
          <w:color w:val="111111"/>
          <w:sz w:val="28"/>
          <w:sz w:val="28"/>
          <w:szCs w:val="28"/>
          <w:rtl w:val="true"/>
          <w:lang w:bidi="ar-SA"/>
        </w:rPr>
        <w:t>، عن الزهري، عن أنس بن مالك</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946968_2870459653"/>
      <w:bookmarkStart w:id="117" w:name="_Toc45"/>
      <w:bookmarkEnd w:id="116"/>
      <w:r>
        <w:rPr>
          <w:rtl w:val="true"/>
        </w:rPr>
        <w:t>عن أبي الطفيل عامر بن واثلة و حذيفة بن أسيد الغفاري</w:t>
      </w:r>
      <w:bookmarkEnd w:id="11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w:t>
      </w:r>
      <w:r>
        <w:rPr>
          <w:rStyle w:val="FootnoteAnchor"/>
          <w:rtl w:val="true"/>
        </w:rPr>
        <w:footnoteReference w:id="576"/>
      </w:r>
      <w:r>
        <w:rPr>
          <w:rFonts w:ascii="IRNazanin" w:hAnsi="IRNazanin" w:eastAsia="IRNazanin"/>
          <w:color w:val="111111"/>
          <w:sz w:val="28"/>
          <w:sz w:val="28"/>
          <w:szCs w:val="28"/>
          <w:rtl w:val="true"/>
          <w:lang w:bidi="fa-IR"/>
        </w:rPr>
        <w:t>عن الخصال</w:t>
      </w:r>
      <w:r>
        <w:rPr>
          <w:rStyle w:val="FootnoteAnchor"/>
          <w:rtl w:val="true"/>
        </w:rPr>
        <w:footnoteReference w:id="577"/>
      </w:r>
      <w:r>
        <w:rPr>
          <w:rFonts w:ascii="Amiri" w:hAnsi="Amiri" w:eastAsia="Amiri" w:cs="Amiri"/>
          <w:color w:val="111111"/>
          <w:sz w:val="28"/>
          <w:sz w:val="28"/>
          <w:szCs w:val="28"/>
          <w:rtl w:val="true"/>
          <w:lang w:bidi="ar-SA"/>
        </w:rPr>
        <w:t>بسندين عن أبي الطفيل عن حذيفة بن أسيد</w:t>
      </w:r>
      <w:r>
        <w:rPr>
          <w:rFonts w:eastAsia="Amiri" w:cs="Amiri" w:ascii="Amiri" w:hAnsi="Amiri"/>
          <w:color w:val="111111"/>
          <w:sz w:val="28"/>
          <w:szCs w:val="28"/>
          <w:rtl w:val="true"/>
          <w:lang w:bidi="ar-SA"/>
        </w:rPr>
        <w:t xml:space="preserve">. </w:t>
      </w:r>
      <w:bookmarkStart w:id="118" w:name="pg9010_116738"/>
    </w:p>
    <w:p>
      <w:pPr>
        <w:pStyle w:val="Heading4"/>
        <w:numPr>
          <w:ilvl w:val="3"/>
          <w:numId w:val="1"/>
        </w:numPr>
        <w:rPr/>
      </w:pPr>
      <w:bookmarkStart w:id="119" w:name="__RefHeading___Toc1946970_2870459653"/>
      <w:bookmarkStart w:id="120" w:name="_Toc46"/>
      <w:bookmarkEnd w:id="118"/>
      <w:bookmarkEnd w:id="119"/>
      <w:r>
        <w:rPr>
          <w:rtl w:val="true"/>
        </w:rPr>
        <w:t>عن محمّد بن النعمان، مؤمن الطاق الأحول</w:t>
      </w:r>
      <w:bookmarkEnd w:id="120"/>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578"/>
      </w:r>
      <w:r>
        <w:rPr>
          <w:rFonts w:ascii="IRNazanin" w:hAnsi="IRNazanin" w:eastAsia="IRNazanin"/>
          <w:color w:val="111111"/>
          <w:sz w:val="28"/>
          <w:sz w:val="28"/>
          <w:szCs w:val="28"/>
          <w:rtl w:val="true"/>
          <w:lang w:bidi="fa-IR"/>
        </w:rPr>
        <w:t>عن الاحتجاج</w:t>
      </w:r>
      <w:r>
        <w:rPr>
          <w:rStyle w:val="FootnoteAnchor"/>
          <w:rtl w:val="true"/>
        </w:rPr>
        <w:footnoteReference w:id="579"/>
      </w:r>
      <w:r>
        <w:rPr>
          <w:rFonts w:ascii="IRNazanin" w:hAnsi="IRNazanin" w:eastAsia="IRNazanin"/>
          <w:color w:val="111111"/>
          <w:sz w:val="28"/>
          <w:sz w:val="28"/>
          <w:szCs w:val="28"/>
          <w:rtl w:val="true"/>
          <w:lang w:bidi="fa-IR"/>
        </w:rPr>
        <w:t>عن مؤمن الطاق الأحول</w:t>
      </w:r>
      <w:r>
        <w:rPr>
          <w:rFonts w:eastAsia="IRNazanin" w:cs="IRNazanin"/>
          <w:color w:val="111111"/>
          <w:sz w:val="28"/>
          <w:szCs w:val="28"/>
          <w:rtl w:val="true"/>
          <w:lang w:bidi="fa-IR"/>
        </w:rPr>
        <w:t>.</w:t>
      </w:r>
    </w:p>
    <w:p>
      <w:pPr>
        <w:pStyle w:val="Heading4"/>
        <w:numPr>
          <w:ilvl w:val="3"/>
          <w:numId w:val="1"/>
        </w:numPr>
        <w:rPr/>
      </w:pPr>
      <w:bookmarkStart w:id="121" w:name="__RefHeading___Toc1946972_2870459653"/>
      <w:bookmarkStart w:id="122" w:name="_Toc47"/>
      <w:bookmarkEnd w:id="121"/>
      <w:r>
        <w:rPr>
          <w:rtl w:val="true"/>
        </w:rPr>
        <w:t>عن جابر بن عبد اللّٰه الأنصاري</w:t>
      </w:r>
      <w:bookmarkEnd w:id="122"/>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580"/>
      </w:r>
      <w:r>
        <w:rPr>
          <w:rFonts w:ascii="Amiri" w:hAnsi="Amiri" w:eastAsia="Amiri" w:cs="Amiri"/>
          <w:color w:val="111111"/>
          <w:sz w:val="28"/>
          <w:sz w:val="28"/>
          <w:szCs w:val="28"/>
          <w:rtl w:val="true"/>
          <w:lang w:bidi="ar-SA"/>
        </w:rPr>
        <w:t>عن أمالي ابن الشيخ</w:t>
      </w:r>
      <w:r>
        <w:rPr>
          <w:rStyle w:val="FootnoteAnchor"/>
          <w:rtl w:val="true"/>
        </w:rPr>
        <w:footnoteReference w:id="581"/>
      </w:r>
      <w:r>
        <w:rPr>
          <w:rFonts w:ascii="Amiri" w:hAnsi="Amiri" w:eastAsia="Amiri" w:cs="Amiri"/>
          <w:color w:val="111111"/>
          <w:sz w:val="28"/>
          <w:sz w:val="28"/>
          <w:szCs w:val="28"/>
          <w:rtl w:val="true"/>
          <w:lang w:bidi="ar-SA"/>
        </w:rPr>
        <w:t>، عن أبي جعفر الباقر عليه السلام، عن جابر بن عبد اللّٰه الأنصاري؛ وروى</w:t>
      </w:r>
      <w:r>
        <w:rPr>
          <w:rStyle w:val="FootnoteAnchor"/>
          <w:rtl w:val="true"/>
        </w:rPr>
        <w:footnoteReference w:id="582"/>
      </w:r>
      <w:r>
        <w:rPr>
          <w:rFonts w:ascii="IRNazanin" w:hAnsi="IRNazanin" w:eastAsia="IRNazanin"/>
          <w:color w:val="111111"/>
          <w:sz w:val="28"/>
          <w:sz w:val="28"/>
          <w:szCs w:val="28"/>
          <w:rtl w:val="true"/>
          <w:lang w:bidi="fa-IR"/>
        </w:rPr>
        <w:t>عن البصائر</w:t>
      </w:r>
      <w:r>
        <w:rPr>
          <w:rStyle w:val="FootnoteAnchor"/>
          <w:rtl w:val="true"/>
        </w:rPr>
        <w:footnoteReference w:id="583"/>
      </w:r>
      <w:r>
        <w:rPr>
          <w:rFonts w:ascii="Amiri" w:hAnsi="Amiri" w:eastAsia="Amiri" w:cs="Amiri"/>
          <w:color w:val="111111"/>
          <w:sz w:val="28"/>
          <w:sz w:val="28"/>
          <w:szCs w:val="28"/>
          <w:rtl w:val="true"/>
          <w:lang w:bidi="ar-SA"/>
        </w:rPr>
        <w:t>، عن خالد بن زياد القلانسيّ، عن رجل، عنه؛ وروى</w:t>
      </w:r>
      <w:r>
        <w:rPr>
          <w:rStyle w:val="FootnoteAnchor"/>
          <w:rtl w:val="true"/>
        </w:rPr>
        <w:footnoteReference w:id="584"/>
      </w:r>
      <w:r>
        <w:rPr>
          <w:rFonts w:ascii="Amiri" w:hAnsi="Amiri" w:eastAsia="Amiri" w:cs="Amiri"/>
          <w:color w:val="111111"/>
          <w:sz w:val="28"/>
          <w:sz w:val="28"/>
          <w:szCs w:val="28"/>
          <w:rtl w:val="true"/>
          <w:lang w:bidi="ar-SA"/>
        </w:rPr>
        <w:t>عن المصابيح للبغوي، عن الحسان، عنه؛ وروى</w:t>
      </w:r>
      <w:r>
        <w:rPr>
          <w:rStyle w:val="FootnoteAnchor"/>
          <w:rtl w:val="true"/>
        </w:rPr>
        <w:footnoteReference w:id="585"/>
      </w:r>
      <w:r>
        <w:rPr>
          <w:rFonts w:ascii="IRNazanin" w:hAnsi="IRNazanin" w:eastAsia="IRNazanin"/>
          <w:color w:val="111111"/>
          <w:sz w:val="28"/>
          <w:sz w:val="28"/>
          <w:szCs w:val="28"/>
          <w:rtl w:val="true"/>
          <w:lang w:bidi="fa-IR"/>
        </w:rPr>
        <w:t>عن جامع الأصول، عنه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1946974_2870459653"/>
      <w:bookmarkStart w:id="124" w:name="_Toc48"/>
      <w:bookmarkEnd w:id="123"/>
      <w:r>
        <w:rPr>
          <w:rtl w:val="true"/>
        </w:rPr>
        <w:t>عن أبي هريرة</w:t>
      </w:r>
      <w:bookmarkEnd w:id="124"/>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587"/>
      </w:r>
      <w:r>
        <w:rPr>
          <w:rFonts w:ascii="Amiri" w:hAnsi="Amiri" w:eastAsia="Amiri" w:cs="Amiri"/>
          <w:color w:val="111111"/>
          <w:sz w:val="28"/>
          <w:sz w:val="28"/>
          <w:szCs w:val="28"/>
          <w:rtl w:val="true"/>
          <w:lang w:bidi="ar-SA"/>
        </w:rPr>
        <w:t>عن الكفاية</w:t>
      </w:r>
      <w:r>
        <w:rPr>
          <w:rStyle w:val="FootnoteAnchor"/>
          <w:rtl w:val="true"/>
        </w:rPr>
        <w:footnoteReference w:id="588"/>
      </w:r>
      <w:r>
        <w:rPr>
          <w:rFonts w:ascii="Amiri" w:hAnsi="Amiri" w:eastAsia="Amiri" w:cs="Amiri"/>
          <w:color w:val="111111"/>
          <w:sz w:val="28"/>
          <w:sz w:val="28"/>
          <w:szCs w:val="28"/>
          <w:rtl w:val="true"/>
          <w:lang w:bidi="ar-SA"/>
        </w:rPr>
        <w:t>، عن الأعرج، عن أبي هريرة</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946976_2870459653"/>
      <w:bookmarkStart w:id="126" w:name="_Toc49"/>
      <w:bookmarkEnd w:id="125"/>
      <w:r>
        <w:rPr>
          <w:rtl w:val="true"/>
        </w:rPr>
        <w:t>عن أبي جميلة المفضّل بن صالح</w:t>
      </w:r>
      <w:bookmarkEnd w:id="126"/>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589"/>
      </w:r>
      <w:r>
        <w:rPr>
          <w:rFonts w:ascii="Amiri" w:hAnsi="Amiri" w:eastAsia="Amiri" w:cs="Amiri"/>
          <w:color w:val="111111"/>
          <w:sz w:val="28"/>
          <w:sz w:val="28"/>
          <w:szCs w:val="28"/>
          <w:rtl w:val="true"/>
          <w:lang w:bidi="ar-SA"/>
        </w:rPr>
        <w:t>عن تفسير العياشي</w:t>
      </w:r>
      <w:r>
        <w:rPr>
          <w:rStyle w:val="FootnoteAnchor"/>
          <w:rtl w:val="true"/>
        </w:rPr>
        <w:footnoteReference w:id="590"/>
      </w:r>
      <w:r>
        <w:rPr>
          <w:rFonts w:ascii="IRNazanin" w:hAnsi="IRNazanin" w:eastAsia="IRNazanin"/>
          <w:color w:val="111111"/>
          <w:sz w:val="28"/>
          <w:sz w:val="28"/>
          <w:szCs w:val="28"/>
          <w:rtl w:val="true"/>
          <w:lang w:bidi="fa-IR"/>
        </w:rPr>
        <w:t>عن المفضّل بن صالح، عن بعض أصحابه</w:t>
      </w:r>
      <w:r>
        <w:rPr>
          <w:rFonts w:eastAsia="IRNazanin" w:cs="IRNazanin"/>
          <w:color w:val="111111"/>
          <w:sz w:val="28"/>
          <w:szCs w:val="28"/>
          <w:rtl w:val="true"/>
          <w:lang w:bidi="fa-IR"/>
        </w:rPr>
        <w:t>.</w:t>
      </w:r>
    </w:p>
    <w:p>
      <w:pPr>
        <w:pStyle w:val="Heading4"/>
        <w:numPr>
          <w:ilvl w:val="3"/>
          <w:numId w:val="1"/>
        </w:numPr>
        <w:rPr/>
      </w:pPr>
      <w:bookmarkStart w:id="127" w:name="__RefHeading___Toc1946978_2870459653"/>
      <w:bookmarkStart w:id="128" w:name="_Toc50"/>
      <w:bookmarkEnd w:id="127"/>
      <w:r>
        <w:rPr>
          <w:rtl w:val="true"/>
        </w:rPr>
        <w:t>عن حذيفة بن اليمان</w:t>
      </w:r>
      <w:bookmarkEnd w:id="128"/>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591"/>
      </w:r>
      <w:r>
        <w:rPr>
          <w:rFonts w:ascii="Amiri" w:hAnsi="Amiri" w:eastAsia="Amiri" w:cs="Amiri"/>
          <w:color w:val="111111"/>
          <w:sz w:val="28"/>
          <w:sz w:val="28"/>
          <w:szCs w:val="28"/>
          <w:rtl w:val="true"/>
          <w:lang w:bidi="ar-SA"/>
        </w:rPr>
        <w:t>عن الكفاية</w:t>
      </w:r>
      <w:r>
        <w:rPr>
          <w:rStyle w:val="FootnoteAnchor"/>
          <w:rtl w:val="true"/>
        </w:rPr>
        <w:footnoteReference w:id="592"/>
      </w:r>
      <w:r>
        <w:rPr>
          <w:rFonts w:ascii="Amiri" w:hAnsi="Amiri" w:eastAsia="Amiri" w:cs="Amiri"/>
          <w:color w:val="111111"/>
          <w:sz w:val="28"/>
          <w:sz w:val="28"/>
          <w:szCs w:val="28"/>
          <w:rtl w:val="true"/>
          <w:lang w:bidi="ar-SA"/>
        </w:rPr>
        <w:t>، عن حذيفة بن اليمان</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946980_2870459653"/>
      <w:bookmarkStart w:id="130" w:name="_Toc51"/>
      <w:bookmarkEnd w:id="129"/>
      <w:r>
        <w:rPr>
          <w:rtl w:val="true"/>
        </w:rPr>
        <w:t>عن عمرو بن ذرّ القاص</w:t>
      </w:r>
      <w:bookmarkEnd w:id="13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w:t>
      </w:r>
      <w:r>
        <w:rPr>
          <w:rStyle w:val="FootnoteAnchor"/>
          <w:rtl w:val="true"/>
        </w:rPr>
        <w:footnoteReference w:id="593"/>
      </w:r>
      <w:r>
        <w:rPr>
          <w:rFonts w:ascii="Amiri" w:hAnsi="Amiri" w:eastAsia="Amiri" w:cs="Amiri"/>
          <w:color w:val="111111"/>
          <w:sz w:val="28"/>
          <w:sz w:val="28"/>
          <w:szCs w:val="28"/>
          <w:rtl w:val="true"/>
          <w:lang w:bidi="ar-SA"/>
        </w:rPr>
        <w:t>عن الكشي في رجاله</w:t>
      </w:r>
      <w:r>
        <w:rPr>
          <w:rStyle w:val="FootnoteAnchor"/>
          <w:rtl w:val="true"/>
        </w:rPr>
        <w:footnoteReference w:id="594"/>
      </w:r>
      <w:r>
        <w:rPr>
          <w:rFonts w:ascii="IRNazanin" w:hAnsi="IRNazanin" w:eastAsia="IRNazanin"/>
          <w:color w:val="111111"/>
          <w:sz w:val="28"/>
          <w:sz w:val="28"/>
          <w:szCs w:val="28"/>
          <w:rtl w:val="true"/>
          <w:lang w:bidi="fa-IR"/>
        </w:rPr>
        <w:t>عن عمرو بن ذرّ</w:t>
      </w:r>
      <w:r>
        <w:rPr>
          <w:rFonts w:eastAsia="IRNazanin" w:cs="IRNazanin"/>
          <w:color w:val="111111"/>
          <w:sz w:val="28"/>
          <w:szCs w:val="28"/>
          <w:rtl w:val="true"/>
          <w:lang w:bidi="fa-IR"/>
        </w:rPr>
        <w:t xml:space="preserve">. </w:t>
      </w:r>
      <w:bookmarkStart w:id="131" w:name="pg9010_116740"/>
    </w:p>
    <w:p>
      <w:pPr>
        <w:pStyle w:val="Heading3"/>
        <w:numPr>
          <w:ilvl w:val="2"/>
          <w:numId w:val="1"/>
        </w:numPr>
        <w:rPr/>
      </w:pPr>
      <w:bookmarkStart w:id="132" w:name="__RefHeading___Toc1946982_2870459653"/>
      <w:bookmarkStart w:id="133" w:name="_Toc52"/>
      <w:bookmarkEnd w:id="131"/>
      <w:bookmarkEnd w:id="132"/>
      <w:r>
        <w:rPr>
          <w:rtl w:val="true"/>
        </w:rPr>
        <w:t>الفَصلُ الخامِس</w:t>
      </w:r>
      <w:r>
        <w:rPr>
          <w:rtl w:val="true"/>
        </w:rPr>
        <w:t xml:space="preserve">: </w:t>
      </w:r>
      <w:r>
        <w:rPr>
          <w:rtl w:val="true"/>
        </w:rPr>
        <w:t>ذكر بعض ما روى من المحدِّثين على حَسب القرون</w:t>
      </w:r>
      <w:bookmarkEnd w:id="133"/>
    </w:p>
    <w:p>
      <w:pPr>
        <w:pStyle w:val="Heading4"/>
        <w:numPr>
          <w:ilvl w:val="3"/>
          <w:numId w:val="1"/>
        </w:numPr>
        <w:rPr/>
      </w:pPr>
      <w:bookmarkStart w:id="134" w:name="__RefHeading___Toc1946984_2870459653"/>
      <w:bookmarkStart w:id="135" w:name="_Toc53"/>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أورد في جامع الأحاديث نقلاً عن العبقات</w:t>
      </w:r>
      <w:r>
        <w:rPr>
          <w:rStyle w:val="FootnoteAnchor"/>
          <w:rtl w:val="true"/>
        </w:rPr>
        <w:footnoteReference w:id="595"/>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أنّه ذَكر هذا الحديث الشريف جمع كثير وجمّ غفير من نقّاد النحارير و أثبات المشاهير</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946986_2870459653"/>
      <w:bookmarkStart w:id="137" w:name="_Toc54"/>
      <w:bookmarkEnd w:id="136"/>
      <w:r>
        <w:rPr/>
        <w:t>1</w:t>
      </w:r>
      <w:r>
        <w:rPr>
          <w:rtl w:val="true"/>
        </w:rPr>
        <w:t xml:space="preserve">. </w:t>
      </w:r>
      <w:r>
        <w:rPr>
          <w:rtl w:val="true"/>
        </w:rPr>
        <w:t>المئة الثانية</w:t>
      </w:r>
      <w:r>
        <w:rPr>
          <w:rtl w:val="true"/>
        </w:rPr>
        <w:t>:</w:t>
      </w:r>
      <w:bookmarkEnd w:id="13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سعيد بن مسروق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وركين بن الربيع بن عميلة الفزاري أبي الربيع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حيّان يحيى بن سعيد بن حيّان التيميّ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الملك بن أبي سليمان ميسرة العرزميّ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وسليمان بن مهران الأسدي الكاهلي المعروف بالأعمش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إسحاق بن يسار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وإسرائيل بن يونس السبيعيّ أبي يوسف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الرحمان بن عبد اللّٰه بن عتبة بن مسعود الكوفيّ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طلحة بن مصرف الياميّ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عوانة وضّاح بن عبد اللّٰه اليشكري الواسطيّ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وشريك بن عبد اللّٰه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وحسّان بن إبراهيم بن عبد اللّٰه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وجرير بن عبد الحميد بن قرط الضبّيّ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بِشر إسماعيل بن إبراهيم بن مقسم الأسدي البصري المعروف بابن 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عبد الرحمان محمّد بن فضيل بن غزوان الضبّيّ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بن نمير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bookmarkStart w:id="138" w:name="pg9010_116742"/>
    </w:p>
    <w:p>
      <w:pPr>
        <w:pStyle w:val="Heading4"/>
        <w:numPr>
          <w:ilvl w:val="3"/>
          <w:numId w:val="1"/>
        </w:numPr>
        <w:rPr/>
      </w:pPr>
      <w:bookmarkStart w:id="139" w:name="__RefHeading___Toc1946988_2870459653"/>
      <w:bookmarkStart w:id="140" w:name="_Toc55"/>
      <w:bookmarkEnd w:id="138"/>
      <w:bookmarkEnd w:id="139"/>
      <w:r>
        <w:rPr/>
        <w:t>2</w:t>
      </w:r>
      <w:r>
        <w:rPr>
          <w:rtl w:val="true"/>
        </w:rPr>
        <w:t xml:space="preserve">. </w:t>
      </w:r>
      <w:r>
        <w:rPr>
          <w:rtl w:val="true"/>
        </w:rPr>
        <w:t>المئة الثالثة</w:t>
      </w:r>
      <w:r>
        <w:rPr>
          <w:rtl w:val="true"/>
        </w:rPr>
        <w:t>:</w:t>
      </w:r>
      <w:bookmarkEnd w:id="14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أبي أحمد الزبيري الحبّال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عامر عبد الملك بن عمرو العقدي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وأسود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ويحيى بن حمّاد بن أبي زياد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جعفر محمّد بن حبيب الهاشميّ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عبد اللّٰه محمّد بن سعد الزهري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محمّد خلف بن سالم المحزميّ المهلبيّ مولاهم 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وزهير بن حرب بن شدّاد أبي خثيمة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الفضل شجاع بن مخلّد الفلاّس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بكر عبد اللّٰه بن محمّد المعروف بابن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أبكار بن الريّان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يعقوب إسحاق بن إبراهيم بن مخلّد بن إبراهيم بن مطر الحنظليّ المعروف بابن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محمّد وهبان بن بقية بن عثمان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ونصر بن عبد الرحمان بن بكّار الناجيّ الكوفيّ الوشّاء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محمّد عبد بن حميد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وعبّاد بن يعقوب الرواجنيّ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ونصر بن عليّ بن نصر بن عليّ الجهضميّ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المثنّى أبي موسى العنزي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محمّد عبد اللّٰه بن عبد الرحمان بن بهرام الدارميّ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المنذر الطريقيّ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داوود سليمان بن 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قلابة عبد الملك بن محمّد الرقاشيّ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بكر محمّد بن أحمد بن أبي العوّام بن يزيد بن دينار الرياحيّ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بكر عبد اللّٰه بن محمّد بن عبيد بن سفيان بن قيس الاُموي البغدادي المعروف بابن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عبد اللّٰه محمّد بن عليّ الحكيم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بكر أحمد بن عمرو بن أبي عاصم النبيل المعروف بابن أبي عاصم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عبد الرحمان عبد اللّٰه بن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العبّاس أحمد بن يحيى الشيبانيّ البغدادي المعروف </w:t>
      </w:r>
      <w:bookmarkStart w:id="141" w:name="pg9010_116744"/>
    </w:p>
    <w:p>
      <w:pPr>
        <w:pStyle w:val="BookText"/>
        <w:rPr/>
      </w:pPr>
      <w:bookmarkEnd w:id="141"/>
      <w:r>
        <w:rPr>
          <w:rFonts w:ascii="Amiri" w:hAnsi="Amiri" w:eastAsia="Amiri" w:cs="Amiri"/>
          <w:color w:val="111111"/>
          <w:sz w:val="28"/>
          <w:sz w:val="28"/>
          <w:szCs w:val="28"/>
          <w:rtl w:val="true"/>
          <w:lang w:bidi="ar-SA"/>
        </w:rPr>
        <w:t xml:space="preserve">بثعلب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بكر أحمد بن عمر بن عبد الخالق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نصر أحمد بن سهل الفقيه القبانيّ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946990_2870459653"/>
      <w:bookmarkStart w:id="143" w:name="_Toc56"/>
      <w:bookmarkEnd w:id="142"/>
      <w:r>
        <w:rPr/>
        <w:t>3</w:t>
      </w:r>
      <w:r>
        <w:rPr>
          <w:rtl w:val="true"/>
        </w:rPr>
        <w:t xml:space="preserve">. </w:t>
      </w:r>
      <w:r>
        <w:rPr>
          <w:rtl w:val="true"/>
        </w:rPr>
        <w:t>المئة الرابعة</w:t>
      </w:r>
      <w:r>
        <w:rPr>
          <w:rtl w:val="true"/>
        </w:rPr>
        <w:t>:</w:t>
      </w:r>
      <w:bookmarkEnd w:id="143"/>
    </w:p>
    <w:p>
      <w:pPr>
        <w:pStyle w:val="BookText"/>
        <w:rPr/>
      </w:pPr>
      <w:r>
        <w:rPr>
          <w:rFonts w:ascii="Amiri" w:hAnsi="Amiri" w:eastAsia="Amiri" w:cs="Amiri"/>
          <w:color w:val="111111"/>
          <w:sz w:val="28"/>
          <w:sz w:val="28"/>
          <w:szCs w:val="28"/>
          <w:rtl w:val="true"/>
          <w:lang w:bidi="ar-SA"/>
        </w:rPr>
        <w:t xml:space="preserve">أبي عبد الرحمان أحمد بن شعيب بن عليّ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يعلى أحمد بن عليّ بن المثنّى بن يحيى التميميّ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بشر محمّد بن أحمد الدولابيّ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بكر محمّد بن إسحاق بن خزيمة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بكر محمّد بن محمّد بن سليمان بن الحارث الباقندي الواسطيّ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عَوانة يعقوب بن إسحاق بن إبراهيم بن زيد النيسابوري ثمّ الإسفرائنيّ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القاسم عبد اللّٰه بن محمّد بن عبد العزيز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عمر أحمد بن محمّد بن عبد ربّه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بكر محمّد بن القاسم بن محمّد بن بشار المعروف بابن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عبد اللّٰه حسين بن إسماعيل بن محمد الضبّيّ المحامليّ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العبّاس أحمد بن محمّد بن سعيد المعروف بابن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محمّد دعلج بن أحمد بن دعلج السجزي المعدِّل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بكر محمّد بن عمر بن محمّد بن مسلم التميميّ المعروف بابن الجعابيّ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بكر أحمد بن جعفر بن حمدان بن مالك بن شبيب القطيعيّ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منصور محمّد بن أحمد بن طلحة الأزهري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الحسين محمّد بن المظفّر بن موسى بن عيسى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الحسن عليّ بن عمر بن أحمد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طاهر محمّد بن عبد الرحمان المخلص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بن سليمان بن داوود البغدادي</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946992_2870459653"/>
      <w:bookmarkStart w:id="145" w:name="_Toc57"/>
      <w:bookmarkEnd w:id="144"/>
      <w:r>
        <w:rPr/>
        <w:t>4</w:t>
      </w:r>
      <w:r>
        <w:rPr>
          <w:rtl w:val="true"/>
        </w:rPr>
        <w:t xml:space="preserve">. </w:t>
      </w:r>
      <w:r>
        <w:rPr>
          <w:rtl w:val="true"/>
        </w:rPr>
        <w:t>المئة الخامسة</w:t>
      </w:r>
      <w:r>
        <w:rPr>
          <w:rtl w:val="true"/>
        </w:rPr>
        <w:t>:</w:t>
      </w:r>
      <w:bookmarkEnd w:id="14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سعد عبد الملك بن محمّد الواعظ النيسابوري الخركوشيّ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إسحاق أحمد بن محمّد بن إبراهيم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نعيم أحمد بن عبد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نصر محمّد بن </w:t>
      </w:r>
      <w:bookmarkStart w:id="146" w:name="pg9010_116746"/>
    </w:p>
    <w:p>
      <w:pPr>
        <w:pStyle w:val="BookText"/>
        <w:rPr/>
      </w:pPr>
      <w:bookmarkEnd w:id="146"/>
      <w:r>
        <w:rPr>
          <w:rFonts w:ascii="Amiri" w:hAnsi="Amiri" w:eastAsia="Amiri" w:cs="Amiri"/>
          <w:color w:val="111111"/>
          <w:sz w:val="28"/>
          <w:sz w:val="28"/>
          <w:szCs w:val="28"/>
          <w:rtl w:val="true"/>
          <w:lang w:bidi="ar-SA"/>
        </w:rPr>
        <w:t xml:space="preserve">عبد الجبّار العتبيّ، وأبي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غالب محمّد بن أحمد بن سهل النحوي المعروف بابن بشران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عمر يوسف بن عبد اللّٰه المعروف بابن عبد البرّ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بكر أحمد بن عليّ بن ثابت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محمّد حسن بن أحمد بن موسى الغندجانيّ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الحسن عليّ بن محمّد بن الطيّب الجلابيّ المعروف بابن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عبد اللّٰه محمّد بن فتوح بن عبد اللّٰه بن حميد بن يصل الأزدي الحميدي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المظفّر منصور بن محمّد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946994_2870459653"/>
      <w:bookmarkStart w:id="148" w:name="_Toc58"/>
      <w:bookmarkEnd w:id="147"/>
      <w:r>
        <w:rPr/>
        <w:t>5</w:t>
      </w:r>
      <w:r>
        <w:rPr>
          <w:rtl w:val="true"/>
        </w:rPr>
        <w:t xml:space="preserve">. </w:t>
      </w:r>
      <w:r>
        <w:rPr>
          <w:rtl w:val="true"/>
        </w:rPr>
        <w:t>المئة السادسة</w:t>
      </w:r>
      <w:r>
        <w:rPr>
          <w:rtl w:val="true"/>
        </w:rPr>
        <w:t>:</w:t>
      </w:r>
      <w:bookmarkEnd w:id="148"/>
    </w:p>
    <w:p>
      <w:pPr>
        <w:pStyle w:val="BookText"/>
        <w:rPr/>
      </w:pPr>
      <w:r>
        <w:rPr>
          <w:rFonts w:ascii="Amiri" w:hAnsi="Amiri" w:eastAsia="Amiri" w:cs="Amiri"/>
          <w:color w:val="111111"/>
          <w:sz w:val="28"/>
          <w:sz w:val="28"/>
          <w:szCs w:val="28"/>
          <w:rtl w:val="true"/>
          <w:lang w:bidi="ar-SA"/>
        </w:rPr>
        <w:t xml:space="preserve">أبي عليّ إسماعيل بن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الفضل محمّد بن طاهر بن أحمد بن عليّ الشيبانيّ المقدسيّ المعروف بابن القيسرانيّ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شجاع شيرويه بن شهردار بن شيرويه بن فناخسرو الديلميّ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محمّد حسين بن مسعود الفرّاء البغوي المعروف عندهم بمحي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الحسين رزين بن معاوية العبدري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البركات عبد الوهّاب بن المبارك بن أحمد الأنماطيّ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وقاضي أبي الفضل عياض بن موسى اليحصبيّ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محمّد أحمد بن محمّد بن عليّ العاصميّ، وأبي المؤيّد موفّق بن أحمد المكّيّ المعروف بأخطب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القاسم عليّ بن الحسين بن هبة اللّٰه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عمر بن أحمد بن عمر الأصبهانيّ المعروف بأبي موسى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عبد اللّٰه محمّد بن مسلم بن أبي الفوارس الرازي، وسراج الدين أبي محمّد عليّ بن عثمان بن محمّد الأوشيّ الفرغانيّ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149" w:name="__RefHeading___Toc1946996_2870459653"/>
      <w:bookmarkStart w:id="150" w:name="_Toc59"/>
      <w:bookmarkEnd w:id="149"/>
      <w:r>
        <w:rPr/>
        <w:t>6</w:t>
      </w:r>
      <w:r>
        <w:rPr>
          <w:rtl w:val="true"/>
        </w:rPr>
        <w:t xml:space="preserve">. </w:t>
      </w:r>
      <w:r>
        <w:rPr>
          <w:rtl w:val="true"/>
        </w:rPr>
        <w:t>المئة السابعة</w:t>
      </w:r>
      <w:r>
        <w:rPr>
          <w:rtl w:val="true"/>
        </w:rPr>
        <w:t>:</w:t>
      </w:r>
      <w:bookmarkEnd w:id="15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الفتوح أسعد بن محمود بن خلف العجليّ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ومبارك بن محمّد بن محمّد بن عبد الكريم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وفخر الدين محمّد بن عمر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محمّد عبد العزيز بن الأخضر الجنابذي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bookmarkStart w:id="151" w:name="pg9010_116748"/>
    </w:p>
    <w:p>
      <w:pPr>
        <w:pStyle w:val="BookText"/>
        <w:rPr/>
      </w:pPr>
      <w:bookmarkEnd w:id="151"/>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الحسن عليّ بن محمّد بن محمّد بن عبد الكريم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وضياء الدين محمّد بن عبد الواحد المقدّسيّ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عبد اللّٰه محمّد بن محمود بن الحسن بن هبة اللّٰه المعروف بابن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ورضيّ الدين حسن بن محمّد الصغانيّ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سالم محمّد بن طلحة القرشيّ النصيبيّ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وشمس الدين أبي المظفّر يوسف بن قزغليّ 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عبد اللّٰه محمّد بن يوسف بن محمّد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الفتح محمّد بن محمّد بن أبي بكر الأبيوردي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زكريّا 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ومحبّ الدين أبي العبّاس أحمد بن عبد اللّٰه الطبري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وسعيد الدين محمّد بن أحمد الفرغانيّ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ونظام الدين حسن بن محمّد بن حسين القمّيّ النيسابوري المعروف بالنظّام الأعرج</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946998_2870459653"/>
      <w:bookmarkStart w:id="153" w:name="_Toc60"/>
      <w:bookmarkEnd w:id="152"/>
      <w:r>
        <w:rPr/>
        <w:t>7</w:t>
      </w:r>
      <w:r>
        <w:rPr>
          <w:rtl w:val="true"/>
        </w:rPr>
        <w:t xml:space="preserve">. </w:t>
      </w:r>
      <w:r>
        <w:rPr>
          <w:rtl w:val="true"/>
        </w:rPr>
        <w:t>المئة الثامنة</w:t>
      </w:r>
      <w:r>
        <w:rPr>
          <w:rtl w:val="true"/>
        </w:rPr>
        <w:t>:</w:t>
      </w:r>
      <w:bookmarkEnd w:id="15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 الدين أبي الفضل محمّد بن مكرم الأنصاري الإفريقيّ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وصدر الدين أبي المجامع إبراهيم بن محمّد بن المؤيّد الحموئيّ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ونجم الدين أبي العبّاس أحمد بن محمّد بن مكّيّ بن ياسين القموليّ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وعلاء الدين عليّ بن محمّد بن إبراهيم البغدادي المعروف بالخازن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وفخر الدين الهانسوي، وولي الدين أبي عبد اللّٰه محمّد بن عبد اللّٰه الخطيب، وأبي الحجّاج يوسف بن عبد الرحمان بن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وحسن بن محمّد الطيّبيّ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وشمس الدين محمّد بن المظفّر الشاه دودي الخلخاليّ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وشمس الدين أبي عبد 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وجمال الدين محمّد بن يوسف بن الحسن الزرندي المدنيّ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بضع و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وسعيد الدين محمّد بن مسعود بن محمّد بن مسعود الكازرونيّ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وإسماعيل بن كثير بن ضوء القرشيّ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عليّ بن شهاب الدين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 الطالقانيّ، وسعد الدين مسعود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وحسام الدين أبي عبد اللّٰه حميد بن أحمد المحلي</w:t>
      </w:r>
      <w:r>
        <w:rPr>
          <w:rFonts w:eastAsia="Amiri" w:cs="Amiri" w:ascii="Amiri" w:hAnsi="Amiri"/>
          <w:color w:val="111111"/>
          <w:sz w:val="28"/>
          <w:szCs w:val="28"/>
          <w:rtl w:val="true"/>
          <w:lang w:bidi="ar-SA"/>
        </w:rPr>
        <w:t xml:space="preserve">. </w:t>
      </w:r>
      <w:bookmarkStart w:id="154" w:name="pg9010_116750"/>
    </w:p>
    <w:p>
      <w:pPr>
        <w:pStyle w:val="Heading4"/>
        <w:numPr>
          <w:ilvl w:val="3"/>
          <w:numId w:val="1"/>
        </w:numPr>
        <w:rPr/>
      </w:pPr>
      <w:bookmarkStart w:id="155" w:name="__RefHeading___Toc1947000_2870459653"/>
      <w:bookmarkStart w:id="156" w:name="_Toc61"/>
      <w:bookmarkEnd w:id="154"/>
      <w:bookmarkEnd w:id="155"/>
      <w:r>
        <w:rPr/>
        <w:t>8</w:t>
      </w:r>
      <w:r>
        <w:rPr>
          <w:rtl w:val="true"/>
        </w:rPr>
        <w:t xml:space="preserve">. </w:t>
      </w:r>
      <w:r>
        <w:rPr>
          <w:rtl w:val="true"/>
        </w:rPr>
        <w:t>المئة التاسعة والعاشرة</w:t>
      </w:r>
      <w:r>
        <w:rPr>
          <w:rtl w:val="true"/>
        </w:rPr>
        <w:t>:</w:t>
      </w:r>
      <w:bookmarkEnd w:id="156"/>
    </w:p>
    <w:p>
      <w:pPr>
        <w:pStyle w:val="BookText"/>
        <w:rPr/>
      </w:pPr>
      <w:r>
        <w:rPr>
          <w:rFonts w:ascii="IRNazanin" w:hAnsi="IRNazanin" w:eastAsia="IRNazanin"/>
          <w:color w:val="111111"/>
          <w:sz w:val="28"/>
          <w:sz w:val="28"/>
          <w:szCs w:val="28"/>
          <w:rtl w:val="true"/>
          <w:lang w:bidi="fa-IR"/>
        </w:rPr>
        <w:t xml:space="preserve">نور الدين عليّ بن أبي بكر بن سليمان الهيتميّ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ومجد الدين محمّد بن يعقوب الفيروزآبادي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ومحمّد بن محمود الحافظيّ البخاري النقشبندي المعروف بخواجه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وملك العلماء شهاب الدين بن شمس الدين الزاوليّ الدولت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ونور الدين عليّ بن محمّد المعروف بابن الصبّاغ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أبي الخير محمّد بن عبد الرحمان السخاوي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وحسين بن عليّ الكاشفيّ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وجلال الدين عبد الرحمان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ونور الدين عليّ بن عبد اللّٰه السمهودي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وفضل بن روزبهان الخنجيّ الشيرازي، وشهاب الدين أحمد بن محمّد القسطلانيّ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وشمس الدين محمّد العلقميّ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والحاجّ عبد الوهّاب بن محمّد بن رفيع الدين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وشمس الدين محمّد بن يوسف الدمشقيّ الصالحيّ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محمّد بن أحمد الشربينيّ الخطيب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وشهاب الدين أحمد بن محمّد بن عليّ بن حجر الهيتميّ المكّيّ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 بن حسام الدين المتّقيّ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ومحمّد طاهر الفتنيّ الكجراتيّ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وعبّاس بن معين الدين الشهير بالميرزا مخدوم الجرجانيّ ثمّ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وشيخ بن عبد اللّٰه بن شيخ بن عبد اللّٰه العيدروس اليمنيّ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كمال الدين بن فخر الدين الجهرميّ، ومحمّد بن أحمد بن مصطفى بن إبراهيم الصوفيّ المدعوّ ببدر الدين الروميّ، وعطاء اللّٰه بن فضل اللّٰه الشيرازي المعروف بجمال الدين المحدّث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Heading4"/>
        <w:numPr>
          <w:ilvl w:val="3"/>
          <w:numId w:val="1"/>
        </w:numPr>
        <w:rPr/>
      </w:pPr>
      <w:bookmarkStart w:id="157" w:name="__RefHeading___Toc1947002_2870459653"/>
      <w:bookmarkStart w:id="158" w:name="_Toc62"/>
      <w:bookmarkEnd w:id="157"/>
      <w:r>
        <w:rPr/>
        <w:t>9</w:t>
      </w:r>
      <w:r>
        <w:rPr>
          <w:rtl w:val="true"/>
        </w:rPr>
        <w:t xml:space="preserve">. </w:t>
      </w:r>
      <w:r>
        <w:rPr>
          <w:rtl w:val="true"/>
        </w:rPr>
        <w:t>المئة الحادية عشر</w:t>
      </w:r>
      <w:r>
        <w:rPr>
          <w:rtl w:val="true"/>
        </w:rPr>
        <w:t>:</w:t>
      </w:r>
      <w:bookmarkEnd w:id="15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سلطان محمّد الهروي المعروف بعليّ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الرؤوف بن تاج العارفين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وملا يعقوب البنبانيّ اللاهوري، ونور الدين عليّ بن إبراهيم بن أحمد بن عليّ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الفضل بن محمّد باكثير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ومحمود بن محمّد بن عليّ الشيخانيّ القادري المدنيّ والسيّد محمّد </w:t>
      </w:r>
      <w:bookmarkStart w:id="159" w:name="pg9010_116752"/>
    </w:p>
    <w:p>
      <w:pPr>
        <w:pStyle w:val="BookText"/>
        <w:rPr/>
      </w:pPr>
      <w:bookmarkEnd w:id="159"/>
      <w:r>
        <w:rPr>
          <w:rFonts w:ascii="Amiri" w:hAnsi="Amiri" w:eastAsia="Amiri" w:cs="Amiri"/>
          <w:color w:val="111111"/>
          <w:sz w:val="28"/>
          <w:sz w:val="28"/>
          <w:szCs w:val="28"/>
          <w:rtl w:val="true"/>
          <w:lang w:bidi="ar-SA"/>
        </w:rPr>
        <w:t xml:space="preserve">بن السيّد جلال ماه عالم البخاري، والشيخ عبد الحقّ الدهلوي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وشهاب الدين أحمد بن محمّد بن عمر الخفاجيّ المصري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أحمد بن محمّد بن إبراهيم العزيزي البولاقيّ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947004_2870459653"/>
      <w:bookmarkStart w:id="161" w:name="_Toc63"/>
      <w:bookmarkEnd w:id="160"/>
      <w:r>
        <w:rPr/>
        <w:t>10</w:t>
      </w:r>
      <w:r>
        <w:rPr>
          <w:rtl w:val="true"/>
        </w:rPr>
        <w:t xml:space="preserve">. </w:t>
      </w:r>
      <w:r>
        <w:rPr>
          <w:rtl w:val="true"/>
        </w:rPr>
        <w:t>المئة الثانية عشر</w:t>
      </w:r>
      <w:r>
        <w:rPr>
          <w:rtl w:val="true"/>
        </w:rPr>
        <w:t>:</w:t>
      </w:r>
      <w:bookmarkEnd w:id="161"/>
    </w:p>
    <w:p>
      <w:pPr>
        <w:pStyle w:val="BookText"/>
        <w:rPr/>
      </w:pPr>
      <w:r>
        <w:rPr>
          <w:rFonts w:ascii="Amiri" w:hAnsi="Amiri" w:eastAsia="Amiri" w:cs="Amiri"/>
          <w:color w:val="111111"/>
          <w:sz w:val="28"/>
          <w:sz w:val="28"/>
          <w:szCs w:val="28"/>
          <w:rtl w:val="true"/>
          <w:lang w:bidi="ar-SA"/>
        </w:rPr>
        <w:t xml:space="preserve">العلّامة صالح بن مهديّ بن عليّ المقبليّ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أفندي الشهير بالمنجّم باشي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عبد الباقي بن يوسف الأزهري الزرقانيّ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وحسام الدين بن محمّد بايزيد بن بديع الدين السهارنبوري، والميرزا محمّد بن معتمد خان الحارثيّ البدخشيّ، ورضيّ الدين بن محمّد بن عليّ بن حيدر الحسينيّ الشاميّ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صدر العالم، ووليّ الدين بن عبد الرحيم الدهلوي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معين بن محمّد أمين السندي، ومحمّد بن إسماعيل الأمير اليمانيّ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عليّ الصبان، وأبي الفيض محبّ الدين محمّد مرتضى الواسطيّ الزبيدي الحنفيّ، وأحمد بن عبد القادر بن بكري العجيليّ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947006_2870459653"/>
      <w:bookmarkStart w:id="163" w:name="_Toc64"/>
      <w:bookmarkEnd w:id="162"/>
      <w:r>
        <w:rPr/>
        <w:t>11</w:t>
      </w:r>
      <w:r>
        <w:rPr>
          <w:rtl w:val="true"/>
        </w:rPr>
        <w:t xml:space="preserve">. </w:t>
      </w:r>
      <w:r>
        <w:rPr>
          <w:rtl w:val="true"/>
        </w:rPr>
        <w:t>المئة الثانية عشر</w:t>
      </w:r>
      <w:r>
        <w:rPr>
          <w:rtl w:val="true"/>
        </w:rPr>
        <w:t>:</w:t>
      </w:r>
      <w:bookmarkEnd w:id="16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مبين بن محبّ اللّٰه اللكهنوي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إكرام الدين بن محمّد نظام الدين بن محبّ الحقّ الدهلوي، وجمال الدين أبي عبد اللّٰه محمّد بن عبد العليّ المعروف بالميرزا حسن عليّ المحدّث اللكهنوي، وعبد الرحيم بن عبد الكريم الصفيّبوري، ووليّ اللّٰه بن حبيب اللّٰه اللكهنوي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ورشيد الدين خان الدهلوي، وعاشق علي خان اللكهنوي، والشيخ حسن العدوي الخمراوي المعاصر، والشيخ سليمان بن إبراهيم المعروف بخواجه كلان الحسينيّ البلخيّ القندوزي المعاصر، والمولوي صديق حسن خان المعاصر، والمولوي حسن الزمان المعاصر، انتهى</w:t>
      </w:r>
      <w:r>
        <w:rPr>
          <w:rFonts w:eastAsia="Amiri" w:cs="Amiri" w:ascii="Amiri" w:hAnsi="Amiri"/>
          <w:color w:val="111111"/>
          <w:sz w:val="28"/>
          <w:szCs w:val="28"/>
          <w:rtl w:val="true"/>
          <w:lang w:bidi="ar-SA"/>
        </w:rPr>
        <w:t>.</w:t>
      </w:r>
      <w:r>
        <w:rPr>
          <w:rStyle w:val="FootnoteAnchor"/>
          <w:rtl w:val="true"/>
        </w:rPr>
        <w:footnoteReference w:id="59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عدى ما رواه</w:t>
      </w:r>
      <w:r>
        <w:rPr>
          <w:rStyle w:val="FootnoteAnchor"/>
          <w:rtl w:val="true"/>
        </w:rPr>
        <w:footnoteReference w:id="597"/>
      </w:r>
      <w:r>
        <w:rPr>
          <w:rFonts w:ascii="Amiri" w:hAnsi="Amiri" w:eastAsia="Amiri" w:cs="Amiri"/>
          <w:color w:val="111111"/>
          <w:sz w:val="28"/>
          <w:sz w:val="28"/>
          <w:szCs w:val="28"/>
          <w:rtl w:val="true"/>
          <w:lang w:bidi="ar-SA"/>
        </w:rPr>
        <w:t>عن الغيبة للنعمانيّ</w:t>
      </w:r>
      <w:r>
        <w:rPr>
          <w:rStyle w:val="FootnoteAnchor"/>
          <w:rtl w:val="true"/>
        </w:rPr>
        <w:footnoteReference w:id="598"/>
      </w:r>
      <w:r>
        <w:rPr>
          <w:rFonts w:ascii="Amiri" w:hAnsi="Amiri" w:eastAsia="Amiri" w:cs="Amiri"/>
          <w:color w:val="111111"/>
          <w:sz w:val="28"/>
          <w:sz w:val="28"/>
          <w:szCs w:val="28"/>
          <w:rtl w:val="true"/>
          <w:lang w:bidi="ar-SA"/>
        </w:rPr>
        <w:t>بأسانيده عن النبيّ صلى الله عليه و آله في حجّة الوداع، وما رواه</w:t>
      </w:r>
      <w:r>
        <w:rPr>
          <w:rStyle w:val="FootnoteAnchor"/>
          <w:rtl w:val="true"/>
        </w:rPr>
        <w:footnoteReference w:id="599"/>
      </w:r>
      <w:r>
        <w:rPr>
          <w:rFonts w:ascii="Amiri" w:hAnsi="Amiri" w:eastAsia="Amiri" w:cs="Amiri"/>
          <w:color w:val="111111"/>
          <w:sz w:val="28"/>
          <w:sz w:val="28"/>
          <w:szCs w:val="28"/>
          <w:rtl w:val="true"/>
          <w:lang w:bidi="ar-SA"/>
        </w:rPr>
        <w:t>عن مجمع البيان</w:t>
      </w:r>
      <w:r>
        <w:rPr>
          <w:rStyle w:val="FootnoteAnchor"/>
          <w:rtl w:val="true"/>
        </w:rPr>
        <w:footnoteReference w:id="6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عن النبيّ صلى الله عليه و آله برواية العامّ والخاصّ، وما رواه</w:t>
      </w:r>
      <w:r>
        <w:rPr>
          <w:rStyle w:val="FootnoteAnchor"/>
          <w:rtl w:val="true"/>
        </w:rPr>
        <w:footnoteReference w:id="601"/>
      </w:r>
      <w:r>
        <w:rPr>
          <w:rFonts w:ascii="Amiri" w:hAnsi="Amiri" w:eastAsia="Amiri" w:cs="Amiri"/>
          <w:color w:val="111111"/>
          <w:sz w:val="28"/>
          <w:sz w:val="28"/>
          <w:szCs w:val="28"/>
          <w:rtl w:val="true"/>
          <w:lang w:bidi="ar-SA"/>
        </w:rPr>
        <w:t>عنه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r>
        <w:rPr>
          <w:rFonts w:ascii="Amiri" w:hAnsi="Amiri" w:eastAsia="Amiri" w:cs="Amiri"/>
          <w:color w:val="111111"/>
          <w:sz w:val="28"/>
          <w:sz w:val="28"/>
          <w:szCs w:val="28"/>
          <w:rtl w:val="true"/>
          <w:lang w:bidi="ar-SA"/>
        </w:rPr>
        <w:t>عن أبي سعيد، وما رواه</w:t>
      </w:r>
      <w:r>
        <w:rPr>
          <w:rStyle w:val="FootnoteAnchor"/>
          <w:rtl w:val="true"/>
        </w:rPr>
        <w:footnoteReference w:id="604"/>
      </w:r>
      <w:r>
        <w:rPr>
          <w:rFonts w:ascii="Amiri" w:hAnsi="Amiri" w:eastAsia="Amiri" w:cs="Amiri"/>
          <w:color w:val="111111"/>
          <w:sz w:val="28"/>
          <w:sz w:val="28"/>
          <w:szCs w:val="28"/>
          <w:rtl w:val="true"/>
          <w:lang w:bidi="ar-SA"/>
        </w:rPr>
        <w:t>عن قصص الأنبياء</w:t>
      </w:r>
      <w:r>
        <w:rPr>
          <w:rStyle w:val="FootnoteAnchor"/>
          <w:rtl w:val="true"/>
        </w:rPr>
        <w:footnoteReference w:id="605"/>
      </w:r>
      <w:r>
        <w:rPr>
          <w:rFonts w:ascii="IRNazanin" w:hAnsi="IRNazanin" w:eastAsia="IRNazanin"/>
          <w:color w:val="111111"/>
          <w:sz w:val="28"/>
          <w:sz w:val="28"/>
          <w:szCs w:val="28"/>
          <w:rtl w:val="true"/>
          <w:lang w:bidi="fa-IR"/>
        </w:rPr>
        <w:t>، وما رواه</w:t>
      </w:r>
      <w:r>
        <w:rPr>
          <w:rStyle w:val="FootnoteAnchor"/>
          <w:rtl w:val="true"/>
        </w:rPr>
        <w:footnoteReference w:id="606"/>
      </w:r>
      <w:r>
        <w:rPr>
          <w:rFonts w:ascii="Amiri" w:hAnsi="Amiri" w:eastAsia="Amiri" w:cs="Amiri"/>
          <w:color w:val="111111"/>
          <w:sz w:val="28"/>
          <w:sz w:val="28"/>
          <w:szCs w:val="28"/>
          <w:rtl w:val="true"/>
          <w:lang w:bidi="ar-SA"/>
        </w:rPr>
        <w:t>عن الغيبة للنعمانيّ</w:t>
      </w:r>
      <w:r>
        <w:rPr>
          <w:rStyle w:val="FootnoteAnchor"/>
          <w:rtl w:val="true"/>
        </w:rPr>
        <w:footnoteReference w:id="6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بأسانيد متعددة عن النبيّ صلى الله عليه و آله أنّه قال في خطبته في مسجد الخيف في حجّة الوداع، وما رواه</w:t>
      </w:r>
      <w:r>
        <w:rPr>
          <w:rStyle w:val="FootnoteAnchor"/>
          <w:rtl w:val="true"/>
        </w:rPr>
        <w:footnoteReference w:id="608"/>
      </w:r>
      <w:r>
        <w:rPr>
          <w:rFonts w:ascii="Amiri" w:hAnsi="Amiri" w:eastAsia="Amiri" w:cs="Amiri"/>
          <w:color w:val="111111"/>
          <w:sz w:val="28"/>
          <w:sz w:val="28"/>
          <w:szCs w:val="28"/>
          <w:rtl w:val="true"/>
          <w:lang w:bidi="ar-SA"/>
        </w:rPr>
        <w:t>عن تفسير القميّ</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حجّة الوداع، وما رواه</w:t>
      </w:r>
      <w:r>
        <w:rPr>
          <w:rStyle w:val="FootnoteAnchor"/>
          <w:rtl w:val="true"/>
        </w:rPr>
        <w:footnoteReference w:id="610"/>
      </w:r>
      <w:r>
        <w:rPr>
          <w:rFonts w:ascii="IRNazanin" w:hAnsi="IRNazanin" w:eastAsia="IRNazanin"/>
          <w:color w:val="111111"/>
          <w:sz w:val="28"/>
          <w:sz w:val="28"/>
          <w:szCs w:val="28"/>
          <w:rtl w:val="true"/>
          <w:lang w:bidi="fa-IR"/>
        </w:rPr>
        <w:t>عنه</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أنّما لمّا انزلت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نعيت إلى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مسجد الخيف، فجمع الناس،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امرءاً سمع مقالتي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رواه</w:t>
      </w:r>
      <w:r>
        <w:rPr>
          <w:rStyle w:val="FootnoteAnchor"/>
          <w:rtl w:val="true"/>
        </w:rPr>
        <w:footnoteReference w:id="613"/>
      </w:r>
      <w:r>
        <w:rPr>
          <w:rFonts w:ascii="Amiri" w:hAnsi="Amiri" w:eastAsia="Amiri" w:cs="Amiri"/>
          <w:color w:val="111111"/>
          <w:sz w:val="28"/>
          <w:sz w:val="28"/>
          <w:szCs w:val="28"/>
          <w:rtl w:val="true"/>
          <w:lang w:bidi="ar-SA"/>
        </w:rPr>
        <w:t>عن روضة الواعظين</w:t>
      </w:r>
      <w:r>
        <w:rPr>
          <w:rStyle w:val="FootnoteAnchor"/>
          <w:rtl w:val="true"/>
        </w:rPr>
        <w:footnoteReference w:id="614"/>
      </w:r>
      <w:r>
        <w:rPr>
          <w:rFonts w:ascii="Amiri" w:hAnsi="Amiri" w:eastAsia="Amiri" w:cs="Amiri"/>
          <w:color w:val="111111"/>
          <w:sz w:val="28"/>
          <w:sz w:val="28"/>
          <w:szCs w:val="28"/>
          <w:rtl w:val="true"/>
          <w:lang w:bidi="ar-SA"/>
        </w:rPr>
        <w:t xml:space="preserve">في ضمن خطبة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 وما رواه</w:t>
      </w:r>
      <w:r>
        <w:rPr>
          <w:rStyle w:val="FootnoteAnchor"/>
          <w:rtl w:val="true"/>
        </w:rPr>
        <w:footnoteReference w:id="615"/>
      </w:r>
      <w:r>
        <w:rPr>
          <w:rFonts w:ascii="Amiri" w:hAnsi="Amiri" w:eastAsia="Amiri" w:cs="Amiri"/>
          <w:color w:val="111111"/>
          <w:sz w:val="28"/>
          <w:sz w:val="28"/>
          <w:szCs w:val="28"/>
          <w:rtl w:val="true"/>
          <w:lang w:bidi="ar-SA"/>
        </w:rPr>
        <w:t>عن كتاب الكشكول المنسوب إلى العلّامة؛ وما رواه</w:t>
      </w:r>
      <w:r>
        <w:rPr>
          <w:rStyle w:val="FootnoteAnchor"/>
          <w:rtl w:val="true"/>
        </w:rPr>
        <w:footnoteReference w:id="616"/>
      </w:r>
      <w:r>
        <w:rPr>
          <w:rFonts w:ascii="Amiri" w:hAnsi="Amiri" w:eastAsia="Amiri" w:cs="Amiri"/>
          <w:color w:val="111111"/>
          <w:sz w:val="28"/>
          <w:sz w:val="28"/>
          <w:szCs w:val="28"/>
          <w:rtl w:val="true"/>
          <w:lang w:bidi="ar-SA"/>
        </w:rPr>
        <w:t>عن الشيخ أبي الفتوح الكراجكيّ في كنز الفوائد</w:t>
      </w:r>
      <w:r>
        <w:rPr>
          <w:rStyle w:val="FootnoteAnchor"/>
          <w:rtl w:val="true"/>
        </w:rPr>
        <w:footnoteReference w:id="6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أجمع عليه أهل الإسلام قول النبيّ صلى الله عليه و آله، وما رواه</w:t>
      </w:r>
      <w:r>
        <w:rPr>
          <w:rStyle w:val="FootnoteAnchor"/>
          <w:rtl w:val="true"/>
        </w:rPr>
        <w:footnoteReference w:id="618"/>
      </w:r>
      <w:r>
        <w:rPr>
          <w:rFonts w:ascii="Amiri" w:hAnsi="Amiri" w:eastAsia="Amiri" w:cs="Amiri"/>
          <w:color w:val="111111"/>
          <w:sz w:val="28"/>
          <w:sz w:val="28"/>
          <w:szCs w:val="28"/>
          <w:rtl w:val="true"/>
          <w:lang w:bidi="ar-SA"/>
        </w:rPr>
        <w:t>عن كشف الغمة</w:t>
      </w:r>
      <w:r>
        <w:rPr>
          <w:rStyle w:val="FootnoteAnchor"/>
          <w:rtl w:val="true"/>
        </w:rPr>
        <w:footnoteReference w:id="619"/>
      </w:r>
      <w:r>
        <w:rPr>
          <w:rFonts w:ascii="Amiri" w:hAnsi="Amiri" w:eastAsia="Amiri" w:cs="Amiri"/>
          <w:color w:val="111111"/>
          <w:sz w:val="28"/>
          <w:sz w:val="28"/>
          <w:szCs w:val="28"/>
          <w:rtl w:val="true"/>
          <w:lang w:bidi="ar-SA"/>
        </w:rPr>
        <w:t>عن رسالة في فضل بني هاشم، لأبي عثمان عمرو بن بحر الجاحظ وما رواه</w:t>
      </w:r>
      <w:r>
        <w:rPr>
          <w:rStyle w:val="FootnoteAnchor"/>
          <w:rtl w:val="true"/>
        </w:rPr>
        <w:footnoteReference w:id="620"/>
      </w:r>
      <w:r>
        <w:rPr>
          <w:rFonts w:ascii="IRNazanin" w:hAnsi="IRNazanin" w:eastAsia="IRNazanin"/>
          <w:color w:val="111111"/>
          <w:sz w:val="28"/>
          <w:sz w:val="28"/>
          <w:szCs w:val="28"/>
          <w:rtl w:val="true"/>
          <w:lang w:bidi="fa-IR"/>
        </w:rPr>
        <w:t>عنه</w:t>
      </w:r>
      <w:r>
        <w:rPr>
          <w:rStyle w:val="FootnoteAnchor"/>
          <w:rtl w:val="true"/>
        </w:rPr>
        <w:footnoteReference w:id="621"/>
      </w:r>
      <w:r>
        <w:rPr>
          <w:rFonts w:ascii="Amiri" w:hAnsi="Amiri" w:eastAsia="Amiri" w:cs="Amiri"/>
          <w:color w:val="111111"/>
          <w:sz w:val="28"/>
          <w:sz w:val="28"/>
          <w:szCs w:val="28"/>
          <w:rtl w:val="true"/>
          <w:lang w:bidi="ar-SA"/>
        </w:rPr>
        <w:t>عن كتاب الآل لابن خالويه، وما رواه</w:t>
      </w:r>
      <w:r>
        <w:rPr>
          <w:rStyle w:val="FootnoteAnchor"/>
          <w:rtl w:val="true"/>
        </w:rPr>
        <w:footnoteReference w:id="622"/>
      </w:r>
      <w:r>
        <w:rPr>
          <w:rFonts w:ascii="IRNazanin" w:hAnsi="IRNazanin" w:eastAsia="IRNazanin"/>
          <w:color w:val="111111"/>
          <w:sz w:val="28"/>
          <w:sz w:val="28"/>
          <w:szCs w:val="28"/>
          <w:rtl w:val="true"/>
          <w:lang w:bidi="fa-IR"/>
        </w:rPr>
        <w:t>عنه</w:t>
      </w:r>
      <w:r>
        <w:rPr>
          <w:rStyle w:val="FootnoteAnchor"/>
          <w:rtl w:val="true"/>
        </w:rPr>
        <w:footnoteReference w:id="623"/>
      </w:r>
      <w:r>
        <w:rPr>
          <w:rFonts w:ascii="Amiri" w:hAnsi="Amiri" w:eastAsia="Amiri" w:cs="Amiri"/>
          <w:color w:val="111111"/>
          <w:sz w:val="28"/>
          <w:sz w:val="28"/>
          <w:szCs w:val="28"/>
          <w:rtl w:val="true"/>
          <w:lang w:bidi="ar-SA"/>
        </w:rPr>
        <w:t>عن الزُّهْري، وما رواه</w:t>
      </w:r>
      <w:r>
        <w:rPr>
          <w:rStyle w:val="FootnoteAnchor"/>
          <w:rtl w:val="true"/>
        </w:rPr>
        <w:footnoteReference w:id="624"/>
      </w:r>
      <w:r>
        <w:rPr>
          <w:rFonts w:ascii="IRNazanin" w:hAnsi="IRNazanin" w:eastAsia="IRNazanin"/>
          <w:color w:val="111111"/>
          <w:sz w:val="28"/>
          <w:sz w:val="28"/>
          <w:szCs w:val="28"/>
          <w:rtl w:val="true"/>
          <w:lang w:bidi="fa-IR"/>
        </w:rPr>
        <w:t>عن الطرائف</w:t>
      </w:r>
      <w:r>
        <w:rPr>
          <w:rStyle w:val="FootnoteAnchor"/>
          <w:rtl w:val="true"/>
        </w:rPr>
        <w:footnoteReference w:id="625"/>
      </w:r>
      <w:r>
        <w:rPr>
          <w:rFonts w:ascii="Amiri" w:hAnsi="Amiri" w:eastAsia="Amiri" w:cs="Amiri"/>
          <w:color w:val="111111"/>
          <w:sz w:val="28"/>
          <w:sz w:val="28"/>
          <w:szCs w:val="28"/>
          <w:rtl w:val="true"/>
          <w:lang w:bidi="ar-SA"/>
        </w:rPr>
        <w:t>عن الثعلبيّ</w:t>
      </w:r>
      <w:r>
        <w:rPr>
          <w:rStyle w:val="FootnoteAnchor"/>
          <w:rtl w:val="true"/>
        </w:rPr>
        <w:footnoteReference w:id="626"/>
      </w:r>
      <w:r>
        <w:rPr>
          <w:rFonts w:ascii="IRNazanin" w:hAnsi="IRNazanin" w:eastAsia="IRNazanin"/>
          <w:color w:val="111111"/>
          <w:sz w:val="28"/>
          <w:sz w:val="28"/>
          <w:szCs w:val="28"/>
          <w:rtl w:val="true"/>
          <w:lang w:bidi="fa-IR"/>
        </w:rPr>
        <w:t>، وما رواه</w:t>
      </w:r>
      <w:r>
        <w:rPr>
          <w:rStyle w:val="FootnoteAnchor"/>
          <w:rtl w:val="true"/>
        </w:rPr>
        <w:footnoteReference w:id="627"/>
      </w:r>
      <w:r>
        <w:rPr>
          <w:rFonts w:ascii="IRNazanin" w:hAnsi="IRNazanin" w:eastAsia="IRNazanin"/>
          <w:color w:val="111111"/>
          <w:sz w:val="28"/>
          <w:sz w:val="28"/>
          <w:szCs w:val="28"/>
          <w:rtl w:val="true"/>
          <w:lang w:bidi="fa-IR"/>
        </w:rPr>
        <w:t>عن الطرائف</w:t>
      </w:r>
      <w:r>
        <w:rPr>
          <w:rStyle w:val="FootnoteAnchor"/>
          <w:rtl w:val="true"/>
        </w:rPr>
        <w:footnoteReference w:id="628"/>
      </w:r>
      <w:r>
        <w:rPr>
          <w:rFonts w:ascii="Amiri" w:hAnsi="Amiri" w:eastAsia="Amiri" w:cs="Amiri"/>
          <w:color w:val="111111"/>
          <w:sz w:val="28"/>
          <w:sz w:val="28"/>
          <w:szCs w:val="28"/>
          <w:rtl w:val="true"/>
          <w:lang w:bidi="ar-SA"/>
        </w:rPr>
        <w:t>نقلاً عن الترمذي</w:t>
      </w:r>
      <w:r>
        <w:rPr>
          <w:rStyle w:val="FootnoteAnchor"/>
          <w:rtl w:val="true"/>
        </w:rPr>
        <w:footnoteReference w:id="629"/>
      </w:r>
      <w:r>
        <w:rPr>
          <w:rFonts w:ascii="Amiri" w:hAnsi="Amiri" w:eastAsia="Amiri" w:cs="Amiri"/>
          <w:color w:val="111111"/>
          <w:sz w:val="28"/>
          <w:sz w:val="28"/>
          <w:szCs w:val="28"/>
          <w:rtl w:val="true"/>
          <w:lang w:bidi="ar-SA"/>
        </w:rPr>
        <w:t>، وابن المغازليّ</w:t>
      </w:r>
      <w:r>
        <w:rPr>
          <w:rStyle w:val="FootnoteAnchor"/>
          <w:rtl w:val="true"/>
        </w:rPr>
        <w:footnoteReference w:id="630"/>
      </w:r>
      <w:r>
        <w:rPr>
          <w:rFonts w:ascii="Amiri" w:hAnsi="Amiri" w:eastAsia="Amiri" w:cs="Amiri"/>
          <w:color w:val="111111"/>
          <w:sz w:val="28"/>
          <w:sz w:val="28"/>
          <w:szCs w:val="28"/>
          <w:rtl w:val="true"/>
          <w:lang w:bidi="ar-SA"/>
        </w:rPr>
        <w:t>بعدّة طرق بأسانيدها، وابن بطريق</w:t>
      </w:r>
      <w:r>
        <w:rPr>
          <w:rStyle w:val="FootnoteAnchor"/>
          <w:rtl w:val="true"/>
        </w:rPr>
        <w:footnoteReference w:id="631"/>
      </w:r>
      <w:r>
        <w:rPr>
          <w:rFonts w:ascii="Amiri" w:hAnsi="Amiri" w:eastAsia="Amiri" w:cs="Amiri"/>
          <w:color w:val="111111"/>
          <w:sz w:val="28"/>
          <w:sz w:val="28"/>
          <w:szCs w:val="28"/>
          <w:rtl w:val="true"/>
          <w:lang w:bidi="ar-SA"/>
        </w:rPr>
        <w:t>، وابن أبي الدنيا في كتاب فضائل القرآن</w:t>
      </w:r>
      <w:r>
        <w:rPr>
          <w:rStyle w:val="FootnoteAnchor"/>
          <w:rtl w:val="true"/>
        </w:rPr>
        <w:footnoteReference w:id="632"/>
      </w:r>
      <w:r>
        <w:rPr>
          <w:rFonts w:ascii="IRNazanin" w:hAnsi="IRNazanin" w:eastAsia="IRNazanin"/>
          <w:color w:val="111111"/>
          <w:sz w:val="28"/>
          <w:sz w:val="28"/>
          <w:szCs w:val="28"/>
          <w:rtl w:val="true"/>
          <w:lang w:bidi="fa-IR"/>
        </w:rPr>
        <w:t>، وما رواه</w:t>
      </w:r>
      <w:r>
        <w:rPr>
          <w:rStyle w:val="FootnoteAnchor"/>
          <w:rtl w:val="true"/>
        </w:rPr>
        <w:footnoteReference w:id="633"/>
      </w:r>
      <w:r>
        <w:rPr>
          <w:rFonts w:ascii="Amiri" w:hAnsi="Amiri" w:eastAsia="Amiri" w:cs="Amiri"/>
          <w:color w:val="111111"/>
          <w:sz w:val="28"/>
          <w:sz w:val="28"/>
          <w:szCs w:val="28"/>
          <w:rtl w:val="true"/>
          <w:lang w:bidi="ar-SA"/>
        </w:rPr>
        <w:t>عن الإقبال للسيّد بن طاووس</w:t>
      </w:r>
      <w:r>
        <w:rPr>
          <w:rStyle w:val="FootnoteAnchor"/>
          <w:rtl w:val="true"/>
        </w:rPr>
        <w:footnoteReference w:id="634"/>
      </w:r>
      <w:r>
        <w:rPr>
          <w:rFonts w:ascii="Amiri" w:hAnsi="Amiri" w:eastAsia="Amiri" w:cs="Amiri"/>
          <w:color w:val="111111"/>
          <w:sz w:val="28"/>
          <w:sz w:val="28"/>
          <w:szCs w:val="28"/>
          <w:rtl w:val="true"/>
          <w:lang w:bidi="ar-SA"/>
        </w:rPr>
        <w:t>عن كتاب النشر والطيّ</w:t>
      </w:r>
      <w:r>
        <w:rPr>
          <w:rStyle w:val="FootnoteAnchor"/>
          <w:rtl w:val="true"/>
        </w:rPr>
        <w:footnoteReference w:id="635"/>
      </w:r>
      <w:r>
        <w:rPr>
          <w:rFonts w:ascii="Amiri" w:hAnsi="Amiri" w:eastAsia="Amiri" w:cs="Amiri"/>
          <w:color w:val="111111"/>
          <w:sz w:val="28"/>
          <w:sz w:val="28"/>
          <w:szCs w:val="28"/>
          <w:rtl w:val="true"/>
          <w:lang w:bidi="ar-SA"/>
        </w:rPr>
        <w:t>عن رجال المخالفين، وما رواه</w:t>
      </w:r>
      <w:r>
        <w:rPr>
          <w:rStyle w:val="FootnoteAnchor"/>
          <w:rtl w:val="true"/>
        </w:rPr>
        <w:footnoteReference w:id="636"/>
      </w:r>
      <w:r>
        <w:rPr>
          <w:rFonts w:ascii="IRNazanin" w:hAnsi="IRNazanin" w:eastAsia="IRNazanin"/>
          <w:color w:val="111111"/>
          <w:sz w:val="28"/>
          <w:sz w:val="28"/>
          <w:szCs w:val="28"/>
          <w:rtl w:val="true"/>
          <w:lang w:bidi="fa-IR"/>
        </w:rPr>
        <w:t>عنه</w:t>
      </w:r>
      <w:r>
        <w:rPr>
          <w:rStyle w:val="FootnoteAnchor"/>
          <w:rtl w:val="true"/>
        </w:rPr>
        <w:footnoteReference w:id="637"/>
      </w:r>
      <w:r>
        <w:rPr>
          <w:rFonts w:ascii="Amiri" w:hAnsi="Amiri" w:eastAsia="Amiri" w:cs="Amiri"/>
          <w:color w:val="111111"/>
          <w:sz w:val="28"/>
          <w:sz w:val="28"/>
          <w:szCs w:val="28"/>
          <w:rtl w:val="true"/>
          <w:lang w:bidi="ar-SA"/>
        </w:rPr>
        <w:t>وعن الشافي</w:t>
      </w:r>
      <w:r>
        <w:rPr>
          <w:rStyle w:val="FootnoteAnchor"/>
          <w:rtl w:val="true"/>
        </w:rPr>
        <w:footnoteReference w:id="638"/>
      </w:r>
      <w:r>
        <w:rPr>
          <w:rFonts w:ascii="IRNazanin" w:hAnsi="IRNazanin" w:eastAsia="IRNazanin"/>
          <w:color w:val="111111"/>
          <w:sz w:val="28"/>
          <w:sz w:val="28"/>
          <w:szCs w:val="28"/>
          <w:rtl w:val="true"/>
          <w:lang w:bidi="fa-IR"/>
        </w:rPr>
        <w:t>، وما رواه</w:t>
      </w:r>
      <w:r>
        <w:rPr>
          <w:rStyle w:val="FootnoteAnchor"/>
          <w:rtl w:val="true"/>
        </w:rPr>
        <w:footnoteReference w:id="639"/>
      </w:r>
      <w:r>
        <w:rPr>
          <w:rFonts w:ascii="Amiri" w:hAnsi="Amiri" w:eastAsia="Amiri" w:cs="Amiri"/>
          <w:color w:val="111111"/>
          <w:sz w:val="28"/>
          <w:sz w:val="28"/>
          <w:szCs w:val="28"/>
          <w:rtl w:val="true"/>
          <w:lang w:bidi="ar-SA"/>
        </w:rPr>
        <w:t>نقلاً عن كتاب الأربعين</w:t>
      </w:r>
      <w:r>
        <w:rPr>
          <w:rStyle w:val="FootnoteAnchor"/>
          <w:rtl w:val="true"/>
        </w:rPr>
        <w:footnoteReference w:id="640"/>
      </w:r>
      <w:r>
        <w:rPr>
          <w:rFonts w:ascii="Amiri" w:hAnsi="Amiri" w:eastAsia="Amiri" w:cs="Amiri"/>
          <w:color w:val="111111"/>
          <w:sz w:val="28"/>
          <w:sz w:val="28"/>
          <w:szCs w:val="28"/>
          <w:rtl w:val="true"/>
          <w:lang w:bidi="ar-SA"/>
        </w:rPr>
        <w:t>عن كتاب شرف النبيّ صلى الله عليه و آله، ونقلاً عن الكراجكيّ</w:t>
      </w:r>
      <w:r>
        <w:rPr>
          <w:rStyle w:val="FootnoteAnchor"/>
          <w:rtl w:val="true"/>
        </w:rPr>
        <w:footnoteReference w:id="641"/>
      </w:r>
      <w:r>
        <w:rPr>
          <w:rFonts w:ascii="IRNazanin" w:hAnsi="IRNazanin" w:eastAsia="IRNazanin"/>
          <w:color w:val="111111"/>
          <w:sz w:val="28"/>
          <w:sz w:val="28"/>
          <w:szCs w:val="28"/>
          <w:rtl w:val="true"/>
          <w:lang w:bidi="fa-IR"/>
        </w:rPr>
        <w:t>، وما رواه</w:t>
      </w:r>
      <w:r>
        <w:rPr>
          <w:rStyle w:val="FootnoteAnchor"/>
          <w:rtl w:val="true"/>
        </w:rPr>
        <w:footnoteReference w:id="642"/>
      </w:r>
      <w:r>
        <w:rPr>
          <w:rFonts w:ascii="Amiri" w:hAnsi="Amiri" w:eastAsia="Amiri" w:cs="Amiri"/>
          <w:color w:val="111111"/>
          <w:sz w:val="28"/>
          <w:sz w:val="28"/>
          <w:szCs w:val="28"/>
          <w:rtl w:val="true"/>
          <w:lang w:bidi="ar-SA"/>
        </w:rPr>
        <w:t>عن العلّامة التفتازانيّ في شرح المقاصد</w:t>
      </w:r>
      <w:r>
        <w:rPr>
          <w:rStyle w:val="FootnoteAnchor"/>
          <w:rtl w:val="true"/>
        </w:rPr>
        <w:footnoteReference w:id="643"/>
      </w:r>
      <w:r>
        <w:rPr>
          <w:rFonts w:ascii="IRNazanin" w:hAnsi="IRNazanin" w:eastAsia="IRNazanin"/>
          <w:color w:val="111111"/>
          <w:sz w:val="28"/>
          <w:sz w:val="28"/>
          <w:szCs w:val="28"/>
          <w:rtl w:val="true"/>
          <w:lang w:bidi="fa-IR"/>
        </w:rPr>
        <w:t>، وما رواه</w:t>
      </w:r>
      <w:r>
        <w:rPr>
          <w:rStyle w:val="FootnoteAnchor"/>
          <w:rtl w:val="true"/>
        </w:rPr>
        <w:footnoteReference w:id="644"/>
      </w:r>
      <w:r>
        <w:rPr>
          <w:rFonts w:ascii="IRNazanin" w:hAnsi="IRNazanin" w:eastAsia="IRNazanin"/>
          <w:color w:val="111111"/>
          <w:sz w:val="28"/>
          <w:sz w:val="28"/>
          <w:szCs w:val="28"/>
          <w:rtl w:val="true"/>
          <w:lang w:bidi="fa-IR"/>
        </w:rPr>
        <w:t>عن فتح المطالب</w:t>
      </w:r>
      <w:r>
        <w:rPr>
          <w:rStyle w:val="FootnoteAnchor"/>
          <w:rtl w:val="true"/>
        </w:rPr>
        <w:footnoteReference w:id="645"/>
      </w:r>
      <w:r>
        <w:rPr>
          <w:rFonts w:ascii="IRNazanin" w:hAnsi="IRNazanin" w:eastAsia="IRNazanin"/>
          <w:color w:val="111111"/>
          <w:sz w:val="28"/>
          <w:sz w:val="28"/>
          <w:szCs w:val="28"/>
          <w:rtl w:val="true"/>
          <w:lang w:bidi="fa-IR"/>
        </w:rPr>
        <w:t>، وما رواه</w:t>
      </w:r>
      <w:r>
        <w:rPr>
          <w:rStyle w:val="FootnoteAnchor"/>
          <w:rtl w:val="true"/>
        </w:rPr>
        <w:footnoteReference w:id="646"/>
      </w:r>
      <w:r>
        <w:rPr>
          <w:rFonts w:ascii="Amiri" w:hAnsi="Amiri" w:eastAsia="Amiri" w:cs="Amiri"/>
          <w:color w:val="111111"/>
          <w:sz w:val="28"/>
          <w:sz w:val="28"/>
          <w:szCs w:val="28"/>
          <w:rtl w:val="true"/>
          <w:lang w:bidi="ar-SA"/>
        </w:rPr>
        <w:t>عن المناقب المرتضوية لمحمّد صالح الكشفيّ</w:t>
      </w:r>
      <w:r>
        <w:rPr>
          <w:rFonts w:eastAsia="Amiri" w:cs="Amiri" w:ascii="Amiri" w:hAnsi="Amiri"/>
          <w:color w:val="111111"/>
          <w:sz w:val="28"/>
          <w:szCs w:val="28"/>
          <w:rtl w:val="true"/>
          <w:lang w:bidi="ar-SA"/>
        </w:rPr>
        <w:t xml:space="preserve">. </w:t>
      </w:r>
      <w:bookmarkStart w:id="164" w:name="pg9010_116758"/>
    </w:p>
    <w:p>
      <w:pPr>
        <w:pStyle w:val="Heading3"/>
        <w:numPr>
          <w:ilvl w:val="2"/>
          <w:numId w:val="1"/>
        </w:numPr>
        <w:rPr/>
      </w:pPr>
      <w:bookmarkStart w:id="165" w:name="__RefHeading___Toc1947008_2870459653"/>
      <w:bookmarkStart w:id="166" w:name="_Toc65"/>
      <w:bookmarkEnd w:id="164"/>
      <w:bookmarkEnd w:id="165"/>
      <w:r>
        <w:rPr>
          <w:rtl w:val="true"/>
        </w:rPr>
        <w:t>الفَصلُ السادِس</w:t>
      </w:r>
      <w:r>
        <w:rPr>
          <w:rtl w:val="true"/>
        </w:rPr>
        <w:t xml:space="preserve">: </w:t>
      </w:r>
      <w:r>
        <w:rPr>
          <w:rtl w:val="true"/>
        </w:rPr>
        <w:t>اللطائِفُ المستَفادَة من الحديث الشريف</w:t>
      </w:r>
      <w:bookmarkEnd w:id="166"/>
    </w:p>
    <w:p>
      <w:pPr>
        <w:pStyle w:val="Heading4"/>
        <w:numPr>
          <w:ilvl w:val="3"/>
          <w:numId w:val="1"/>
        </w:numPr>
        <w:rPr/>
      </w:pPr>
      <w:bookmarkStart w:id="167" w:name="__RefHeading___Toc1947010_2870459653"/>
      <w:bookmarkStart w:id="168" w:name="_Toc66"/>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بَشَرٌ يُوشِك أنْ يَأتِيَ رَسولُ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لَأَظُنُّ أن ادعىٰ فَاُجيبَ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دُعيتُ 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إخبار بدنوّ موته صلى الله عليه و آله، وفي بعض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اقبَضَ قَبضاً سَريعاً فَيُنطَلَقَ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في الوصيّة بالثقلين؛ بأنّهما بمنزلة نفسه وخليفتاه، وأنّهما ينوبان معاً عنه صلى الله عليه و آله ويقومان مقامهما كأنّهما خليفتاه، كما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الخَليفَتانِ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الثَّقَلَين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الاُمّة أن يراعوا في حقّهما ما تجب عليهم رعايته في حقّ الرسول صلى الله عليه و آله من الاتّباع والانقياد والإكرام والتعظيم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حسن بن محمّد بن عبد اللّٰه الطيّبي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الكاشف في شرح المشكاة</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أنّهما بمنزلة التوأمين الخَلَفين عن رسول اللّٰه صلى الله عليه و آله، وأنّه يوصي الاُمَّةَ بحسن المعاشرة معهما، وإيثار حقّهما على أنفسهم، كما يوصي الأب المشفق لأولاده</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أو أنّهما أمانتان من رسول اللّٰه صلى الله عليه و آله عند الاُمّة يجب عليهم حفظهما ورعاية حقّهما؛ كما يستفاد من نصّ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الاهتداء بهما والاعتصام بهما من الضلال والتمسك بهما، فلا </w:t>
      </w:r>
    </w:p>
    <w:p>
      <w:pPr>
        <w:pStyle w:val="BookText"/>
        <w:rPr/>
      </w:pPr>
      <w:r>
        <w:rPr>
          <w:rFonts w:ascii="Amiri" w:hAnsi="Amiri" w:eastAsia="Amiri" w:cs="Amiri"/>
          <w:color w:val="111111"/>
          <w:sz w:val="28"/>
          <w:sz w:val="28"/>
          <w:szCs w:val="28"/>
          <w:rtl w:val="true"/>
          <w:lang w:bidi="ar-SA"/>
        </w:rPr>
        <w:t>تسبقهما ولا تعلمهما؛ كأنّه جعل رسول اللّٰه صلى الله عليه و آله القرآن والعترة مكانه صلى الله عليه و آله في كلّ ما له صلى الله عليه و آله من آثار وجوده صلى الله عليه و آله من الهداية والولاية، فلهما ما لرسول اللّٰه صلى الله عليه و آله من الشؤن حال حياته صلى الله عليه و آله، فإذا اعتصمت الاُمّة بهما نجت من الهلكة، وبقي الدين آمناً عن التحريف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صلى الله عليه و آله ذلك بأنّه سوف يسألهم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خلّفوا فيهما</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ابنَ رَسولِ اللّٰهِ، ما أكَلتُ مِثلَهُ قَطُّ، ولا أظُنُّ آكُلُ أبَداً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عَيني تَغَرغَرَت فَبَكَيتُ،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ذَكَرتُ آيَةً في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فَخِفتُ أن يَكونَ هٰذَا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يَسأَلُنَا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حَتّىٰ بَدَت نَواجِذُهُ،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لا تُسأَلُ عَن طَعامٍ طَيِّبٍ، ولا ثَوبٍ لَيِّنٍ، ولا رائِحَةٍ طَيِّبَةٍ، بل لَنا خُلِقَ ولَهُ خُلِقنا، ولنَعمَلَ فيهِ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ابنَ رَسولِ اللّٰهِ، فَمَا النَّعيمُ؟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وعِترَتِهِ، يَسأَلُهُمُ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شُكرُكُم لي حينَ أنعَمتُ عَلَيكُم بِحُبِّ عَلِيٍّ وعِترَتِهِ؟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سمّاهما 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المسافر وحشمه وكلّ شيء خطير نفيس، كما في تاج العروس</w:t>
      </w:r>
      <w:r>
        <w:rPr>
          <w:rStyle w:val="FootnoteAnchor"/>
          <w:rtl w:val="true"/>
        </w:rPr>
        <w:footnoteReference w:id="650"/>
      </w:r>
      <w:r>
        <w:rPr>
          <w:rFonts w:ascii="IRNazanin" w:hAnsi="IRNazanin" w:eastAsia="IRNazanin"/>
          <w:color w:val="111111"/>
          <w:sz w:val="28"/>
          <w:sz w:val="28"/>
          <w:szCs w:val="28"/>
          <w:rtl w:val="true"/>
          <w:lang w:bidi="fa-IR"/>
        </w:rPr>
        <w:t>ولسان العرب</w:t>
      </w:r>
      <w:r>
        <w:rPr>
          <w:rStyle w:val="FootnoteAnchor"/>
          <w:rtl w:val="true"/>
        </w:rPr>
        <w:footnoteReference w:id="651"/>
      </w:r>
      <w:r>
        <w:rPr>
          <w:rFonts w:ascii="IRNazanin" w:hAnsi="IRNazanin" w:eastAsia="IRNazanin"/>
          <w:color w:val="111111"/>
          <w:sz w:val="28"/>
          <w:sz w:val="28"/>
          <w:szCs w:val="28"/>
          <w:rtl w:val="true"/>
          <w:lang w:bidi="fa-IR"/>
        </w:rPr>
        <w:t>والقاموس</w:t>
      </w:r>
      <w:r>
        <w:rPr>
          <w:rStyle w:val="FootnoteAnchor"/>
          <w:rtl w:val="true"/>
        </w:rPr>
        <w:footnoteReference w:id="652"/>
      </w:r>
      <w:r>
        <w:rPr>
          <w:rFonts w:ascii="Amiri" w:hAnsi="Amiri" w:eastAsia="Amiri" w:cs="Amiri"/>
          <w:color w:val="111111"/>
          <w:sz w:val="28"/>
          <w:sz w:val="28"/>
          <w:szCs w:val="28"/>
          <w:rtl w:val="true"/>
          <w:lang w:bidi="ar-SA"/>
        </w:rPr>
        <w:t>وغيرها من كتب اللغة</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 في الفائق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قيل للجنّ والإنس الثقلان؛ لأنّهما قُطّان الأرض، فكأنّهما أثقلاها، وقد شبّه بهما الكتاب والعترة في أنّ الدين يستصلح بهما ويعمّر كما عمّرت الدنيا بالثقلين</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وقال ابن الأثير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سمّاهما ثقلين؛ لأنّ الأخذ بهما والعمل بهما ثقيل، ويقال لكلّ خطير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فسمّاهما ثقلين إعظاماً لقدرهما وتفخيماً لشأنهما</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يمكن أن يقال في وجه تسمية الكتاب العزيز والعترة الطيّبة بالثقلين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واحد من الكتاب والعترة معدناً للعلوم العَليّة والحقائق الدينيّة، ومنبعاً للأسرار النفسيّة والأحكام الإلهيّة، وقد صرّح بذلك 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نور الدين السمهودي في جواهر العقدين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لمّا كان كلّ من القرآن العظيم والعترة الطاهرة معدناً للعلوم الدينيّة والأسرار والحكم النفسيّة الشرعيّة وكنوز دقائقها واستخراج حقائقها، أطلق صلى الله عليه و آله عليهما بالثقلين، ويرشد لذلك حثّه في بعض الطرق البالغة على الاقتداء والتمسك والتعلم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Pr>
        <w:footnoteReference w:id="65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وليّ اللّٰه بن حبيب اللّٰه الأنصاري اللكهنوئيّ في مرآة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كلّ واحد منهما معدن للعلوم الدينيّة ومخزن للأسرار الحكميّة والعلميّة والشرعيّة</w:t>
      </w:r>
      <w:r>
        <w:rPr>
          <w:rFonts w:eastAsia="Amiri" w:cs="Amiri" w:ascii="Amiri" w:hAnsi="Amiri"/>
          <w:color w:val="111111"/>
          <w:sz w:val="28"/>
          <w:szCs w:val="28"/>
          <w:rtl w:val="true"/>
          <w:lang w:bidi="ar-SA"/>
        </w:rPr>
        <w:t xml:space="preserve">. </w:t>
      </w:r>
      <w:r>
        <w:rPr>
          <w:rStyle w:val="FootnoteAnchor"/>
        </w:rPr>
        <w:footnoteReference w:id="65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ما في الصواعق بعد ذكر 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سَمّى رسولُ اللّٰه صلى الله عليه و آله القرآن وعترته الثقلين؛ لأنّ الثقل كلّ نفيس خطير مصون، وهذان كذلك، إذ كل منهما معدن للعلوم اللدنيّة والأسرار والحكم العَليّة والأحكام الشرعيّة، ولذا حثّ صلى الله عليه و آله على الاقتداء والتمسك بهم، والتعلم منهم،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فينا الحكمة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سمّيا ثقلين لثقل وجوب رعاية حقوقهما</w:t>
      </w:r>
      <w:r>
        <w:rPr>
          <w:rFonts w:eastAsia="Amiri" w:cs="Amiri" w:ascii="Amiri" w:hAnsi="Amiri"/>
          <w:color w:val="111111"/>
          <w:sz w:val="28"/>
          <w:szCs w:val="28"/>
          <w:rtl w:val="true"/>
          <w:lang w:bidi="ar-SA"/>
        </w:rPr>
        <w:t xml:space="preserve">. </w:t>
      </w:r>
      <w:r>
        <w:rPr>
          <w:rStyle w:val="FootnoteAnchor"/>
        </w:rPr>
        <w:footnoteReference w:id="65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الميرزا محمّد البدخشانيّ في مفتاح النجاة بعد ذكر 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القرآن وعترته الثقلين؛ لأنّ الثقل كلّ نفيس خطير مصون، وهذان كذلك؛ إذ كلّ منهما معدن للعلوم الدينيّة والأسرار والحكم العَليّة والأحكام الشرعيّة، ولذا حثّ صلى الله عليه و آله على الاقتداء والتمسّك بهم</w:t>
      </w:r>
      <w:r>
        <w:rPr>
          <w:rFonts w:eastAsia="Amiri" w:cs="Amiri" w:ascii="Amiri" w:hAnsi="Amiri"/>
          <w:color w:val="111111"/>
          <w:sz w:val="28"/>
          <w:szCs w:val="28"/>
          <w:rtl w:val="true"/>
          <w:lang w:bidi="ar-SA"/>
        </w:rPr>
        <w:t xml:space="preserve">. </w:t>
      </w:r>
      <w:r>
        <w:rPr>
          <w:rStyle w:val="FootnoteAnchor"/>
        </w:rPr>
        <w:footnoteReference w:id="65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عبد القادر العجيليّ في ذخيرة المآل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علمائنا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سمّى رسول اللّٰه صلى الله عليه و آله القرآن والعترة الثقلين، لأنّ الثقل كلّ نفيس خطير مصون، وهذان كذلك إذ كلّ منهما معدن للعلوم الدينيّة والأسرار والحِكم العَليّة </w:t>
      </w:r>
    </w:p>
    <w:p>
      <w:pPr>
        <w:pStyle w:val="BookText"/>
        <w:rPr/>
      </w:pPr>
      <w:r>
        <w:rPr>
          <w:rFonts w:ascii="Amiri" w:hAnsi="Amiri" w:eastAsia="Amiri" w:cs="Amiri"/>
          <w:color w:val="111111"/>
          <w:sz w:val="28"/>
          <w:sz w:val="28"/>
          <w:szCs w:val="28"/>
          <w:rtl w:val="true"/>
          <w:lang w:bidi="ar-SA"/>
        </w:rPr>
        <w:t>والأحكام الشرعيّة، ولذا حثّ صلى الله عليه و آله على الاقتداء والتمسّك بهما</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التمسّك بهما حافظاً عن الضلال وهادياً إلى الحقّ يستلزم كونهما معدناً للعلوم الدينيّة والأسرار والحِكم،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كلمات هؤلاء أنّ كلاًّ منهما معدن للعلوم والأسرار، بحيث يمكن أن يُتمسّك بإحداهما دون الآخر وإن لم يكن جائزاً وحافظاً عن الضلال، ولكنّ الحقّ أنّ العترة لا يفترق عن الكتاب، وعلومهم ينتهي إلى الكتاب، كما أنّ الكتاب لا يكتفى به؛ لأنّ علوم القرآن عندهم، وهم الذين يفسّرونه ويتكلّمون فيه عن علم دون آخرين، فلا يمكن التفكيك بينهما، فافهم ذلك، وكذلك السنّة أيضاً مكتوباً عندهم بإملائه صلى الله عليه و آله وخطّ عليّ عليه السلام، فلا ينال أحد علم الكتاب والسنّة إلّامن طريق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قال ابن حجر في الصواعق</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أخرج الثعلبيّ في تفسيرها، عن أبان بن تغلب، عن جعفر محمّد رضى الله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حَبْلُ اللّٰهِ الذي 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جدّه زين العابدين إذا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يقول دعاءً طويلاً يشتمل على طلب اللحوق بدرجة الصادقين والدرجات العَليّة، وعلى وصف المحن وما انتحلته المبتدعة المفارقون لأئمّة الدين والشجرة النبويّة،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آخرون إلى التقصير في أمرنا، واحتجّوا بمتشابه القرآن، فتأوّلوا بآرائهم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واتّهموا مأثور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يفزع خلف هذه الاُمّة؟ وقد درست أعلام هذه الملّة، ودانت الاُمّة بالفرقة والاختلاف، يكّفر بعضهم بعضاً،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تَفَرَّقُوا وَ اخْتَلَفُوا مِنْ بَعْدِ مٰا جٰاءَهُمُ الْبَيِّنٰاتُ</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 فمَن الموثوق به على إبلاغ الحجّة وتأويل الحكم إلّاأهل الكتاب وأبناء أئمّة الهدى ومصابيح الدجى، الذين احتجّ اللّٰه بهم على عباده، ولم يدع الخلق سدى من غير حجّة؟ هل </w:t>
      </w:r>
    </w:p>
    <w:p>
      <w:pPr>
        <w:pStyle w:val="BookText"/>
        <w:rPr/>
      </w:pPr>
      <w:r>
        <w:rPr>
          <w:rFonts w:ascii="Amiri" w:hAnsi="Amiri" w:eastAsia="Amiri" w:cs="Amiri"/>
          <w:color w:val="111111"/>
          <w:sz w:val="28"/>
          <w:sz w:val="28"/>
          <w:szCs w:val="28"/>
          <w:rtl w:val="true"/>
          <w:lang w:bidi="ar-SA"/>
        </w:rPr>
        <w:t>تعرفونهم أو تجدونهم إلّامن فروع الشجرة المباركة وبقايا الصفوة الذين أذهب اللّٰه عنهم الرجس وطهّرهم تطهيراً، وبرأهم من الآفات، وافترض مودّتهم في الكتاب؟</w:t>
      </w:r>
      <w:r>
        <w:rPr>
          <w:rStyle w:val="FootnoteAnchor"/>
          <w:rtl w:val="true"/>
        </w:rPr>
        <w:footnoteReference w:id="666"/>
      </w:r>
      <w:r>
        <w:rPr>
          <w:rFonts w:ascii="Amiri" w:hAnsi="Amiri" w:eastAsia="Amiri" w:cs="Amiri"/>
          <w:color w:val="111111"/>
          <w:sz w:val="28"/>
          <w:sz w:val="28"/>
          <w:szCs w:val="28"/>
          <w:rtl w:val="true"/>
          <w:lang w:bidi="ar-SA"/>
        </w:rPr>
        <w:t>وقال القندوزي نقلاً عن المناقب، عن عبد اللّٰه بن الحسن المثنّى بن الحسن المجتبى ابن عليٍّ المرتضى عليهم السلام، عن أبيه، عن جدّه الحسن السبط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جدّي صلى الله عليه و آله يوماً، فقال بعد ما حمد اللّٰه وأثنى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إنِّي ادعىٰ فَاُجيبُ،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إن تَمَسَّكتُم بِهِما لَن تَضِلّوا، وإنَّهُما لَن يَفتَرِقا حَتّىٰ يَرِدا عَلَيَّ الحَوضَ، فَتَعَلَّموا مِنهُم ولا تُعَلِّموهُم؛ فَإِنَّهُم أعلَمُ مِنكُم، لا تَخلُو الأَرضُ مِنهُم، ولَو خَلَت إذاً لَساخَت</w:t>
      </w:r>
      <w:r>
        <w:rPr>
          <w:rStyle w:val="FootnoteAnchor"/>
          <w:rtl w:val="true"/>
        </w:rPr>
        <w:footnoteReference w:id="667"/>
      </w:r>
      <w:r>
        <w:rPr>
          <w:rFonts w:ascii="Amiri" w:hAnsi="Amiri" w:eastAsia="Amiri" w:cs="Amiri"/>
          <w:color w:val="111111"/>
          <w:sz w:val="28"/>
          <w:sz w:val="28"/>
          <w:szCs w:val="28"/>
          <w:rtl w:val="true"/>
          <w:lang w:bidi="ar-SA"/>
        </w:rPr>
        <w:t>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لا تَخلُو الأرضُ من حجّة على خلقك؛ لِئلّا تَبطُلَ حُجَّتُكَ، ولا تَضِلَّ أولياؤكَ بعد إذْ هَدَيتَهُم، اولٰئِكَ الأَقَلّونَ عَدَداً، وَالأَعظَمونَ عِندَ اللّٰهِ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دَعَوتُ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العِلمَ والحِكمَةَ في عَقِبي وعَقِبِ عَقِبي، وفي زَرعي وزَرعِ زَرعي إلىٰ يَومِ القِيامَةِ، فَاستُجيبَ لي</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ثقالة التمسك بهما والعمل بما يتلقى عنهما، ورعاية حقوقهما على الناس؛ لأنّهما يأمران بالعبوديّة والإخلاص للّٰه تعالى ومخالفة الهوى والعدل والإحسان، وينهيان عن الفحشاء والمنكر وعن متابعة النفس والشيطان وعن الظلم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ثقلين؛ لأنّ الأخذ بهما والعمل بهما ثقيل</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الأزهري في تهذيب اللغة، ومحمّد بن مكرم بن منظور الإفريقيّ المصري في لسان العرب،</w:t>
      </w:r>
      <w:r>
        <w:rPr>
          <w:rStyle w:val="FootnoteAnchor"/>
          <w:rtl w:val="true"/>
        </w:rPr>
        <w:footnoteReference w:id="670"/>
      </w:r>
      <w:r>
        <w:rPr>
          <w:rFonts w:ascii="Amiri" w:hAnsi="Amiri" w:eastAsia="Amiri" w:cs="Amiri"/>
          <w:color w:val="111111"/>
          <w:sz w:val="28"/>
          <w:sz w:val="28"/>
          <w:szCs w:val="28"/>
          <w:rtl w:val="true"/>
          <w:lang w:bidi="ar-SA"/>
        </w:rPr>
        <w:t>وأبي عبد اللّٰه محمّد بن خلفة المالكيّ في إكمال المعلّم،</w:t>
      </w:r>
      <w:r>
        <w:rPr>
          <w:rStyle w:val="FootnoteAnchor"/>
          <w:rtl w:val="true"/>
        </w:rPr>
        <w:footnoteReference w:id="671"/>
      </w:r>
      <w:r>
        <w:rPr>
          <w:rFonts w:ascii="Amiri" w:hAnsi="Amiri" w:eastAsia="Amiri" w:cs="Amiri"/>
          <w:color w:val="111111"/>
          <w:sz w:val="28"/>
          <w:sz w:val="28"/>
          <w:szCs w:val="28"/>
          <w:rtl w:val="true"/>
          <w:lang w:bidi="ar-SA"/>
        </w:rPr>
        <w:t xml:space="preserve">وأبي عبد اللّٰه محمّد </w:t>
      </w:r>
    </w:p>
    <w:p>
      <w:pPr>
        <w:pStyle w:val="BookText"/>
        <w:rPr/>
      </w:pPr>
      <w:r>
        <w:rPr>
          <w:rFonts w:ascii="Amiri" w:hAnsi="Amiri" w:eastAsia="Amiri" w:cs="Amiri"/>
          <w:color w:val="111111"/>
          <w:sz w:val="28"/>
          <w:sz w:val="28"/>
          <w:szCs w:val="28"/>
          <w:rtl w:val="true"/>
          <w:lang w:bidi="ar-SA"/>
        </w:rPr>
        <w:t>بن محمّد بن يوسف في مكمل إكمال الإكمال، والزرقانيّ في شرح المواهب اللدنيّة، ومحمّد مرتضى الحسينيّ الواسطيّ الزبيدي الحنفيّ في تاج العروس في شرح الحديث المذكور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w:t>
      </w:r>
      <w:r>
        <w:rPr>
          <w:rStyle w:val="FootnoteAnchor"/>
          <w:rtl w:val="true"/>
        </w:rPr>
        <w:footnoteReference w:id="672"/>
      </w:r>
      <w:r>
        <w:rPr>
          <w:rFonts w:ascii="Amiri" w:hAnsi="Amiri" w:eastAsia="Amiri" w:cs="Amiri"/>
          <w:color w:val="111111"/>
          <w:sz w:val="28"/>
          <w:sz w:val="28"/>
          <w:szCs w:val="28"/>
          <w:rtl w:val="true"/>
          <w:lang w:bidi="ar-SA"/>
        </w:rPr>
        <w:t>ثقلين؛ لأنّ الأخذ بهما ثقيل، والعمل بهما ثقيل</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وقريب من هذه العبارة ما نقل عن جامع الأصول لابن الأثير</w:t>
      </w:r>
      <w:r>
        <w:rPr>
          <w:rStyle w:val="FootnoteAnchor"/>
          <w:rtl w:val="true"/>
        </w:rPr>
        <w:footnoteReference w:id="674"/>
      </w:r>
      <w:r>
        <w:rPr>
          <w:rFonts w:ascii="Amiri" w:hAnsi="Amiri" w:eastAsia="Amiri" w:cs="Amiri"/>
          <w:color w:val="111111"/>
          <w:sz w:val="28"/>
          <w:sz w:val="28"/>
          <w:szCs w:val="28"/>
          <w:rtl w:val="true"/>
          <w:lang w:bidi="ar-SA"/>
        </w:rPr>
        <w:t>، والدرّ النثير للسيوطيّ،</w:t>
      </w:r>
      <w:r>
        <w:rPr>
          <w:rStyle w:val="FootnoteAnchor"/>
          <w:rtl w:val="true"/>
        </w:rPr>
        <w:footnoteReference w:id="675"/>
      </w:r>
      <w:r>
        <w:rPr>
          <w:rFonts w:ascii="Amiri" w:hAnsi="Amiri" w:eastAsia="Amiri" w:cs="Amiri"/>
          <w:color w:val="111111"/>
          <w:sz w:val="28"/>
          <w:sz w:val="28"/>
          <w:szCs w:val="28"/>
          <w:rtl w:val="true"/>
          <w:lang w:bidi="ar-SA"/>
        </w:rPr>
        <w:t>وفردوس الأخبار للديلميّ،</w:t>
      </w:r>
      <w:r>
        <w:rPr>
          <w:rStyle w:val="FootnoteAnchor"/>
          <w:rtl w:val="true"/>
        </w:rPr>
        <w:footnoteReference w:id="676"/>
      </w:r>
      <w:r>
        <w:rPr>
          <w:rFonts w:ascii="Amiri" w:hAnsi="Amiri" w:eastAsia="Amiri" w:cs="Amiri"/>
          <w:color w:val="111111"/>
          <w:sz w:val="28"/>
          <w:sz w:val="28"/>
          <w:szCs w:val="28"/>
          <w:rtl w:val="true"/>
          <w:lang w:bidi="ar-SA"/>
        </w:rPr>
        <w:t>ونظم درر السمطين للزرندي،</w:t>
      </w:r>
      <w:r>
        <w:rPr>
          <w:rStyle w:val="FootnoteAnchor"/>
          <w:rtl w:val="true"/>
        </w:rPr>
        <w:footnoteReference w:id="677"/>
      </w:r>
      <w:r>
        <w:rPr>
          <w:rFonts w:ascii="Amiri" w:hAnsi="Amiri" w:eastAsia="Amiri" w:cs="Amiri"/>
          <w:color w:val="111111"/>
          <w:sz w:val="28"/>
          <w:sz w:val="28"/>
          <w:szCs w:val="28"/>
          <w:rtl w:val="true"/>
          <w:lang w:bidi="ar-SA"/>
        </w:rPr>
        <w:t>وحاشية المشكاة للشريف الجرجانيّ،</w:t>
      </w:r>
      <w:r>
        <w:rPr>
          <w:rStyle w:val="FootnoteAnchor"/>
          <w:rtl w:val="true"/>
        </w:rPr>
        <w:footnoteReference w:id="678"/>
      </w:r>
      <w:r>
        <w:rPr>
          <w:rFonts w:ascii="Amiri" w:hAnsi="Amiri" w:eastAsia="Amiri" w:cs="Amiri"/>
          <w:color w:val="111111"/>
          <w:sz w:val="28"/>
          <w:sz w:val="28"/>
          <w:szCs w:val="28"/>
          <w:rtl w:val="true"/>
          <w:lang w:bidi="ar-SA"/>
        </w:rPr>
        <w:t>وهداية السعداء لشهاب الدين الدولت آبادي،</w:t>
      </w:r>
      <w:r>
        <w:rPr>
          <w:rStyle w:val="FootnoteAnchor"/>
          <w:rtl w:val="true"/>
        </w:rPr>
        <w:footnoteReference w:id="679"/>
      </w:r>
      <w:r>
        <w:rPr>
          <w:rFonts w:ascii="Amiri" w:hAnsi="Amiri" w:eastAsia="Amiri" w:cs="Amiri"/>
          <w:color w:val="111111"/>
          <w:sz w:val="28"/>
          <w:sz w:val="28"/>
          <w:szCs w:val="28"/>
          <w:rtl w:val="true"/>
          <w:lang w:bidi="ar-SA"/>
        </w:rPr>
        <w:t>وجواهر العقدين للسمهودي، ومجمع البحار لمحمّد طاهر الفتنيّ،</w:t>
      </w:r>
      <w:r>
        <w:rPr>
          <w:rStyle w:val="FootnoteAnchor"/>
          <w:rtl w:val="true"/>
        </w:rPr>
        <w:footnoteReference w:id="680"/>
      </w:r>
      <w:r>
        <w:rPr>
          <w:rFonts w:ascii="Amiri" w:hAnsi="Amiri" w:eastAsia="Amiri" w:cs="Amiri"/>
          <w:color w:val="111111"/>
          <w:sz w:val="28"/>
          <w:sz w:val="28"/>
          <w:szCs w:val="28"/>
          <w:rtl w:val="true"/>
          <w:lang w:bidi="ar-SA"/>
        </w:rPr>
        <w:t>والنواقص لميرزا مخدوم،</w:t>
      </w:r>
      <w:r>
        <w:rPr>
          <w:rStyle w:val="FootnoteAnchor"/>
          <w:rtl w:val="true"/>
        </w:rPr>
        <w:footnoteReference w:id="681"/>
      </w:r>
      <w:r>
        <w:rPr>
          <w:rFonts w:ascii="IRNazanin" w:hAnsi="IRNazanin" w:eastAsia="IRNazanin"/>
          <w:color w:val="111111"/>
          <w:sz w:val="28"/>
          <w:sz w:val="28"/>
          <w:szCs w:val="28"/>
          <w:rtl w:val="true"/>
          <w:lang w:bidi="fa-IR"/>
        </w:rPr>
        <w:t>والصواعق لابن حجر،</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والاستجلاب للسخاوي،</w:t>
      </w:r>
      <w:r>
        <w:rPr>
          <w:rStyle w:val="FootnoteAnchor"/>
          <w:rtl w:val="true"/>
        </w:rPr>
        <w:footnoteReference w:id="683"/>
      </w:r>
      <w:r>
        <w:rPr>
          <w:rFonts w:ascii="Amiri" w:hAnsi="Amiri" w:eastAsia="Amiri" w:cs="Amiri"/>
          <w:color w:val="111111"/>
          <w:sz w:val="28"/>
          <w:sz w:val="28"/>
          <w:szCs w:val="28"/>
          <w:rtl w:val="true"/>
          <w:lang w:bidi="ar-SA"/>
        </w:rPr>
        <w:t>والتيسير للمناوي، والسراج المنير للعزيزي، والطيّبيّ في الكاشف</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قال السمهودي في جواهر العقدين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ثقلين؛ لأنّ الأخذ بهما والعمل بما يتلقّى عنهما والمحافظة على رعايتهما والقيام بواجب حرمتهما ثقيل،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سَنُلْقِي عَلَيْكَ قَوْلاً ثَقِيلاً</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لأنّ أوامر اللّٰه وفرائضه ونواهيه ما تؤدّى إلّابتكليف ما يثقل</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ثقالتهما على نفوس كارهيهما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ثقالتهما أي ثقل عمل مَن تمسّك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القاري في شرح الشفاء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وأوصى بالثقلين بعده؛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بدل مما قبله، ويجوز رفعه ونصبه،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أوّله أي أقاربه وأهل بيته، وسُمّيا بالثقلين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لثقلهما على نفوس كارهيهما، أو لكثرة حقوقهما فهما شاقّان، أو لعظم قدرهما، أو لشدّة الأخذ بهما، أو لثقلهما في الميزان من قبل ما امر به فيهما، أو لأنّ عمارة الدين بهما كما عمرت الدنيا بالإنس والجنّ السميَّين بالثقلين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r>
        <w:rPr>
          <w:rFonts w:ascii="Amiri" w:hAnsi="Amiri" w:eastAsia="Amiri" w:cs="Amiri"/>
          <w:color w:val="111111"/>
          <w:sz w:val="28"/>
          <w:sz w:val="28"/>
          <w:szCs w:val="28"/>
          <w:rtl w:val="true"/>
          <w:lang w:bidi="ar-SA"/>
        </w:rPr>
        <w:t>اشتمل كلامه على وجوه كثيرة كما لا يخفى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منهما مصوناً عن الخطإ والزلل والخطل وعن السهو، وطهارتهما عن الدنس والرجس وعن الباطل والكذب، ويؤيّده بعض فقرات الحديث، ويناسبه المعنى </w:t>
      </w:r>
    </w:p>
    <w:p>
      <w:pPr>
        <w:pStyle w:val="BookText"/>
        <w:rPr/>
      </w:pPr>
      <w:r>
        <w:rPr>
          <w:rFonts w:ascii="Amiri" w:hAnsi="Amiri" w:eastAsia="Amiri" w:cs="Amiri"/>
          <w:color w:val="111111"/>
          <w:sz w:val="28"/>
          <w:sz w:val="28"/>
          <w:szCs w:val="28"/>
          <w:rtl w:val="true"/>
          <w:lang w:bidi="ar-SA"/>
        </w:rPr>
        <w:t xml:space="preserve">اللغوي؛ لأنّ الثقل في اللغة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النفيس المصون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يستفاد ذلك من نصّ الحديث، وهو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إن تَمَسَّكتُم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إن أخَذتُم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اعتَصَمتُم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تَضِلُّوا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تَضِلُّوا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صريح في أنّهما مصونان عن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اللّٰهِ حَبلٌ مَمدُود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فِيه الهُدى والنُّور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طَرَفُهُ بِيَدِ اللّٰهِ وطَرَفُهُ بِأَيديكُم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مَوصُولٌ مِن السَّماء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كونه كتاب اللّٰه، وأنّه فيه الهدى والنور، وأنّه سبب موصول طرفه بيد اللّٰه، ليس إلّاكونه محفوظاً ومصوناً عن الباطل،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إنَّهما لَن يَفتَرِقا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لَن يَنقَضِيا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لا يفترق عن العترة؛ إذ يفتقر حينئذٍ الكتابُ إلى البيان والتفسير، والعترة لا يفترق عن الكتاب؛ يعني أنّهم معصومون عن الافتراق عن الكتاب عمداً وسهواً ونسياناً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احتجاج رسول اللّٰه صلى الله عليه و آله أو احتجاج اللّٰه تعالى بهما يوم القيامة لا يستقيم إلّاعلى نفي احتمال الخلاف والخطإ والزلل، وبذلك تتمّ الحجّة البالغة، فقوله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وتُوشِك أنْ تَرِدُوا عَليَّ الحَوضَ، وأَسألُكم حِينَ تَلْقَوني عن ثِقْلَيَّ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سائِلُكُم حينَ تَرِدونَ عَلَيَّ عَنِ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سائِلي وسائِلُكم فماذا أنْتُم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سائِلُكُم عن اثنَين عن القرآن وعن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سائِلُكُم كيفَ خَلَفتُموني في كتابِه وأهلِ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مسؤولون عن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تماميّة الحجّة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التفتازانيّ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وقال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الهُدى والنورُ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فَخُذوا بِكتابِ اللّٰهِ واستَمسِكوا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اذَكِّرُكُمُ اللّٰهَ في أهلِ بَيتي اذَكِّرُكُمُ اللّٰهَ في أهلِ بَيتي، اذَكِّرُكُمُ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يشعر بفضلهم على العالم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لاتّصافهم بالعلم والتقوى مع شرف النسب؛ ألا يرى أنّه صلى الله عليه و آله قرنهم بكتاب اللّٰه في كون التمسك بهما منقذاً من الضلالة؟ ولا معنى للتمسك بالكتاب إلّاالأخذ بما فيه من العلم والهداية، فكذا في العترة، ولهذا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بطأ به عمله لم يسرع به نسبه</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هذا كلّه عدى ما ورد عن النبيّ صلى الله عليه و آله في أوصافهم وفضائلهم، وما ورد في الكتاب الكريم من الآيات في شأنهم، وقد جمعها العلماء الأعلام، نهج الحقّ، والمراجعات، ودلائل الصدق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ولعمري بعد الرجوع إلى الكتاب والسنّة لا يبقى ريب في شأنهم من العلم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آله، وإذَا الحُسَينُ عليه السلام عَلَى فَخِذَيهِ وهُوَ يُقَبِّلُ عَينَيهِ ويَلثِمُ فاهُ،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ابنُ سَيِّدٍ، أنتَ إمامٌ ابنُ إمامٍ أبُو الأَئِمَّةِ، أنتَ حُجَّةٌ ابنُ حُجَّةٍ أبو حُجَجٍ تِسعَةٍ مِن صُلبِكَ، تاسِعُهُم قائِمُهُم</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الكفاية عن سلمان، وص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الكفاية عن أبي سعيد الخدري، وص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جابر، وص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جابر أنّه قال صلى الله عليه و آله ذلك لفاطمة عليها السلام، وص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هريرة انّه قاله للحسين عليه السلام، وكذا 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وص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زيد بن ثابت، وص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الحسين عن الحسين عليهما السلام، وص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فاطمة عليها السلام، وص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عن الحسين عليهما السلام، وص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الإختصاص للمفيد قال عن الصادق عليه السلام من سلمان، وص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كنز الفوائد والاستنصار عن سلمان، وص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ابن شاذان عن سلمان، وص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تقريب المعارف، وص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مقتضب الأثر عن سلمان، وص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الإرشاد للديلميّ، وص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الطرائف عن المجموع الرائق للسيّد هبة اللّٰه الموسوي، وص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تقريب المعارف، وص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الفضائل لحسين بن حمدان عن سلمان، وص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منهاج الكرامة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متواتر عند الشيعة، وص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جامع الأخبار للطبرسيّ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نقل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من صُلبِه أئِمَّةٌ أبرارٌ، امَناءُ مَعصومونَ، وَالتّاسِعُ قائِمُهُم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نقله عن أبي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من صُلبِك أئِمَّةٌ أبرارٌ، وَالتاسِعُ قائِمُهُم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وفي نقل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صُلبِك تِسعَةُ من الأئِمة، مِنهم مَهدِيُّ هذه الأُمَّة، فإذا استُشهِدَ أبوُكَ فالحَسَنُ بَعْدُ، فاذا سُمَّ</w:t>
      </w:r>
    </w:p>
    <w:p>
      <w:pPr>
        <w:pStyle w:val="BookText"/>
        <w:rPr/>
      </w:pPr>
      <w:r>
        <w:rPr>
          <w:rFonts w:ascii="Amiri" w:hAnsi="Amiri" w:eastAsia="Amiri" w:cs="Amiri"/>
          <w:color w:val="111111"/>
          <w:sz w:val="28"/>
          <w:sz w:val="28"/>
          <w:szCs w:val="28"/>
          <w:rtl w:val="true"/>
          <w:lang w:bidi="ar-SA"/>
        </w:rPr>
        <w:t>الحَسَنُ فأنْتَ، فإذا اسْتُشهِدتَ فعَلَيٌّ ابْنُك، فإذا مَضَى عليٌّ فمحمَّدٌ ابنُه، فإذا مضَى محمَّدٌ فجعفَرٌ ابنُه، فإذا مضَى جعفرٌ فموسَى ابنُه، فإذا مضَى موسَى فعليٌّ ابنُه، فإذا مضَى عليٌّ فمحمَّدٌ ابنُه، فإذا مضَى محمّدٌ فعَلِيٌّ ابنُه، فإذا مضَى عليٌّ فالحَسَنُ ابْنُهُ، ثمَّ الحجَّةُ بَعْدَ الحَسَنِ يَملأُ الأرضَ قِسطاً و عدلاً كما مُلِئَتْ ظُلماً وجَوراً</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روي عن أبي هريرة</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حديثَ سلمان الشيخُ سليمان بن إبراهيم القُندُوزي الحنفيّ</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معين السندي 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تأكّد إخبار كونهم على الحقّ كالقرآن، وصونهم أبداً عن الخطإ كالوحي المنزل، ما لا يخفى على الخبير</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وقال عبد الرؤوف المناوي في فيض القدير،</w:t>
      </w:r>
      <w:r>
        <w:rPr>
          <w:rStyle w:val="FootnoteAnchor"/>
          <w:rtl w:val="true"/>
        </w:rPr>
        <w:footnoteReference w:id="696"/>
      </w:r>
      <w:r>
        <w:rPr>
          <w:rFonts w:ascii="Amiri" w:hAnsi="Amiri" w:eastAsia="Amiri" w:cs="Amiri"/>
          <w:color w:val="111111"/>
          <w:sz w:val="28"/>
          <w:sz w:val="28"/>
          <w:szCs w:val="28"/>
          <w:rtl w:val="true"/>
          <w:lang w:bidi="ar-SA"/>
        </w:rPr>
        <w:t>والزرقانيّ في شرح المواهب اللدنيّة</w:t>
      </w:r>
      <w:r>
        <w:rPr>
          <w:rStyle w:val="FootnoteAnchor"/>
          <w:rtl w:val="true"/>
        </w:rPr>
        <w:footnoteReference w:id="697"/>
      </w:r>
      <w:r>
        <w:rPr>
          <w:rFonts w:ascii="Amiri" w:hAnsi="Amiri" w:eastAsia="Amiri" w:cs="Amiri"/>
          <w:color w:val="111111"/>
          <w:sz w:val="28"/>
          <w:sz w:val="28"/>
          <w:szCs w:val="28"/>
          <w:rtl w:val="true"/>
          <w:lang w:bidi="ar-SA"/>
        </w:rPr>
        <w:t>ما 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نستفيد من هذا الحديث بقاء الكتاب والعترة للتمسك والاهتداء بهما في كلّ عصر وزمان إلى يوم القيامة، وصونهما عن الضياع والفناء في جميع الأعصار إلى قيام الساعة، كما هو شأن كلّ مصون ثقيل ولازم كلّ نفيس خطير؛ فإنّ الذكر نزّله اللّٰه وهو له حافظ، وجعل أهل الذكر قرينه، وهو لهم ناصر</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يدلّ على دوامهما وبقائهما بالصراحة نصّ الحديث؛ لقوله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اللَّطيفَ الخَبيرَ أخبَرَني أنَّهُما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نفي الافتراق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غاية عدم الافتراق صريح مؤكّد في بقائهما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التنبيهات المتعلقة بحديث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يفهِم وجود من يكون أهلاً للتمسّك به من أهل البيت والعترة الطاهرة في كلّ زمان وُجدوا فيه إلى قيام الساعة، حتّى يتوجّه الحثّ المذكور إلى التمسّك به، كما أنّ الكتاب العزيز كذلك</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وقال ابن حجر في 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أحاديث الحثّ على التمسّك بأهل البيت إشارة إلى عدم انقطاع متأهِّل للتمسّك به إلى يوم القيامة، كما أنّ الكتاب العزيز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والحاصل أنّ الحثّ وقع على التمسك بالكتاب والسنّة وبالعلماء بهما من أهل البيت، ويستفاد من جميع مجموع ذلك بقاء الاُمور الثلاثة إلى قيام الساعة</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xml:space="preserve">وقال العجيليّ في ذخيرة المآل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إنّي تارك 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حثّ على التمسك بالكتاب والسنّة والعلماء بهما من أهل البيت، ويستفاد من ذلك بقاء الاُمور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الحافظون لكتاب اللّٰه وسنّة رسوله، لا يفارقونهما إلى يوم القيامة؛ لأنّه لابدّ من قيام للّٰه بحجّة منهم، ووراثة نبّوته، وخلافة رسوله، فمنهم الظاهر، ومنهم المختفي، حتّى يكون خاتمهم في الوراثة المهديّ، ولهذا يتقدّم على عيسى بن مريم</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وقال شهاب الدين الدولت آبادي في هداية السعداء بعد ذكر حديث الثقلين ما ترجمته بالعربيّة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 بهذا الحديث بقاء العترة إلى يوم القيامة، فلابدّ أن يكون منهم من يهدي إلى الحقّ حتّى لا يضلّ التمسّك به</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وقال كمال الدين بن فخر الدين الجهرميّ في البراهين القاطعة ما ترجمته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أحاديث في التمسك بأهل البيت إشارة إلى أنّ من العترة من يكون أهلاً للتمسّك إلى القيامة، كما أنّ القرآن كذلك، و يشهد على ذلك الحديث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خلف من امّتي عدول من أهل بيتي، وهم أمان لأهل الأرض</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وقال عليّ العزيزي في السراج المنير شرح 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الكتاب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المراد العلماء منهم، يستمرّون آمرين بما في الكتاب إلى قيام الساعة</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وقال سعيد الدين الكازرونيّ في المنتقى بعد ذكر حديث الثقلين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فمادام القرآن باقياً فأولاد فاطمة رضى الله عنه؛ باقون؛ لظاهر الحديث</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xml:space="preserve">وقال المناوي ومحمّد بن عبد الباقي الزرقانيّ في شرح المواهب اللدنّيّة، في شرح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وإنّهما لن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مع قوله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تلويح بل تصريح بأنّهما كتوأمين خلّفهما، ووصّى امّته بحسن معاملتهما، وإيثار حقّهما على أنفسهما، واستمساك بهما في الدين</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وجوب توقيرهم واحترامهم فقط، بل المراد وجوب اتّباعهم في الأقوال والأفعال، وكون قولهم وفعلهم حجّةً للعباد إذا تمسّكوا بهم، وحجّةً عليهم إذا تركوهم، وصرّح صلى الله عليه و آله بذلك في نصّ الحديث بقوله صلى الله عليه و آله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إن تَمَسَّكتُم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أخَذتُم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اعتَصَمتُم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تَضِلُّوا إن اتَّبَعتُموهُما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لَن تَضِلّوا بَعدَهُما،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كَيف تَخلُفونِي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كَيف تَلحَقوا بِي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بماذا تَخلفوني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اللَّطِيفَ الخَبيرَ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لَن يَفتَرِقا حتَّى يَلقيانِي؛ سألتُ ذلك ربِّي فأعطانِي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تَسبِقوهُم فَتَهلِكوا، ولا تُعَلِّموهُم فَإِنَّهُم أعلَمُ </w:t>
      </w:r>
    </w:p>
    <w:p>
      <w:pPr>
        <w:pStyle w:val="BookText"/>
        <w:rPr/>
      </w:pP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وتُوشِك أنْ تَرِدُوا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تَلْقَوني عن ثَقَلَيَّ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سائِلُكُم حينَ تَرِدونَ عَلَيَّ عَنِ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سائِلي وسائِلُكم، فماذا أنتُم 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اختلاف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المتمسّكين بهما والآخذين والتابعين، وهدّد وحذّر الذين لم يتمسّكوا بهما وتركوهما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السمهودي بعد ذكر حديث الثقلين عن امّ سلمة رضى الله عنه، وأخرجه جعفر بن محمّد الرزّاز عنها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في مرضه الذي قبض فيه يقول وقد امتلأت الحجرة من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يوشِكُ أن اقبَضَ قَبضاً سَريعاً فَيُنطَلَقَ بي، وقَد قَدَّمتُ إلَيكُمُ القَولَ مَعذِرَةً إلَيكُم، ألا إنّي مُخَلِّفٌ فيكُم رَبّي عز و جل 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فَرَفَعَها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مَعَ القُرآنِ، وَالقُرآنُ مَعَ عَلِيٍّ، لا يَفتَرِقانِ حَتّىٰ يَرِدا عَلَيَّ الحَوضَ، فَأَسأَلَهُما ما خُلِّفتُ فيهِما</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ونظير هذا الكلام منقول عن الصواعق، والعقد النبوي، ووسيلة المآل، والصراط السويّ، والينابيع، واللمعات، وذخيرة المآل، ووسيلة النجاة؛ راجع في كلّ ذلك جامع الأحاديث</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التمسّك والأخذ والاعتصام بالعترة ونفي الضلال مشروطاً باتّباعهما، والنهي عن التقدّم عليهما، والإيعاد على الهلكة أن تقدّموا عليهما، هو ما قلنا من حجيّة القرآن وقول العترة وفعلهم وتقريرهم وإن كان احترامهم والتودّد إليهم واجباً بالآية الكريمة وغيرها ممّا هو مذكور في محلّه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فَتَعَلَّموا مِنهُم ولا تُعَلِّموهُم، فَإِنَّهُم أعلَمُ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التعلّم من العترة الطاهرة، وقد جاء في النصوص الاُخر بالأخذ والتمسّك والاعتصام دون غيرهم، وحرمة الرجوع إلى غيرهم، وإحاطة العترة الطيّبة بالأحكام الإلهيّة كما تقدّم في تفسير الثقل وإلاّ لم يأمر بالتعلّم منهم، والاعتراف بذلك من </w:t>
      </w:r>
      <w:bookmarkStart w:id="169" w:name="pg9010_116787"/>
    </w:p>
    <w:p>
      <w:pPr>
        <w:pStyle w:val="BookText"/>
        <w:rPr/>
      </w:pPr>
      <w:bookmarkEnd w:id="169"/>
      <w:r>
        <w:rPr>
          <w:rFonts w:ascii="Amiri" w:hAnsi="Amiri" w:eastAsia="Amiri" w:cs="Amiri"/>
          <w:color w:val="111111"/>
          <w:sz w:val="28"/>
          <w:sz w:val="28"/>
          <w:szCs w:val="28"/>
          <w:rtl w:val="true"/>
          <w:lang w:bidi="ar-SA"/>
        </w:rPr>
        <w:t>غيرهم، واختصاص علم الدين وعلم القرآن بأجمعه بهم عليهم السلام، وعدم جواز الإفتاء في الأحكام وتفسير الكتاب لغيرهم، وانّ المرجع الوحيد في المسائل الدينيّة اصولاً وفروعاً هو أهل البيت عليهم السلام كما نستفيد ذلك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معنى عدم افتراق الكتاب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لو افترق عنهم لا ينطق ولا يدرك معناه، لأنّ كلّ آية من الآيات اختُلف في معناها بين وجهين أو وجوه، فكيف يهتدى به، وكيف يكون بياناً لكلّ شيء ديني، مع 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فلا يجوز تفسيره إلّاببيان رسول اللّٰه صلى الله عليه و آله أو من عيّنه لذلك، كما أنّ معنى عدم افتراقهم عن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يقولون، ولا يعملون، ولا يقرّرون، ولا يقدّمون، ولا يحجمون، إلّاما قاله الكتاب، ولا يصدر منهم خلاف الكتاب عمداً وسهواً ونسياناً، وهو العصمة من العصيان والخلاف عمداً وسهواً ونسياناً وجهلاً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تعليم أهل البيت عليهم السلام؛ وعلّل ذلك بأنّ أهل البيت عليهم السلام أعلم الاُمّة، كما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تَسبِقوهُم فَتَهلِكوا، ولا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لَن يُخرِجوكُم مِن بابِ هُدًى، ولَن يُدخِلوكُم في بابِ ضَلالَةٍ</w:t>
      </w:r>
      <w:r>
        <w:rPr>
          <w:rStyle w:val="FootnoteAnchor"/>
          <w:rtl w:val="true"/>
        </w:rPr>
        <w:footnoteReference w:id="710"/>
      </w:r>
      <w:r>
        <w:rPr>
          <w:rFonts w:ascii="Amiri" w:hAnsi="Amiri" w:eastAsia="Amiri" w:cs="Amiri"/>
          <w:color w:val="111111"/>
          <w:sz w:val="28"/>
          <w:sz w:val="28"/>
          <w:szCs w:val="28"/>
          <w:rtl w:val="true"/>
          <w:lang w:bidi="ar-SA"/>
        </w:rPr>
        <w:t>؛ أحلَمُ الناسِ صِغاراً، وأعلَمُ الناسِ كِباراً</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دليل آخر على عصمتهم عليهم السلام، وقد وقعت هذه الجملة في أحاديث اخر</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947012_2870459653"/>
      <w:bookmarkStart w:id="171" w:name="_Toc67"/>
      <w:bookmarkEnd w:id="170"/>
      <w:r>
        <w:rPr>
          <w:rtl w:val="true"/>
        </w:rPr>
        <w:t>تذكار</w:t>
      </w:r>
      <w:bookmarkEnd w:id="171"/>
    </w:p>
    <w:p>
      <w:pPr>
        <w:pStyle w:val="BookText"/>
        <w:rPr/>
      </w:pPr>
      <w:r>
        <w:rPr>
          <w:rFonts w:ascii="Amiri" w:hAnsi="Amiri" w:eastAsia="Amiri" w:cs="Amiri"/>
          <w:color w:val="111111"/>
          <w:sz w:val="28"/>
          <w:sz w:val="28"/>
          <w:szCs w:val="28"/>
          <w:rtl w:val="true"/>
          <w:lang w:bidi="ar-SA"/>
        </w:rPr>
        <w:t>هذا كلّه ما استفيد من الحديث الشريف على نقله من طرق أهل السنّة والشيعة، ولا بأس بالإشارة إلى ما في طرق أصحابنا عن أئمّة أهل البيت عليهم السلام من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إكمال الدين،</w:t>
      </w:r>
      <w:r>
        <w:rPr>
          <w:rStyle w:val="FootnoteAnchor"/>
          <w:rtl w:val="true"/>
        </w:rPr>
        <w:footnoteReference w:id="712"/>
      </w:r>
      <w:r>
        <w:rPr>
          <w:rFonts w:ascii="Amiri" w:hAnsi="Amiri" w:eastAsia="Amiri" w:cs="Amiri"/>
          <w:color w:val="111111"/>
          <w:sz w:val="28"/>
          <w:sz w:val="28"/>
          <w:szCs w:val="28"/>
          <w:rtl w:val="true"/>
          <w:lang w:bidi="ar-SA"/>
        </w:rPr>
        <w:t>و إثبات الهداة،</w:t>
      </w:r>
      <w:r>
        <w:rPr>
          <w:rStyle w:val="FootnoteAnchor"/>
          <w:rtl w:val="true"/>
        </w:rPr>
        <w:footnoteReference w:id="713"/>
      </w:r>
      <w:r>
        <w:rPr>
          <w:rFonts w:ascii="Amiri" w:hAnsi="Amiri" w:eastAsia="Amiri" w:cs="Amiri"/>
          <w:color w:val="111111"/>
          <w:sz w:val="28"/>
          <w:sz w:val="28"/>
          <w:szCs w:val="28"/>
          <w:rtl w:val="true"/>
          <w:lang w:bidi="ar-SA"/>
        </w:rPr>
        <w:t>وكتاب سليم،</w:t>
      </w:r>
      <w:r>
        <w:rPr>
          <w:rStyle w:val="FootnoteAnchor"/>
          <w:rtl w:val="true"/>
        </w:rPr>
        <w:footnoteReference w:id="714"/>
      </w:r>
      <w:r>
        <w:rPr>
          <w:rFonts w:ascii="Amiri" w:hAnsi="Amiri" w:eastAsia="Amiri" w:cs="Amiri"/>
          <w:color w:val="111111"/>
          <w:sz w:val="28"/>
          <w:sz w:val="28"/>
          <w:szCs w:val="28"/>
          <w:rtl w:val="true"/>
          <w:lang w:bidi="ar-SA"/>
        </w:rPr>
        <w:t>والغيبة للنعمانيّ،</w:t>
      </w:r>
      <w:r>
        <w:rPr>
          <w:rStyle w:val="FootnoteAnchor"/>
          <w:rtl w:val="true"/>
        </w:rPr>
        <w:footnoteReference w:id="715"/>
      </w:r>
      <w:r>
        <w:rPr>
          <w:rFonts w:ascii="IRNazanin" w:hAnsi="IRNazanin" w:eastAsia="IRNazanin"/>
          <w:color w:val="111111"/>
          <w:sz w:val="28"/>
          <w:sz w:val="28"/>
          <w:szCs w:val="28"/>
          <w:rtl w:val="true"/>
          <w:lang w:bidi="fa-IR"/>
        </w:rPr>
        <w:t>والاحتجاج</w:t>
      </w:r>
      <w:r>
        <w:rPr>
          <w:rStyle w:val="FootnoteAnchor"/>
          <w:rtl w:val="true"/>
        </w:rPr>
        <w:footnoteReference w:id="716"/>
      </w:r>
      <w:r>
        <w:rPr>
          <w:rFonts w:ascii="Amiri" w:hAnsi="Amiri" w:eastAsia="Amiri" w:cs="Amiri"/>
          <w:color w:val="111111"/>
          <w:sz w:val="28"/>
          <w:sz w:val="28"/>
          <w:szCs w:val="28"/>
          <w:rtl w:val="true"/>
          <w:lang w:bidi="ar-SA"/>
        </w:rPr>
        <w:t xml:space="preserve">كلّهم عن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يسير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شبه المغضب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كلّ أهل بيتك؟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ولكن أوصيائي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منّا أنّ هذا الكلام الخالد منه صلى الله عليه و آله صدر في مواقف متعددة؛ منها في يوم الغدير، فلمّا قال صلى الله عليه و آله هذا الكلام أخذ بيد عليّ عليه السلام، وصرّح بأنّ المراد من العترة هو والأئمّة من ولده عليهم السلام؛ ويدلّ على ذلك ما رواه جميع رواة حديث الغدير، فحينئذٍ لا إجمال في معنى العترة حتّى يحتاج إلى ما ذكره علماء العامّة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بابويه في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الثَّقَلُ الأَصغَرُ فَهُوَ حَليفُ القُرآنِ، وهُوَ عَلِيُّ بنُ أبي طالِبٍ وعِترَتُهُ عليهم السلام، وإنَّهُما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مَعروفُ 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هٰذَا الكَلامَ عَلىٰ أبي جَعفَرٍ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أبو الطُّفَيلِ؛ هٰذَا الكَلامُ وَجَدناه في كتابِ عَلِيٍّ عليه السلام وعَرَفناهُ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الكفاية عن حذيفة عن النبيّ صلى الله عليه و آله بعد نقل حديث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وَصِيّي وخَليفَتي مِن بَعدي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يكونُ الأئمّةُ مِن بعدك؟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الإقبال لابن طاووس نقلاً عن كتاب النشر والطَّيِّ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انَّ عليّاً والطيِّبينَ مِن وُلدِي مِن صُلْبي هُم الثَّقَلُ الأَصغَرُ، والقرآنُ الثَّقَلُ الأكبَرُ، لَنْ يَفْتَرقا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كمال الدين، ومعاني الأخبار، عن الإمام الصادق عليه السلام،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فَإِنَّهُما لَن يَفتَرِقا حَتّىٰ يَرِدا عَلَيَّ الحَوضَ كَهاتَينِ وضَمَّ بَينَ سَبّابَتَيهِ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جابِرُ بنُ عَبدِ اللّٰهِ الأَنصارِيُّ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عِترَتُكَ؟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والحَسَنُ والحُسَينُ والأَئِمَّةُ مِن وُلدِ الحُسَينِ إلىٰ يَومِ القِيامَةِ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الكلام حول عدد الخلفاء بعده صلى الله عليه و آله وأسمائهم، والغرض هنا بيان أنّ النبيّ صلى الله عليه و آله </w:t>
      </w:r>
    </w:p>
    <w:p>
      <w:pPr>
        <w:pStyle w:val="BookText"/>
        <w:rPr/>
      </w:pPr>
      <w:r>
        <w:rPr>
          <w:rFonts w:ascii="Amiri" w:hAnsi="Amiri" w:eastAsia="Amiri" w:cs="Amiri"/>
          <w:color w:val="111111"/>
          <w:sz w:val="28"/>
          <w:sz w:val="28"/>
          <w:szCs w:val="28"/>
          <w:rtl w:val="true"/>
          <w:lang w:bidi="ar-SA"/>
        </w:rPr>
        <w:t xml:space="preserve">بيّن المراد من العترة، وأوضح ذلك في المجلس بعد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يدعه مجملاً، ولم يتركه مهملاً، حتّى يقع إشكال في تعيينه وتبيينه، ويحتاج إلى التحقيق، كما فعله علماء العامّة، وسوف نتكلّم في العترة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كمال الدين، ومعاني الأخبار، وعيون أخبار الرضا عليه السلام، وقصص الأنبياء، عن الإمام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كِتابَ اللّٰهِ وعِترَتي، مَنِ العِترَةُ؟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وَالحَسَنُ، وَالحُسَينُ، وَالأَئِمَّةُ التِّسعَةُ مِن وُلدِ الحُسَينِ، تاسِعُهُم مَهدِيُّهُم وقائِمُهم، لا يُفارِقونَ كِتابَ اللّٰهِ ولا يُفارِقُهُم، حَتَّىٰ يَرِدوا عَلىٰ رَسولِ اللّٰهِ صلى الله عليه و آله حَوضَهُ</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و عن عيون أخبار الرضا عليه السلام، والأمالي للصدوق، وتحف العقول، وبشارة المصطفى، عن الريّان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الرضا عليه السلام مَجلِسَ المَأمونِ بِمَروٍ، وقَدِ اجتَمَعَ في مَجلِسِهِ جَماعَةٌ مِن عُلَماءِ أهلِ العِراقِ وخُراسانَ،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الطاهِرَةُ؟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وَصَفَهُمُ اللّٰهُ في كِتابِهِ،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وهُمُ الَّذينَ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ألا وإنَّهُما لَن يَفتَرِقا، حَتّىٰ يَرِدا عَلَيَّ الحَوضَ، فَانظُروا كَيفَ تَخْلُفونّي</w:t>
      </w:r>
      <w:r>
        <w:rPr>
          <w:rStyle w:val="FootnoteAnchor"/>
          <w:rtl w:val="true"/>
        </w:rPr>
        <w:footnoteReference w:id="723"/>
      </w:r>
      <w:r>
        <w:rPr>
          <w:rFonts w:ascii="Amiri" w:hAnsi="Amiri" w:eastAsia="Amiri" w:cs="Amiri"/>
          <w:color w:val="111111"/>
          <w:sz w:val="28"/>
          <w:sz w:val="28"/>
          <w:szCs w:val="28"/>
          <w:rtl w:val="true"/>
          <w:lang w:bidi="ar-SA"/>
        </w:rPr>
        <w:t>فيهِما؛ أيُّهَا النّاسُ، لا تُعَلِّموهُم؛ فَإِنَّهُم أعلَمُ مِنكُم</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عن عليّ بن محمّد الهادي عليه السلام في رسالته إلى الأهواز في الردّ على أهل الجبر والتفويض و إثبات العدل و المنزلة بين المنزلتين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رَحِمَكُمُ اللّٰهُ أنّا نَظَرْنا في الآثارِ وَكَثْرَةِ ما جاءَت بِهِ الأَخبٰارُ، فَوَجَدْنٰاهٰا عِنْدَ جَميعِ مَنْ يَنْتَحِلُ الإسلٰامَ مِمّنْ يَعْقِلُ </w:t>
      </w:r>
    </w:p>
    <w:p>
      <w:pPr>
        <w:pStyle w:val="BookText"/>
        <w:rPr/>
      </w:pPr>
      <w:r>
        <w:rPr>
          <w:rFonts w:ascii="Amiri" w:hAnsi="Amiri" w:eastAsia="Amiri" w:cs="Amiri"/>
          <w:color w:val="111111"/>
          <w:sz w:val="28"/>
          <w:sz w:val="28"/>
          <w:szCs w:val="28"/>
          <w:rtl w:val="true"/>
          <w:lang w:bidi="ar-SA"/>
        </w:rPr>
        <w:t xml:space="preserve">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لٰاتَخلُو مِنْ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حَقٌّ فَيُتَّبَعُ، وإمّا باطِلٌ فَيُجْتَنَبُ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اجْتَمَعَتِ الاُمّةُ قاطِبَةً لَااختِلٰافَ بَيْنَهُمْ أنَّ القُرآنَ حَقٌّ لٰارَيْبَ فيهِ عِندَ جَميعِ أهلِ الفِرَقِ وَفي حالِ اجتِمٰاعِهِمْ، مُقِرُّونَ بِتَصْدِيقِ الكِتٰابِ وَتَحْقيقِه، مُصيبُونَ مُهْتَدُونَ؛ وذٰلِكَ بِقَوْلِ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تَجْتَمِعُ امَّتي عَلىٰ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أنَّ جَميعَ مَا اجْتَمَعَتْ عَلَيهِ الاُمَّةُ كُلُّها حَقٌّ، هٰذا إذا لَمْ يُخٰالِفْ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حَقٌّ لَااخْتِلٰافَ بَيْنَهُمْ في تَنْزِيلِه وتَصْدِيقِه؛ فَإذا شَهِدَ القُرآنُ بِتَصديقِ خَبَرٍ وَتَحقِيقِه، وَأَنكَرَ الخَبَرَ طٰائِفَةٌ مِنَ الاُمَّةِ، لَزِمَهُمُ الإِقرارُ بِهِ ضَرُورَةً حينَ اجْتَمَعَتْ في الأصلِ عَلىٰ تَصدِيقِ الكِتٰابِ، فَإنْ هي جَحَدَتْ وأنْكَرَتْ لَزِمَها الخُرُوجُ مِنَ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خَبَرٍ يُعْرَفُ تَحقيقُهُ مِنَ الكِتٰابِ وَتَصدِيقُهُ وَالتِمٰاسُ شَهٰادَتِه عَلَيْهِ خَبَرٌ وَرَدَ عَنْ رَسُولِ اللّٰهِ صلى الله عليه و آله وَوُجِدَ بِمُوٰافَقَةِ الكِتابِ وَتَصدِيقِه بِحَيْثُ لٰاتُخٰالِفُهُ أقاوِيلُهُمْ؛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كِتٰابَ اللّٰهِ وَعِتْرَتي أهْلَ بَيْتي، لَنْ تَضِلُّوا مٰا تَمَسَّكتُم بِهِمٰا، وَإِنَّهُمٰا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وَجَدْنا شَواهِدَ هذا الحَدِيثِ في كِتابِ اللّٰهِ نَصّاً مِثلَ قَوْلِهِ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وَرَوَتِ العامَّةُ في ذٰلِكَ أخبٰاراً لِأَميرِ المُؤمِنينَ عليه السلام أنَّهُ تَصَدَّقَ بِخٰاتَمِه وَهُو رٰاكِعٌ، فَشَكَرَ اللّٰهُ ذٰلِكَ لَهُ وأنْزَلَ الآيةَ فيهِ، فَوَجَدْنا رَسُولَ اللّٰهِ صلى الله عليه و آله قَد أتى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يَقْضي دَيْني، و يُنْجِزُ مَوْعِدِي، وَهُوَ خَليفَتي عَلَيْكُم مِنْ بَعْدِي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فَالخَبَرُ الأَوَّلُ الَّذِي اسْتُنبِطَتْ مِنهُ هٰذِهِ الأَخبٰارُ خَبَرٌ صَحيحٌ مُجمَعٌ عَلَيهِ لَااختِلٰافَ فيهِ عِندَهُم، وَهُوَ أيضاً مُوٰافِقٌ لِلْكِتابِ؛ فَلَمّا شَهِدَ الكِتٰابُ بِتَصدِيقِ الخَبَرِ وَهٰذِهِ الشَّوٰاهِدُ الاُْخَرُ لَزِمَ عَلَى الاُمَّةِ الإقرارُ بِهٰا ضَرُورَةً؛ إِذ كٰانَتْ هٰذِهِ الأخبٰارُ شَواهِدُهٰا مِنَ القُرآنِ نٰاطِقَةٌ، وَوٰافَقَتِ </w:t>
      </w:r>
    </w:p>
    <w:p>
      <w:pPr>
        <w:pStyle w:val="BookText"/>
        <w:rPr/>
      </w:pPr>
      <w:r>
        <w:rPr>
          <w:rFonts w:ascii="Amiri" w:hAnsi="Amiri" w:eastAsia="Amiri" w:cs="Amiri"/>
          <w:color w:val="111111"/>
          <w:sz w:val="28"/>
          <w:sz w:val="28"/>
          <w:szCs w:val="28"/>
          <w:rtl w:val="true"/>
          <w:lang w:bidi="ar-SA"/>
        </w:rPr>
        <w:t>القُرآنَ وَالقُرآنُ وٰافَقَهٰا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وَرَدَت حَقائِقُ الأَخبٰارِ مِن رَسُولِ اللّٰهِ صلى الله عليه و آله عَنِ الصادِقينَ عليهما السلام، وَنَقَلَهٰا قَومٌ ثِقاتٌ مَعرُوفُونَ، فَصارَ الاقتِدٰاءُ بِهٰذِهِ الأخبٰارِ فَرضاً وٰاجِباً عَلىٰ كُلِّ مُؤمِنٍ وَمُؤمِنَةٍ، لٰا يَتَعَدَّاهُ إلّاأهلُ العِنادِ؛ وَذٰلِكَ أنَّ أقاويلَ آلِ رَسُولِ اللّٰهِ صلى الله عليه و آله مُتَّصِلَةٌ بِقَولِ اللّٰهِ، وذٰلِكَ مِثلُ قَولِهِ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 وَ وَجَدنٰا نَظيرَ هٰذِهِ الآيَةِ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فَقَدْ آذٰاني، وَمَن آذٰاني فَقَد آذَى اللّٰهَ، وَمَن آذَى اللّٰهَ يُوشِكُ أن يَنتَقِمَ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وَمَن أَحَبَّني فَقَد أَحَبَّ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معاني الأخبار و الأمالي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العَباءِ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الَّذينَ صَدَّقوا بِما جاءَ بِهِ مِن عِندِ اللّٰهِ عز و جل، المُتَمَسِّكونَ بِالثَّقَلَينِ اللَّذَينِ امِروا بِالتَّمَسُّكِ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وعِترَتِهِ أهلِ بَيتِهِ، الَّذينَ أذهَبَ اللّٰهُ عَنهُمُ الرِّجسَ وطَهَّرَهُم تَطهيراً، وهُمَا الخَليفَتانِ عَلَى الاُمَّةِ بَعدَهُ عليه السلام</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وعن بصائر الدرجات، عن سَعدٍ الإِسكافِ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فَتَمَسَّكوا بِهِما؛ فَإِنَّهُما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كتابُ اللّٰهِ، والدَّليلُ مِنّا يَدُلُّ عَلَيهِ حَتّىٰ يَرِدا عَلَى الحَوض</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الأمالي، عن الصادق جعفر بن محمّد عليهما السلام، عن أبيه، عن آبائه عليهم السلام، عن النبيّ صلى الله عليه و آله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وُقُوفَكُم بَينَ يَدَيِ اللّٰهِ عز و جل، فإنَّه الحَكَمُ العَدلُ، واستَعِدُّوا لِجَوَابِه إذا سَأَلَكُم؛ فإنَّه لابُدَّ سائِلُكُم عمَّا عَمِلْتُم بالثَّقَلَين مِن بَعْدِي كِتابَ اللّٰهِ وعِتْرَتِي، فانْظُروا أنْ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فَغَيَّرْنَا وحَرَّفْنا، وأمَّا العِترَةَ ففَارَقْنا وقَتَلْنا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لا يكونُ جَزَاؤُكم إلّا </w:t>
      </w:r>
    </w:p>
    <w:p>
      <w:pPr>
        <w:pStyle w:val="BookText"/>
        <w:rPr/>
      </w:pPr>
      <w:r>
        <w:rPr>
          <w:rFonts w:ascii="Amiri" w:hAnsi="Amiri" w:eastAsia="Amiri" w:cs="Amiri"/>
          <w:color w:val="111111"/>
          <w:sz w:val="28"/>
          <w:sz w:val="28"/>
          <w:szCs w:val="28"/>
          <w:rtl w:val="true"/>
          <w:lang w:bidi="ar-SA"/>
        </w:rPr>
        <w:t>النارَ، فمَن أرادَ منْكُم أنْ يتَخلَّصَ مِن هَوْلِ ذلك اليَومِ فَليَتَولَّ وَلِيِّي، وَليَتَّبِع وَصِيِّي وَخَلِيفَتِي مِن بَعْدي عليَّ بن أبي طالِب</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العترة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النسل، وأخصّ الأرقاب، والرهط الأدنون، وأهل بيتي بدله أو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المقصود منهم في الحديث فهم أهل بيت رسول اللّٰه صلى الله عليه و آله، وأبواب علمه، ومعادن حكمته، ومواضع، سرّه وجبال دينه، العالمون بكتاب اللّٰه وسنّة نبيّه، الذين أذهب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الرجس وطهّرهم عن الرجز، وعلّمهم رسول اللّٰه صلى الله عليه و آله علمه، وأودعهم جميع ما يحتاج إليه الاُمّة إلى يوم القيامة حتّى أرش الخدش؛ كما ورد في الأخبار المتواترة والآثار المتكاثرة، وقال به جُلّ علماء الجمهور، واتّفق عليه علماؤنا كلاًّ وطُرّاً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عليه فقرات الحديث؛ لأنّ مَن جعله صلى الله عليه و آله مقروناً بالكتاب إلى يوم المعاد، وكان التمسّك به كالتمسّك بالقرآن مانعاً من الضلال، ونصّ بأنّهم أحلم الناس كباراً وأعلمهم صغاراً،</w:t>
      </w:r>
      <w:r>
        <w:rPr>
          <w:rStyle w:val="FootnoteAnchor"/>
          <w:rtl w:val="true"/>
        </w:rPr>
        <w:footnoteReference w:id="731"/>
      </w:r>
      <w:r>
        <w:rPr>
          <w:rFonts w:ascii="Amiri" w:hAnsi="Amiri" w:eastAsia="Amiri" w:cs="Amiri"/>
          <w:color w:val="111111"/>
          <w:sz w:val="28"/>
          <w:sz w:val="28"/>
          <w:szCs w:val="28"/>
          <w:rtl w:val="true"/>
          <w:lang w:bidi="ar-SA"/>
        </w:rPr>
        <w:t>وصرّح بأنّه لا تعلِّموهم فإنّهم أعلم منكم، وأنّهم لن يخرجوكم من باب هدى ولن يدخلوكم في باب ضلالة، لا يكون إلّامن كان جامعاً لجميع العلوم الشرعيّة، ووافقاً بعموم الأسرار الدينيّة، مصوناً عن الخطإ والخطل، معصوماً عن المعصية والزلل في القول والعمل، ولم يدع هذه المرتبة الرفيعة والمقام المحمود أحد من أقاربه إلّاالأئمّة الهداة والقادة الدعاة وسفن النجاة، فليس لأحد أن يتفوّه بأنّه صلى الله عليه و آله أثبت هذا المنصب الجليل والشرف الجميل لجميع أقربائه وأولاده، وفيهم الفسّاق والجهّال؛ لأنّه لا يجوز له صلى الله عليه و آله أن يأمر الاُمّة باتّباع من يجهل أو يخطأ أو يعصي، خصوصاً في الأحكام الإلهيّة ولو في مورد</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قال الفخر الرازي في تفسيره عند تفسير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اللّٰه تعالى أمر بطاعة اولي الأمر على سبيل الجزم في هذه الآية، ومَن أمر اللّٰه تعالى بطاعته على سبيل الجزم والقطع لابدّ أن يكون معصوماً عن الخطإ إذ لو لم يكن معصوماً من الخطإلكان بتقدير إقدامه على الخطإ يكون قد أمر اللّٰه تعالى بمتابعته، فيكون ذلك أمراً بفعل ذلك الخطإ، والخطأ لكونه خطأً يكون مَنهيّاً عنه، فهذا يُفضي إلى اجتماع الأمر والنهي في الفعل الواحد بالاعتبار الواحد، وإنّه محال، فثبت أنّ اللّٰه أمر بطاعة اولي الأمر على سبيل الجزم، وثبت أنّ كلّ من أمر اللّٰه تعالى بطاعته على سبيل الجزم وجب أن يكون معصوماً عن الخطإ، فثبت قطعاً أنّ اولي الأمر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لابدّ وأن يكون معصوماً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يكونوا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وقال الزرقانيّ في شرح المواهب اللدنّية في شرح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 على التمسّك بهم؛ لأنّ الأمر لهم معاينة، فهم أبعد عن المحنة، وهذا عام أريد به الخاصّ، وهم العلماء العاملون منهم، فخرج الجاهل والفاسق</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وكذا نقل عن السمهودي في جواهر العقدين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العلماء بكتاب اللّٰه</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وكذا قال ابن حجر في الصواعق</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الذين وقع الحثّ عليهم منهم إنّما هم العارفون بكتاب اللّٰه وسنّة رسوله؛ إذ هم الذين لا يفارقون الكتاب إلى الحوض، ويؤيده الخبر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تُعَلِّموهُم؛ فَإِنَّهُم أعلَمُ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وتَميّزوا بذلك عن بقية العلماء؛ لأنّ اللّٰه أذهب عنهم الرجس وطهّرهم تطهيراً، وشرّفهم بالكرامات الباهرة والمزايا المتكاثرة</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وكذا نقل عن العجيليّ في ذخيرة المآل،</w:t>
      </w:r>
      <w:r>
        <w:rPr>
          <w:rStyle w:val="FootnoteAnchor"/>
          <w:rtl w:val="true"/>
        </w:rPr>
        <w:footnoteReference w:id="739"/>
      </w:r>
      <w:r>
        <w:rPr>
          <w:rFonts w:ascii="Amiri" w:hAnsi="Amiri" w:eastAsia="Amiri" w:cs="Amiri"/>
          <w:color w:val="111111"/>
          <w:sz w:val="28"/>
          <w:sz w:val="28"/>
          <w:szCs w:val="28"/>
          <w:rtl w:val="true"/>
          <w:lang w:bidi="ar-SA"/>
        </w:rPr>
        <w:t>ووليّ اللّٰه اللكهنوئيّ في مرآة المؤمنين،</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والحكيم الترمذي في نوادر الأصول،</w:t>
      </w:r>
      <w:r>
        <w:rPr>
          <w:rStyle w:val="FootnoteAnchor"/>
          <w:rtl w:val="true"/>
        </w:rPr>
        <w:footnoteReference w:id="741"/>
      </w:r>
      <w:r>
        <w:rPr>
          <w:rFonts w:ascii="Amiri" w:hAnsi="Amiri" w:eastAsia="Amiri" w:cs="Amiri"/>
          <w:color w:val="111111"/>
          <w:sz w:val="28"/>
          <w:sz w:val="28"/>
          <w:szCs w:val="28"/>
          <w:rtl w:val="true"/>
          <w:lang w:bidi="ar-SA"/>
        </w:rPr>
        <w:t>والمناوي في فيض القدير،</w:t>
      </w:r>
      <w:r>
        <w:rPr>
          <w:rStyle w:val="FootnoteAnchor"/>
          <w:rtl w:val="true"/>
        </w:rPr>
        <w:footnoteReference w:id="742"/>
      </w:r>
      <w:r>
        <w:rPr>
          <w:rFonts w:ascii="Amiri" w:hAnsi="Amiri" w:eastAsia="Amiri" w:cs="Amiri"/>
          <w:color w:val="111111"/>
          <w:sz w:val="28"/>
          <w:sz w:val="28"/>
          <w:szCs w:val="28"/>
          <w:rtl w:val="true"/>
          <w:lang w:bidi="ar-SA"/>
        </w:rPr>
        <w:t>والقاري في المرقاة،</w:t>
      </w:r>
      <w:r>
        <w:rPr>
          <w:rStyle w:val="FootnoteAnchor"/>
          <w:rtl w:val="true"/>
        </w:rPr>
        <w:footnoteReference w:id="743"/>
      </w:r>
      <w:r>
        <w:rPr>
          <w:rFonts w:ascii="Amiri" w:hAnsi="Amiri" w:eastAsia="Amiri" w:cs="Amiri"/>
          <w:color w:val="111111"/>
          <w:sz w:val="28"/>
          <w:sz w:val="28"/>
          <w:szCs w:val="28"/>
          <w:rtl w:val="true"/>
          <w:lang w:bidi="ar-SA"/>
        </w:rPr>
        <w:t>وابن أبي الدنيا في كتاب اليقين،</w:t>
      </w:r>
      <w:r>
        <w:rPr>
          <w:rStyle w:val="FootnoteAnchor"/>
          <w:rtl w:val="true"/>
        </w:rPr>
        <w:footnoteReference w:id="744"/>
      </w:r>
      <w:r>
        <w:rPr>
          <w:rFonts w:ascii="Amiri" w:hAnsi="Amiri" w:eastAsia="Amiri" w:cs="Amiri"/>
          <w:color w:val="111111"/>
          <w:sz w:val="28"/>
          <w:sz w:val="28"/>
          <w:szCs w:val="28"/>
          <w:rtl w:val="true"/>
          <w:lang w:bidi="ar-SA"/>
        </w:rPr>
        <w:t>وفارق الزهري،</w:t>
      </w:r>
      <w:r>
        <w:rPr>
          <w:rStyle w:val="FootnoteAnchor"/>
          <w:rtl w:val="true"/>
        </w:rPr>
        <w:footnoteReference w:id="745"/>
      </w:r>
      <w:r>
        <w:rPr>
          <w:rFonts w:ascii="Amiri" w:hAnsi="Amiri" w:eastAsia="Amiri" w:cs="Amiri"/>
          <w:color w:val="111111"/>
          <w:sz w:val="28"/>
          <w:sz w:val="28"/>
          <w:szCs w:val="28"/>
          <w:rtl w:val="true"/>
          <w:lang w:bidi="ar-SA"/>
        </w:rPr>
        <w:t>وبدر الدين محمود بن أحمد في تاج الدرّة،</w:t>
      </w:r>
      <w:r>
        <w:rPr>
          <w:rStyle w:val="FootnoteAnchor"/>
          <w:rtl w:val="true"/>
        </w:rPr>
        <w:footnoteReference w:id="746"/>
      </w:r>
      <w:r>
        <w:rPr>
          <w:rFonts w:ascii="Amiri" w:hAnsi="Amiri" w:eastAsia="Amiri" w:cs="Amiri"/>
          <w:color w:val="111111"/>
          <w:sz w:val="28"/>
          <w:sz w:val="28"/>
          <w:szCs w:val="28"/>
          <w:rtl w:val="true"/>
          <w:lang w:bidi="ar-SA"/>
        </w:rPr>
        <w:t>والجهرميّ في البراهين القاطعة؛</w:t>
      </w:r>
      <w:r>
        <w:rPr>
          <w:rStyle w:val="FootnoteAnchor"/>
          <w:rtl w:val="true"/>
        </w:rPr>
        <w:footnoteReference w:id="747"/>
      </w:r>
      <w:r>
        <w:rPr>
          <w:rFonts w:ascii="Amiri" w:hAnsi="Amiri" w:eastAsia="Amiri" w:cs="Amiri"/>
          <w:color w:val="111111"/>
          <w:sz w:val="28"/>
          <w:sz w:val="28"/>
          <w:szCs w:val="28"/>
          <w:rtl w:val="true"/>
          <w:lang w:bidi="ar-SA"/>
        </w:rPr>
        <w:t>كلّهم معترفون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العترة في الحديث ليس إلّامن كان عالماً بالكتاب والسنّة، عارفاً بالحلال والحرمة، معصوماً عن الذنب والرجز، ومطهَّراً عن الدنس والرجس، حتّى يتوجّه حثّه صلى الله عليه و آله على الاقتداء بهم والتعلّم منهم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من نصّ على ذلك من علماء الجمهور كثير جدّاً، وإنّما اكتفينا بمن ذكر؛ لأنّ الأمر أوضح من أن يذكر وأظهر من أن يستر</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9010_116807"/>
      <w:bookmarkStart w:id="173" w:name="pg9010_116807"/>
      <w:bookmarkEnd w:id="173"/>
    </w:p>
    <w:p>
      <w:pPr>
        <w:pStyle w:val="Heading2"/>
        <w:numPr>
          <w:ilvl w:val="1"/>
          <w:numId w:val="1"/>
        </w:numPr>
        <w:rPr/>
      </w:pPr>
      <w:bookmarkStart w:id="174" w:name="pg9010_116807"/>
      <w:bookmarkStart w:id="175" w:name="__RefHeading___Toc1947014_2870459653"/>
      <w:bookmarkStart w:id="176" w:name="_Toc68"/>
      <w:bookmarkEnd w:id="174"/>
      <w:bookmarkEnd w:id="175"/>
      <w:r>
        <w:rPr>
          <w:rtl w:val="true"/>
        </w:rPr>
        <w:t>القسم الثّاني</w:t>
      </w:r>
      <w:r>
        <w:rPr>
          <w:rtl w:val="true"/>
        </w:rPr>
        <w:t xml:space="preserve">: </w:t>
      </w:r>
      <w:r>
        <w:rPr>
          <w:rtl w:val="true"/>
        </w:rPr>
        <w:t>أحاديث اثني عشر</w:t>
      </w:r>
      <w:bookmarkEnd w:id="176"/>
    </w:p>
    <w:p>
      <w:pPr>
        <w:pStyle w:val="Heading3"/>
        <w:numPr>
          <w:ilvl w:val="2"/>
          <w:numId w:val="1"/>
        </w:numPr>
        <w:rPr/>
      </w:pPr>
      <w:bookmarkStart w:id="177" w:name="__RefHeading___Toc1947016_2870459653"/>
      <w:bookmarkStart w:id="178" w:name="_Toc69"/>
      <w:bookmarkEnd w:id="177"/>
      <w:r>
        <w:rPr>
          <w:rtl w:val="true"/>
        </w:rPr>
        <w:t>الفَصلُ الأوَّل</w:t>
      </w:r>
      <w:r>
        <w:rPr>
          <w:rtl w:val="true"/>
        </w:rPr>
        <w:t xml:space="preserve">: </w:t>
      </w:r>
      <w:r>
        <w:rPr>
          <w:rtl w:val="true"/>
        </w:rPr>
        <w:t>في الأحاديث التي لم تصرّح بأسماء الأئمّة الاثني عشر عليهم السلام</w:t>
      </w:r>
      <w:bookmarkEnd w:id="178"/>
    </w:p>
    <w:p>
      <w:pPr>
        <w:pStyle w:val="Heading4"/>
        <w:numPr>
          <w:ilvl w:val="3"/>
          <w:numId w:val="1"/>
        </w:numPr>
        <w:rPr/>
      </w:pPr>
      <w:bookmarkStart w:id="179" w:name="__RefHeading___Toc1947018_2870459653"/>
      <w:bookmarkStart w:id="180" w:name="_Toc70"/>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وردَت أحاديث متواترة عن طرق أهل السنّة والشيعة في أنّ رسول اللّٰه صلى الله عليه و آله صَرّح وأكّد بأنّ عترته وخلفاءه اثني عشر رجلاً أبرار 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العترة الواردة في حديث الثقلين، ولابدّ من ذكر الأحاديث إجمالاً وإن طال الكلام</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947020_2870459653"/>
      <w:bookmarkStart w:id="182" w:name="_Toc71"/>
      <w:bookmarkEnd w:id="181"/>
      <w:r>
        <w:rPr>
          <w:rtl w:val="true"/>
        </w:rPr>
        <w:t xml:space="preserve">أ </w:t>
      </w:r>
      <w:r>
        <w:rPr>
          <w:rtl w:val="true"/>
        </w:rPr>
        <w:t xml:space="preserve">- </w:t>
      </w:r>
      <w:r>
        <w:rPr>
          <w:rtl w:val="true"/>
        </w:rPr>
        <w:t>ما روي عن الأئمّة عليهم السلام</w:t>
      </w:r>
      <w:bookmarkEnd w:id="182"/>
    </w:p>
    <w:p>
      <w:pPr>
        <w:pStyle w:val="Heading5"/>
        <w:numPr>
          <w:ilvl w:val="4"/>
          <w:numId w:val="1"/>
        </w:numPr>
        <w:rPr/>
      </w:pPr>
      <w:bookmarkStart w:id="183" w:name="__RefHeading___Toc1947022_2870459653"/>
      <w:bookmarkStart w:id="184" w:name="_Toc72"/>
      <w:bookmarkEnd w:id="183"/>
      <w:r>
        <w:rPr>
          <w:rtl w:val="true"/>
        </w:rPr>
        <w:t>الإمام عليّ بن أبي طالب عليه السلام</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والحسنُ والحسين وتسعةٌ مِن وُلد الحسينِ خلفاءُ اللّٰه في أرضِه، واُمناؤُه على وحيِه، وأئمّةُ المسلمين بَعد نبيِّهم، وحججُ اللّٰهِ على بَريَّتِه</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مقتضب الأثر، عن معروف بن خرَّبوذ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طُفيلٍ عامِرَ بنَ واثلةَ الكِنانيَّ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في كُلِّ سَنَةٍ يَنزِل فيها على الوُصاةِ بَعد رسولِ اللّٰه صلى الله عليه و آله ما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الوُصاةُ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وأحَدَ عَشَرَ مِن صُلْبي هُمُ الأئمّةُ المحَدَّثون</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الأئمّةُ الراشدون المهديُّون </w:t>
      </w:r>
      <w:r>
        <w:rPr>
          <w:rFonts w:eastAsia="Amiri" w:cs="Amiri" w:ascii="Amiri" w:hAnsi="Amiri"/>
          <w:color w:val="111111"/>
          <w:sz w:val="28"/>
          <w:szCs w:val="28"/>
          <w:rtl w:val="true"/>
          <w:lang w:bidi="ar-SA"/>
        </w:rPr>
        <w:t xml:space="preserve">- </w:t>
      </w:r>
      <w:bookmarkStart w:id="185" w:name="pg9010_116809"/>
    </w:p>
    <w:p>
      <w:pPr>
        <w:pStyle w:val="BookText"/>
        <w:rPr/>
      </w:pPr>
      <w:bookmarkEnd w:id="185"/>
      <w:r>
        <w:rPr>
          <w:rFonts w:ascii="Amiri" w:hAnsi="Amiri" w:eastAsia="Amiri" w:cs="Amiri"/>
          <w:color w:val="111111"/>
          <w:sz w:val="28"/>
          <w:sz w:val="28"/>
          <w:szCs w:val="28"/>
          <w:rtl w:val="true"/>
          <w:lang w:bidi="ar-SA"/>
        </w:rPr>
        <w:t xml:space="preserve">المغصوبون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وُلدِك أحد عشر إماماً وأنتَ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مختصر</w:t>
      </w:r>
      <w:r>
        <w:rPr>
          <w:rFonts w:eastAsia="Amiri" w:cs="Amiri" w:ascii="Amiri" w:hAnsi="Amiri"/>
          <w:color w:val="111111"/>
          <w:sz w:val="28"/>
          <w:szCs w:val="28"/>
          <w:rtl w:val="true"/>
          <w:lang w:bidi="ar-SA"/>
        </w:rPr>
        <w:t xml:space="preserve">. </w:t>
      </w:r>
      <w:r>
        <w:rPr>
          <w:rStyle w:val="FootnoteAnchor"/>
          <w:rtl w:val="true"/>
        </w:rPr>
        <w:footnoteReference w:id="750"/>
      </w:r>
    </w:p>
    <w:p>
      <w:pPr>
        <w:pStyle w:val="Heading5"/>
        <w:numPr>
          <w:ilvl w:val="4"/>
          <w:numId w:val="1"/>
        </w:numPr>
        <w:rPr/>
      </w:pPr>
      <w:bookmarkStart w:id="186" w:name="__RefHeading___Toc1947024_2870459653"/>
      <w:bookmarkStart w:id="187" w:name="_Toc73"/>
      <w:bookmarkEnd w:id="186"/>
      <w:r>
        <w:rPr>
          <w:rtl w:val="true"/>
        </w:rPr>
        <w:t>فاطمة الزهراء عليها السلام</w:t>
      </w:r>
      <w:bookmarkEnd w:id="18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عاصم بن عمر، عن محمود بن لَبيد في حديث أنّه سأل فاطمة عليها السلام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إنّي سائلك عن مسألةٍ تلجلج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نَصَّ رسولُ اللّٰه صلى الله عليه و آله قَبلَ وفاتِه على عليٍّ بالإمامة؟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نسيتم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ولكن أخبِريني بما أسَرَّ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باللّٰهِ تعالى 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مَن اخَلِّفُه فيكم، وهو الإمامُ والخليفةُ بعدي، وسِبطي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وتسعةٌ من صُلبِ الحسينِ أئمّةٌ أبرارٌ، لئنِ اتَّبعتموهم وَجَدتموهم هادينَ مهديِّينَ</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محمّد بن عليّ بن عبد المهيمن بن عبّاس بن سعد الساعدي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فاطمةَ عليها السلام عن الأئمّةِ،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عددَ نُقباءِ بني إسرائيلَ</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إليّ رسولُ اللّٰهِ صلى الله عليه و آله عند ولادتي الحسين عليه السلام، فناولتُه إيّاه في خِرقةٍ صفراءَ، فرمى بها، وأخَذَ خِرقةً بيضاءَ، ولَفّه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يا فاطمةُ؛ فإنّه الإمامُ وأبو الأئمّةِ، التسعة مِن صُلبِه أئمّةٌ أبرارٌ، والتاسعُ قائمُهم</w:t>
      </w:r>
      <w:r>
        <w:rPr>
          <w:rFonts w:eastAsia="Amiri" w:cs="Amiri" w:ascii="Amiri" w:hAnsi="Amiri"/>
          <w:color w:val="111111"/>
          <w:sz w:val="28"/>
          <w:szCs w:val="28"/>
          <w:rtl w:val="true"/>
          <w:lang w:bidi="ar-SA"/>
        </w:rPr>
        <w:t>».</w:t>
      </w:r>
      <w:r>
        <w:rPr>
          <w:rStyle w:val="FootnoteAnchor"/>
          <w:rtl w:val="true"/>
        </w:rPr>
        <w:footnoteReference w:id="753"/>
      </w:r>
      <w:bookmarkStart w:id="188" w:name="pg9010_116811"/>
    </w:p>
    <w:p>
      <w:pPr>
        <w:pStyle w:val="BookText"/>
        <w:rPr/>
      </w:pPr>
      <w:bookmarkEnd w:id="18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أبي 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الأئمّةُ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وسِبطاي وتسعةٌ مِن صُلبِ الحسينِ</w:t>
      </w:r>
      <w:r>
        <w:rPr>
          <w:rFonts w:eastAsia="Amiri" w:cs="Amiri" w:ascii="Amiri" w:hAnsi="Amiri"/>
          <w:color w:val="111111"/>
          <w:sz w:val="28"/>
          <w:szCs w:val="28"/>
          <w:rtl w:val="true"/>
          <w:lang w:bidi="ar-SA"/>
        </w:rPr>
        <w:t xml:space="preserve">...». </w:t>
      </w:r>
      <w:r>
        <w:rPr>
          <w:rStyle w:val="FootnoteAnchor"/>
          <w:rtl w:val="true"/>
        </w:rPr>
        <w:footnoteReference w:id="754"/>
      </w:r>
    </w:p>
    <w:p>
      <w:pPr>
        <w:pStyle w:val="Heading5"/>
        <w:numPr>
          <w:ilvl w:val="4"/>
          <w:numId w:val="1"/>
        </w:numPr>
        <w:rPr/>
      </w:pPr>
      <w:bookmarkStart w:id="189" w:name="__RefHeading___Toc1947026_2870459653"/>
      <w:bookmarkStart w:id="190" w:name="_Toc74"/>
      <w:bookmarkEnd w:id="189"/>
      <w:r>
        <w:rPr>
          <w:rtl w:val="true"/>
        </w:rPr>
        <w:t>الإمام الحسن بن عليّ عليه السلام</w:t>
      </w:r>
      <w:bookmarkEnd w:id="19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في خطبة بعد قَتل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حدَّثني جدّي رسولُ اللّٰه صلى الله عليه و آله أنَّ الأمرَ يَملِكُه اثنا عشر إماماً مِن أهلِ بيتِه وصَفوَته؛ ما مِنّا إلّامقتولٌ أو مَسمومٌ</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يَملِكُه بَعدي اثنا عشر إماماً، تسعةٌ من صُلب الحسين عليه السلام، أعطاهم اللّٰهُ عِلمي وفهمي، ما لقومٍ يُؤذونني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أنالهم اللّٰه شفاعتي</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جدّي رسول اللّٰه صلى الله عليه و آله عن الأئمّة بعدَه،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عددَ نُقباء بني إسرائيلَ اثنا عشر، أعطاهم اللّٰهُ عِلمي وفهمي، وأنتَ مِنهم يا حَسنُ</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 رسولِ اللّٰه صلى الله عليه و آله اثنا عشر، تسعةٌ مَن صُلبَ أخي الحسين، ومِنهم مهديُّ هذه الاُمّة</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نُقباءِ بني إسرائيلَ، ومِنّا </w:t>
      </w:r>
      <w:bookmarkStart w:id="191" w:name="pg9010_116813"/>
    </w:p>
    <w:p>
      <w:pPr>
        <w:pStyle w:val="BookText"/>
        <w:rPr/>
      </w:pPr>
      <w:bookmarkEnd w:id="191"/>
      <w:r>
        <w:rPr>
          <w:rFonts w:ascii="Amiri" w:hAnsi="Amiri" w:eastAsia="Amiri" w:cs="Amiri"/>
          <w:color w:val="111111"/>
          <w:sz w:val="28"/>
          <w:sz w:val="28"/>
          <w:szCs w:val="28"/>
          <w:rtl w:val="true"/>
          <w:lang w:bidi="ar-SA"/>
        </w:rPr>
        <w:t>مهديُّ هٰذه الاُمّةِ</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سليمان القصري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الحسن بن عليّ عليهما السلام عن الأئمّة،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شُهور الحَول</w:t>
      </w:r>
      <w:r>
        <w:rPr>
          <w:rFonts w:eastAsia="Amiri" w:cs="Amiri" w:ascii="Amiri" w:hAnsi="Amiri"/>
          <w:color w:val="111111"/>
          <w:sz w:val="28"/>
          <w:szCs w:val="28"/>
          <w:rtl w:val="true"/>
          <w:lang w:bidi="ar-SA"/>
        </w:rPr>
        <w:t xml:space="preserve">». </w:t>
      </w:r>
      <w:r>
        <w:rPr>
          <w:rStyle w:val="FootnoteAnchor"/>
          <w:rtl w:val="true"/>
        </w:rPr>
        <w:footnoteReference w:id="760"/>
      </w:r>
    </w:p>
    <w:p>
      <w:pPr>
        <w:pStyle w:val="Heading5"/>
        <w:numPr>
          <w:ilvl w:val="4"/>
          <w:numId w:val="1"/>
        </w:numPr>
        <w:rPr/>
      </w:pPr>
      <w:bookmarkStart w:id="192" w:name="__RefHeading___Toc1947028_2870459653"/>
      <w:bookmarkStart w:id="193" w:name="_Toc75"/>
      <w:bookmarkEnd w:id="192"/>
      <w:r>
        <w:rPr>
          <w:rtl w:val="true"/>
        </w:rPr>
        <w:t>الإمام الحسين بن عليّ عليه السلام</w:t>
      </w:r>
      <w:bookmarkEnd w:id="193"/>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محمّداً واثني عشر مِن أهلِ بَيتِه مِن نورِ عظَمتِه</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وأخي على جدّي رسولِ اللّٰهِ صلى الله عليه و آله، فأجلَسَني على فَخِذِه، وأجلَسَ أخي الحسن على فخذِه الاُخرى، ثمَّ قبَّلَنا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 مِن إمامَين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اختارَكما اللّٰهُ منّي ومِن أبيكما واُمِّكما، واختار مِن صُلبِك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أئمَّةٍ، تاسعُهم قائمُهم، وكُلُّكم في الفضلِ والمنزلةِ عندَ اللّٰهِ تعالى سَواءٌ</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ثمّ 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بيتي كمثل حَديقةٍ اطعِمَ مِنها فَوجٌ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اطعم منها فوجٌ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xml:space="preserve">في آخِرها فوجاً يكون أعرَضُها بحراً، وأعمَقُها طُولاً وفَرعاً، وأحسنها 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ط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تَهلِك امّةٌ أنا أوّلُها، واثنا عشر مِن بَعدي من السُّعداء اولي الألباب والمسيحُ بن مريم آخِرها، ولكن يَهلِكُ فيما بين ذلك نَتجَ الهَرجِ؛ لَيسوا منّي، ولَستُ منهم</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يقول لي فيما بَشَّرني به؛ يا حسين، أنت السيّدُ بن السيّد، أبو السادة، تسعةٌ مِن وُلدك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امناء، التاسع قائمهم؛ أنت الإمامُ ابنُ الإمام، أبو الأئمّة، تسعةٌ من صُلبِك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أبرار، والتاسعُ مهديُّهم، يَملأ الأرضَ، قِسطاً وعدلاً، يقوم في آخِر الزمانِ كما قمتُ في أوّله</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وصيُّ الأوصياء، وأنا أبو الأئمّةِ التسعةِ الهادية</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اثنا عشر مهديّاً؛ أوّلُهم عليُّ بنُ أبي طالب، وآخِرُهم التاسعُ مِن وُلدي، وهو القائمُ بالحقِّ، يُحيِي اللّٰهُ به الأرضَ بَعد موتِها، ويُظهِر به دينَ الحقِّ على الدِّينِ كُلِّه ولو كره المشركونَ، وله غَيبةٌ يَرتدُّ فيها أقوامٌ، ويَثبُت فيها على الدِّينِ آخَرون</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يَملِك هذا الأمرَ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عليُّ بنُ أبي طالبٍ أخي وخليفتي، ويَملك بَعد عليٍّ الحسنُ، ثمّ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تملكه ن ط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وتسعةٌ مِن صُلبِك يَملكه اثنا عشر إماماً، ثُمَّ يَقوم قائمُنا، يَملأ الدنيا قسطاً وعدلاً كما مُلِئت جَوراً وظلماً، ويَشفي صدورَ قومٍ مؤمنينَ هم شِيعتُه</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تُدعى أميرَ المؤمنين، فمَن أمَّرَك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أيَصدُق عليٌّ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أمَّره على خَلقِه؟</w:t>
      </w:r>
    </w:p>
    <w:p>
      <w:pPr>
        <w:pStyle w:val="BookText"/>
        <w:rPr/>
      </w:pPr>
      <w:r>
        <w:rPr>
          <w:rFonts w:ascii="Amiri" w:hAnsi="Amiri" w:eastAsia="Amiri" w:cs="Amiri"/>
          <w:color w:val="111111"/>
          <w:sz w:val="28"/>
          <w:sz w:val="28"/>
          <w:szCs w:val="28"/>
          <w:rtl w:val="true"/>
          <w:lang w:bidi="ar-SA"/>
        </w:rPr>
        <w:t>فغَضِب النَّبيُّ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أميرُ المؤمنين بولايةٍ من اللّٰه عز و جل، عَقَدها له فوقَ عرشِه، وأشهدَ على ذلك ملائكَتَه؛ إنَّ عليّاً خَليفةُ اللّٰه وحجَّة اللّٰه، وإنَّه لَإمامُ المسلِمين؛ طاعتُه مَقرونَةٌ بطاعةِ اللّٰه، ومعصيتُه مقرونةٌ بمعصية اللّٰه؛ فمَن جَهِلَهُ فقد جهلني، ومَن عَرَفه فقد عرفني، ومَن أنكر إمامتَه فقد أنكَر نُبوَّتي، ومَن جَحَد إمرَتَه فقد جحد رسالتي، ومَن دَفع فضلَه فقد تَنَقَّصَني، ومَن قاتله فقد قاتلني، ومَن سبَّه فقد سبَّني؛ لِأَنَّه مِنّي، خُلِق مِن طينتي، وهو زَوجُ فاطمةَ ابنتي، وأبو وَلدَيَّ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وفاطمةُ والحسن والحسين وتسعَةٌ من وُلدِ الحسينِ حُججُ اللّٰهِ على خَلقه؛ أعداؤُنا أعداءُ اللّٰه، وأولياؤُنا أولياء اللّٰه</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موسى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عليهما السلام يقول في مسجد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حياة أبيه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أهلَ بيتي أمانٌ لكم، فأحِبُّوهم لِحُبّي، وتَمسَّكوا بهم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بيتِك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وسبطاي، وتسعةٌ من وُلد الحسين أئمَّةٌ امناءُ معصومون، ألا إنَّهم أهل بيتي وعترتي من لحمي ودمي</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عليه السلام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أعرابيّاً 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بَعدك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خاتَمُ النبيّين، ولكن يكون مِن بَعدي أئمّةٌ مِن ذرّيّتي قَوّامون بالقسط كعَدد نقباءِ بني إسرائيلَ، أوّلُهم عليُّ بن أبي طالب، فهو الإمامُ والخليفة بعدي، وتسعةٌ من الأئمّة مِن صلبِ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تاسعُهم، يَقوم بالدِّين في </w:t>
      </w:r>
    </w:p>
    <w:p>
      <w:pPr>
        <w:pStyle w:val="BookText"/>
        <w:rPr/>
      </w:pPr>
      <w:r>
        <w:rPr>
          <w:rFonts w:ascii="Amiri" w:hAnsi="Amiri" w:eastAsia="Amiri" w:cs="Amiri"/>
          <w:color w:val="111111"/>
          <w:sz w:val="28"/>
          <w:sz w:val="28"/>
          <w:szCs w:val="28"/>
          <w:rtl w:val="true"/>
          <w:lang w:bidi="ar-SA"/>
        </w:rPr>
        <w:t>آخر الزمان كما قُمتُ في أوّلِه</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Style w:val="FootnoteAnchor"/>
          <w:rtl w:val="true"/>
        </w:rPr>
        <w:footnoteReference w:id="772"/>
      </w:r>
      <w:r>
        <w:rPr>
          <w:rFonts w:ascii="Amiri" w:hAnsi="Amiri" w:eastAsia="Amiri" w:cs="Amiri"/>
          <w:color w:val="111111"/>
          <w:sz w:val="28"/>
          <w:sz w:val="28"/>
          <w:szCs w:val="28"/>
          <w:rtl w:val="true"/>
          <w:lang w:bidi="ar-SA"/>
        </w:rPr>
        <w:t>، وأخِي الإمامِ،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الإمام؛ تسعةٌ من وُلدك امناءُ معصومون، والتاسعُ مهديُّهم، فطوبى لِمن أحَبَّهم، والوَيلُ لمن أبغَضَهم</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p>
    <w:p>
      <w:pPr>
        <w:pStyle w:val="BookText"/>
        <w:rPr/>
      </w:pPr>
      <w:r>
        <w:rPr>
          <w:rFonts w:ascii="Amiri" w:hAnsi="Amiri" w:eastAsia="Amiri" w:cs="Amiri"/>
          <w:color w:val="111111"/>
          <w:sz w:val="28"/>
          <w:sz w:val="28"/>
          <w:szCs w:val="28"/>
          <w:rtl w:val="true"/>
          <w:lang w:bidi="ar-SA"/>
        </w:rPr>
        <w:t>عن أبيه عن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أنا وأخي على جَدّي رسولِ اللّٰه صلى الله عليه و آله، فأجلَسَني على فَخِذِه، وأجلَس أخي الحسنَ على فَخِذِه الاُخرى، ثمَّ قَبَّلَنا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أنتما مِن إمامَين صالحَين، اختارَكما اللّٰهُ مِنّي ومِن أبيكما واُمِّكما، واختار مِن صُلبك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أئمَّةٍ، تاسعُهم قائمهم، وكُلُّكم في الفَضل والمنزلة عند اللّٰهِ تعالى سَواءٌ</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عليه السلام</w:t>
      </w:r>
    </w:p>
    <w:p>
      <w:pPr>
        <w:pStyle w:val="BookText"/>
        <w:rPr/>
      </w:pP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أعرابيّاً 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بَعدك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أئمّةٌ من ذرّيّتي عددَ نقباءِ بني إسرائيلَ؛ أوّلُهم عليٌّ، وتسعةٌ مِن صلب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تاسعهم</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يَحيا حياتي، ويَموتَ مِيتَتي، ويدخُلَ الجَنَّةَ التي وَعَدني ربّي، فليَتَوَلَّ عليَّ بن أبي طالبٍ وورَثَتَه الطاهرين أئمَّةَ الهُدى ومصابيحَ الدُّجى مِن بعدي؛ فإنَّهم لن يُخرِجوكم من بابَ الهُدى إلى بابِ الضَّلالةِ</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194" w:name="pg9010_116822"/>
    </w:p>
    <w:p>
      <w:pPr>
        <w:pStyle w:val="Heading5"/>
        <w:numPr>
          <w:ilvl w:val="4"/>
          <w:numId w:val="1"/>
        </w:numPr>
        <w:rPr/>
      </w:pPr>
      <w:bookmarkStart w:id="195" w:name="__RefHeading___Toc1947030_2870459653"/>
      <w:bookmarkStart w:id="196" w:name="_Toc76"/>
      <w:bookmarkEnd w:id="194"/>
      <w:bookmarkEnd w:id="195"/>
      <w:r>
        <w:rPr>
          <w:rtl w:val="true"/>
        </w:rPr>
        <w:t>الإمام عليّ بن الحسين السجاد عليه السلام</w:t>
      </w:r>
      <w:bookmarkEnd w:id="196"/>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محمَّداً وعليّاً وأحدَ عشرَ مِن وُلدِه مِن نورِ عظمتِه، فأقامَهم أشباحاً</w:t>
      </w:r>
      <w:r>
        <w:rPr>
          <w:rStyle w:val="FootnoteAnchor"/>
          <w:rtl w:val="true"/>
        </w:rPr>
        <w:footnoteReference w:id="777"/>
      </w:r>
      <w:r>
        <w:rPr>
          <w:rFonts w:ascii="Amiri" w:hAnsi="Amiri" w:eastAsia="Amiri" w:cs="Amiri"/>
          <w:color w:val="111111"/>
          <w:sz w:val="28"/>
          <w:sz w:val="28"/>
          <w:szCs w:val="28"/>
          <w:rtl w:val="true"/>
          <w:lang w:bidi="ar-SA"/>
        </w:rPr>
        <w:t>في ضِياءِ نوره، يَعبُدونه قبلَ خَلقِ الخَلق، يسبِّحون اللّٰهَ ويقدِّسونَه، وهم الأئمَّةُ مِن وُلدِ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أبي حمزة الثمالي، عن أبي خالد الكابلي، عن عليّ بن الحسين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أخبِرني كم يَكون الأئمّةُ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الأئمّةَ بَعدَ رسولِ اللّٰهِ صلى الله عليه و آله اثنا عشر عددَ نقباءِ الأسباطِ، ثلاثةٌ مِن الماضين، وأنا الرابعُ، وثمانٍ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أئمّةٌ أبرار</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الحسن بن عليّ بن عمر بن عليّ، عن أبيه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ابني الباقرَ، وقلتُ لاِبني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الإمامةَ في وُلدِه إلى أن يَقومَ قائمُنا، فيَملأها قسطاً وعدلاً كما مُلئت جَوراً وظلماً، وإنّه الإمام أبو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الأئمّة من بعده؟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ومنهم المهديُّ الذي يَقوم بالدِّينِ في آخِر الزمانِ</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الحسين بن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أبي عليه السلام</w:t>
      </w:r>
      <w:r>
        <w:rPr>
          <w:rStyle w:val="FootnoteAnchor"/>
          <w:rtl w:val="true"/>
        </w:rPr>
        <w:footnoteReference w:id="781"/>
      </w:r>
      <w:r>
        <w:rPr>
          <w:rFonts w:ascii="Amiri" w:hAnsi="Amiri" w:eastAsia="Amiri" w:cs="Amiri"/>
          <w:color w:val="111111"/>
          <w:sz w:val="28"/>
          <w:sz w:val="28"/>
          <w:szCs w:val="28"/>
          <w:rtl w:val="true"/>
          <w:lang w:bidi="ar-SA"/>
        </w:rPr>
        <w:t>عن الأئمّة،</w:t>
      </w:r>
      <w:r>
        <w:rPr>
          <w:rStyle w:val="FootnoteAnchor"/>
          <w:rtl w:val="true"/>
        </w:rPr>
        <w:footnoteReference w:id="7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سبعة من ولد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ووَضَعَ يدَه على كتِفِ أخي محمّدٍ</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الزهري، عن عليّ بن الحسين عليه السلام في حديث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ابن رسول اللّٰه، فكم عَهِد إليكم نبيُّكم</w:t>
      </w:r>
      <w:r>
        <w:rPr>
          <w:rStyle w:val="FootnoteAnchor"/>
          <w:rtl w:val="true"/>
        </w:rPr>
        <w:footnoteReference w:id="784"/>
      </w:r>
      <w:r>
        <w:rPr>
          <w:rFonts w:ascii="Amiri" w:hAnsi="Amiri" w:eastAsia="Amiri" w:cs="Amiri"/>
          <w:color w:val="111111"/>
          <w:sz w:val="28"/>
          <w:sz w:val="28"/>
          <w:szCs w:val="28"/>
          <w:rtl w:val="true"/>
          <w:lang w:bidi="ar-SA"/>
        </w:rPr>
        <w:t>أن يكونَ الأوصياءُ مِن 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في الصحيفةِ واللوحِ اثنَي عشر أسامي</w:t>
      </w:r>
      <w:r>
        <w:rPr>
          <w:rStyle w:val="FootnoteAnchor"/>
          <w:rtl w:val="true"/>
        </w:rPr>
        <w:footnoteReference w:id="785"/>
      </w:r>
      <w:r>
        <w:rPr>
          <w:rFonts w:ascii="Amiri" w:hAnsi="Amiri" w:eastAsia="Amiri" w:cs="Amiri"/>
          <w:color w:val="111111"/>
          <w:sz w:val="28"/>
          <w:sz w:val="28"/>
          <w:szCs w:val="28"/>
          <w:rtl w:val="true"/>
          <w:lang w:bidi="ar-SA"/>
        </w:rPr>
        <w:t>مكتوبةً بإمامتهم وأسامي آبائهم واُمّهاتهم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صُلبِ محمّدٍ ابنِي سبعةٌ مِن الأوصياءِ، فيهم المهديُّ</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 عن أبي حمزة الثمالي، عن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الإخبار بقتله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عليٍّ وَلَدِه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اللّٰهُ ليَقطعَ نسلي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يَصِلون إليه وهو أبو ثمانيةٍ من الأئمّة</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عن أبيه، عن أمير المؤمنين عليهم السلام، عن النبيّ صلى الله عليه و آله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وفاطمةُ والحسنُ وَالحسينُ وتسعةٌ مِن وُلد الحسينِ حُجَجُ اللّٰه عَلى خَلقِه؛ أعداؤُنا أعداءُ اللّٰه، وأولياؤُنا أولياءُ اللّٰه</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ثابت بن دينار، عن سيّد العابدين عليّ بن الحسين، عن سيّد الشهداء الحسين بن عليّ، عن سيّد الأوصياء أمير المؤمنين عليّ بن أبي طالب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اثنا عَشَرَ، أوَّلُهُم أنتَ يا عَلِيُّ، وآخِرُهم القائمُ الَّذي يَفتَحُ اللّٰهُ عز و جل على يَدَيهِ مَشارقَ الأَرضِ ومَغاربَها</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إبراهيم بن عبيد اللّٰه بن العلاء، عن أبيه، عن زيد بن عليّ بن الحسين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أبي عليه السلام مع بعض أصحابه إذ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هل عَهِدَ إليكم نبيُّكم كم يَكون بَعدَه 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اثنا عشر، عَدَدَ نُقَباءِ بَني إسرائيلَ</w:t>
      </w:r>
      <w:r>
        <w:rPr>
          <w:rFonts w:eastAsia="Amiri" w:cs="Amiri" w:ascii="Amiri" w:hAnsi="Amiri"/>
          <w:color w:val="111111"/>
          <w:sz w:val="28"/>
          <w:szCs w:val="28"/>
          <w:rtl w:val="true"/>
          <w:lang w:bidi="ar-SA"/>
        </w:rPr>
        <w:t>».</w:t>
      </w:r>
      <w:r>
        <w:rPr>
          <w:rStyle w:val="FootnoteAnchor"/>
          <w:rtl w:val="true"/>
        </w:rPr>
        <w:footnoteReference w:id="791"/>
      </w:r>
      <w:bookmarkStart w:id="197" w:name="pg9010_116826"/>
    </w:p>
    <w:p>
      <w:pPr>
        <w:pStyle w:val="Heading5"/>
        <w:numPr>
          <w:ilvl w:val="4"/>
          <w:numId w:val="1"/>
        </w:numPr>
        <w:rPr/>
      </w:pPr>
      <w:bookmarkStart w:id="198" w:name="__RefHeading___Toc1947032_2870459653"/>
      <w:bookmarkStart w:id="199" w:name="_Toc77"/>
      <w:bookmarkEnd w:id="197"/>
      <w:bookmarkEnd w:id="198"/>
      <w:r>
        <w:rPr>
          <w:rtl w:val="true"/>
        </w:rPr>
        <w:t>الإمام محمّد بن عليّ الباقر عليه السلام</w:t>
      </w:r>
      <w:bookmarkEnd w:id="199"/>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أرسَلَ محمَّداً صلى الله عليه و آله إلى الجنِّ والإنسِ، وجَعَل مِن بَعدِه اثنَي عشر وصيّاً؛ منهم مَن سَبَق، ومنهم مَن بَقِي، وكُلُّ وصِيٍّ جَرَت به سنَّةٌ</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والأوصياءُ الَّذين مِن بعدِ محمَّد صلى الله عليه و آله على سنَّةِ أوصياءِ عيسىٰ، وكانوا اثنَي عشر، وكان أميرُ المؤمنين عليه السلام على سنَّةِ المسيحِ</w:t>
      </w:r>
      <w:r>
        <w:rPr>
          <w:rFonts w:eastAsia="Amiri" w:cs="Amiri" w:ascii="Amiri" w:hAnsi="Amiri"/>
          <w:color w:val="111111"/>
          <w:sz w:val="28"/>
          <w:szCs w:val="28"/>
          <w:rtl w:val="true"/>
          <w:lang w:bidi="ar-SA"/>
        </w:rPr>
        <w:t xml:space="preserve">». </w:t>
      </w:r>
      <w:r>
        <w:rPr>
          <w:rStyle w:val="FootnoteAnchor"/>
        </w:rPr>
        <w:footnoteReference w:id="793"/>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 عشَر الأئمَّةَ</w:t>
      </w:r>
      <w:r>
        <w:rPr>
          <w:rStyle w:val="FootnoteAnchor"/>
          <w:rtl w:val="true"/>
        </w:rPr>
        <w:footnoteReference w:id="794"/>
      </w:r>
      <w:r>
        <w:rPr>
          <w:rFonts w:ascii="Amiri" w:hAnsi="Amiri" w:eastAsia="Amiri" w:cs="Amiri"/>
          <w:color w:val="111111"/>
          <w:sz w:val="28"/>
          <w:sz w:val="28"/>
          <w:szCs w:val="28"/>
          <w:rtl w:val="true"/>
          <w:lang w:bidi="ar-SA"/>
        </w:rPr>
        <w:t>من آل محمَّدٍ صلى الله عليه و آله كُلُّهم محَدَّثٌ</w:t>
      </w:r>
      <w:r>
        <w:rPr>
          <w:rStyle w:val="FootnoteAnchor"/>
          <w:rtl w:val="true"/>
        </w:rPr>
        <w:footnoteReference w:id="795"/>
      </w:r>
      <w:r>
        <w:rPr>
          <w:rFonts w:ascii="Amiri" w:hAnsi="Amiri" w:eastAsia="Amiri" w:cs="Amiri"/>
          <w:color w:val="111111"/>
          <w:sz w:val="28"/>
          <w:sz w:val="28"/>
          <w:szCs w:val="28"/>
          <w:rtl w:val="true"/>
          <w:lang w:bidi="ar-SA"/>
        </w:rPr>
        <w:t>من وُلدِ رسولِ اللّٰه صلى الله عليه و آله ومِن وُلدِ عليٍّ عليه السلام، ورسولُ اللّٰه وعليٌّ عليهما السلام هما الوالِدان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أخا عليِّ بن الحسين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ذلك، فصَرَّرَ</w:t>
      </w:r>
      <w:r>
        <w:rPr>
          <w:rStyle w:val="FootnoteAnchor"/>
          <w:rtl w:val="true"/>
        </w:rPr>
        <w:footnoteReference w:id="796"/>
      </w:r>
      <w:r>
        <w:rPr>
          <w:rFonts w:ascii="Amiri" w:hAnsi="Amiri" w:eastAsia="Amiri" w:cs="Amiri"/>
          <w:color w:val="111111"/>
          <w:sz w:val="28"/>
          <w:sz w:val="28"/>
          <w:szCs w:val="28"/>
          <w:rtl w:val="true"/>
          <w:lang w:bidi="ar-SA"/>
        </w:rPr>
        <w:t>أبو جعفر عليه السلام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ابنَ امِّك كانَ أحدَهم</w:t>
      </w:r>
      <w:r>
        <w:rPr>
          <w:rFonts w:eastAsia="Amiri" w:cs="Amiri" w:ascii="Amiri" w:hAnsi="Amiri"/>
          <w:color w:val="111111"/>
          <w:sz w:val="28"/>
          <w:szCs w:val="28"/>
          <w:rtl w:val="true"/>
          <w:lang w:bidi="ar-SA"/>
        </w:rPr>
        <w:t xml:space="preserve">». </w:t>
      </w:r>
      <w:r>
        <w:rPr>
          <w:rStyle w:val="FootnoteAnchor"/>
        </w:rPr>
        <w:footnoteReference w:id="797"/>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اثنا عشَر إماماً، مِنهم حَسَنٌ وحسينٌ، ثمَّ الأئمَّةُ مِن وُلدِ الحُسين عليه السلام</w:t>
      </w:r>
      <w:r>
        <w:rPr>
          <w:rFonts w:eastAsia="Amiri" w:cs="Amiri" w:ascii="Amiri" w:hAnsi="Amiri"/>
          <w:color w:val="111111"/>
          <w:sz w:val="28"/>
          <w:szCs w:val="28"/>
          <w:rtl w:val="true"/>
          <w:lang w:bidi="ar-SA"/>
        </w:rPr>
        <w:t xml:space="preserve">» . </w:t>
      </w:r>
      <w:r>
        <w:rPr>
          <w:rStyle w:val="FootnoteAnchor"/>
        </w:rPr>
        <w:footnoteReference w:id="798"/>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تسعةُ أئمَّةٍ بَعدَ الحسينِ بنِ عليٍّ، تاسعُهم قائمُهم</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مِنّا تسعةٌ بَعد الحسينِ بنِ عليٍّ، تاسعُهم قائمُهم، وهو أفضَلُهم</w:t>
      </w:r>
      <w:r>
        <w:rPr>
          <w:rFonts w:eastAsia="Amiri" w:cs="Amiri" w:ascii="Amiri" w:hAnsi="Amiri"/>
          <w:color w:val="111111"/>
          <w:sz w:val="28"/>
          <w:szCs w:val="28"/>
          <w:rtl w:val="true"/>
          <w:lang w:bidi="ar-SA"/>
        </w:rPr>
        <w:t xml:space="preserve">». </w:t>
      </w:r>
      <w:r>
        <w:rPr>
          <w:rStyle w:val="FootnoteAnchor"/>
        </w:rPr>
        <w:footnoteReference w:id="800"/>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سماعة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أنا وأبو بصيرٍ ومحمّد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 بمكَّةَ، فقال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اثنا عشَر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عبد اللّٰه عليه السلام؟ فحلَّفَه مَرَّةً أو مرَّتين أنَّه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سمعتُه من أبي جعفرٍ عليه السلام</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أبي أيّوب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جعفر محمّد بن عليّ الباقر عليهما السلام سِيَرَ الخلفاءِ الاثني عشر الراشدين، فلمّا بَلَغَ آخِرَهم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عشر الذي يصلّي عيسى بنُ مريمَ عليه السلام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بسنّته والقرآن الحكيم</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أبان بن تغلب، عن أبي جعفر محمّد بن عليّ الباقر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الأئمّةِ،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لَعَهدٌ عَهِدَه إلَينا رسولُ اللّٰهِ صلى الله عليه و آله أنّ الأئمّةَ بَعدَه اثنا عشر، تسعةٌ مِن صلبِ الحسينِ، ومِنّا المهديُّ الّذي يَقوم بالدِّينِ</w:t>
      </w:r>
      <w:r>
        <w:rPr>
          <w:rStyle w:val="FootnoteAnchor"/>
          <w:rtl w:val="true"/>
        </w:rPr>
        <w:footnoteReference w:id="803"/>
      </w:r>
      <w:r>
        <w:rPr>
          <w:rFonts w:ascii="Amiri" w:hAnsi="Amiri" w:eastAsia="Amiri" w:cs="Amiri"/>
          <w:color w:val="111111"/>
          <w:sz w:val="28"/>
          <w:sz w:val="28"/>
          <w:szCs w:val="28"/>
          <w:rtl w:val="true"/>
          <w:lang w:bidi="ar-SA"/>
        </w:rPr>
        <w:t>في آخِرِ الزمان</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عبد الغفّار بن القاسم، عن الإمام الباقر عليه السلام في حديث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الغفّار، إنّ قائمَنا عليه السلام هو السابعُ مِن وُلدي، وليس هو أوانَ ظُهورِه، ولقد حَدّثني أبي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بَعدي اثنا عشر عددَ نقباءِ بني إسرائيلَ، تسعةٌ مِن صلبِ الحسينِ، والتاسعُ قائمُهم، يَخرُج في آخِر الزمانِ، فيملؤها قِسطاً وعدلاً كما مُلئَت </w:t>
      </w:r>
    </w:p>
    <w:p>
      <w:pPr>
        <w:pStyle w:val="BookText"/>
        <w:rPr/>
      </w:pPr>
      <w:r>
        <w:rPr>
          <w:rFonts w:ascii="Amiri" w:hAnsi="Amiri" w:eastAsia="Amiri" w:cs="Amiri"/>
          <w:color w:val="111111"/>
          <w:sz w:val="28"/>
          <w:sz w:val="28"/>
          <w:szCs w:val="28"/>
          <w:rtl w:val="true"/>
          <w:lang w:bidi="ar-SA"/>
        </w:rPr>
        <w:t>جَوراً وظُلماً</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جعفر عليه السلام في 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سَيَلي هذا الأمرَ بَعدي سبعةٌ مِن الأوصياءِ، والمهديُّ منهم</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واثنَي عشر مِن وُلدي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أوتادَها وجبالَها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أوتَدَ اللّٰهُ الأرضَ أن تسيخَ بأهلِها، فإذا ذَهَبَ الاثنا عشر مِن وُلدي ساخَتِ الأرضُ بأهلِها، ولم يُنظَروا</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وُلدي اثنا عشَر نَقيباً نُجباءُ مُحَدَّثون مُفَهَّمون، آخِرُهم القائمُ بالحقِّ، يَملَؤُها عدلاً كما مُلئَت جَوراً</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عن آبائه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أهلِ بَيتي اثنا عشر محدَّثاً</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املي عليك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أتَخافُ علَيَّ النسيانَ؟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أخافُ عليك النِّسيانَ، وقد دَعَوتُ اللّٰهَ لك أن يُحَفِّظَك ولا يُنسِيَك، ولكنِ اكتُب لِشركائِك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شركائي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وُلدِك، بِهِم تُسقى امَّتي الغَيثَ، وبهم يُستجابُ دعاؤُهم، وبهم يَصرِف اللّٰهُ عنهم البَلاءَ، وبهم يُنزِل الرحمةَ مِن السَّماءِ</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عن آبائه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وأنت وابناك الحسنُ والحُسَينُ وتسعةٌ من وُلد الحسينِ أركانُ الدِّين ودَعائم الإسلامِ؛ مَن تَبِعَنا نَجا، ومَن تَخَلَّفَ عنَّا فإلى النَّار</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عن أبيه، عن الحسين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وأخي على جَدّي رسولِ اللّٰه صلى الله عليه و آله، فأجلَسَني على فخِذِه، وأجلَس أخي الحَسنَ على فخِذِه الاُخرى، ثمَّ قبَّلَنا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أنتما مِن إمامَين صالِحَين، اختارَكما اللّٰهُ مِنّي ومن أبيكما واُمِّكما، واختارَ مِن صُلبِك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أئمَّةٍ، تاسعُهم قائمُهم، وكُلُّكم في الفَضلِ والمنزلةِ عند اللّٰهِ تعالى سَواءٌ</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المعجزات، عن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سَيّدي الباقرُ محمّدُ بنُ عليٍّ عليهما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اسْتَسْقىٰ مُوسىٰ لِقَوْمِهِ فَقُلْنَا اضْرِبْ بِعَصٰاكَ الْحَجَرَ فَانْفَجَرَتْ مِنْهُ اثْنَتٰا عَشْرَةَ عَيْناً قَدْ عَلِمَ كُلُّ أُنٰاسٍ مَشْرَبَهُمْ كُلُوا وَ اشْرَبُوا مِنْ رِزْقِ اللّٰهِ وَ لاٰ تَعْثَوْا فِي الْأَرْضِ مُفْسِدِينَ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 موسى شَكَوا إلى رَبِّهم الحَرَّ والعطشَ، فاستَسقى موسى الماءَ، وشكا إلى رَبِّه مِثلَ ذلك، وقد شَكا المؤمنونَ إلى جَدّي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تُعرِّفنا مَن الأئمّةُ بَعدَك؟ فما مَضى مِن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وصيٌّ وأئمّةٌ بَعده، وقد عَلمِنا أنَّ عليّاً وصيُّك، فمَن الأئمّةُ مِن بَعدِه؟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في سمائي تحتَ ظِلِّ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فَزَوِّجها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بخمسِمائةِ درهمٍ تَكونُ سنَّةً لاُمَّتِك؛ فإنّك إذا زوَّجتَ عليّاً مِن فاطمةَ جرى منهما أحدَ عشرَ إماماً مِن صلبِ عليٍّ، سَيِّدُ كُلِّ امّةٍ إمامُهم في زمانهِ، ويَعلمون كما عَلِمَ قومُ موسى مَشرَبَهم</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أسند أبو العبّاس</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الباقر عليه السلام جَمَع وُلدَه ثمّ أخرَجَ إليهم كتاباً </w:t>
      </w:r>
      <w:bookmarkStart w:id="200" w:name="pg9010_116835"/>
    </w:p>
    <w:p>
      <w:pPr>
        <w:pStyle w:val="BookText"/>
        <w:rPr/>
      </w:pPr>
      <w:bookmarkEnd w:id="200"/>
      <w:r>
        <w:rPr>
          <w:rFonts w:ascii="Amiri" w:hAnsi="Amiri" w:eastAsia="Amiri" w:cs="Amiri"/>
          <w:color w:val="111111"/>
          <w:sz w:val="28"/>
          <w:sz w:val="28"/>
          <w:szCs w:val="28"/>
          <w:rtl w:val="true"/>
          <w:lang w:bidi="ar-SA"/>
        </w:rPr>
        <w:t>بخطّ عليٍّ وإملاءِ رسولِ اللّٰه صلى الله عليه و آله، فيه حديثُ اللَّوحِ</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أسند عليّ بن الحسين إلى عبد الغفّار، عن الباقر عليه السلام 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 تسعةٌ مِن صلبِ الحسينِ، والتاسعُ قائمُهم، يَخرُج في آخِرِ الزمانِ</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عن جابر بن يزيد الجعفي في خبر طويل، عن الباقر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أوحى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زَوَّجتَ عليّاً مِن فاطمةَ خَلقتُ منها أحدَ عشرَ إماماً مِن صلبِ عليٍّ، يَكونونَ مع عليٍّ اثنا عشر إماماً، كُلُّهم هُداةٌ لاُمَّتِك، يَهتَدون بها كُلُّ امّةٍ بإمامٍ منهم، ويَعلمون كما عَلِمَ قومُ موسى شربَهم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النَّبِيِّينَ مِيثٰاقَهُمْ وَ مِنْكَ وَ مِنْ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أَخَذَ اللّٰهُ مِيثٰاقَ بَنِي إِسْرٰائِيلَ وَ بَعَثْنٰا مِنْهُمُ اثْنَيْ عَشَرَ نَقِيباً</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9"/>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الستة عشر، عن عمرو بن ثابت، عن أبي جعفر، عن أبيه، عن آبائه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نجومُ السماءِ أمانٌ لأهلِ السماءِ، فإذا ذَهَبَ نجومُ السماءِ أتى أهلَ السماءِ ما يَكرَهون، ونجومٌ من أهلِ بيتي مِن وُلدي أحدَ عشرَ نَجماً أمانٌ في الأرضِ لأهلِ الأرضِ أن تَميدَ بأهلِها، فإذا ذَهبَت نجومُ أهلِ بيتي مِن الأرضِ أتى أهلَ الأرضِ ما يَكرَهونَ</w:t>
      </w:r>
      <w:r>
        <w:rPr>
          <w:rFonts w:eastAsia="Amiri" w:cs="Amiri" w:ascii="Amiri" w:hAnsi="Amiri"/>
          <w:color w:val="111111"/>
          <w:sz w:val="28"/>
          <w:szCs w:val="28"/>
          <w:rtl w:val="true"/>
          <w:lang w:bidi="ar-SA"/>
        </w:rPr>
        <w:t xml:space="preserve">». </w:t>
      </w:r>
      <w:r>
        <w:rPr>
          <w:rStyle w:val="FootnoteAnchor"/>
          <w:rtl w:val="true"/>
        </w:rPr>
        <w:footnoteReference w:id="820"/>
      </w:r>
    </w:p>
    <w:p>
      <w:pPr>
        <w:pStyle w:val="Heading5"/>
        <w:numPr>
          <w:ilvl w:val="4"/>
          <w:numId w:val="1"/>
        </w:numPr>
        <w:rPr/>
      </w:pPr>
      <w:bookmarkStart w:id="201" w:name="__RefHeading___Toc1947034_2870459653"/>
      <w:bookmarkStart w:id="202" w:name="_Toc78"/>
      <w:bookmarkEnd w:id="201"/>
      <w:r>
        <w:rPr>
          <w:rtl w:val="true"/>
        </w:rPr>
        <w:t>الإمام جعفر بن محمّد الصادق عليه السلام</w:t>
      </w:r>
      <w:bookmarkEnd w:id="202"/>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اثنا عشرَ مهديّاً؛ مَضى ستَّةٌ، وبَقِيَ ستَّةٌ، يَصنعُ اللّٰهُ بِالسادسِ </w:t>
      </w:r>
    </w:p>
    <w:p>
      <w:pPr>
        <w:pStyle w:val="BookText"/>
        <w:rPr/>
      </w:pP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Style w:val="FootnoteAnchor"/>
        </w:rPr>
        <w:footnoteReference w:id="821"/>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 الحُسَين تِسعَةُ أئِمَّةٍ، تاسِعُهُم قائِمُهُم</w:t>
      </w:r>
      <w:r>
        <w:rPr>
          <w:rFonts w:eastAsia="Amiri" w:cs="Amiri" w:ascii="Amiri" w:hAnsi="Amiri"/>
          <w:color w:val="111111"/>
          <w:sz w:val="28"/>
          <w:szCs w:val="28"/>
          <w:rtl w:val="true"/>
          <w:lang w:bidi="ar-SA"/>
        </w:rPr>
        <w:t xml:space="preserve">». </w:t>
      </w:r>
      <w:r>
        <w:rPr>
          <w:rStyle w:val="FootnoteAnchor"/>
        </w:rPr>
        <w:footnoteReference w:id="822"/>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كرّام، عن أبي عبد اللّٰه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 السلام لَمّا قُتل عَجَّتِ السماواتُ والأرضُ ومَن عَلَيها 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كَشَفَ حِجاباً مِن الحُجُبِ، فإذا خَلفَه محمّدٌ صلى الله عليه و آله واثنا عشر وصيّاً له عليهم السلام</w:t>
      </w:r>
      <w:r>
        <w:rPr>
          <w:rFonts w:eastAsia="Amiri" w:cs="Amiri" w:ascii="Amiri" w:hAnsi="Amiri"/>
          <w:color w:val="111111"/>
          <w:sz w:val="28"/>
          <w:szCs w:val="28"/>
          <w:rtl w:val="true"/>
          <w:lang w:bidi="ar-SA"/>
        </w:rPr>
        <w:t>...».</w:t>
      </w:r>
      <w:r>
        <w:rPr>
          <w:rStyle w:val="FootnoteAnchor"/>
        </w:rPr>
        <w:footnoteReference w:id="823"/>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اثنا عَشَرَ مُحَدَّثاً</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إبراهيم 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جعفرِ بنِ محمّدٍ الصادق ِ عليه السلام، فإنّي لَجالِسٌ عندَه إذ دَخَلَ أبو الحسنِ موسى بنُ جعفرٍ عليهما السلام وهو غلامٌ، فقُمتُ إلَيهِ فقَبَّلتُه وجَلَستُ،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إبراهيم، أما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اللّٰهُ مِن صُلبِه تَمامَ تَكمِلَةِ اثنَي عَشَرَ</w:t>
      </w:r>
      <w:r>
        <w:rPr>
          <w:rStyle w:val="FootnoteAnchor"/>
          <w:rtl w:val="true"/>
        </w:rPr>
        <w:footnoteReference w:id="825"/>
      </w:r>
      <w:r>
        <w:rPr>
          <w:rFonts w:ascii="Amiri" w:hAnsi="Amiri" w:eastAsia="Amiri" w:cs="Amiri"/>
          <w:color w:val="111111"/>
          <w:sz w:val="28"/>
          <w:sz w:val="28"/>
          <w:szCs w:val="28"/>
          <w:rtl w:val="true"/>
          <w:lang w:bidi="ar-SA"/>
        </w:rPr>
        <w:t>مهديّاً، اختَصَّهُم اللّٰهُ بِكَرامَتِه</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المفضَّل بن عمر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أربعةَ عشرَ نوراً قَبلَ خلقِ الخلقِ بأربعةَ عشرَ ألفَ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الأربعةَ عشرَ؟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وعليٌّ وفاطمةُ والحسنُ والحسينُ والأئمّةُ من </w:t>
      </w:r>
    </w:p>
    <w:p>
      <w:pPr>
        <w:pStyle w:val="BookText"/>
        <w:rPr/>
      </w:pPr>
      <w:r>
        <w:rPr>
          <w:rFonts w:ascii="Amiri" w:hAnsi="Amiri" w:eastAsia="Amiri" w:cs="Amiri"/>
          <w:color w:val="111111"/>
          <w:sz w:val="28"/>
          <w:sz w:val="28"/>
          <w:szCs w:val="28"/>
          <w:rtl w:val="true"/>
          <w:lang w:bidi="ar-SA"/>
        </w:rPr>
        <w:t>وُلدِ الحسينِ، آخِرهُم القائمُ الذي يَقوم بَعدَ غَيبَتهِ، فيَقتُل الدجّالَ، ويُطهِّرُ الأرضَ مِن كُلِّ جَورٍ وظلمٍ</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عمر بن سالم صاحب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 وَ فَرْعُهٰا فِي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رسولُ اللّٰهِ صلى الله عليه و آله، وفرعُها أميرُ المؤمنينَ عليه السلام، والحسنُ والحسينُ ثَمَرُها، وتسعةٌ مِن وُلدِ الحُسينِ أغصانُها، والشيعةُ ورقُها</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 عن سعيد المكّي،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Style w:val="FootnoteAnchor"/>
        </w:rPr>
        <w:footnoteReference w:id="829"/>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سنانٍ الزاهري، عن سيِّدِنا الصادقِ، عن أبيه، عن آبائِه عليهم السلام عن أميرِ المؤمنينَ عليه السلام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تَوالَت ثلاثةُ أسماءٍ مِن الأئمّةِ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والحسنُ، فرابِعُها هو القائمُ المأمولُ المنتَظَرُ</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مسعدة، عن الصادق عليه السلام في حديث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فَتَمَسَّكوا بهما لَن تَضِلُّوا، كتابَ اللّٰهِ وعِترَتي أهلَ بَيتي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الصادق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قائمَنا يَخرُج مِن صُلبِ الحَسَنِ، والحسنُ يَخرُج مِن صلبِ عَليٍّ، وعليٌّ يَخرُج مِن صُلبِ محمّدٍ، ومحمّدٌ يَخرج من صلبِ عليٍّ، وعليٌّ يَخرج من صلبِ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خَرَجَ مِن صُلبي، ونحنُ اثنا عشر إماماً كُلُّنا معصومونَ 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يَبقَ مِن الدنيا إلّايومٌ واحدٌ لطَوَّلَ اللّٰهُ ذلك اليومَ حتّى يَخرُجَ</w:t>
      </w:r>
    </w:p>
    <w:p>
      <w:pPr>
        <w:pStyle w:val="BookText"/>
        <w:rPr/>
      </w:pPr>
      <w:r>
        <w:rPr>
          <w:rFonts w:ascii="Amiri" w:hAnsi="Amiri" w:eastAsia="Amiri" w:cs="Amiri"/>
          <w:color w:val="111111"/>
          <w:sz w:val="28"/>
          <w:sz w:val="28"/>
          <w:szCs w:val="28"/>
          <w:rtl w:val="true"/>
          <w:lang w:bidi="ar-SA"/>
        </w:rPr>
        <w:t>قائمُنا أهلَ البَيتِ</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سعيد بن غزوان، عن أبي بصير، عن أبي عبد اللّٰه، عن آبائه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اختارَ مِن الأيّامِ الجُمُعةَ، ومِن الشهورِ شهرَ رمضانَ، ومن الليالي ليلةَ القدرِ، واختارني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الأنبياءِ، واختارَ مِنّي عليّاً وفَضَّله على جميعِ الأوصياءِ، واختار من عليٍّ الحسنَ والحسينَ، واختارَ مِن الحسينِ الأوصياءَ عليهم السلام مِن وُلدِه يَنفُون عن التنزيلِ تحريفَ الغالينَ، وانتِحالَ المُبطِلينَ، وتأويلَ المضِلِّين، تاسعُهم قائمُهم،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وهو باطنُهم</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الأيّامِ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واختارَني مِن الرسلِ، واختارَ مِنّي عليّاً عليه السلام، واختارَ مِن عليٍّ الحسَنَ والحسينَ عليهما السلام، واختارَ من الحسينِ عليه السلام الأوصياءَ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تاسعُهم ظاهرُهم ناطقهم قائمُهم، وهو أفضَلُهم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كُلِّ شيءٍ شيئاً، اختارَ مِن الأرضِ مَكَّةَ واختارَ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بَني هاشمٍ، واختارَني وعليّاً مِن بَني هاشمٍ، واختارَنّي و مِن عليٍّ الحسنَ والحسينَ اثني عشرَ إماماً تِسعةٌ مِن وُلدِ الحسينِ، تاسعُهم ناطقُهم، وهو ظاهرُهم، وهو أفضَلُهم، وهو قائمُهم</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 لا يحضره الفقيه، عن يحيى بن أبي القاسم، عن الصادق جعفر بن محمّد، عن أبيه، عن جدّه عليهم السلام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اثنا عشر؛ أوّلُهم عليُّ بنُ أبي طالبٍ، وآخِرُهم القائمُ، هُم أوصيائي وخلفائي، وحججُ اللّٰهِ على امَّتي بَعدي؛ المُقِرُّ بِهم مؤمنٌ، و المُنكِرُ لَهم الكافرُ</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عن الحسين بن زيد، عن الإمام الصادق، عن آبائه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ثمَّ 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امَّتي كَمَثَلِ غَيثٍ لا يُدرى أوَّلُه خيرٌ أم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امَّتي كَمَثلِ حَديقَةٍ اطعِم منها فَوجٌ عاماً، ثمَّ اطعم منها فوجٌ عاماً، لعلَّ آخِرَها فوجٌ يكون أعرَضَها بَحراً وأعمقَها طولاً وفرعاً وأحسنَها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تَهلِك امَّةٌ أنا أوَّلُها، واثنا عشَر مِن بَعدي مِن السُّعداءِ واُولوا الألبابِ والمسيحُ عيسى بنُ مريمَ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يَهلِك فيما بينَ ذلك نَتجَ الهَرج؛ لَيسوا مِنّي، ولَستُ منهم</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صالح بن عقبة، عن جعفر بن محمّد عليه السلام في حديث طويل في سؤال رجل من اليهود من أولاد هارون بن عمران عن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لِهٰذِه الاُمّةِ مِن إمامٍ هدًى لايَضُرُّهم مَن خالَفَهُم؟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إنّه بخطِّ هارونَ وإملاءِ موسى عليهما السلام</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 عَن آبائِهِ عليهم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كتابَ اللّٰهِ وعِترتي؛ مَن العترةُ؟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والحسنُ والحسينُ والأئمَّةُ التِّسعةُ مِن وُلدِ الحُسَينِ، تاسِعُهم مهدِيُّهم وقائمُهم، لا يُفارِقونَ كتابَ اللّٰه ولا يُفارقُهم حتّى يَرِدوا على رسولِ اللّٰهِ صلى الله عليه و آله حَوضَه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أبان بن تغلب، عن الإمام الصادق، عن رسول اللّٰه صلى الله عليه و آله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يَحيا حياتي، ويَموتَ ميتَتي، ويَدخُلَ جَنَّةَ عَدنٍ الَّتي غَرَسَها اللّٰهُ ربّي بِيَدِه، فليَتَوَلَّ عليَّ </w:t>
      </w:r>
    </w:p>
    <w:p>
      <w:pPr>
        <w:pStyle w:val="BookText"/>
        <w:rPr/>
      </w:pPr>
      <w:r>
        <w:rPr>
          <w:rFonts w:ascii="Amiri" w:hAnsi="Amiri" w:eastAsia="Amiri" w:cs="Amiri"/>
          <w:color w:val="111111"/>
          <w:sz w:val="28"/>
          <w:sz w:val="28"/>
          <w:szCs w:val="28"/>
          <w:rtl w:val="true"/>
          <w:lang w:bidi="ar-SA"/>
        </w:rPr>
        <w:t>بن أبي طالبٍ، وليتوَلَّ وَلِيَّه، وليُعادِ عدُوَّه، وليُسَلِّم للأوصياءِ مِن بَعدِه؛ فإنَّهم عترتي مِن لَحمي ودمي، أعطاهُم اللّٰهُ فهمي وعِلمي، إلى اللّٰهِ أشكو أمرَ امَّتي المنكِرينَ لِفَضلِهم القاطعينَ فيهم صِلَتي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لَيَقتُلُنَّ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أنالَهم اللّٰهُ شَفاعتي</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عن إبراهيم بن مهزم، عن أبيه، عن أبي عبد اللّٰه، عن آبائه، عن عليّ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مِن أهلِ بيتي أعطاهم اللّٰهُ فهمي وعلمي وحكمتي، وخَلَقَهم من طينتي، فوَيلٌ للمنكِرينَ عليهم بَعدي القاطعينَ فيهم صِلَتي، ما لَهم لا أنالَهم اللّٰهُ شفاعتي</w:t>
      </w:r>
      <w:r>
        <w:rPr>
          <w:rStyle w:val="FootnoteAnchor"/>
          <w:rtl w:val="true"/>
        </w:rPr>
        <w:footnoteReference w:id="8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 عن أبي بصير، عن أبي عبد اللّٰه عليه السلام، عن النبيّ صلى الله عليه و آله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اختارني وعليّاً من بني هاشم، واختارَ مِنّي ومن عليٍّ الحسنَ والحسينَ، ويُكمِّلُه اثنى عشرَ إماماً مِن وُلدِ الحسينِ، تاسعُهم باطنُهم وهو ظاهرُهم، وهو أفضلُهم وهو قائمهم</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عن أبي يحيى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يهوديٌّ إلى عُمَرَ، فسألَه عن مسائلَ، فأرشَدَه إلى عليّ عليه السلام،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كم بَعدَ نبيِّكُم مِن إمامٍ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عدلاً</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عن أبيه، عن آبائه عليهم السلام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عددَ نقباءِ بني إسرائيلَ وحَواري عيسى؛ مَن أحَبَّهم فهو مؤمنٌ، ومن أبغَضَهم فهو منافقٌ؛ هم حججُ اللّٰهِ في خَلقِه وأعلامُه في بَريَّتِه</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 عن زيد الشحّام، عن أبي عبد اللّٰه عليه السلام 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الحسنُ أو الحسينُ؟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امناءُ اللّٰهِ على خَلقِه، والدعاةُ إلى دِينِه، والحُجّابُ فيما بَينَه وبينَ خَلقِه؛ أزِيدُك 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 واحدٌ، وعِلمُنا واحدٌ، وفَضلُنا واحدٌ، وكُلُّنا واحدٌ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اثنا عشر، هٰكذا حَولَ عَرشِ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مبتدإِ خَلقِنا؛ أوّلُنا محمّدٌ، وأوسَطُنا محمّدٌ، وآخِرُنا محمّدٌ</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 عن داوود بن كثير الرقّي، عن أبي عبد اللّٰه عليه السلام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وأميرُ المؤمنينَ والحسنُ والحسينُ وتسعةٌ مِن الأئمَّةِ إمامٌ بَعدَ إمامٍ، ثمّ أتبَعَهم بشيعَتِهم، فهُم واللّٰهِ السابقونَ</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إبراهيم الكرخي عن أبي عبد اللّٰه عليه السلام في حديث أنّه قال وقد دخل ابنه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 من بَعدي، أما لَيَهلكنَّ فيه أقوامٌ، ويَسعَدُ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آخَرونَ؛ فَلَعَنَ اللّٰهُ قاتِلَه، وضاعَفَ على روحِه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ليُخرِجَنَّ اللّٰهُ مِن صُلْبِه خيرَ أهلِ الأرضِ في زمانِه سَمِيَّ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اللّٰهُ مِن صُلبِه تَكْمِلةَ اثنَي عشَرَ إماماً مَهديَّاً</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عن أبيه عليهما السلام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نظَر إلى حُمرانَ فبَكى،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حُمرانُ، عَجَباً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غفَلوا أم نَسُوا أم تَناسَوا فنَسوا قولَ رسولِ اللّٰهِ صلى الله عليه و آله حينَ مرِضَ، فأتاه النّاسُ يَعُودونَه ويُسلِّمون علَيه، حتّى إذا غَصَّ بأهلهِ البيتُ جاءَ عليٌّ عليه السلام، فسلَّم ولم يَستطِع أن يَتَخطّاهم إلَيه، ولم يُوسِّعوا له، فلمّا رأى رسولُ اللّٰه صلى الله عليه و آله ذلك رفَع مِخَدَّتَه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رأى النّاسُ ذلك زَحَم بعضُهم بعضاً، وأفرَجُوا حتّى تَخَطّاهم، وأجلَسه رسولُ اللّٰهِ صلى الله عليه و آله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هذا أنتم تَفعلون بأهلِ بَيتي في حياتي ما أرى، فكيفَ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تَقرَبون من أهلِ بَيتي قُربَةً إلّاقَرِبتُم مِن اللّٰهِ منزلةً، ولا تُباعِدون عنهم خُطوَةً وتُعرِضون عنهم إلّاأعرَضَ اللّٰهُ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اسمعَوا ما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الرضا والرضوانَ والجنَّة لِمن أحبَّ عليّاً وتولّاه، وائتمَّ به وبِفَضلِه وبأوصيائي بَعدَه، وحَقٌّ على رَبّي أن يَستجيبَ لي فيهم؛ إنَّهم اثنا عشَر وصيّاً، ومَن تبِعَه فإنَّه منّي؛ إنّي مِن إبراهيمَ وإبراهيمُ منّي، ودِيني دينُه ودينُه ديني، ونِسبَتُه نسبَتي ونسبَتي نسبَتُه، وفضلي فضلُه وأنا أفضلُ منه ولا فخرَ، يصدِّقُ قَولي قولُ 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المفضَّل بن عمر، عن الصادق جعفر بن محمّد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الكلماتُ؟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الكلماتُ الَّتي تَلقَّاه آدمُ مِن رَبّه فتابَ عليه، وهو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وعليٍّ وفاطمةَ والحسنِ والحسينِ إلّاتُبتَ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اللّٰهُ عليه؛ إنّه هو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رسولِ اللّٰه، فما يعني عز و جل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أتمَّهنّ إلى القائِم عليه السلام اثنا عشر إماماً تسعةٌ مِن وُلد الحسين</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 النبيّ صلى الله عليه و آله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أخَذَ ميثاقي وميثاقَ اثنَي عشر إماماً بَعدي، وهُم حججُ اللّٰهِ على خَلقِه، الثاني عشرَ منهم القائمُ الذي يَملأ به الأرضَ قِسطاً وعدلاً كما </w:t>
      </w:r>
      <w:bookmarkStart w:id="203" w:name="pg9010_116860"/>
    </w:p>
    <w:p>
      <w:pPr>
        <w:pStyle w:val="BookText"/>
        <w:rPr/>
      </w:pPr>
      <w:bookmarkEnd w:id="203"/>
      <w:r>
        <w:rPr>
          <w:rFonts w:ascii="Amiri" w:hAnsi="Amiri" w:eastAsia="Amiri" w:cs="Amiri"/>
          <w:color w:val="111111"/>
          <w:sz w:val="28"/>
          <w:sz w:val="28"/>
          <w:szCs w:val="28"/>
          <w:rtl w:val="true"/>
          <w:lang w:bidi="ar-SA"/>
        </w:rPr>
        <w:t>مُلِئَت جَوراً وظلماً</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اختارَ مِن الناسِ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واختارَ مِنّي عليّاً، واختارَ مِن عليٍّ الحسنَ والحسينَ، واختارَ مِن الحسينِ الأوصياءَ، تاسعُهم قائمُهم، وهو ظاهرُهم وباطنُهم</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اثنا عَشَرَ مَهدِيّاً</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عن أبيه، عن آبائه، عن أمير المؤمنين عليّ بن أبي طالب عليهم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بعددِ الأئمّةِ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هُمُ اثنا عشرَ، أوّلُهم أنتَ، وآخِرُهم القائمُ</w:t>
      </w:r>
      <w:r>
        <w:rPr>
          <w:rFonts w:eastAsia="Amiri" w:cs="Amiri" w:ascii="Amiri" w:hAnsi="Amiri"/>
          <w:color w:val="111111"/>
          <w:sz w:val="28"/>
          <w:szCs w:val="28"/>
          <w:rtl w:val="true"/>
          <w:lang w:bidi="ar-SA"/>
        </w:rPr>
        <w:t xml:space="preserve">». </w:t>
      </w:r>
      <w:r>
        <w:rPr>
          <w:rStyle w:val="FootnoteAnchor"/>
          <w:rtl w:val="true"/>
        </w:rPr>
        <w:footnoteReference w:id="854"/>
      </w:r>
    </w:p>
    <w:p>
      <w:pPr>
        <w:pStyle w:val="Heading5"/>
        <w:numPr>
          <w:ilvl w:val="4"/>
          <w:numId w:val="1"/>
        </w:numPr>
        <w:rPr/>
      </w:pPr>
      <w:bookmarkStart w:id="204" w:name="__RefHeading___Toc1947036_2870459653"/>
      <w:bookmarkStart w:id="205" w:name="_Toc79"/>
      <w:bookmarkEnd w:id="204"/>
      <w:r>
        <w:rPr>
          <w:rtl w:val="true"/>
        </w:rPr>
        <w:t>الإمام موسى بن جعفر الكاظم ومَن بعده من الأئمّة عليهم السلام</w:t>
      </w:r>
      <w:bookmarkEnd w:id="205"/>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أبي أحمد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موسى بنَ جعفرٍ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الظاهرةُ الإمامُ الظاهرُ، والنعمةُ الباطنةُ الإمامُ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الأئمّةِ مَن يَغيبُ؟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يَغيب عن أبصارِ الناسِ شخصُه، ولا يَغيبُ عن قلوبِ المؤمنينَ ذِكرُه، وهو الثاني عشرَ مِنّا، يُسهِّل اللّٰهُ كُلَّ له عَسيرٍ</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 عن عبد السلام بن صالح الهروي، عن الإمام الرضا، عن</w:t>
      </w:r>
    </w:p>
    <w:p>
      <w:pPr>
        <w:pStyle w:val="BookText"/>
        <w:rPr/>
      </w:pPr>
      <w:r>
        <w:rPr>
          <w:rFonts w:ascii="Amiri" w:hAnsi="Amiri" w:eastAsia="Amiri" w:cs="Amiri"/>
          <w:color w:val="111111"/>
          <w:sz w:val="28"/>
          <w:sz w:val="28"/>
          <w:szCs w:val="28"/>
          <w:rtl w:val="true"/>
          <w:lang w:bidi="ar-SA"/>
        </w:rPr>
        <w:t xml:space="preserve">آبائه عليهم السلام،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المعراج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ومَن أوصيائي؟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أوصياؤُك المكتوبون على ساقِ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بين يدَي ربّي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ساقِ العرشِ، فرأيتُ اثنَي عشَر نوراً، في كلِّ نورٍ سطرٌ أخضَرُ مكتوبٌ عليه اسمُ وصيٍّ من أوصيائي، أوَّلُهم عليُّ بن أبي طالبٍ، وآخِرُهم مهديُّ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أوصيائي مِن بَعدي؟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أوليائي وأحبّائي وأصفيائي وحُجَجي بَعدك على بَرِيَّتي، وهم أوصياؤُك وخلفاؤُك وخير خَلقي بَعدك</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عن آبائه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بديني، ويَركَب سفينَةَ النَّجاةِ بَعدي، فليَقتَدِ بعَليِّ بن أبي طالبٍ، وليُعادِ عدوَّه، وليُوالِ وليَّه؛ فإنَّه وصيّي وخليفتي على امَّتي في حياتي وبَعد وفاتي، وهو إمامُ كُلِّ مسلمٍ وأميرُ كلِّ مؤمنٍ بَعدي، قَولُه قولي، وأمرُه أمري، ونهيُه نهيي، وتابِعُه تابِعي، وناصِرُه ناصري، وخاذِلُه خاذِلي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بَعدي لم يَرَني ولم أرَه يَومَ القيامةِ، ومَن خالَفَ عليّاً حرَّمَ اللّٰهُ عليه الجنَّةَ، وجَعَلَ مأواه النّارَ وبِئسَ المصيرُ، ومَن خذَل عليّاً خذلَه اللّٰهُ يومَ يُعرَض عليه، ومَن نصر عليّاً نصرَه اللّٰهُ يوم يَلقاهُ، ولقَّنَه حجَّتَه عند المُساءَلَةِ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إماما امَّتي بَعد أبيهما، وسيِّدا شَبابِ أهلِ الجنَّة، واُمُّهما سَيِّدةُ نساءِ العالَمين، وأبوهُما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 الحسينِ تسعةُ أئمَّةٍ، تاسعُهم القائمُ مِن وُلدي، طاعتُهم طاعتي، ومعصيَتُهم معصيَتي، إلى اللّٰهِ أشكو المنكِرين لِفَضلِهم، والمُضَيِّعين لحُرمَتِهم بَعدي، وكفى باللّٰهِ وليّاً وناصراً لعترتي، وأئمَّةَ امَّتي، ومُنتقِماً من الجاحِدينَ لحقِّهم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عن آبائه عليهم السلام، عن رسول اللّٰه صلى الله عليه و آله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مَن خلَق اللّٰهُ عز و جل، وأنا </w:t>
      </w:r>
    </w:p>
    <w:p>
      <w:pPr>
        <w:pStyle w:val="BookText"/>
        <w:rPr/>
      </w:pPr>
      <w:r>
        <w:rPr>
          <w:rFonts w:ascii="Amiri" w:hAnsi="Amiri" w:eastAsia="Amiri" w:cs="Amiri"/>
          <w:color w:val="111111"/>
          <w:sz w:val="28"/>
          <w:sz w:val="28"/>
          <w:szCs w:val="28"/>
          <w:rtl w:val="true"/>
          <w:lang w:bidi="ar-SA"/>
        </w:rPr>
        <w:t>خيرٌ مِن جَبرئيلَ وميكائيلَ وإسرافيلَ وحملَةِ العَرشِ، وجميعِ ملائكةِ اللّٰهِ المقرَّبين، وأنبياءِ اللّٰهِ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صاحبُ الشَّفاعةِ والحَوضِ الشَّريفِ، وأنا وعليٌّ أبَوا هذه الاُمَّةِ، مَن عَرَفَنا فقد عرَف اللّٰه عز و جل، ومَن أنكرَنا فقد أنكرَ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عليٍّ سِبطا امَّتي وسَيِّدا شَبابِ أهلِ الجنَّةِ الحسنُ والحُسَينُ، ومِن وُلدِ الحسينِ تسعةُ أئمَّةٍ؛ طاعتُهم طاعَتي، ومعصيتُهم معصيَتي، تاسعُهم قائمُهم ومهديُّهم</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الجواد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قال لأبي بكرٍ 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،وأشهَدُ أنَّ محمَّداً صلى الله عليه و آله رسولَ اللّٰهِ ماتَ شَهيداً؛ واللّٰهِ لَيأتيَنَّك، فَأيقِن إذا جاءَكَ؛ فإنَّ الشَّيطانَ غَيرُ مُتَخَيِّلٍ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عليٌّ بِيَدِ أبي بكرٍ فأراه النَّبيَّ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آمِن بعليٍّ وبأحد عشَر مِن وُلده؛ إنَّهم مِثلي إلَّاالنُّبوَّة، وتُب إلى اللّٰه ممّا في يدِك؛ فإنَّه لا حقَّ 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فلم يُرَ</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الحسن بن العبّاس بن الحريش، عن أبي جعفر الثاني عليه السلام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أبي طالبٍ عليه السلام قال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ليلةَ القدرِ في كُلِّ سَنَةٍ، وإنّه يَنزِلُ في تلك الليلةِ أمرُ السَّنَة، ولذلك الأمرِ وُلاةٌ بعدَ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وأحد عشرَ مِن صلبي أئمّةٌ محدَّثون</w:t>
      </w:r>
      <w:r>
        <w:rPr>
          <w:rFonts w:eastAsia="Amiri" w:cs="Amiri" w:ascii="Amiri" w:hAnsi="Amiri"/>
          <w:color w:val="111111"/>
          <w:sz w:val="28"/>
          <w:szCs w:val="28"/>
          <w:rtl w:val="true"/>
          <w:lang w:bidi="ar-SA"/>
        </w:rPr>
        <w:t>».</w:t>
      </w:r>
      <w:r>
        <w:rPr>
          <w:rStyle w:val="FootnoteAnchor"/>
          <w:rtl w:val="true"/>
        </w:rPr>
        <w:footnoteReference w:id="862"/>
      </w:r>
      <w:bookmarkStart w:id="206" w:name="pg9010_116869"/>
    </w:p>
    <w:p>
      <w:pPr>
        <w:pStyle w:val="BookText"/>
        <w:rPr/>
      </w:pPr>
      <w:bookmarkEnd w:id="206"/>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الحسن بن العبّاس بن حريش الرازي، عن أبي جعفر الثاني، عن أبيه، عن آبائه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بليلةِ القدرِ؛ إنّها تَكونُ لعليِّ بنِ أبي طالبٍ ولولدِه الأحدَ عشرَ مِن بَعدِه</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عليّ بن الحسن السائح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عليٍّ العسكريَّ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يُحبُّك إلّامَن طابَت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عبدُ اللّٰهِ بنُ مسعودٍ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عليُّ بن أبي طالبٍ إمامُكم بَعدي وخليفتي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تسعةٌ مِن ولدِ الحسينِ عليه السلام واحدٌ بَعد واحدٍ أئمّتُكم وخُلفائي عليكم، وتاسعُهم قائمُ امّتي</w:t>
      </w:r>
      <w:r>
        <w:rPr>
          <w:rFonts w:eastAsia="Amiri" w:cs="Amiri" w:ascii="Amiri" w:hAnsi="Amiri"/>
          <w:color w:val="111111"/>
          <w:sz w:val="28"/>
          <w:szCs w:val="28"/>
          <w:rtl w:val="true"/>
          <w:lang w:bidi="ar-SA"/>
        </w:rPr>
        <w:t xml:space="preserve">...». </w:t>
      </w:r>
      <w:r>
        <w:rPr>
          <w:rStyle w:val="FootnoteAnchor"/>
          <w:rtl w:val="true"/>
        </w:rPr>
        <w:footnoteReference w:id="864"/>
      </w:r>
    </w:p>
    <w:p>
      <w:pPr>
        <w:pStyle w:val="Heading4"/>
        <w:numPr>
          <w:ilvl w:val="3"/>
          <w:numId w:val="1"/>
        </w:numPr>
        <w:rPr/>
      </w:pPr>
      <w:bookmarkStart w:id="207" w:name="__RefHeading___Toc1947038_2870459653"/>
      <w:bookmarkStart w:id="208" w:name="_Toc80"/>
      <w:bookmarkEnd w:id="207"/>
      <w:r>
        <w:rPr>
          <w:rtl w:val="true"/>
        </w:rPr>
        <w:t xml:space="preserve">ب </w:t>
      </w:r>
      <w:r>
        <w:rPr>
          <w:rtl w:val="true"/>
        </w:rPr>
        <w:t xml:space="preserve">- </w:t>
      </w:r>
      <w:r>
        <w:rPr>
          <w:rtl w:val="true"/>
        </w:rPr>
        <w:t>ما روي عن غير الأئمّة عليهم السلام من الرجال والنساء</w:t>
      </w:r>
      <w:bookmarkEnd w:id="208"/>
    </w:p>
    <w:p>
      <w:pPr>
        <w:pStyle w:val="Heading5"/>
        <w:numPr>
          <w:ilvl w:val="4"/>
          <w:numId w:val="1"/>
        </w:numPr>
        <w:rPr/>
      </w:pPr>
      <w:bookmarkStart w:id="209" w:name="__RefHeading___Toc1947040_2870459653"/>
      <w:bookmarkStart w:id="210" w:name="_Toc81"/>
      <w:bookmarkEnd w:id="209"/>
      <w:r>
        <w:rPr>
          <w:rtl w:val="true"/>
        </w:rPr>
        <w:t>اُمّ سلمة</w:t>
      </w:r>
      <w:bookmarkEnd w:id="210"/>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شدّاد بن أوس، عن امّ سلمة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ارقبوا أهلَ بيتي، فإن حارَبوا فحارِبوا، وإن سالَموا فسالِموا، و إن زالُوا فزالوا؛ فإنّ الحقَّ معهم حيثُ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بيته الذين أمَرَنا بالتمسُّكِ بهم؟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نقباءِ بني إسرائيلَ عليٌّ وسِبطاه وتسعةٌ مِن صلبِ الحسين، هم أهلُ بيتهِ، هم المطهَّرون والأئمّةُ المعصومون</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قيس بن أبي حازم، عن امّ سلمة، عن النبيّ صلى الله عليه و آله</w:t>
      </w:r>
    </w:p>
    <w:p>
      <w:p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86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الاثنا عشر بعدي</w:t>
      </w:r>
      <w:r>
        <w:rPr>
          <w:rFonts w:eastAsia="Amiri" w:cs="Amiri" w:ascii="Amiri" w:hAnsi="Amiri"/>
          <w:color w:val="111111"/>
          <w:sz w:val="28"/>
          <w:szCs w:val="28"/>
          <w:rtl w:val="true"/>
          <w:lang w:bidi="ar-SA"/>
        </w:rPr>
        <w:t>».</w:t>
      </w:r>
      <w:r>
        <w:rPr>
          <w:rStyle w:val="FootnoteAnchor"/>
          <w:rtl w:val="true"/>
        </w:rPr>
        <w:footnoteReference w:id="867"/>
      </w:r>
      <w:bookmarkStart w:id="211" w:name="pg9010_116872"/>
    </w:p>
    <w:p>
      <w:pPr>
        <w:pStyle w:val="BookText"/>
        <w:rPr/>
      </w:pPr>
      <w:bookmarkEnd w:id="211"/>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أبي الأسود،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 تسعةٌ مِن صلبِ الحسينِ، أعطاهُم اللّٰهُ علمي وفهمي، فالويلُ لمُبغِضيهم</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أبي الأسود، عن امّ سلمة، عن النبيّ صلى الله عليه و آله في حديث أنّه قال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مَولى المؤمنين وقائدُ الغُرِّ المحجَّلين، وأنت أبو سِبطَيَّ، وأبو الأئمّةِ التسعةِ من صلبِ الحسينِ، ومِنّا مهديُّ هذه الاُمّة</w:t>
      </w:r>
      <w:r>
        <w:rPr>
          <w:rFonts w:eastAsia="Amiri" w:cs="Amiri" w:ascii="Amiri" w:hAnsi="Amiri"/>
          <w:color w:val="111111"/>
          <w:sz w:val="28"/>
          <w:szCs w:val="28"/>
          <w:rtl w:val="true"/>
          <w:lang w:bidi="ar-SA"/>
        </w:rPr>
        <w:t xml:space="preserve">». </w:t>
      </w:r>
      <w:r>
        <w:rPr>
          <w:rStyle w:val="FootnoteAnchor"/>
          <w:rtl w:val="true"/>
        </w:rPr>
        <w:footnoteReference w:id="869"/>
      </w:r>
    </w:p>
    <w:p>
      <w:pPr>
        <w:pStyle w:val="Heading5"/>
        <w:numPr>
          <w:ilvl w:val="4"/>
          <w:numId w:val="1"/>
        </w:numPr>
        <w:rPr/>
      </w:pPr>
      <w:bookmarkStart w:id="212" w:name="__RefHeading___Toc1947042_2870459653"/>
      <w:bookmarkStart w:id="213" w:name="_Toc82"/>
      <w:bookmarkEnd w:id="212"/>
      <w:r>
        <w:rPr>
          <w:rtl w:val="true"/>
        </w:rPr>
        <w:t>عائشة</w:t>
      </w:r>
      <w:bookmarkEnd w:id="213"/>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 عن عائشة،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أسند الدوريستي أنّ المثّنى سأل عائشةَ، كم خليفةً بَعدَ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باثني عشر، أسماؤُهم عندي مكتوبةٌ بإملائِه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أعرِضيها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w:t>
      </w:r>
      <w:r>
        <w:rPr>
          <w:rFonts w:eastAsia="Amiri" w:cs="Amiri" w:ascii="Amiri" w:hAnsi="Amiri"/>
          <w:color w:val="111111"/>
          <w:sz w:val="28"/>
          <w:szCs w:val="28"/>
          <w:rtl w:val="true"/>
          <w:lang w:bidi="ar-SA"/>
        </w:rPr>
        <w:t xml:space="preserve">. </w:t>
      </w:r>
      <w:r>
        <w:rPr>
          <w:rStyle w:val="FootnoteAnchor"/>
          <w:rtl w:val="true"/>
        </w:rPr>
        <w:footnoteReference w:id="871"/>
      </w:r>
    </w:p>
    <w:p>
      <w:pPr>
        <w:pStyle w:val="Heading5"/>
        <w:numPr>
          <w:ilvl w:val="4"/>
          <w:numId w:val="1"/>
        </w:numPr>
        <w:rPr/>
      </w:pPr>
      <w:bookmarkStart w:id="214" w:name="__RefHeading___Toc1947044_2870459653"/>
      <w:bookmarkStart w:id="215" w:name="_Toc83"/>
      <w:bookmarkEnd w:id="214"/>
      <w:r>
        <w:rPr>
          <w:rtl w:val="true"/>
        </w:rPr>
        <w:t>محمّد بن الحنفية</w:t>
      </w:r>
      <w:bookmarkEnd w:id="215"/>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حديثاً يقول فيه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الإمامُ والخليفةُ بعدي، حَربُك حربي، وسِلمُك سلمي، وأبو سِبطَيَّ، وزوجُ ابنتي، ومِن ذرّيِّتِك الأئمّةُ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يَكونُ بَعدي مِن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الحسينِ تسعةٌ، والتاسعُ قائمُهم</w:t>
      </w:r>
      <w:r>
        <w:rPr>
          <w:rFonts w:eastAsia="Amiri" w:cs="Amiri" w:ascii="Amiri" w:hAnsi="Amiri"/>
          <w:color w:val="111111"/>
          <w:sz w:val="28"/>
          <w:szCs w:val="28"/>
          <w:rtl w:val="true"/>
          <w:lang w:bidi="ar-SA"/>
        </w:rPr>
        <w:t>».</w:t>
      </w:r>
      <w:r>
        <w:rPr>
          <w:rStyle w:val="FootnoteAnchor"/>
          <w:rtl w:val="true"/>
        </w:rPr>
        <w:footnoteReference w:id="872"/>
      </w:r>
      <w:bookmarkStart w:id="216" w:name="pg9010_116875"/>
    </w:p>
    <w:p>
      <w:pPr>
        <w:pStyle w:val="Heading5"/>
        <w:numPr>
          <w:ilvl w:val="4"/>
          <w:numId w:val="1"/>
        </w:numPr>
        <w:rPr/>
      </w:pPr>
      <w:bookmarkStart w:id="217" w:name="__RefHeading___Toc1947046_2870459653"/>
      <w:bookmarkStart w:id="218" w:name="_Toc84"/>
      <w:bookmarkEnd w:id="216"/>
      <w:bookmarkEnd w:id="217"/>
      <w:r>
        <w:rPr>
          <w:rtl w:val="true"/>
        </w:rPr>
        <w:t>ابن عبّاس</w:t>
      </w:r>
      <w:bookmarkEnd w:id="218"/>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النبِيّين، وعليُّ بن أبي طالبٍ سَيِّدُ الوصيّين، وإنَّ أوصيائي بَعدي اثنا عشَر؛ أوَّلُهم عليُّ بن أبي طالبٍ، وآخِرُهم القائمُ</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وعليٌّ والحسنُ والحُسَينُ وتسعةٌ من وُلدِ الحسينِ مطَهَّرون معصومون</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إلى الأرضِ اطِّلاعةً فاختارَني منها فجَعَلني نبيّاً، ثمّ اطّلعَ الثانيةَ فاختارَ منها عليّاً فجعَلهُ إماماً، ثمّ أمرَني أن أتّخذَه أخاً و وليّاً ووصيّاً وخليفةً ووَزيراً، فعليٌّ منّي وأنا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زوجُ ابنتي وأبو سبطَيَّ الحسنِ والحسينِ، ألا 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وإيّاهم حُجَجاً على عبادِه، وجعلَ مِن صلبِ الحسينِ أئمّةً يَقومون بأمري، ويَحفَظون وصيَّتي، التاسعُ منهم قائمُ أهلِ بيتي</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خلفائي وأوصيائي وحججَ اللّٰهِ على الخلقِ بَعدي اثنا عشَر؛ أوَّلُهم أخي، وآخِرُهم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أخوك؟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الذي يَملؤُها قسطاً وعدلاً كما مُلئَت جَوراً وظُلماً</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ابن عبّاس، عن رسول اللّٰه صلى الله عليه و آله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مع الحقِّ، والحقُّ مع </w:t>
      </w:r>
    </w:p>
    <w:p>
      <w:pPr>
        <w:pStyle w:val="BookText"/>
        <w:rPr/>
      </w:pPr>
      <w:r>
        <w:rPr>
          <w:rFonts w:ascii="Amiri" w:hAnsi="Amiri" w:eastAsia="Amiri" w:cs="Amiri"/>
          <w:color w:val="111111"/>
          <w:sz w:val="28"/>
          <w:sz w:val="28"/>
          <w:szCs w:val="28"/>
          <w:rtl w:val="true"/>
          <w:lang w:bidi="ar-SA"/>
        </w:rPr>
        <w:t>عليٍّ، وهو الإمامُ والخليفةُ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سبطَيَّ الحسنِ والحسينِ، ومِن صلبِ الحسينِ تَخرُج الأئمّةُ التسعةُ، ومِنّا مهديُّ هذه الاُمّة</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 عن ابن عبّاس،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يَملِك مِن وُلدي اثنا عشرَ خليفةً، ثُمّ تَكون امورٌ كريهةٌ وشدّةٌ عظيمة، ثمّ يَخرُج المهديُّ مِن وُلدي، يُصلِحُ اللّٰهُ أمرَه في ليلةٍ، يَملأُ الأرضَ عدلاً كما مُلِئَت جوراً وظلماً، ويَمكُث في الأرضِ ما شاءَ اللّٰه، ثمّ يَخرُج الدَّجالُ</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عن ابن عبّاس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على بيِّنةٍ مِن ربِّهم و من نبيِّهم ومن وصيّي عليٍّ ومِن ابنتي فاطمةَ الزهراء ثمّ الحسنِ ثمّ الحسينِ والأئمّةِ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عشرَ مِنّي، أبوهم عليُّ بنُ أبي طالبٍ</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عن ابن عبّاس في فضل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على بيّنةٍ مِن ربِّهم ومن نبيِّهم ومن وصيِّه عليٍّ ومن ابنتي الزهراءَ ثمّ الحسنِ ثمّ الحسينِ ثمّ الأئمّةِ 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هُم الأئمّةُ؟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عشرَ مِنّي، وأبوهم عليُّ بنُ أبي طالب</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 أوّلُهم عليٌّ، ورابُعهم عليٌّ، وثامِنُهم عليٌّ، وعاشِرُهم عليٌّ، وآخُرُهم مهديٌّ</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 عدَدَ نُقباءِ بني إسرائيلَ، كُلُّهم امناءُ أتقياءُ معصومون</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إمامٌ، ابنُ إمامٍ، أخو إمامٍ، أبو أئمّةٍ تسعةٍ، تاسِعُهم قائمُهم</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رسولَ اللّٰهِ صلى الله عليه و آله حين حضَرَته وفاتُه،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كان ما نَعوذُ باللّٰهِ مِنه فإلى مَن؟ فأشارَ إلى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هذا؛ فإنَّه مع الحقِّ والحقُّ معه، ثمَّ يكون مِن بعده أحدَ عشَر إماماً مُفتَرَضَةً طاعتُهم كطاعتِه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اعلَموا أنَّ للّٰه باباً، مَن دخَلهُ أمِنَ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اهدِنا إلى هذا البابِ حتّى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عليُّ بنُ أبي طالبٍ، سَيِّدُ الوصيّين وأميرُ المؤمنين، وأخو رسولِ ربِّ العالمين، وخليفتُه على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أحبَّ أن يَستمسِك بالعروةِ الوُثقى التي لا انفصامَ لها، فليَستمسك بولايةِ عليِّ بنِ أبي طالب؛ فإنّ ولايتَه ولايتي، وطاعتَه 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أحبَّ أن يَعِرفَ الحُجّةَ بَعدي فليَعرفْ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سَرَّ أن يَتولّى ولايةَ اللّٰهِ فليَقتدِ بعليِّ بنِ أبي طالبٍ والأئمّةِ مِن ذرّيّتي؛ فإنّهم خُزّانُ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عِدَّةُ الأئمَّةِ؟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الإسلامِ بأجمَعِه؛ عِدَّتُهم عِدَّةُ الشُّهورِ،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اثْنٰا عَشَرَ شَهْراً فِي كِتٰابِ اللّٰهِ يَوْمَ خَلَقَ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88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،وعِدَّتُهم عِدَّةُ العيونِ التي انفجرَت </w:t>
      </w:r>
    </w:p>
    <w:p>
      <w:pPr>
        <w:pStyle w:val="BookText"/>
        <w:rPr/>
      </w:pPr>
      <w:r>
        <w:rPr>
          <w:rFonts w:ascii="Amiri" w:hAnsi="Amiri" w:eastAsia="Amiri" w:cs="Amiri"/>
          <w:color w:val="111111"/>
          <w:sz w:val="28"/>
          <w:sz w:val="28"/>
          <w:szCs w:val="28"/>
          <w:rtl w:val="true"/>
          <w:lang w:bidi="ar-SA"/>
        </w:rPr>
        <w:t xml:space="preserve">لموسى بنِ عِمرانَ عليه السلام حين ضرَب بعصاه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،وعِدَّتُهم عِدَّةُ نُقباءِ بني إسرائيل؛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أَخَذَ اللّٰهُ مِيثٰاقَ بَنِي إِسْرٰائِيلَ وَ بَعَثْنٰا مِنْهُمُ اثْنَيْ عَشَرَ نَقِيباً</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،فالأئمَّةُ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وآخِرُهم القائمُ</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السَّماءُ، وأمَّا البُروجُ فالأئمَّةُ مِن أهلِ بَيتي وعِترَتي؛ أوَّلُهُم عليٌّ، وآخِرُهم المهديُّ، وهم اثنا عشَر</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عن ابن عبّاس، عن النبيّ صلى الله عليه و آله في حديث أنّه قال عند موته لبني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بُنِيَ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الولايةُ فللّهِ ولرسولِه 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للمؤمنين عامّةً أو خاصّةً لبعضِهم؟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خاصّةً ببعضِهم، الَّذين قَرَنَهم اللّٰهُ بنفسِه ونبيِّه في غيرِ آيةٍ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أوّلُهم وأفضلُهم وخيرُهم أخي هذا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هذا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ووضعَ يدَه على رأسِ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والأوصياءُ تسعةٌ مِن وُلدِ الحسينِ عليه السلام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بيتي اثنا عشرَ إمامٌ هدًى كُلُّهم يَدعون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والحسنُ والحسينُ وتسعةٌ مِن وُلدِ الحسين واحداً بعدَ واحد</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عَرَجَ بي إلى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 العظمةِ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فيمَ اختصَم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عِلمَ لي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هَلّا اتّخذتَ مِن الآدميّين وزيراً وأخاً ووصيّاً من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ومَن أتّخِذ؟ تَخيّرْ لي أنت يا إلهي، 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قد اخترتُ لك مِن الآدميُّين </w:t>
      </w:r>
      <w:bookmarkStart w:id="219" w:name="pg9010_116889"/>
    </w:p>
    <w:p>
      <w:pPr>
        <w:pStyle w:val="BookText"/>
        <w:rPr/>
      </w:pPr>
      <w:bookmarkEnd w:id="219"/>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واخترتُ لك وصيّاً مِن بعدك، وجعلتُه منك بمنزلةِ هارونَ من موسى إلّاأنّه لا نبيَّ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وجعلتُه وزيرَك وخليفتَك مِن بعدِك على أهلِك واُمّتِك عزيمةً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جعلتُ له هذه الفضيلةَ، وأعطَيتُك أن اخرِجَ مِن صلبِه أحد عشر مهديّاً، كُلُّهم مِن ذرّيَّتِك مِن البكرِ البَتول، وآخِرُ رَجُلٍ منهم يصلّي خلفَه عيسى بنُ مريمَ، يَملأ الأرضَ عدلاً كما مُلئت منهم ظلماً وجَوراً، انجي به مِن الهلكةِ، وأهدي به مِن الضلالةِ، واُبرِئُ به مِن العَمى، وأشفي به المريض</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1947048_2870459653"/>
      <w:bookmarkStart w:id="221" w:name="_Toc85"/>
      <w:bookmarkEnd w:id="220"/>
      <w:r>
        <w:rPr>
          <w:rtl w:val="true"/>
        </w:rPr>
        <w:t>أبو ذرّ والمقداد وسلمان</w:t>
      </w:r>
      <w:bookmarkEnd w:id="221"/>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 لابن شاذان، عن أبي ذرّ والمقداد وسلمان، عن أمير المؤمنين عليه السلام، عن النبيّ صلى الله عليه و آله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اطّلع على الأرض اطّلاعةً فاختارَني منهم، ثمّ اطّلعَ إليهم ثانيةً فاختارَ أخي وابنَ عمّي ووزيري ووارثي ووصيّي وخليفتي في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نَظَرَ إلى الأرضِ نَظرةً ثالثةً فاختارَ منها أحدَ عشر إماماً، وهُم مِن أهلِ بيتي خيار امّتي بعد أخي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ابنُ عمّي عليُّ بنُ أبي طالبٍ، وهو خيرُهم وأفضلُهم، ثمّ ابني الحسنُ، ثمّ ابني الحسين، واُمُّهما فاطمةُ ابنتي، ثمّ تسعةٌ مِن وُلدِ الحسين</w:t>
      </w:r>
      <w:r>
        <w:rPr>
          <w:rFonts w:eastAsia="Amiri" w:cs="Amiri" w:ascii="Amiri" w:hAnsi="Amiri"/>
          <w:color w:val="111111"/>
          <w:sz w:val="28"/>
          <w:szCs w:val="28"/>
          <w:rtl w:val="true"/>
          <w:lang w:bidi="ar-SA"/>
        </w:rPr>
        <w:t xml:space="preserve">.... </w:t>
      </w:r>
      <w:r>
        <w:rPr>
          <w:rStyle w:val="FootnoteAnchor"/>
          <w:rtl w:val="true"/>
        </w:rPr>
        <w:footnoteReference w:id="893"/>
      </w:r>
    </w:p>
    <w:p>
      <w:pPr>
        <w:pStyle w:val="Heading5"/>
        <w:numPr>
          <w:ilvl w:val="4"/>
          <w:numId w:val="1"/>
        </w:numPr>
        <w:rPr/>
      </w:pPr>
      <w:bookmarkStart w:id="222" w:name="__RefHeading___Toc1947050_2870459653"/>
      <w:bookmarkStart w:id="223" w:name="_Toc86"/>
      <w:bookmarkEnd w:id="222"/>
      <w:r>
        <w:rPr>
          <w:rtl w:val="true"/>
        </w:rPr>
        <w:t>سلمان، وأبو أيّوب، وابن مسعود، وواثلة، وحذيفة بن أسيد، وأبو قتادة، وأبو هريرة وأنس</w:t>
      </w:r>
      <w:bookmarkEnd w:id="223"/>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 عن سلمان وأبي أيّوب وابن مسعود وواثلة وحذيفة بن أسيد وأبي قتادة وأبي هريرة وأنس</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سئل النبيُّ صلى الله عليه و آله كم الأئمّةُ مِن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r>
        <w:rPr>
          <w:rStyle w:val="FootnoteAnchor"/>
          <w:rtl w:val="true"/>
        </w:rPr>
        <w:footnoteReference w:id="894"/>
      </w:r>
      <w:bookmarkStart w:id="224" w:name="pg9010_116891"/>
    </w:p>
    <w:p>
      <w:pPr>
        <w:pStyle w:val="Heading5"/>
        <w:numPr>
          <w:ilvl w:val="4"/>
          <w:numId w:val="1"/>
        </w:numPr>
        <w:rPr/>
      </w:pPr>
      <w:bookmarkStart w:id="225" w:name="__RefHeading___Toc1947052_2870459653"/>
      <w:bookmarkStart w:id="226" w:name="_Toc87"/>
      <w:bookmarkEnd w:id="224"/>
      <w:bookmarkEnd w:id="225"/>
      <w:r>
        <w:rPr>
          <w:rtl w:val="true"/>
        </w:rPr>
        <w:t>أبو ذرّ، وسلمان، ومقداد، وغيرهم</w:t>
      </w:r>
      <w:bookmarkEnd w:id="226"/>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 عن أبان بن أبي عبّاس وسليم بن قيس الهلالي، عن أبي ذرّ وسلمان ومقداد وغيرهم، أنّه قال رسول اللّٰه صلى الله عليه و آله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خليفتي مِن بعدي، وأميرُ المؤمنين، وإمامُ المتّقين، وحجّةُ اللّٰهِ على خَلقِه، ويَكونُ بَعدَك أحدَ عشرَ إماماً مِن أولادِك وذرّيّتِك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بيِّن لي اسمَهم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وَضَعَ يدَه على رأسِ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وَضَعَ يدَه على رأسِ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سميّك يا عليّ، وهو سيّدُ الزهّادِ وزَينُ العابدين، ثمّ ابنُه محمّدٌ سميّي باقرُ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يَكمُل أحدَ عشرَ إماماً، معهم وَلدُك، مع مهديّ امّتي محمّد، الذي يَملأ اللّٰهُ الأرضَ قسطاً وعدلاً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895"/>
      </w:r>
    </w:p>
    <w:p>
      <w:pPr>
        <w:pStyle w:val="Heading5"/>
        <w:numPr>
          <w:ilvl w:val="4"/>
          <w:numId w:val="1"/>
        </w:numPr>
        <w:rPr/>
      </w:pPr>
      <w:bookmarkStart w:id="227" w:name="__RefHeading___Toc1947054_2870459653"/>
      <w:bookmarkStart w:id="228" w:name="_Toc88"/>
      <w:bookmarkEnd w:id="227"/>
      <w:r>
        <w:rPr>
          <w:rtl w:val="true"/>
        </w:rPr>
        <w:t>سلمان الفارسي</w:t>
      </w:r>
      <w:bookmarkEnd w:id="228"/>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الصبّاح بن محمّد بن حازم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 عددَ شهورِ الحَولِ، ومنّا مهديُّ هذه الاُمّة</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عليم الأزدي، عن سلمان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سلمان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النبيُّ صلى الله عليه و آله يَدَه على كَتِفِ 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الإمامُ ابنُ الإمامِ، تسعةٌ مِن صلبِه أئمّةٌ أبرارٌ امناءُ معصومون، والتاسعُ قائمُهم</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أبي حازم، عن سلمان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w:t>
      </w:r>
    </w:p>
    <w:p>
      <w:pPr>
        <w:pStyle w:val="BookText"/>
        <w:rPr/>
      </w:pPr>
      <w:r>
        <w:rPr>
          <w:rFonts w:ascii="Amiri" w:hAnsi="Amiri" w:eastAsia="Amiri" w:cs="Amiri"/>
          <w:color w:val="111111"/>
          <w:sz w:val="28"/>
          <w:sz w:val="28"/>
          <w:szCs w:val="28"/>
          <w:rtl w:val="true"/>
          <w:lang w:bidi="ar-SA"/>
        </w:rPr>
        <w:t>بَعدي بعددِ نقباءِ بني إسرائيلَ، وكانوا 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وضَع يدَه على صلبِ الحسين عليه السلام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مِن صلبِه، والتاسعُ مهديُّهم، يَملأ الأرضَ قسطاً وعدلاً كما مُلئَت جَوراً وظلماً، فالويلُ لمُبغِضيهم</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سلمان الفارسي، عن رسول اللّٰه صلى الله عليه و آله</w:t>
      </w:r>
    </w:p>
    <w:p>
      <w:pPr>
        <w:pStyle w:val="BookText"/>
        <w:rPr/>
      </w:pPr>
      <w:r>
        <w:rPr>
          <w:rFonts w:ascii="Amiri" w:hAnsi="Amiri" w:eastAsia="Amiri" w:cs="Amiri"/>
          <w:color w:val="111111"/>
          <w:sz w:val="28"/>
          <w:sz w:val="28"/>
          <w:szCs w:val="28"/>
          <w:rtl w:val="true"/>
          <w:lang w:bidi="ar-SA"/>
        </w:rPr>
        <w:t xml:space="preserve">قال لابنتِه فاطمةَ عليها السلام وقد بَكَتْ لمّا رأته في مرضِه الذي قُبِض فيه وشَكَت إليه خَوفَها على نفسها ووَلَدَيها الضَّيعَةَ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فاطمةُ، أما علِمتِ أنّا أهلُ بيتٍ اختارَ اللّٰهُ عز و جل لنا الآخرةَ على الدُّنيا، وأنَّه حتَم الفَناءَ على جميعِ خَلقِه، وأنَّ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إلى الأرضِ اطِّلاعةً فاختارَني مِن خَلقِه فجعلَني نبيّاً، ثمَّ اطَّلعَ إلى الأرضِ اطِّلاعَةً ثانيةً فاختارَ منها زَوجَكِ، وأوحى إليَّ أن ازَوِّجَكِ إيّاه، وأتَّخِذَه وليّاً ووزيراً، وأن أجعَلَه خليفتي في امَّتي؟ فأبوكِ خيرُ أنبياءِ اللّٰه ورسلِه، وبعلُكِ خيرُ الأوصياء، وأنتِ أوَّلُ مَن يَلحَق بي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إلى الأرضِ اطّلاعَةً ثالثةً فاختارَكِ وولَدَيكِ، فأنتِ سَيِّدَةُ نساءِ أهلِ الجنَّةِ، وابناكِ حسنٌ وحُسَينٌ سَيِّدا شَبابِ أهلِ الجنَّة، وأبناءُ بَعلِكِ أوصيائي إلى يومِ القيامة كُلُّهم هادونَ مهديُّون، وأوَّلُ الأوصياءِ بَعدي أخي عليٌّ، ثمَّ حسنٌ، ثمَّ حسينٌ، ثمَّ تسعةٌ من وُلدِ الحسينِ في درَجَتي، وليس في الجنَّة درَجَةٌ أقربُ إلى اللّٰه من درَجَتي ودرَجَةِ أبي إبراهيمَ</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عن سلمان، عن النبيّ صلى الله عليه و آله 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إنّ عليَّ بنَ أبي طالبٍ وصيّي وأخي ووارثي ووزيري وخليفتي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فاختارَ فاطمةَ والأوصياءَ ابنَيَّ حسناً وحسيناً، وبقيّتَهم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مطهّرون معصومون مِن كُلِّ سوء</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سلمان الفارسي، عن النبيّ صلى الله عليه و آله في حديث</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فَقدتُم الفرقدَينِ فتمسَّكوا بالنجومِ الزاهرِة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النجوم الزاهرة فهم الأئمّةُ التسعةُ من صلبِ الحسينِ، تاسعُهم مهديُّهم</w:t>
      </w:r>
      <w:r>
        <w:rPr>
          <w:rFonts w:eastAsia="Amiri" w:cs="Amiri" w:ascii="Amiri" w:hAnsi="Amiri"/>
          <w:color w:val="111111"/>
          <w:sz w:val="28"/>
          <w:szCs w:val="28"/>
          <w:rtl w:val="true"/>
          <w:lang w:bidi="ar-SA"/>
        </w:rPr>
        <w:t>».</w:t>
      </w:r>
      <w:r>
        <w:rPr>
          <w:rStyle w:val="FootnoteAnchor"/>
          <w:rtl w:val="true"/>
        </w:rPr>
        <w:footnoteReference w:id="902"/>
      </w:r>
      <w:bookmarkStart w:id="229" w:name="pg9010_116898"/>
    </w:p>
    <w:p>
      <w:pPr>
        <w:pStyle w:val="BookText"/>
        <w:rPr/>
      </w:pPr>
      <w:bookmarkEnd w:id="229"/>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الاستنصار، عن سلمان،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قال للحسين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إمامٌ ابنُ إمام، أبو عبدِ اللّٰه، وأنت حجّةٌ ابنُ حجّةٍ، أبو حُجَجٍ تسعةٍ، تاسعُهم قائمهم إمامُهم أعلمُهم أحكمُهم أفضلُهم</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عن سلمان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النبيِّ صلى الله عليه و آله، وإذا الحسينُ عليه السلام على فخِذَيه وهو يُقَبِّل عينَيه ويَلثِمُ فاه،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ابنُ سَيِّد، أنت إمامٌ ابنُ إمامٍ أبو الأئمَّة، أنت حجَّةٌ ابنُ حُجَّةٍ أبو حُججٍ تسعةٍ من صلبك، تاسعهُم قائمُهم</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وراجع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الكفاية عن سلمان، وص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الإختصاص للمفيد قال عن الصادق عليه السلام من سلمان، وص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كنز الفوائد و الاستنصار عن سلمان، و 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ابن شاذان عن سلمان، وص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تقريب المعارف، وص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مقتضب الأثر عن سلمان، و 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الإرشاد للديلمي، وص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الطرائف عن المجموع الرائق للسيّد هبة اللّٰه الموسوي، و 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تقريب المعارف، و 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الفضائل لحسين بن حمدان عن سلمان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سليم بن قيس الهلالي عن سلمان الفارسي، عن النبيّ صلى الله عليه و آله في حديث أنّه قال لفاطمة عليها السلام في مرضه الذي توفّي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إلى الأرضِ اطّلاعةً فاختارَني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والأوصياءُ بَعدي أخي عليٌّ ثمّ حسنٌ ثمّ حسينٌ ثمّ تسعةٌ مِن وُلدِ الحسينِ في درجتي</w:t>
      </w:r>
      <w:r>
        <w:rPr>
          <w:rFonts w:eastAsia="Amiri" w:cs="Amiri" w:ascii="Amiri" w:hAnsi="Amiri"/>
          <w:color w:val="111111"/>
          <w:sz w:val="28"/>
          <w:szCs w:val="28"/>
          <w:rtl w:val="true"/>
          <w:lang w:bidi="ar-SA"/>
        </w:rPr>
        <w:t xml:space="preserve">». </w:t>
      </w:r>
      <w:r>
        <w:rPr>
          <w:rStyle w:val="FootnoteAnchor"/>
          <w:rtl w:val="true"/>
        </w:rPr>
        <w:footnoteReference w:id="905"/>
      </w:r>
    </w:p>
    <w:p>
      <w:pPr>
        <w:pStyle w:val="Heading5"/>
        <w:numPr>
          <w:ilvl w:val="4"/>
          <w:numId w:val="1"/>
        </w:numPr>
        <w:rPr/>
      </w:pPr>
      <w:bookmarkStart w:id="230" w:name="__RefHeading___Toc1947056_2870459653"/>
      <w:bookmarkStart w:id="231" w:name="_Toc89"/>
      <w:bookmarkEnd w:id="230"/>
      <w:r>
        <w:rPr>
          <w:rtl w:val="true"/>
        </w:rPr>
        <w:t>أبو ذرّ</w:t>
      </w:r>
      <w:bookmarkEnd w:id="231"/>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أبي الحرث، عن أبي ذرّ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وأهلَ بَيتي كُنّا نَحن وهو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بالسبَّابةِ والوسطى، ثمّ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أخي خيرُ </w:t>
      </w:r>
      <w:bookmarkStart w:id="232" w:name="pg9010_116901"/>
    </w:p>
    <w:p>
      <w:pPr>
        <w:pStyle w:val="BookText"/>
        <w:rPr/>
      </w:pPr>
      <w:bookmarkEnd w:id="232"/>
      <w:r>
        <w:rPr>
          <w:rFonts w:ascii="Amiri" w:hAnsi="Amiri" w:eastAsia="Amiri" w:cs="Amiri"/>
          <w:color w:val="111111"/>
          <w:sz w:val="28"/>
          <w:sz w:val="28"/>
          <w:szCs w:val="28"/>
          <w:rtl w:val="true"/>
          <w:lang w:bidi="ar-SA"/>
        </w:rPr>
        <w:t xml:space="preserve">الأوصياءِ، وسبطي خيرُ الأسباطِ، وسوف يُخرِجُ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صلبِ الحسينِ أئمّةً أبراراً، ومنّا مهديُّ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الأئمّةُ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نقباءِ بني إسرائيل</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الأعمش، عن حبش بن المعتمر، عن أبي ذرّ، عن النبيّ صلى الله عليه و آله في حديث أنّه قال في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إنّها سيّدةُ نساءِ العالَمين، وبَعلَها سيّدُ الوصيّين، وابنَيها الحسنُ والحسينُ سيّدا شبابِ أهلِ الجَنَّةِ، وإنّهم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إمامان قاما أو قعدا، و أبوهما خيرٌ منهما، وسَوف يُخرج اللّٰهُ مِن صلبِ الحسينِ تسعةً من الأئمّةِ معصومون قوّامون بالقسطِ، ومنّا مهديُّ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الأئمّةُ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سعيد بن المسيّب،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 تسعةٌ من صلبِ الحسين عليه السلام، تاسعُهم قائمُهم</w:t>
      </w:r>
      <w:r>
        <w:rPr>
          <w:rFonts w:eastAsia="Amiri" w:cs="Amiri" w:ascii="Amiri" w:hAnsi="Amiri"/>
          <w:color w:val="111111"/>
          <w:sz w:val="28"/>
          <w:szCs w:val="28"/>
          <w:rtl w:val="true"/>
          <w:lang w:bidi="ar-SA"/>
        </w:rPr>
        <w:t xml:space="preserve">...». </w:t>
      </w:r>
      <w:r>
        <w:rPr>
          <w:rStyle w:val="FootnoteAnchor"/>
          <w:rtl w:val="true"/>
        </w:rPr>
        <w:footnoteReference w:id="908"/>
      </w:r>
    </w:p>
    <w:p>
      <w:pPr>
        <w:pStyle w:val="Heading5"/>
        <w:numPr>
          <w:ilvl w:val="4"/>
          <w:numId w:val="1"/>
        </w:numPr>
        <w:rPr/>
      </w:pPr>
      <w:bookmarkStart w:id="233" w:name="__RefHeading___Toc1947058_2870459653"/>
      <w:bookmarkStart w:id="234" w:name="_Toc90"/>
      <w:bookmarkEnd w:id="233"/>
      <w:r>
        <w:rPr>
          <w:rtl w:val="true"/>
        </w:rPr>
        <w:t>عمّار</w:t>
      </w:r>
      <w:bookmarkEnd w:id="234"/>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أبي عبيدة بن محمّد بن عمّار، عن أبيه، عن جدّه عمّار، عن النبيّ صلى الله عليه و آله في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والخليفةُ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سبطَيَّ والأئمّةِ، ومِن صلبِه يُخرِج اللّٰهُ الأئمّةَ الراشدين، ومنهم مهديُّ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المهديُّ؟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عمّارُ،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أنّه يُخرِج من صلبِ الحسينِ تسعةً، والتاسعُ مِن وُلدِه يَغيبُ عنهم</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أبي الطفيل، عن عمَّار عن النبيّ صلى الله عليه و آله في حديث أنّه قال لفاطمة عليها السلام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سيّدةُ نساءِ أهلِ الجنّةِ، وأباكِ سيّدُ الأنبياءِ، وابنَ عَمِّكِ خيرُ الأوصياء، </w:t>
      </w:r>
      <w:bookmarkStart w:id="235" w:name="pg9010_116904"/>
    </w:p>
    <w:p>
      <w:pPr>
        <w:pStyle w:val="BookText"/>
        <w:rPr/>
      </w:pPr>
      <w:bookmarkEnd w:id="235"/>
      <w:r>
        <w:rPr>
          <w:rFonts w:ascii="Amiri" w:hAnsi="Amiri" w:eastAsia="Amiri" w:cs="Amiri"/>
          <w:color w:val="111111"/>
          <w:sz w:val="28"/>
          <w:sz w:val="28"/>
          <w:szCs w:val="28"/>
          <w:rtl w:val="true"/>
          <w:lang w:bidi="ar-SA"/>
        </w:rPr>
        <w:t>وابناكِ سيّدا شبابِ أهلِ الجنّة، ومِن صلبِ الحسينِ يُخرِج اللّٰهُ الأئمّةَ التسعةَ مطهَّرون معصومون، ومِنّا مهديُّ هذه الاُمّةِ</w:t>
      </w:r>
      <w:r>
        <w:rPr>
          <w:rFonts w:eastAsia="Amiri" w:cs="Amiri" w:ascii="Amiri" w:hAnsi="Amiri"/>
          <w:color w:val="111111"/>
          <w:sz w:val="28"/>
          <w:szCs w:val="28"/>
          <w:rtl w:val="true"/>
          <w:lang w:bidi="ar-SA"/>
        </w:rPr>
        <w:t xml:space="preserve">». </w:t>
      </w:r>
      <w:r>
        <w:rPr>
          <w:rStyle w:val="FootnoteAnchor"/>
          <w:rtl w:val="true"/>
        </w:rPr>
        <w:footnoteReference w:id="910"/>
      </w:r>
    </w:p>
    <w:p>
      <w:pPr>
        <w:pStyle w:val="Heading5"/>
        <w:numPr>
          <w:ilvl w:val="4"/>
          <w:numId w:val="1"/>
        </w:numPr>
        <w:rPr/>
      </w:pPr>
      <w:bookmarkStart w:id="236" w:name="__RefHeading___Toc1947060_2870459653"/>
      <w:bookmarkStart w:id="237" w:name="_Toc91"/>
      <w:bookmarkEnd w:id="236"/>
      <w:r>
        <w:rPr>
          <w:rtl w:val="true"/>
        </w:rPr>
        <w:t>الحارث بن عبد اللّٰه</w:t>
      </w:r>
      <w:bookmarkEnd w:id="237"/>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جامع الفوائد، عن الحارث بن عبد اللّٰه،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رسولُ اللّٰه صلى الله عليه و آله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نَظَرَ إلى أهلِ الأرضِ نَظرةً فاختارَني منهم، ثمّ نظَر ثانياً فاختارَ عليّاً أخي ووزيري ووارثي ووصيّي وخليفتي في امّتي، ووليَّ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بعدي وبعد أخي عليِّ بنِ أبي طالب أحدَ عشَرَ إماماً، واحداً بعد واحد، كُلَّما هَلَكَ واحدٌ قام واحدٌ</w:t>
      </w:r>
      <w:r>
        <w:rPr>
          <w:rFonts w:eastAsia="Amiri" w:cs="Amiri" w:ascii="Amiri" w:hAnsi="Amiri"/>
          <w:color w:val="111111"/>
          <w:sz w:val="28"/>
          <w:szCs w:val="28"/>
          <w:rtl w:val="true"/>
          <w:lang w:bidi="ar-SA"/>
        </w:rPr>
        <w:t xml:space="preserve">». </w:t>
      </w:r>
      <w:r>
        <w:rPr>
          <w:rStyle w:val="FootnoteAnchor"/>
          <w:rtl w:val="true"/>
        </w:rPr>
        <w:footnoteReference w:id="911"/>
      </w:r>
    </w:p>
    <w:p>
      <w:pPr>
        <w:pStyle w:val="Heading5"/>
        <w:numPr>
          <w:ilvl w:val="4"/>
          <w:numId w:val="1"/>
        </w:numPr>
        <w:rPr/>
      </w:pPr>
      <w:bookmarkStart w:id="238" w:name="__RefHeading___Toc1947062_2870459653"/>
      <w:bookmarkStart w:id="239" w:name="_Toc92"/>
      <w:bookmarkEnd w:id="238"/>
      <w:r>
        <w:rPr>
          <w:rtl w:val="true"/>
        </w:rPr>
        <w:t>الأصبغ بن نباتة</w:t>
      </w:r>
      <w:bookmarkEnd w:id="239"/>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الأصبغ بن نباتة، عن أمير المؤمنين عليه السلام في 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سُئل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بعده فقال للسائل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إنّ عَددَهم بعددِ البروجِ، ورَبِّ الليالي والأيّامِ والشهورِ، إنّ عَددَهم كعددِ الشهور</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أميرُ المؤمنين عليُّ بنُ أبي طالبٍ عليه السلام ذاتَ يومٍ ويدُه في يدِ الحسنِ عليه السلام،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عَلينا رسولُ اللّٰه صلى الله عليه و آله ذات يوم ويدُه في يدِه هكذا،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الخَلقِ بَعدي وسيِّدُهم أخي هذا، وهو إمامُ كُلِّ مسلِمٍ ومولى كُلِّ مؤمِنٍ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سيُظلَم بَعدي كما ظُلِمتُ بعدَ رسولِ اللّٰه صلى الله عليه و آله، وخيرُ الخلقِ وسيّدُهم بعدَ الحسنِ ابني أخوهُ الحسينُ المظلومُ بَعد أخيه المقتولُ في أرضِ كربلاءَ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إنّه وأصحابُه مِن سادةِ الشهداءِ يومَ القيامةِ، ومِن بَعدِ الحسينِ تسعةٌ مِن صلبِه خلفاءُ اللّٰهِ في أرضِه، وحججُه على عبادِه، واُمناؤُه على وحيِه، وأئمّةُ المسلمينَ وقادةُ المؤمنين وسادةُ </w:t>
      </w:r>
      <w:bookmarkStart w:id="240" w:name="pg9010_116909"/>
    </w:p>
    <w:p>
      <w:pPr>
        <w:pStyle w:val="BookText"/>
        <w:rPr/>
      </w:pPr>
      <w:bookmarkEnd w:id="240"/>
      <w:r>
        <w:rPr>
          <w:rFonts w:ascii="Amiri" w:hAnsi="Amiri" w:eastAsia="Amiri" w:cs="Amiri"/>
          <w:color w:val="111111"/>
          <w:sz w:val="28"/>
          <w:sz w:val="28"/>
          <w:szCs w:val="28"/>
          <w:rtl w:val="true"/>
          <w:lang w:bidi="ar-SA"/>
        </w:rPr>
        <w:t>المتّقينَ، تاسعُهم القائمُ الذي يَملأ الأرضَ</w:t>
      </w:r>
      <w:r>
        <w:rPr>
          <w:rFonts w:eastAsia="Amiri" w:cs="Amiri" w:ascii="Amiri" w:hAnsi="Amiri"/>
          <w:color w:val="111111"/>
          <w:sz w:val="28"/>
          <w:szCs w:val="28"/>
          <w:rtl w:val="true"/>
          <w:lang w:bidi="ar-SA"/>
        </w:rPr>
        <w:t xml:space="preserve">...». </w:t>
      </w:r>
      <w:r>
        <w:rPr>
          <w:rStyle w:val="FootnoteAnchor"/>
          <w:rtl w:val="true"/>
        </w:rPr>
        <w:footnoteReference w:id="914"/>
      </w:r>
    </w:p>
    <w:p>
      <w:pPr>
        <w:pStyle w:val="Heading5"/>
        <w:numPr>
          <w:ilvl w:val="4"/>
          <w:numId w:val="1"/>
        </w:numPr>
        <w:rPr/>
      </w:pPr>
      <w:bookmarkStart w:id="241" w:name="__RefHeading___Toc1947064_2870459653"/>
      <w:bookmarkStart w:id="242" w:name="_Toc93"/>
      <w:bookmarkEnd w:id="241"/>
      <w:r>
        <w:rPr>
          <w:rtl w:val="true"/>
        </w:rPr>
        <w:t>سُلَيم بن قيس الهلالي</w:t>
      </w:r>
      <w:bookmarkEnd w:id="242"/>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عن سليم بن قيس الهلالي،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مجلس عظيم فيه أكثر من مئتي رجل زمن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 رسولَ اللّٰهِ صلى الله عليه و آله قام خطيباً ولم يَخطُب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تارِكٌ فيكُم الثَّقَلينِ كتابَ اللّٰهِ وعترتي أهلَ بيتي، فَتَمسَّكوا بها لا تَضِلُّوا؛ فإنّ اللطيفَ الخبيرَ أَخبَرَني وعَهِدَ إليّ أنّهما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شبيهُ المُغضِبِ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كلٌّ أهلُ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أوصيائي منهم، أوّلُهم أخي ووزيري ووارثي وخليفتي في امّتي، ووليُّ كُلِّ مؤمنٍ مِن بَعدي، وهو أوّلُهم، ثمّ ابني الحسنُ، ثمّ ابني الحسينُ، ثمّ تسعةٌ مِن وُلدِ الحسينِ واحداً بَعد واحدٍ، حتّى يَردا عَلَيَّ الحوض</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سليم بن قيس الهلالي، عن أمير المؤمنين عليه السلام، عن النبيّ صلى الله عليه و آله في حديث أنّه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أخبَرني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استجابَ اللّٰهُ لي فيك وفي شركائِك الذين يكونون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شركائي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قَرَنَهم اللّٰهُ عز و جل بنفسِه وبي،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91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منّي إلى أن يَرِدوا علَيَّ الحوضَ كُلُّهم هادٍ مهتدٍ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له يقالُ له عليٌّ، وسيولَد في حياتِك، فأقرِئه مِنّي السلامَ، ثمّ تُكمِلُه اثنَي عشرَ</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الفضائل لابن شاذان، عن سليم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أقبَلْنا مِن صِفّينَ مع عليِّ بنِ أبي طالبٍ عليه السلام، فنَزَل العسكرُ قريباً مِن دَير 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إلينا مِن الدَّيرِ شيخٌ جميلُ الوجهِ حَسَنُ الهيئةِ والسمتِ، ومعه كتابٌ في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 يَتصفَّح الناسَ حتّى أتى عليّاً، فسَلَّم عليه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رَجُلاً مِن ولدِ إسماعيل بن إبراهيمَ خليلِ الرحمن خِيَرَةُ اللّٰهِ تعالى مِن خَلقِه إلى اللّٰهُ، واللّٰهُ وليُّ مَن والاهم، وعدوُّ مِن عاداهم، فمَن أطاعَهُم أطاعَ اللّٰهَ، و من أطاعَ اللّٰهَ فقدِ اهتَدى، ومَن عصاهم ضَلّ؛ طاعتُهم للّٰه رِضًى، ومعصيتُهم للّٰهِ معصيةٌ، مكتوبين بأسمائِهم ونَسَبِهم ونعوتِهم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وأخوه ووصيُّه ووزيرُه وخليفتُه في امَّتِه، وأحبُّ خَلقِ اللّٰهِ إلَيه بعدَه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أحدَ عشر رَجلاً مِن بَعدِه مِن وُلدِ محمّدٍ صلى الله عليه و آله مِنِ ابنتِه فاطمةَ الزهراءَ عليها السلام، سمَيّا ابنَي هارونَ شَبَّرٍ وشَبيرٍ، وتسعةٌ من ولدِ أصغرِهما وهو الحسين، واحدٌ بَعدَ واحد، فآخِرُهم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كتابَك فناوَلَه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لرجُلٍ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مع هذا الرجُلِ فانظر ترجماناً يَفهَم كلامَه، فيَنسَخه لك بالعربيّة مفسّراً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فأتى به مكتوباً بالعربيّة، فلمّا أن أتوه به قال عليه السلام لوَلدِه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آتِني بذلك الكتابَ الذي بعثتُه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فأتى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اقرأه، فانظر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نَسَختُه في هذا الكتابِ؛ فإنّه خطّي بيدي، إملاءُ رسولِ اللّٰه صلى الله عليه و آله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فما خالَفَه حرفاً واحداً، ما فيه تقديم وتأخير، كأنّه إملاء رجل واحد على رجلين، فعند ذلك حَمِد اللّٰهَ عليٌّ عليه السلام</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 عن كتاب سليم بن قيس الهلالي، ما رواه أحمد بن محمّد بن سعيد بن عقدة ومحمّد بن همّام بن سهيل وعبد العزيز وعبد اللّٰه ابنا عبد اللّٰه بن يونس الموصليّ</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رجالِهم، وذَكرَ أسانيدَ كثيرةً عن أميرِ المؤمنين عليه السلام أنّه ذَكر نصبَ رسولِ اللّٰه صلى الله عليه و آله إيّاه بغديرِ خُمٍّ ما أمَرَ اللّٰه، ثمّ ذَكرَ آياتٍ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أنزلتَ هذه الآياتُ في عليٍّ خاصّةً؟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فيه وفي أوصيائي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أخي، ووصيّي، ووارثي، وخليفتي في امّتي، ووليُّ كُلِّ مؤمنٍ بَعدي، و أحدَ عشرَ إماماً من وُلدي، أوَّلُهم ابنِي حسنٌ، ثمّ ابني حسينٌ، ثمّ تسعةٌ من وُلِد الحسينِ، واحداً بعدَ واحد؛ هم مع القرآنِ، والقرآنُ معهم، لا يفارقونه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اثنا عشرَ رجلاً مِن البَدريّين،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سمِعنا ذلك من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 بالأسانيد المتقدمة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أمَرَكم في كتابه بالولاية، وإنّي اشهِدُكم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خاصّةٌ لهذا ولأوصيائي من وُلدي ووُلِده؛ أوّلُهم ابني الحسنُ، ثمّ الحسينُ، ثمّ تسعةٌ من وُلدِ الحسينِ</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 بالأسانيد المتقدمة عن النبيّ صلى الله عليه و آله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انزلت فيّ، وفي أخي، وفي ابنَيَّ الحسنِ والحسينِ،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وُلدِ الحسينِ خاصّةً، ليس فيها معنا أحدٌ غيرُنا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 بالأسانيد المتقدمة، عن النبيّ صلى الله عليه و آله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الرَّسُولُ شَهِيداً عَلَيْكُمْ وَ تَكُونُوا شُهَدٰاءَ عَلَى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اللّٰهُ تعالى بذلك ثلاثةَ عشرَ إنساناً؛ أنا، وأخي عليّاً، وأحدَ عشرَ مِن وُلده</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 بالأسانيد المتقدمة، عن النبيّ صلى الله عليه و آله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تركتُ فيكم أمرَين لن تَضِلُّوا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لِكلِّ أهلِ بيتِك؟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 لأوصيائي منهم؛ عليٌّ أخي ووزيري ووارثي وخليفتي في امّتي، ووليُّ كلِّ مؤمنٍ بَعدي، وهو أوَّلُهم وخيرُهم، ثمّ وصيُّه بعدَه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w:t>
      </w:r>
    </w:p>
    <w:p>
      <w:pPr>
        <w:pStyle w:val="BookText"/>
        <w:rPr/>
      </w:pPr>
      <w:r>
        <w:rPr>
          <w:rFonts w:ascii="Amiri" w:hAnsi="Amiri" w:eastAsia="Amiri" w:cs="Amiri"/>
          <w:color w:val="111111"/>
          <w:sz w:val="28"/>
          <w:sz w:val="28"/>
          <w:szCs w:val="28"/>
          <w:rtl w:val="true"/>
          <w:lang w:bidi="ar-SA"/>
        </w:rPr>
        <w:t xml:space="preserve">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وصيُّه ابني سميُّ أخي، ثمّ وصيُّه بَعدَه سميّي، ثمّ سبعةٌ مِن وُلدِه، واحدٌ بَعد واحدٍ، حتّى يَرِدوا علَيَّ الحوضَ، شهداءُ اللّٰهِ في أرضِه، وحججُه على خَلقِه</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 بإسناده، عن سليم، عن عليّ بن أبي طالب عليه السلام، عن النبيّ صلى الله عليه و آله في حديث طويل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الأرضِ نَظرةً فاختارَني منهم، ثمّ نظَرَ نظرةً فاختار منهم عليّاً أخي ووزيري ووصيّي وخليفتي في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نظر نظرةً ثالثةً فاختارَ أهلَ بيتي من بعدي، وهم خيار امّتي، أحدَ عشرَ إماماً بعد أخي،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حجج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الأئمّةِ أخي عليٌّ خيرُهم، ثمّ ابني حسنٌ، ثمّ ابني حسينٌ، ثمّ تسعةٌ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الحديث بطوله</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عن سليم بن قيس، أنّه سمع عليّاً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أوصيائي من وُلدي أئمّةٌ مهتدون، كُلُّنا 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والحسينُ ثمّ ابني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وعليٌّ يومئذٍ 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ثمانيةٌ مِن وُلدِه واحداً بعد واحد</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عن عليّ عليه السلام في حديث،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أبابكر ويا عمر ويا عثمان، إنّي رأيتُ الليلةَ اثنَي عشر رجلاً على منبري، يَردّون امّتي عن الصراطِ القهقرى، فاتّقوا اللّٰهَ وسَلِّموا الأمرَ لعليٍّ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خليفتي في امّتي، وإنّه أولى بالمؤمنين من أنفسِهم، فإذا مضى فابني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فابني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تسعةٌ مِن وُلدِ الحسينِ واحداً بعدَ واحد</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عن عبد اللّٰه بن جعفر، عن النبيّ صلى الله عليه و آله في حديث</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bookmarkStart w:id="243" w:name="pg9010_116921"/>
    </w:p>
    <w:p>
      <w:pPr>
        <w:pStyle w:val="BookText"/>
        <w:rPr/>
      </w:pPr>
      <w:bookmarkEnd w:id="243"/>
      <w:r>
        <w:rPr>
          <w:rFonts w:ascii="Amiri" w:hAnsi="Amiri" w:eastAsia="Amiri" w:cs="Amiri"/>
          <w:color w:val="111111"/>
          <w:sz w:val="28"/>
          <w:sz w:val="28"/>
          <w:szCs w:val="28"/>
          <w:rtl w:val="true"/>
          <w:lang w:bidi="ar-SA"/>
        </w:rPr>
        <w:t>في جنّةِ عدنٍ منزلٌ أشرفَ ولا أفضلَ ولا أقربَ إلى عرشِ رَبّي مِن منزلي؛ نحنُ فيه أربعةَ عشرَ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وأخي عليٌّ وهو خيرُهم وأحبُّهم إليّ، وفاطمةُ و هي سيّدةُ نساءِ أهلِ الجنّةِ، والحسنُ، والحسينُ، وتسعةُ أئمّةٍ مِن وُلدِ الحسين</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عن النبيّ صلى الله عليه و آله في حديث طويل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 اللّٰهِ أحدٌ أفضلَ منّي، وأخي ووزيري وخليفتي في امّتي ووليُّ كُلِّ مؤمنٍ مِن بَعدي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هَلك فابني الحسنُ مِن بعدِه، فإذا هلك فابني الحسينُ من بعده، ثمّ الأئمّةُ التسعةُ مِن عَقِبِ الحسينِ</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عن عليّ بن أبي طالب عليه السلام، عن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قضى الفُرقةَ والاختلافَ على امّتي من بَعدي، فأمَرني أن أكتُبَ ذلك الكتابَ الّذي أردتُ أن أكتُبَه في الكتِف لك، واُشهِدَ هؤلاء الثلاثةَ عليه، ادعُ لي بصحيفةٍ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بها، فأملى عليه أسماءَ الأئمّةِ الهداةِ مِن بَعدِه رجلاً رجلاً، وعليٌّ يَخُطّه بيدِه 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اشهدكم أنّ أخي ووزيري ووارثي وخليفتي في امّتي عليُّ بنُ أبي طالبٍ، ثمّ الحسنُ، ثمّ الحسينُ، ثمّ مِن بعدهم تسعةٌ مِن وُلدِ الحسينِ</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1947066_2870459653"/>
      <w:bookmarkStart w:id="245" w:name="_Toc94"/>
      <w:bookmarkEnd w:id="244"/>
      <w:r>
        <w:rPr>
          <w:rtl w:val="true"/>
        </w:rPr>
        <w:t>أبو الطفيل عامر بن واثلة</w:t>
      </w:r>
      <w:bookmarkEnd w:id="245"/>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داوود بن سليمان الكسائي،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أمير المؤمنين عليه السلام في حديث في سؤال اليهودي من ولد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محمّدٍ كَم له مِن إمامٍ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هاروني، إنّ لمحمّدٍ اثنا عشر إمامَ عدلٍ، لا يَضُرُّهم خِذلانُ مَن خَذَلَهم، ولا يَستوحِشون بخلافِ مَن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الاثنا عشرَ الإمامَ العدلَ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الذي لا إلهَ إلّاهو؛ إنّي لأجِدُها في كُتُبِ أبي هارونَ، كَتَبها بيدِه، وأملاه موسى عمّي عليهما السلام</w:t>
      </w:r>
      <w:r>
        <w:rPr>
          <w:rFonts w:eastAsia="Amiri" w:cs="Amiri" w:ascii="Amiri" w:hAnsi="Amiri"/>
          <w:color w:val="111111"/>
          <w:sz w:val="28"/>
          <w:szCs w:val="28"/>
          <w:rtl w:val="true"/>
          <w:lang w:bidi="ar-SA"/>
        </w:rPr>
        <w:t>....</w:t>
      </w:r>
      <w:r>
        <w:rPr>
          <w:rStyle w:val="FootnoteAnchor"/>
          <w:rtl w:val="true"/>
        </w:rPr>
        <w:footnoteReference w:id="929"/>
      </w:r>
      <w:bookmarkStart w:id="246" w:name="pg9010_116925"/>
    </w:p>
    <w:p>
      <w:pPr>
        <w:pStyle w:val="BookText"/>
        <w:rPr/>
      </w:pPr>
      <w:bookmarkEnd w:id="246"/>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عن عمّار بن جوين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الطفيل عامر بن واثلة، عن أمير المؤمنين عليه السلام في حديث أنّه أجاب بعض اليهود في زمن عمر بن الخطّاب عن مسائل ولمّا أجابه فيها بما عنده أسلم فمنها إلى أن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هذه الاُمّةِ كم لها بَعدَ نبيِّها من إمامٍ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يهوديُّ، يَكون لهذه الاُمّةِ بعدَ نبيّها اثنا عشرَ إماماً عدلاً، لا يَضُرّهم خلافُ مَن خالفَ عليهم</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أبي الطفيل،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الوصيُّ على الأمواتِ مِن أهلِ بيتي، والخليفةُ على الأحياءِ من امّتي، حَربُك حربي، وسِلمُك سِلمي، أنتَ الإمامُ، أبو الأئمّةِ الإحدى عشر، مِن صُلبِك أئمّةٌ مطهَّرون ومعصومون، ومنهم المهديُّ الذي يَملأ الدنيا قسطاً وعدلاً</w:t>
      </w:r>
      <w:r>
        <w:rPr>
          <w:rFonts w:eastAsia="Amiri" w:cs="Amiri" w:ascii="Amiri" w:hAnsi="Amiri"/>
          <w:color w:val="111111"/>
          <w:sz w:val="28"/>
          <w:szCs w:val="28"/>
          <w:rtl w:val="true"/>
          <w:lang w:bidi="ar-SA"/>
        </w:rPr>
        <w:t xml:space="preserve">...». </w:t>
      </w:r>
      <w:r>
        <w:rPr>
          <w:rStyle w:val="FootnoteAnchor"/>
          <w:rtl w:val="true"/>
        </w:rPr>
        <w:footnoteReference w:id="931"/>
      </w:r>
    </w:p>
    <w:p>
      <w:pPr>
        <w:pStyle w:val="Heading5"/>
        <w:numPr>
          <w:ilvl w:val="4"/>
          <w:numId w:val="1"/>
        </w:numPr>
        <w:rPr/>
      </w:pPr>
      <w:bookmarkStart w:id="247" w:name="__RefHeading___Toc1947068_2870459653"/>
      <w:bookmarkStart w:id="248" w:name="_Toc95"/>
      <w:bookmarkEnd w:id="247"/>
      <w:r>
        <w:rPr>
          <w:rtl w:val="true"/>
        </w:rPr>
        <w:t>عبد الخير</w:t>
      </w:r>
      <w:bookmarkEnd w:id="248"/>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 عن عبد خير،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يا عليّ، الأئمّةُ الراشدونَ المهديُّون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المغصوبون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وُلدِك أحدَ عشرَ إماماً، وأنتَ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مختصر</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 عن عبد خير،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الأئمّةُ الراشدون المهتدون المعصومون مِن وُلدِك أحد عشر إماماً، وأنتَ أوّلُهم، وآخِرُهم اسمُه اسمي</w:t>
      </w:r>
      <w:r>
        <w:rPr>
          <w:rFonts w:eastAsia="Amiri" w:cs="Amiri" w:ascii="Amiri" w:hAnsi="Amiri"/>
          <w:color w:val="111111"/>
          <w:sz w:val="28"/>
          <w:szCs w:val="28"/>
          <w:rtl w:val="true"/>
          <w:lang w:bidi="ar-SA"/>
        </w:rPr>
        <w:t xml:space="preserve">...». </w:t>
      </w:r>
      <w:r>
        <w:rPr>
          <w:rStyle w:val="FootnoteAnchor"/>
          <w:rtl w:val="true"/>
        </w:rPr>
        <w:footnoteReference w:id="933"/>
      </w:r>
    </w:p>
    <w:p>
      <w:pPr>
        <w:pStyle w:val="Heading5"/>
        <w:numPr>
          <w:ilvl w:val="4"/>
          <w:numId w:val="1"/>
        </w:numPr>
        <w:rPr/>
      </w:pPr>
      <w:bookmarkStart w:id="249" w:name="__RefHeading___Toc1947070_2870459653"/>
      <w:bookmarkStart w:id="250" w:name="_Toc96"/>
      <w:bookmarkEnd w:id="249"/>
      <w:r>
        <w:rPr>
          <w:rtl w:val="true"/>
        </w:rPr>
        <w:t>أبو أيّوب الأنصاري</w:t>
      </w:r>
      <w:bookmarkEnd w:id="250"/>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أبي أيّوب الأنصاري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w:t>
      </w:r>
      <w:bookmarkStart w:id="251" w:name="pg9010_116928"/>
    </w:p>
    <w:p>
      <w:pPr>
        <w:pStyle w:val="BookText"/>
        <w:rPr/>
      </w:pPr>
      <w:bookmarkEnd w:id="251"/>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سيّدُ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وسبطاي خيرُ الأسباطِ، ومنّا الأئمّةُ المعصومون مِن صلبِ الحسين، ومنّا مهديُّ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الأئمّةُ بَعدَك؟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الأسباطِ، وحواريِّ عيسى، ونقباءِ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934"/>
      </w:r>
    </w:p>
    <w:p>
      <w:pPr>
        <w:pStyle w:val="Heading5"/>
        <w:numPr>
          <w:ilvl w:val="4"/>
          <w:numId w:val="1"/>
        </w:numPr>
        <w:rPr/>
      </w:pPr>
      <w:bookmarkStart w:id="252" w:name="__RefHeading___Toc1947072_2870459653"/>
      <w:bookmarkStart w:id="253" w:name="_Toc97"/>
      <w:bookmarkEnd w:id="252"/>
      <w:r>
        <w:rPr>
          <w:rtl w:val="true"/>
        </w:rPr>
        <w:t>أبو سعيد الخُدْري</w:t>
      </w:r>
      <w:bookmarkEnd w:id="253"/>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سعيد الخدري، عن عليّ بن أبي طالب عليه السلام، في سؤال اليهودي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الاُمّة كم لها من إمام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لهذه الاُمّةِ اثني عشر إمامَ هدًى مِن ذرّيّةِ نبيِّنا</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 للحسين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الإمامُ بنُ الإمام، وأخو الإمام، تسعةٌ مِن صُلبِك أئمّةٌ أبرارٌ، والتاسعُ قائمُهم</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أبي هارون العبدي عن أبي سعيد الخدري،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بعدي اثنا عشر، تسعةٌ من صلبِ الحسينِ امناءُ معصومون، ومنّا مهديُّ هذه الاُمّة</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 تسعةٌ من صلبِ الحُسَين، والتاسعُ قائمُهم، فطوبى لمن أحبَّهُم، والويلُ لمن أبغضَهم</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عطيّة، عن أبي سعيد الخدري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آله يقول للحسين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الإمامُ ابنُ الإمام، تسعةٌ مِن وُلدِك أئمّةٌ أبرارٌ، تاسعُهم قائمُهم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254" w:name="pg9010_116931"/>
    </w:p>
    <w:p>
      <w:pPr>
        <w:pStyle w:val="BookText"/>
        <w:rPr/>
      </w:pPr>
      <w:bookmarkEnd w:id="254"/>
      <w:r>
        <w:rPr>
          <w:rFonts w:ascii="Amiri" w:hAnsi="Amiri" w:eastAsia="Amiri" w:cs="Amiri"/>
          <w:color w:val="111111"/>
          <w:sz w:val="28"/>
          <w:sz w:val="28"/>
          <w:szCs w:val="28"/>
          <w:rtl w:val="true"/>
          <w:lang w:bidi="ar-SA"/>
        </w:rPr>
        <w:t>رسولَ اللّٰه، كم الأئمّةُ بَعدَك؟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تسعةٌ من صلبِ الحسين</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 تسعةٌ من صلبِ الحسينِ، والتاسعُ 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يُبغِضُنا إلّامنافقٌ</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إياس بن سلمة،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الخلفاءُ بَعدي اثنا عشر، تسعةٌ مِن صلبِ الحسينِ عليه السلام، والتاسعُ مهديُّهم، فطوبى لمحبّيهم، والويلُ لمبغضيهم</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بنا رسولُ اللّٰهِ صلى الله عليه و آله الصَّلاةَ الاُولى، ثمَّ أقبل بوجهِه الكريمِ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أصحابي، إنَّ مثَلَ أهلِ بَيتي فيكم مثَلُ سفينَةِ نوحٍ وبابُ حِطَّةٍ في بَني إسرائيلَ، فتَمسَّكوا بأهلِ بَيتي بَعدي والأئمَّةِ الراشدين من ذُرِّيَّتي؛ فإنَّكم لن تضِلّوا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الأئمَّةُ بعدَك؟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اثنا عشَرَ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عترتي </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أبي الصديق الناحي،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 تسعةٌ مِن صلبِ الحسين، والمهديُّ منهم</w:t>
      </w:r>
      <w:r>
        <w:rPr>
          <w:rFonts w:eastAsia="Amiri" w:cs="Amiri" w:ascii="Amiri" w:hAnsi="Amiri"/>
          <w:color w:val="111111"/>
          <w:sz w:val="28"/>
          <w:szCs w:val="28"/>
          <w:rtl w:val="true"/>
          <w:lang w:bidi="ar-SA"/>
        </w:rPr>
        <w:t xml:space="preserve">». </w:t>
      </w:r>
      <w:r>
        <w:rPr>
          <w:rStyle w:val="FootnoteAnchor"/>
          <w:rtl w:val="true"/>
        </w:rPr>
        <w:footnoteReference w:id="943"/>
      </w:r>
    </w:p>
    <w:p>
      <w:pPr>
        <w:pStyle w:val="Heading5"/>
        <w:numPr>
          <w:ilvl w:val="4"/>
          <w:numId w:val="1"/>
        </w:numPr>
        <w:rPr/>
      </w:pPr>
      <w:bookmarkStart w:id="255" w:name="__RefHeading___Toc1947074_2870459653"/>
      <w:bookmarkStart w:id="256" w:name="_Toc98"/>
      <w:bookmarkEnd w:id="255"/>
      <w:r>
        <w:rPr>
          <w:rtl w:val="true"/>
        </w:rPr>
        <w:t>جابر بن عبد اللّٰه الأنصاري</w:t>
      </w:r>
      <w:bookmarkEnd w:id="256"/>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القاسم بن حسّان،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في الشِّكايةِ</w:t>
      </w:r>
      <w:r>
        <w:rPr>
          <w:rStyle w:val="FootnoteAnchor"/>
          <w:rtl w:val="true"/>
        </w:rPr>
        <w:footnoteReference w:id="944"/>
      </w:r>
      <w:r>
        <w:rPr>
          <w:rFonts w:ascii="Amiri" w:hAnsi="Amiri" w:eastAsia="Amiri" w:cs="Amiri"/>
          <w:color w:val="111111"/>
          <w:sz w:val="28"/>
          <w:sz w:val="28"/>
          <w:szCs w:val="28"/>
          <w:rtl w:val="true"/>
          <w:lang w:bidi="ar-SA"/>
        </w:rPr>
        <w:t>التي قُبض فيها، فإذا فاطمةُ 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حتّى ارتفَع صوتُها، فَرفَعَ رسولُ اللّٰه صلى الله عليه و آله طرفَه إلَيها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حبيبتي فاطمةُ، ما الذي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الضَّيعَةَ مِن بعدِك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حبيبتي لا تَبكِينَ، فنحنُ أهلُ بيتٍ أعطانا اللّٰهُ سبْعَ خصالٍ لم يُعطِها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قَبلَنا، ولا يُعطِها أحداً بَعدَنا؛ لنا خاتمُ النبيّينَ وأحبُّ الخَلقِ إلى اللّٰه عز و جل،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أبوكِ، ووصيّي خيرُ الأوصياءِ وأحبُّهم إلى اللّٰهِ عز و جل وهو بعلُك، وشهيدُنا خيرُ الشهداءِ وأحبُّهم إلى اللّٰهِ وهو عَمُّك، ومنّا مَن له جَناحان في الجنّةِ يَطيرُ بهما معَ الملائكةِ وهو ابنُ عمِّك، ومنّا سبطا هذه الاُمّةِ وهما ابناكِ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يُخرُجُ اللّٰهُ مِن صلبِ الحسينِ تسعةً مِن الأئمّةِ امناءَ معصومين، ومنّا مهديُّ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الدنيا هرجاً ومرجاً، وتَظاهرَت الفِتنُ، وتَقطّعَت السُّبُلُ، وأغارَ بعضُهم على بعض ٍ، فلا كبيرَ يَرحَم صغيراً، ولا صغيرَ يوقِّر كبيراً، فيَبعثُ اللّٰهُ عز و جل عند ذلك مهديَّنا التاسعَ مِن صلبِ الحسين عليه السلام، يَفتَحُ حصونَ الضلالةِ، وقلوباً غفلاً يقوم بالدِّرَّةِ</w:t>
      </w:r>
      <w:r>
        <w:rPr>
          <w:rStyle w:val="FootnoteAnchor"/>
          <w:rtl w:val="true"/>
        </w:rPr>
        <w:footnoteReference w:id="946"/>
      </w:r>
      <w:r>
        <w:rPr>
          <w:rFonts w:ascii="Amiri" w:hAnsi="Amiri" w:eastAsia="Amiri" w:cs="Amiri"/>
          <w:color w:val="111111"/>
          <w:sz w:val="28"/>
          <w:sz w:val="28"/>
          <w:szCs w:val="28"/>
          <w:rtl w:val="true"/>
          <w:lang w:bidi="ar-SA"/>
        </w:rPr>
        <w:t>في آخِرِ الزمانِ كما قمتُ به في أوّلِ الزمان، ويملأ الأرضَ عدلاً كما مُلئَت جوراً</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زيد بن الحسن الأنماطي، عن جعفر بن محمّد، عن أبيه، عن جابر بن عبد اللّٰه الأنصاري، عن النبيّ صلى الله عليه و آله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خيرُ الأوصياء، وابنَيَّ خيرُ الأسباط، ومنّا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مِن صلبِ الحسينِ أئمّةٌ أبرار، والتاسعُ قائمُهم، يَملأ الأرضَ قسطاً وعدلاً، يقاتِل على التأويلِ كما قاتلتُ على التنزيلِ</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زيد بن عليّ عليه السلام، عن جابر بن عبد اللّٰه الأنصاري في حديث</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آله قال لي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إذا أدركتَ وَلدي الباقر، فأقرئه منّي السلام؛ فإنّه سميّي وأشبه الناس بي؛ عِلمُه علمي، وحُكمُه حُكمي، سبعةٌ من وُلدِه امناءُ معصومون أئمّةٌ أبرار، والسابعُ مهديُّهم الذي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949"/>
      </w:r>
      <w:bookmarkStart w:id="257" w:name="pg9010_116937"/>
    </w:p>
    <w:p>
      <w:pPr>
        <w:pStyle w:val="BookText"/>
        <w:rPr/>
      </w:pPr>
      <w:bookmarkEnd w:id="257"/>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مقتضب الأثر، عن جابر، عن النبيّ صلى الله عليه و آله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اختارني وعليّاً، واختارَ مِن عليٍّ الحسنَ والحسينَ، واختارَ من الحسينِ حججَ العالَمين، تاسعُهم قائمُهم أعلمُهم أحكمُهم</w:t>
      </w:r>
      <w:r>
        <w:rPr>
          <w:rFonts w:eastAsia="Amiri" w:cs="Amiri" w:ascii="Amiri" w:hAnsi="Amiri"/>
          <w:color w:val="111111"/>
          <w:sz w:val="28"/>
          <w:szCs w:val="28"/>
          <w:rtl w:val="true"/>
          <w:lang w:bidi="ar-SA"/>
        </w:rPr>
        <w:t xml:space="preserve">». </w:t>
      </w:r>
      <w:r>
        <w:rPr>
          <w:rStyle w:val="FootnoteAnchor"/>
          <w:rtl w:val="true"/>
        </w:rPr>
        <w:footnoteReference w:id="950"/>
      </w:r>
    </w:p>
    <w:p>
      <w:pPr>
        <w:pStyle w:val="Heading5"/>
        <w:numPr>
          <w:ilvl w:val="4"/>
          <w:numId w:val="1"/>
        </w:numPr>
        <w:rPr/>
      </w:pPr>
      <w:bookmarkStart w:id="258" w:name="__RefHeading___Toc1947076_2870459653"/>
      <w:bookmarkStart w:id="259" w:name="_Toc99"/>
      <w:bookmarkEnd w:id="258"/>
      <w:r>
        <w:rPr>
          <w:rtl w:val="true"/>
        </w:rPr>
        <w:t>عبد اللّٰه بن مسعود</w:t>
      </w:r>
      <w:bookmarkEnd w:id="259"/>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الشعبي، عن عمّه قيس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في حلقةٍ فيها عبدُ اللّٰه بنُ مسعود،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عبدُ اللّٰه بنُ مسعودٍ؟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حَدّثكم نبيُّكم كم يَكونُ بَعدَه مِن الخلفاءِ؟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اثنا عشر إماماً عددَ نقباءِ بني إسرائيلَ</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مجاهد، عن الشعبي، عن مسروق</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نحن عندَ عبدِ اللّٰه بنِ مسعودٍ نَعرِض مَصاحفَنا عليه، إذ قال له فتى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عهِد إليكم نبيُّكم صلى الله عليه و آله كم يكون بَعدَه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لحَدَثُ السنِّ، وإنّ هذا شيء ما سألني عنه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قبلِك؛ نعم عَهِد إلينا نبيُّنا صلى الله عليه و آله أنّه يَكونُ مِن بعدِه اثنا عشر خليفةً عددَ نقباءِ بني إسرائيلَ</w:t>
      </w:r>
      <w:r>
        <w:rPr>
          <w:rFonts w:eastAsia="Amiri" w:cs="Amiri" w:ascii="Amiri" w:hAnsi="Amiri"/>
          <w:color w:val="111111"/>
          <w:sz w:val="28"/>
          <w:szCs w:val="28"/>
          <w:rtl w:val="true"/>
          <w:lang w:bidi="ar-SA"/>
        </w:rPr>
        <w:t>.</w:t>
      </w:r>
      <w:r>
        <w:rPr>
          <w:rStyle w:val="FootnoteAnchor"/>
          <w:rtl w:val="true"/>
        </w:rPr>
        <w:footnoteReference w:id="952"/>
      </w:r>
      <w:bookmarkStart w:id="260" w:name="pg9010_116940"/>
    </w:p>
    <w:p>
      <w:pPr>
        <w:pStyle w:val="BookText"/>
        <w:rPr/>
      </w:pPr>
      <w:bookmarkEnd w:id="260"/>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عطا بن السائب، عن أبيه، 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 تسعةٌ مِن صلبِ الحسينِ، والتاسعُ مهديُّهم</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حبش بن المعتمر، 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اثنا عشر، كلّهم من قريش</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الأشعث، عن ابن مسعود،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بعدي اثنا عشر، كعدّةِ نقباءِ بني إسرائيل</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الشعبي، عن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أخبَرَك النبيُّ صلى الله عليه و آله كم بَعدَه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اثنا عشر، كُلُّهم من قريش</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سأل النبيَّ صلى الله عليه و آله كم عددُ الأوصياء؟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،وربِّ الأيّامِ والليالي والشهور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وَضَعَ يدَه على كِتِف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أوّلُهم هذا، وآخرُهم المهديُ</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مقتضب الأثر، عن ابن مسعود، عن النبيّ صلى الله عليه و آله أنّه سئل كم يَملك أمر هذه الأئمّة من خليفة بعده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عدّة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959"/>
      </w:r>
    </w:p>
    <w:p>
      <w:pPr>
        <w:pStyle w:val="Heading5"/>
        <w:numPr>
          <w:ilvl w:val="4"/>
          <w:numId w:val="1"/>
        </w:numPr>
        <w:rPr/>
      </w:pPr>
      <w:bookmarkStart w:id="261" w:name="__RefHeading___Toc1947078_2870459653"/>
      <w:bookmarkStart w:id="262" w:name="_Toc100"/>
      <w:bookmarkEnd w:id="261"/>
      <w:r>
        <w:rPr>
          <w:rtl w:val="true"/>
        </w:rPr>
        <w:t>حُذيفة بن أسيد</w:t>
      </w:r>
      <w:bookmarkEnd w:id="262"/>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 عن أبي الطفيل، عن حذيفة بن أسيد، عن النبيّ صلى الله عليه و آله أنّه قال</w:t>
      </w:r>
      <w:r>
        <w:rPr>
          <w:rFonts w:eastAsia="Amiri" w:cs="Amiri" w:ascii="Amiri" w:hAnsi="Amiri"/>
          <w:color w:val="111111"/>
          <w:sz w:val="28"/>
          <w:szCs w:val="28"/>
          <w:rtl w:val="true"/>
          <w:lang w:bidi="ar-SA"/>
        </w:rPr>
        <w:t>:</w:t>
      </w:r>
      <w:bookmarkStart w:id="263" w:name="pg9010_116944"/>
    </w:p>
    <w:p>
      <w:pPr>
        <w:pStyle w:val="BookText"/>
        <w:rPr/>
      </w:pPr>
      <w:bookmarkEnd w:id="2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مِن عترتي عددَ نقباءِ بني إسرائيلَ، تسعةٌ مِن صلبِ الحسينِ عليه السلام، أعطاهم اللّٰهُ عِلمي وفهمي، فلا تعلِّموهم؛ فإنّهم أعلمُ مِنكم، واتَّبِعوهم؛ فإنّهم مع الحقِّ، والحقُّ معهم</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هشام، عن حذيفة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سلمانٌ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عددَ نقباءِ بني إسرائيل، تسعةٌ من صلبِ الحسين، ومنّا مهديُّ هذه الاُمّة؛ ألا إنّهم مع الحقِّ، والحقُّ معهم، فانظُروا كيف تَخلُفوني</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 بإسناده عن حذيفة بن اليمان، عن النبيّ صلى الله عليه و آله في حديث النور الذي خُلقوا منه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كان من نور عليٍّ صار في وُلدِ الحسنِ، وما كان من نوري صار في وُلدِ الحسين، فهو يَنتقِل في الأئمّةِ مِن وُلدِه إلى يومِ القيامة</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حذيفة بن اليمان، عن النبيّ صلى الله عليه و آله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ادعى فاُجيب، وإنّي تاركٌ فيكم الثَّقَلَينِ 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وصيّي وخليفتي مِن بَعدي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يكونُ الأئمّةُ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نقباءِ بني إسرائيلَ، تسعةٌ من صلبِ الحسين، أعطاهم اللّٰهُ عِلمي وفهمي، خزّانُ عِلمِ اللّٰهِ ومعادنُ وحيِه</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1947080_2870459653"/>
      <w:bookmarkStart w:id="265" w:name="_Toc101"/>
      <w:bookmarkEnd w:id="264"/>
      <w:r>
        <w:rPr>
          <w:rtl w:val="true"/>
        </w:rPr>
        <w:t>جابر بن سمرة</w:t>
      </w:r>
      <w:bookmarkEnd w:id="265"/>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96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و إكمال الدين والكفاية، وص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الخصال عن زياد بن علاقة و عبد الملك بن عمير عن جابر نحوه، وبسند آخرهم سماك بن حرب وزياد بن علاقة وحصين بن عبد الرحمان عن جابر نحوه، وص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وص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الغمّة عن الجمع بين الصحيحين للحميدي نحوه، وص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الطرائف عن البخاري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ومسلم في صحيحه من ستة طرق، وعن الجمع بين الصحيحين من عشرة طرق من عشرة من الصحابة، وعن أسدي في تفسيره، وص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الاستنصار للكراجكى، وص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لابن بطريق عن أحمد والبخاري و مسلم و الجمع بين الصحاح الستة، وص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نهج الحق عن مسلم و الجمع بين الصحاح و الجمع بين الصحيحين وأبي داوود، وص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مقتضب الأثر، وص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مقتضب الأثر، وص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المسترشدين للسيوري الحلّي عن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الأسود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رجَع إلى منزلِه أتيتُه فيما بَيني وبينَه،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إلى رسول اللّٰه صلى الله عليه و آله ومعي أبي،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صَمَّنيها</w:t>
      </w:r>
      <w:r>
        <w:rPr>
          <w:rStyle w:val="FootnoteAnchor"/>
          <w:rtl w:val="true"/>
        </w:rPr>
        <w:footnoteReference w:id="966"/>
      </w:r>
      <w:r>
        <w:rPr>
          <w:rFonts w:ascii="Amiri" w:hAnsi="Amiri" w:eastAsia="Amiri" w:cs="Amiri"/>
          <w:color w:val="111111"/>
          <w:sz w:val="28"/>
          <w:sz w:val="28"/>
          <w:szCs w:val="28"/>
          <w:rtl w:val="true"/>
          <w:lang w:bidi="ar-SA"/>
        </w:rPr>
        <w:t>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جابر بن سمرة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آله يوم جُمُعةٍ عشيَّةَ رَجمِ الأسلَميِّ،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جابر بن سمرة،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الدِّين لَن يَزالَ ظاهراً على مَن ناوَاهُ،</w:t>
      </w:r>
      <w:r>
        <w:rPr>
          <w:rStyle w:val="FootnoteAnchor"/>
          <w:rtl w:val="true"/>
        </w:rPr>
        <w:footnoteReference w:id="969"/>
      </w:r>
      <w:r>
        <w:rPr>
          <w:rFonts w:ascii="Amiri" w:hAnsi="Amiri" w:eastAsia="Amiri" w:cs="Amiri"/>
          <w:color w:val="111111"/>
          <w:sz w:val="28"/>
          <w:sz w:val="28"/>
          <w:szCs w:val="28"/>
          <w:rtl w:val="true"/>
          <w:lang w:bidi="ar-SA"/>
        </w:rPr>
        <w:t>لا يضُرُّه مخالفٌ ولا مفارقٌ، حتّى يَمضيَ من امَّتي اثنا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هذه الاُمَّةُ مستقيماً أمرُها، ظاهرةً على عدوِّها، حتّى يَمضيَ اثنا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في منزلِه،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الهَرجُ</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سعيد بن عمرو وعن الشعبي، 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مع أبي إلى المسجدِ ورسولُ اللّٰهِ صلى الله عليه و آله يَخطُب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بَعدي اثنا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خَفَضَ من صوتِه فلم أدرِ ما يقول،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عبد الملك بن عمير أنّه سمع جابر بن سمرة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حتّى يَليَ عليهم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تَكلَّمَ بكلمةٍ خفِيتْ علَيَّ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سِماك بن حرب، عن جابر بن سمرة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كلمةً لم أسمعها،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سعد بن قيس الهمداني، 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هذه الاُمّةُ مستقيماً أمرُها ظاهرةً على عدوِّها، حتّى يَمضيَ اثنا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في منزله،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الهَرجُ</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لابن بطريق، عن حصين،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أبي على النبيّ صلى الله عليه و آله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يَنقضي حتّى يَمضيَ فيهم اثنا عشر خليفةً</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سعيد بن خالد، عن جابر بن سمرة، 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يَزال أمرُ هذا الدِّينِ صالحاً لا يَضُرّه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ناواه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اثنا عشر أميراً، كُلُّهم مِن قريش</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عن جابر بن سمرة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هذا الدِّينَ مَن </w:t>
      </w:r>
      <w:bookmarkStart w:id="266" w:name="pg9010_116958"/>
    </w:p>
    <w:p>
      <w:pPr>
        <w:pStyle w:val="BookText"/>
        <w:rPr/>
      </w:pPr>
      <w:bookmarkEnd w:id="266"/>
      <w:r>
        <w:rPr>
          <w:rFonts w:ascii="Amiri" w:hAnsi="Amiri" w:eastAsia="Amiri" w:cs="Amiri"/>
          <w:color w:val="111111"/>
          <w:sz w:val="28"/>
          <w:sz w:val="28"/>
          <w:szCs w:val="28"/>
          <w:rtl w:val="true"/>
          <w:lang w:bidi="ar-SA"/>
        </w:rPr>
        <w:t>ناواه حتّى يَمضيَ اثنا عشر إماماً، كُلُّهم مِن قريش</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 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عِندَ النبيِّ صلى الله عليه و آله فَسَمِعتُه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أخفىٰ صَوتَهُ،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أخفىٰ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بَني هاشِمٍ</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1947082_2870459653"/>
      <w:bookmarkStart w:id="268" w:name="_Toc102"/>
      <w:bookmarkEnd w:id="267"/>
      <w:r>
        <w:rPr>
          <w:rtl w:val="true"/>
        </w:rPr>
        <w:t>عبد اللّٰه بن عمر</w:t>
      </w:r>
      <w:bookmarkEnd w:id="268"/>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 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طُفَيلٍ، اعدُد اثني عشَر خليفةً بعد النبيِّ صلى الله عليه و آله، ثمَّ يكون بعده النَّقفُ</w:t>
      </w:r>
      <w:r>
        <w:rPr>
          <w:rStyle w:val="FootnoteAnchor"/>
          <w:rtl w:val="true"/>
        </w:rPr>
        <w:footnoteReference w:id="982"/>
      </w:r>
      <w:r>
        <w:rPr>
          <w:rFonts w:ascii="Amiri" w:hAnsi="Amiri" w:eastAsia="Amiri" w:cs="Amiri"/>
          <w:color w:val="111111"/>
          <w:sz w:val="28"/>
          <w:sz w:val="28"/>
          <w:szCs w:val="28"/>
          <w:rtl w:val="true"/>
          <w:lang w:bidi="ar-SA"/>
        </w:rPr>
        <w:t>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عبد اللّٰه بن أبي أوفىٰ</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دَوّارَةٌ</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عمر عن الخلفاء بعد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اثنا عشَر من بني كَعبٍ</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6"/>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 عن جابربن يزيد الجعفي، عن محمّد بن عليّ الباقر عليهما السلام، عن سالم بن عبد اللّٰه بن عمر، عن أبيه عبد اللّٰه بن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إليَّ ليلةَ اسريَ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سيّدُ الأنبياء، وعليٌّ سيّدُ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خَلقتُ عليّاً وفاطمةَ والحسنَ والحسينَ والأئمّةَ مِن نورٍ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أسماءهم واحداً بعد واحد،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الأئمّةُ، وهذا القائمُ</w:t>
      </w:r>
      <w:r>
        <w:rPr>
          <w:rFonts w:eastAsia="Amiri" w:cs="Amiri" w:ascii="Amiri" w:hAnsi="Amiri"/>
          <w:color w:val="111111"/>
          <w:sz w:val="28"/>
          <w:szCs w:val="28"/>
          <w:rtl w:val="true"/>
          <w:lang w:bidi="ar-SA"/>
        </w:rPr>
        <w:t>».</w:t>
      </w:r>
      <w:r>
        <w:rPr>
          <w:rStyle w:val="FootnoteAnchor"/>
          <w:rtl w:val="true"/>
        </w:rPr>
        <w:footnoteReference w:id="987"/>
      </w:r>
      <w:bookmarkStart w:id="269" w:name="pg9010_116961"/>
    </w:p>
    <w:p>
      <w:pPr>
        <w:pStyle w:val="BookText"/>
        <w:rPr/>
      </w:pPr>
      <w:bookmarkEnd w:id="269"/>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خَلفِيَ اثنا عشَر خليفةً</w:t>
      </w:r>
      <w:r>
        <w:rPr>
          <w:rFonts w:eastAsia="Amiri" w:cs="Amiri" w:ascii="Amiri" w:hAnsi="Amiri"/>
          <w:color w:val="111111"/>
          <w:sz w:val="28"/>
          <w:szCs w:val="28"/>
          <w:rtl w:val="true"/>
          <w:lang w:bidi="ar-SA"/>
        </w:rPr>
        <w:t xml:space="preserve">». </w:t>
      </w:r>
      <w:r>
        <w:rPr>
          <w:rStyle w:val="FootnoteAnchor"/>
          <w:rtl w:val="true"/>
        </w:rPr>
        <w:footnoteReference w:id="988"/>
      </w:r>
    </w:p>
    <w:p>
      <w:pPr>
        <w:pStyle w:val="Heading5"/>
        <w:numPr>
          <w:ilvl w:val="4"/>
          <w:numId w:val="1"/>
        </w:numPr>
        <w:rPr/>
      </w:pPr>
      <w:bookmarkStart w:id="270" w:name="__RefHeading___Toc1947084_2870459653"/>
      <w:bookmarkStart w:id="271" w:name="_Toc103"/>
      <w:bookmarkEnd w:id="270"/>
      <w:r>
        <w:rPr>
          <w:rtl w:val="true"/>
        </w:rPr>
        <w:t>أنس بن مالك</w:t>
      </w:r>
      <w:bookmarkEnd w:id="271"/>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هشام بن زيد،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آله عن حواريِّ عيسى،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من صَفوَتِه وخِيَرَتِه، وكانوا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حواريُّك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 من صُلبِ عليٍّ وفاطمةَ، وهم حواريَّ</w:t>
      </w:r>
      <w:r>
        <w:rPr>
          <w:rStyle w:val="FootnoteAnchor"/>
          <w:rtl w:val="true"/>
        </w:rPr>
        <w:footnoteReference w:id="989"/>
      </w:r>
      <w:r>
        <w:rPr>
          <w:rFonts w:ascii="Amiri" w:hAnsi="Amiri" w:eastAsia="Amiri" w:cs="Amiri"/>
          <w:color w:val="111111"/>
          <w:sz w:val="28"/>
          <w:sz w:val="28"/>
          <w:szCs w:val="28"/>
          <w:rtl w:val="true"/>
          <w:lang w:bidi="ar-SA"/>
        </w:rPr>
        <w:t>وأنصارُ ديني، عليهم مِن اللّٰهِ التحيةُ والسلامُ</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ابن حمّاد، عن أنس بن سيرين،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بِنا رسولُ اللّٰه صلى الله عليه و آله صلاةَ الفجرِ، ثمّ أقبَلَ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أصحابي، مَن أحَبَّ أهلَ بيتي حُشِر معنا، ومَن استَمسَك بأوصيائي من بعدي فقدِ استَمسَك بالعروةِ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أبو ذرٍّ الغفاريُّ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الأئمّةُ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أهلِ بيتي، تسعةٌ مِن صلبِ الحسينِ، والمهديُّ منهم</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عبد اللّٰه بن عوف، عن أنس بن سيرين، عن أنس بن مالك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أوصياءُ الأنبياءِ الَّذين بعدَهم بقضاءِ ديونِهم و إنجاز عداتِهم، ويقاتِلون على 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إلى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وصيِّي وأخي في الدنيا والآخرةِ، تَقضي دَيني وتنحو</w:t>
      </w:r>
      <w:r>
        <w:rPr>
          <w:rStyle w:val="FootnoteAnchor"/>
          <w:rtl w:val="true"/>
        </w:rPr>
        <w:footnoteReference w:id="992"/>
      </w:r>
      <w:r>
        <w:rPr>
          <w:rFonts w:ascii="Amiri" w:hAnsi="Amiri" w:eastAsia="Amiri" w:cs="Amiri"/>
          <w:color w:val="111111"/>
          <w:sz w:val="28"/>
          <w:sz w:val="28"/>
          <w:szCs w:val="28"/>
          <w:rtl w:val="true"/>
          <w:lang w:bidi="ar-SA"/>
        </w:rPr>
        <w:t xml:space="preserve">عِداتي، وتُقاتِلُ على سنّتي، تُقاتِل على التأويلِ كما قاتَلتُ </w:t>
      </w:r>
      <w:bookmarkStart w:id="272" w:name="pg9010_116964"/>
    </w:p>
    <w:p>
      <w:pPr>
        <w:pStyle w:val="BookText"/>
        <w:rPr/>
      </w:pPr>
      <w:bookmarkEnd w:id="272"/>
      <w:r>
        <w:rPr>
          <w:rFonts w:ascii="Amiri" w:hAnsi="Amiri" w:eastAsia="Amiri" w:cs="Amiri"/>
          <w:color w:val="111111"/>
          <w:sz w:val="28"/>
          <w:sz w:val="28"/>
          <w:szCs w:val="28"/>
          <w:rtl w:val="true"/>
          <w:lang w:bidi="ar-SA"/>
        </w:rPr>
        <w:t>على التنزيل، فأنا خيرُ الأنبياءِ، وأنت خيرُ الأوصياءِ، وسبطايَ خيرُ الأسباطِ، ومِن صُلبِهما يَخرُج</w:t>
      </w:r>
      <w:r>
        <w:rPr>
          <w:rStyle w:val="FootnoteAnchor"/>
          <w:rtl w:val="true"/>
        </w:rPr>
        <w:footnoteReference w:id="993"/>
      </w:r>
      <w:r>
        <w:rPr>
          <w:rFonts w:ascii="Amiri" w:hAnsi="Amiri" w:eastAsia="Amiri" w:cs="Amiri"/>
          <w:color w:val="111111"/>
          <w:sz w:val="28"/>
          <w:sz w:val="28"/>
          <w:szCs w:val="28"/>
          <w:rtl w:val="true"/>
          <w:lang w:bidi="ar-SA"/>
        </w:rPr>
        <w:t>الأئمّةُ التسعةُ مطهَّرون معصومون قَوّامون بالقسطِ، والأئمّةُ بَعدي على عددِ نقباءِ بني إسرائيلَ وحواريِّ عيسى، هم عترتي مِن لحمي ودمي</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هشام بن يزيد،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أخفى صوتَه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قتادة، عن الحسن،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الأئمّةٌ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 عن يزيد الرقاشي،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يَزالَ هذا الدينُ إلى اثني عشر رجلاً من قريش، فإذا هَلكوا ساختِ الأرضُ بأهلِها</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 عن أنس،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مِنَّا اثنا عَشَرَ خَليفَةً، يَنصُرُهُم اللّٰهُ عَلىٰ مَن ناواهُم، ولا يَضُرُّهُم مَن عاداهُم</w:t>
      </w:r>
      <w:r>
        <w:rPr>
          <w:rFonts w:eastAsia="Amiri" w:cs="Amiri" w:ascii="Amiri" w:hAnsi="Amiri"/>
          <w:color w:val="111111"/>
          <w:sz w:val="28"/>
          <w:szCs w:val="28"/>
          <w:rtl w:val="true"/>
          <w:lang w:bidi="ar-SA"/>
        </w:rPr>
        <w:t xml:space="preserve">». </w:t>
      </w:r>
      <w:r>
        <w:rPr>
          <w:rStyle w:val="FootnoteAnchor"/>
          <w:rtl w:val="true"/>
        </w:rPr>
        <w:footnoteReference w:id="998"/>
      </w:r>
    </w:p>
    <w:p>
      <w:pPr>
        <w:pStyle w:val="Heading5"/>
        <w:numPr>
          <w:ilvl w:val="4"/>
          <w:numId w:val="1"/>
        </w:numPr>
        <w:rPr/>
      </w:pPr>
      <w:bookmarkStart w:id="273" w:name="__RefHeading___Toc1947086_2870459653"/>
      <w:bookmarkStart w:id="274" w:name="_Toc104"/>
      <w:bookmarkEnd w:id="273"/>
      <w:r>
        <w:rPr>
          <w:rtl w:val="true"/>
        </w:rPr>
        <w:t>أبو هريرة</w:t>
      </w:r>
      <w:bookmarkEnd w:id="274"/>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أبي سعيد المقري، عن أبي هريرة، عن رسول اللّٰه صلى الله عليه و آله في حديث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بعدي اثنا عشر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أوّلُهم، وأوسطُهم محمّد، وآخرُهم محمّدٌ وهو مهديُّ هذه الاُمّة</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سعيد بن إبراهيم، عن عبد الرحمان الأعرج، عن أبي هريرة، عن النبيّ صلى الله عليه و آله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أنت الإمامُ ابنُ الإمامِ أبو الأئمّةِ التسعةِ، مِن وُلدِك أئمّةٌ أبرار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ووضع يَده على كَتِفِ الحسينِ </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أبي صالح السمّان،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آله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مَن أراد أن يحيا حياتي ويموتَ ميتتي، فليتولَّ عليَّ بنَ أبي طالب عليه السلام، وليَقتدِ بالأئمّةِ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الأئمّةُ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الأسباط</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الأعرج،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آله عن 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الإمامةَ في عقِبِ الحسينِ عليه السلام، يُخرِجُ من صلبِه تسعةً من الأئمّةِ، ومنهم مهديُّ هذه الاُمّة</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أبي مريم، عن أبي هريرة، عن النبيّ صلى الله عليه و آله في حديث، أنّه قال في حقّ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هو المبلِّغ عنّي، والإمامُ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وأبو الأئمّة الزُّهْر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الأئمّةُ بعدَك؟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عددَ نُقباءِ بني إسرائيلَ، ومنّا مهديُّ هذه الأُمّة، يَملأ اللّٰهُ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أبي سلمة، عن أبي هريرة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لا تَحِلّ لي ولا لأهلِ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مَن أهلُ بيتِك؟ </w:t>
      </w:r>
      <w:bookmarkStart w:id="275" w:name="pg9010_116970"/>
    </w:p>
    <w:p>
      <w:pPr>
        <w:pStyle w:val="BookText"/>
        <w:rPr/>
      </w:pPr>
      <w:bookmarkEnd w:id="27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عِترتي مِن لحمي ودمي، وهُم الأئمّةُ مِن بعدي، عددَ نقباءِ بني إسرائيل</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الأعرج،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 جل، مَن اتَّبَعَه كان على الهدى، و مَن تَرَكه كان على الضلالة؛ ثمّ أهلُ بيتي اذكِّرُكم اللّٰهَ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أهلُ بيتِه صلبُه وعَصَبَتُه، وهم الأئمّةُ الاثنا عشر الَّذين ذَكرهم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7"/>
      </w:r>
    </w:p>
    <w:p>
      <w:pPr>
        <w:pStyle w:val="Heading5"/>
        <w:numPr>
          <w:ilvl w:val="4"/>
          <w:numId w:val="1"/>
        </w:numPr>
        <w:rPr/>
      </w:pPr>
      <w:bookmarkStart w:id="276" w:name="__RefHeading___Toc1947088_2870459653"/>
      <w:bookmarkStart w:id="277" w:name="_Toc105"/>
      <w:bookmarkEnd w:id="276"/>
      <w:r>
        <w:rPr>
          <w:rtl w:val="true"/>
        </w:rPr>
        <w:t>زيد بن ثابت</w:t>
      </w:r>
      <w:bookmarkEnd w:id="277"/>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القاسم بن حسّان، عن زيد بن ثابت، عن النبيّ صلى الله عليه و آله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وَضع يدَه على كتفِ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الإمامُ ابنُ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وَضَعَ يدَه على صلبِ 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الإمامُ أبو الأئمّةِ، تسعةٌ من صلبِك أئمّةٌ أبرار، والتاسعُ قائمُهم، مَن تَمسَّك بكم وبالأئمّةِ من ذرّيّتِكم كان معنا يومَ القيامة، وكان معنا في الجنّةِ في درجاتِنا</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أبي الطفيل عامر بن واثلة، عن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قائدُ البررةِ وقاتلُ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سبطَيَّ، ومِن صلبِ الحسينِ تَخرُج الأئمّةُ التسعةُ، ومنهم مهديُّ هذه الاُمّة</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القاسم بن حسّان، عن زيد بن ثابت، عن النبيّ صلى الله عليه و آله في حديث 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لَيَخرُج مِن صلبِ الحسينِ عليه السلام أئمّةٌ أبرارٌ امناءُ معصومون قَوّامون بالقسطِ، ومِنّا مهديُّ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التاسعُ من صلبِ </w:t>
      </w:r>
      <w:bookmarkStart w:id="278" w:name="pg9010_116973"/>
    </w:p>
    <w:p>
      <w:pPr>
        <w:pStyle w:val="BookText"/>
        <w:rPr/>
      </w:pPr>
      <w:bookmarkEnd w:id="278"/>
      <w:r>
        <w:rPr>
          <w:rFonts w:ascii="Amiri" w:hAnsi="Amiri" w:eastAsia="Amiri" w:cs="Amiri"/>
          <w:color w:val="111111"/>
          <w:sz w:val="28"/>
          <w:sz w:val="28"/>
          <w:szCs w:val="28"/>
          <w:rtl w:val="true"/>
          <w:lang w:bidi="ar-SA"/>
        </w:rPr>
        <w:t>الحسينِ، أئمّةٌ أبرارٌ، والتاسعُ مهديُّهم، يَملأ الأرضَ قسطاً وعدلاً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Heading5"/>
        <w:numPr>
          <w:ilvl w:val="4"/>
          <w:numId w:val="1"/>
        </w:numPr>
        <w:rPr/>
      </w:pPr>
      <w:bookmarkStart w:id="279" w:name="__RefHeading___Toc1947090_2870459653"/>
      <w:bookmarkStart w:id="280" w:name="_Toc106"/>
      <w:bookmarkEnd w:id="279"/>
      <w:r>
        <w:rPr>
          <w:rtl w:val="true"/>
        </w:rPr>
        <w:t>زيد بن أرقم</w:t>
      </w:r>
      <w:bookmarkEnd w:id="280"/>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محمّد بن زياد،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الإمامُ والخليفةُ بَعدي، وابناكَ سبطاي، وهما سيّدا شبابِ أهلِ الجَنّةِ، وتسعةٌ مِن صلبِ الحسينِ عليه السلام أئمّةٌ معصومون، ومنهم قائمُنا أهلَ البيت</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زيد بن حسّان،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الأوصياءِ، وابناك سيّدا شبابِ أهلِ الجنّةِ، ومِن صلبِ الحسينِ يُخرج اللّٰهُ عز و جل الأئمّةَ التسعةَ، فإذا مُتُّ ظَهرَت لك ضغائنُ في صدورِ قومٍ يَتمالؤون عليك ويَمنعون حقَّك</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أبي الضحى، عن زيد بن أرقم، عن النبيّ صلى الله عليه و آله في حديث، أنّه قال في خطبة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اوصيكم بعترتي وأهلِ بيتي خيراً؛ فإنّهم مع الحقِّ، والحقُّ معهم، وهُم الأئمّةُ الراشدون بَعدي والاُمناءُ المعصومون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الأئمّةُ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نقباءِ بني إسرائيلَ وحواريِّ عيسى، تسعةٌ مِن صلبِ الحسين، ومنهم مهديُّ هذه الاُمّة</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Heading5"/>
        <w:numPr>
          <w:ilvl w:val="4"/>
          <w:numId w:val="1"/>
        </w:numPr>
        <w:rPr/>
      </w:pPr>
      <w:bookmarkStart w:id="281" w:name="__RefHeading___Toc1947092_2870459653"/>
      <w:bookmarkStart w:id="282" w:name="_Toc107"/>
      <w:bookmarkEnd w:id="281"/>
      <w:r>
        <w:rPr>
          <w:rtl w:val="true"/>
        </w:rPr>
        <w:t>أبو امامة</w:t>
      </w:r>
      <w:bookmarkEnd w:id="282"/>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القاسم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أبي امامة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 كُلُّهم مِن قريشٍ، تسعةٌ من صلبِ الحسينِ، والمهديُّ منهم</w:t>
      </w:r>
      <w:r>
        <w:rPr>
          <w:rFonts w:eastAsia="Amiri" w:cs="Amiri" w:ascii="Amiri" w:hAnsi="Amiri"/>
          <w:color w:val="111111"/>
          <w:sz w:val="28"/>
          <w:szCs w:val="28"/>
          <w:rtl w:val="true"/>
          <w:lang w:bidi="ar-SA"/>
        </w:rPr>
        <w:t>».</w:t>
      </w:r>
      <w:r>
        <w:rPr>
          <w:rStyle w:val="FootnoteAnchor"/>
          <w:rtl w:val="true"/>
        </w:rPr>
        <w:footnoteReference w:id="1014"/>
      </w:r>
      <w:bookmarkStart w:id="283" w:name="pg9010_116978"/>
    </w:p>
    <w:p>
      <w:pPr>
        <w:pStyle w:val="Heading5"/>
        <w:numPr>
          <w:ilvl w:val="4"/>
          <w:numId w:val="1"/>
        </w:numPr>
        <w:rPr/>
      </w:pPr>
      <w:bookmarkStart w:id="284" w:name="__RefHeading___Toc1947094_2870459653"/>
      <w:bookmarkStart w:id="285" w:name="_Toc108"/>
      <w:bookmarkEnd w:id="283"/>
      <w:bookmarkEnd w:id="284"/>
      <w:r>
        <w:rPr>
          <w:rtl w:val="true"/>
        </w:rPr>
        <w:t xml:space="preserve">واثلة بن الأسقع </w:t>
      </w:r>
      <w:r>
        <w:rPr>
          <w:rtl w:val="true"/>
        </w:rPr>
        <w:t>(</w:t>
      </w:r>
      <w:r>
        <w:rPr>
          <w:rtl w:val="true"/>
        </w:rPr>
        <w:t>الأسفع، الأصقع</w:t>
      </w:r>
      <w:r>
        <w:rPr>
          <w:rtl w:val="true"/>
        </w:rPr>
        <w:t>)</w:t>
      </w:r>
      <w:bookmarkEnd w:id="285"/>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إبراهيم بن أبي عيلة، عن واثلة بن الأسفع، عن رسول اللّٰه صلى الله عليه و آله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وأحبَّ أهلَ بيتي، واستمسَك بهم بَعدي، فنحنُ شفعاؤُه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الاستمساكُ بهم؟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بَعدي اثنا عشر، فمن أحَبَّهم واقتَدى بهم فازَ ونجا، ومن تَخَلَّف عنهم ضَلَّ وغوى</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عتبة بن تيهان، عن مكحول، عن واثلة بن الأسفع، عن النبيّ صلى الله عليه و آله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تَمسَّك بي وبالأئمّةِ الأطهارِ مِن ذرّيَّتي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الأئمّةُ بَعدَك؟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يزيد بن مكحول، عن واثلة بن الأسفع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السماءِ و بلغتُ سدرةَ المنتهى، ناداني ربّي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فرفعتُ رأسي، فإذا بأنوارِ الأئمّةِ بَعدي اثنا عشرَ نوراً،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أنوارُ 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الأئمّةِ بَعدَك امناءُ معصومون</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خالد بن معدان، عن واثلة بن الأسفع، عن النبيّ صلى الله عليه و آله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الأئمّةِ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بَعدي مِن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Heading5"/>
        <w:numPr>
          <w:ilvl w:val="4"/>
          <w:numId w:val="1"/>
        </w:numPr>
        <w:rPr/>
      </w:pPr>
      <w:bookmarkStart w:id="286" w:name="__RefHeading___Toc1947096_2870459653"/>
      <w:bookmarkStart w:id="287" w:name="_Toc109"/>
      <w:bookmarkEnd w:id="286"/>
      <w:r>
        <w:rPr>
          <w:rtl w:val="true"/>
        </w:rPr>
        <w:t>عمران بن حصين</w:t>
      </w:r>
      <w:bookmarkEnd w:id="287"/>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 عن مطرِّف بن عبد اللّٰه، عن عمران بن حصين، عن النبيّ صلى الله عليه و آله في</w:t>
      </w:r>
      <w:bookmarkStart w:id="288" w:name="pg9010_116981"/>
    </w:p>
    <w:p>
      <w:pPr>
        <w:pStyle w:val="BookText"/>
        <w:rPr/>
      </w:pPr>
      <w:bookmarkEnd w:id="288"/>
      <w:r>
        <w:rPr>
          <w:rFonts w:ascii="Amiri" w:hAnsi="Amiri" w:eastAsia="Amiri" w:cs="Amiri"/>
          <w:color w:val="111111"/>
          <w:sz w:val="28"/>
          <w:sz w:val="28"/>
          <w:szCs w:val="28"/>
          <w:rtl w:val="true"/>
          <w:lang w:bidi="ar-SA"/>
        </w:rPr>
        <w:t>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مِن عترتي عددَ نقباءِ بني إسرائيل، تسعةٌ مِن صلبِ الحسينِ، ومنّا مهديُّ هذه الاُمّة، فمَن تَمسَّك بهم فقد تَمَسَّك بحبلِ اللّٰه</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الأصبغ بن نباتة، عن عمران بن حصين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وارثُ عِلمي، وأنتَ الإمامُ والخليفةُ بعدي، تُعلِّم الناسَ ما لا يَعلمون، وأنت أبو سبطَيَّ وزوجُ ابنتي، ومِن ذرّيَّتِكم العترةُ الأئمّةُ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سلمانُ عن الأئمّةِ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Heading5"/>
        <w:numPr>
          <w:ilvl w:val="4"/>
          <w:numId w:val="1"/>
        </w:numPr>
        <w:rPr/>
      </w:pPr>
      <w:bookmarkStart w:id="289" w:name="__RefHeading___Toc1947098_2870459653"/>
      <w:bookmarkStart w:id="290" w:name="_Toc110"/>
      <w:bookmarkEnd w:id="289"/>
      <w:r>
        <w:rPr>
          <w:rtl w:val="true"/>
        </w:rPr>
        <w:t>عمر بن الخطّاب</w:t>
      </w:r>
      <w:bookmarkEnd w:id="290"/>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المفضّل بن حصين،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أخفى صوتَه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عيسى بن عبد اللّٰه بن مالك، عن عمر بن الخطّاب، عن النبيّ صلى الله عليه و آله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من وُلِد عليٍّ وفاطمةَ، وتسعةٌ من صلبِ الحسينِ أئمّةٌ أبرارٌ، هم عترتي مِن لحمي ودَمي</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Heading5"/>
        <w:numPr>
          <w:ilvl w:val="4"/>
          <w:numId w:val="1"/>
        </w:numPr>
        <w:rPr/>
      </w:pPr>
      <w:bookmarkStart w:id="291" w:name="__RefHeading___Toc1947100_2870459653"/>
      <w:bookmarkStart w:id="292" w:name="_Toc111"/>
      <w:bookmarkEnd w:id="291"/>
      <w:r>
        <w:rPr>
          <w:rtl w:val="true"/>
        </w:rPr>
        <w:t>عثمان بن عفّان</w:t>
      </w:r>
      <w:bookmarkEnd w:id="292"/>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سعيد بن المسيّب، عن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عثمان بن عفّان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عليهم السلام بعدي اثنا عشر، تسعةٌ مِن صلبِ الحسينِ، ومنّا مهديٌّ هذه الاُمّة، مَن تَمسَّك مِن بَعدي بهم فقدِ استمسَك بحبلِ اللّٰه، ومَن تَخلّى منهم فقد تَخلّى مِن اللّٰهِ</w:t>
      </w:r>
      <w:r>
        <w:rPr>
          <w:rFonts w:eastAsia="Amiri" w:cs="Amiri" w:ascii="Amiri" w:hAnsi="Amiri"/>
          <w:color w:val="111111"/>
          <w:sz w:val="28"/>
          <w:szCs w:val="28"/>
          <w:rtl w:val="true"/>
          <w:lang w:bidi="ar-SA"/>
        </w:rPr>
        <w:t>».</w:t>
      </w:r>
      <w:r>
        <w:rPr>
          <w:rStyle w:val="FootnoteAnchor"/>
          <w:rtl w:val="true"/>
        </w:rPr>
        <w:footnoteReference w:id="1023"/>
      </w:r>
      <w:bookmarkStart w:id="293" w:name="pg9010_116984"/>
    </w:p>
    <w:p>
      <w:pPr>
        <w:pStyle w:val="Heading5"/>
        <w:numPr>
          <w:ilvl w:val="4"/>
          <w:numId w:val="1"/>
        </w:numPr>
        <w:rPr/>
      </w:pPr>
      <w:bookmarkStart w:id="294" w:name="__RefHeading___Toc1947102_2870459653"/>
      <w:bookmarkStart w:id="295" w:name="_Toc112"/>
      <w:bookmarkEnd w:id="293"/>
      <w:bookmarkEnd w:id="294"/>
      <w:r>
        <w:rPr>
          <w:rtl w:val="true"/>
        </w:rPr>
        <w:t>أبو بحير</w:t>
      </w:r>
      <w:bookmarkEnd w:id="295"/>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عن أبي بحير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الخلد جاري فسمعتُه يقول ويحلف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الاُمّة لا تُهدى حتّى تكونَ فيها اثنا عشر خليفةً، كُلُّهم يَعمل بالهُدى ودينِ الحقّ</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Heading5"/>
        <w:numPr>
          <w:ilvl w:val="4"/>
          <w:numId w:val="1"/>
        </w:numPr>
        <w:rPr/>
      </w:pPr>
      <w:bookmarkStart w:id="296" w:name="__RefHeading___Toc1947104_2870459653"/>
      <w:bookmarkStart w:id="297" w:name="_Toc113"/>
      <w:bookmarkEnd w:id="296"/>
      <w:r>
        <w:rPr>
          <w:rtl w:val="true"/>
        </w:rPr>
        <w:t>عبد الرحمان بن سَمُرَة</w:t>
      </w:r>
      <w:bookmarkEnd w:id="297"/>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عبد الرحمان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أرشِدني إلى النَّجاةِ،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سَمُرَةَ، إذا اختَلفَتِ الأهواءُ، وتَفَرَّقَت الآراءُ، فعَلَيك بعليِّ بنِ أبي طالبٍ؛ فإنَّهُ إمامُ امَّتي، وخليفَتي عليهم مِن بَعدي، وهو الفاروقُ الَّذي يُمَيَّز به بَينَ الحقِّ والباطل، مَن سألَه أجابهُ، ومَن استَرشَدَه أرشدَه، ومَن طلَب الحقَّ عنده وَجَده، ومَن التَمَس الهُدى لَدَيه صادَفَه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أخي وأنا أخوه، وهو زوجُ ابنتي فاطمةَ سيّدةِ نساءِ العالمين مِن الأوّلينَ والآخِرين، وإنّ منه إمامَي امّتي وسَيّدي شَبابِ أهلِ الجنّة الحسنَ و الحسينَ وتسعةً مِن وُلدِ الحسينِ، تاسعُهم قائمُ امّتي، يَملأ الأرضَ قسطاً وعدلاً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Heading5"/>
        <w:numPr>
          <w:ilvl w:val="4"/>
          <w:numId w:val="1"/>
        </w:numPr>
        <w:rPr/>
      </w:pPr>
      <w:bookmarkStart w:id="298" w:name="__RefHeading___Toc1947106_2870459653"/>
      <w:bookmarkStart w:id="299" w:name="_Toc114"/>
      <w:bookmarkEnd w:id="298"/>
      <w:r>
        <w:rPr>
          <w:rtl w:val="true"/>
        </w:rPr>
        <w:t>مكحول</w:t>
      </w:r>
      <w:bookmarkEnd w:id="299"/>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بُرد، عن مكحول،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لفظةً اخرى</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Heading5"/>
        <w:numPr>
          <w:ilvl w:val="4"/>
          <w:numId w:val="1"/>
        </w:numPr>
        <w:rPr/>
      </w:pPr>
      <w:bookmarkStart w:id="300" w:name="__RefHeading___Toc1947108_2870459653"/>
      <w:bookmarkStart w:id="301" w:name="_Toc115"/>
      <w:bookmarkEnd w:id="300"/>
      <w:r>
        <w:rPr>
          <w:rtl w:val="true"/>
        </w:rPr>
        <w:t>عامر</w:t>
      </w:r>
      <w:bookmarkEnd w:id="301"/>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 عن سليم بن عبد اللّٰه مولى عامر الشعبي، عن عامر أنّه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أمرُ امّتي ظاهراً حتّى يَمضيَ اثنا عشرَ خليفةً كُلُّهم مِن </w:t>
      </w:r>
      <w:bookmarkStart w:id="302" w:name="pg9010_116986"/>
    </w:p>
    <w:p>
      <w:pPr>
        <w:pStyle w:val="BookText"/>
        <w:rPr/>
      </w:pPr>
      <w:bookmarkEnd w:id="302"/>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Heading5"/>
        <w:numPr>
          <w:ilvl w:val="4"/>
          <w:numId w:val="1"/>
        </w:numPr>
        <w:rPr/>
      </w:pPr>
      <w:bookmarkStart w:id="303" w:name="__RefHeading___Toc1947110_2870459653"/>
      <w:bookmarkStart w:id="304" w:name="_Toc116"/>
      <w:bookmarkEnd w:id="303"/>
      <w:r>
        <w:rPr>
          <w:rtl w:val="true"/>
        </w:rPr>
        <w:t>عبد اللّٰه بن أبي أوفى</w:t>
      </w:r>
      <w:bookmarkEnd w:id="304"/>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 لابن شاذان، عن عبد اللّٰه بن أبي أوفى في حديث، أنّ حبراً من اليهود حكى للنبيّ صلى الله عليه و آله صفته في التوراة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وُلدِك أحد عشر نقيباً، يَخرجون مِن ابنِ عمِّك</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مقتضب الأثر، عن عبد اللّٰه بن أبي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 مِن قريشٍ، ثُمّ تَكون فتنةٌ دوّارة</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Heading5"/>
        <w:numPr>
          <w:ilvl w:val="4"/>
          <w:numId w:val="1"/>
        </w:numPr>
        <w:rPr/>
      </w:pPr>
      <w:bookmarkStart w:id="305" w:name="__RefHeading___Toc1947112_2870459653"/>
      <w:bookmarkStart w:id="306" w:name="_Toc117"/>
      <w:bookmarkEnd w:id="305"/>
      <w:r>
        <w:rPr>
          <w:rtl w:val="true"/>
        </w:rPr>
        <w:t>أبو قتادة</w:t>
      </w:r>
      <w:bookmarkEnd w:id="306"/>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عمرو بن ميمون، عن أبي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 عددَ نقباءِ بني إسرائيلَ وحواريِّ عيسى</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يحيى بن منقد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تَهلِك امّةٌ أنا أوّلُها، واثنا عشر مِن بَعدي أئمَّتُها؟ إنّما يَهلك فيما بَينَ ذلك مَيجَ الهَرجِ</w:t>
      </w:r>
      <w:r>
        <w:rPr>
          <w:rStyle w:val="FootnoteAnchor"/>
          <w:rtl w:val="true"/>
        </w:rPr>
        <w:footnoteReference w:id="1031"/>
      </w:r>
      <w:r>
        <w:rPr>
          <w:rFonts w:ascii="Amiri" w:hAnsi="Amiri" w:eastAsia="Amiri" w:cs="Amiri"/>
          <w:color w:val="111111"/>
          <w:sz w:val="28"/>
          <w:sz w:val="28"/>
          <w:szCs w:val="28"/>
          <w:rtl w:val="true"/>
          <w:lang w:bidi="ar-SA"/>
        </w:rPr>
        <w:t>، ولستُ منهم ولا همُ منّي</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Heading5"/>
        <w:numPr>
          <w:ilvl w:val="4"/>
          <w:numId w:val="1"/>
        </w:numPr>
        <w:rPr/>
      </w:pPr>
      <w:bookmarkStart w:id="307" w:name="__RefHeading___Toc1947114_2870459653"/>
      <w:bookmarkStart w:id="308" w:name="_Toc118"/>
      <w:bookmarkEnd w:id="307"/>
      <w:r>
        <w:rPr>
          <w:rtl w:val="true"/>
        </w:rPr>
        <w:t>شعبة عن أبيه</w:t>
      </w:r>
      <w:bookmarkEnd w:id="308"/>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شعبة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سعيد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بن مالك،</w:t>
      </w:r>
      <w:bookmarkStart w:id="309" w:name="pg9010_116989"/>
    </w:p>
    <w:p>
      <w:pPr>
        <w:pStyle w:val="BookText"/>
        <w:rPr/>
      </w:pPr>
      <w:bookmarkEnd w:id="309"/>
      <w:r>
        <w:rPr>
          <w:rFonts w:ascii="Amiri" w:hAnsi="Amiri" w:eastAsia="Amiri" w:cs="Amiri"/>
          <w:color w:val="111111"/>
          <w:sz w:val="28"/>
          <w:sz w:val="28"/>
          <w:szCs w:val="28"/>
          <w:rtl w:val="true"/>
          <w:lang w:bidi="ar-SA"/>
        </w:rPr>
        <w:t>عن أبيه، عن أمير المؤمنين عليه السلام عن رسول اللّٰه صلى الله عليه و آله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الأئمّةِ بَعدي مَن اسمُه اسمي، ومن هو سميُّ موسى بنِ عِمرانَ، وإنّ الأئمّةَ بَعدي كعَددِ نقباءِ بني إسرائيلَ، أعطاهم اللّٰهُ عِلمي وفهمي</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1947116_2870459653"/>
      <w:bookmarkStart w:id="311" w:name="_Toc119"/>
      <w:bookmarkEnd w:id="310"/>
      <w:r>
        <w:rPr>
          <w:rtl w:val="true"/>
        </w:rPr>
        <w:t>سعد بن مالك</w:t>
      </w:r>
      <w:bookmarkEnd w:id="311"/>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سعيد بن المسيّب، عن 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منّي بمنزلة هارونَ مِن موسى، إلّاأنّه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نَبَّأني اللطيفُ الخبيرُ أنّه يَخرُج مِن صلبِ الحسينِ تسعةٌ مِن الأئمّةِ معصومون مطهَّرون، ومنهم مهديُّ هذه الاُمّة</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Heading5"/>
        <w:numPr>
          <w:ilvl w:val="4"/>
          <w:numId w:val="1"/>
        </w:numPr>
        <w:rPr/>
      </w:pPr>
      <w:bookmarkStart w:id="312" w:name="__RefHeading___Toc1947118_2870459653"/>
      <w:bookmarkStart w:id="313" w:name="_Toc120"/>
      <w:bookmarkEnd w:id="312"/>
      <w:r>
        <w:rPr>
          <w:rtl w:val="true"/>
        </w:rPr>
        <w:t>أبو جحيفة</w:t>
      </w:r>
      <w:bookmarkEnd w:id="313"/>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 عن عون، عن ابن أبي جحيفة،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كنتُ عندَ رسولِ اللّٰه صلى الله عليه و آله وهو يَخطُب وعَمّي جالسٌ بَين يدَي رسولِ اللّٰه صلى الله عليه و آله،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امّتي صالحاً حتّى يَمضيَ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Heading5"/>
        <w:numPr>
          <w:ilvl w:val="4"/>
          <w:numId w:val="1"/>
        </w:numPr>
        <w:rPr/>
      </w:pPr>
      <w:bookmarkStart w:id="314" w:name="__RefHeading___Toc1947120_2870459653"/>
      <w:bookmarkStart w:id="315" w:name="_Toc121"/>
      <w:bookmarkEnd w:id="314"/>
      <w:r>
        <w:rPr>
          <w:rtl w:val="true"/>
        </w:rPr>
        <w:t>عمر بن سلمة</w:t>
      </w:r>
      <w:bookmarkEnd w:id="315"/>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مقتضب الأثر، عن عمر بن سلمة، عن أمير المؤمنين عليه السلام في حديث طويل، أنّه سئل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له مِن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اثنا عشرَ إماماً عدلاً</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Heading5"/>
        <w:numPr>
          <w:ilvl w:val="4"/>
          <w:numId w:val="1"/>
        </w:numPr>
        <w:rPr/>
      </w:pPr>
      <w:bookmarkStart w:id="316" w:name="__RefHeading___Toc1947122_2870459653"/>
      <w:bookmarkStart w:id="317" w:name="_Toc122"/>
      <w:bookmarkEnd w:id="316"/>
      <w:r>
        <w:rPr>
          <w:rtl w:val="true"/>
        </w:rPr>
        <w:t>الحسن بن أبي الحسن البصري</w:t>
      </w:r>
      <w:bookmarkEnd w:id="317"/>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 عن الحسن بن أبي الحسن البصري يرفعه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جبرئيلُ </w:t>
      </w:r>
      <w:bookmarkStart w:id="318" w:name="pg9010_116993"/>
    </w:p>
    <w:p>
      <w:pPr>
        <w:pStyle w:val="BookText"/>
        <w:rPr/>
      </w:pPr>
      <w:bookmarkEnd w:id="318"/>
      <w:r>
        <w:rPr>
          <w:rFonts w:ascii="Amiri" w:hAnsi="Amiri" w:eastAsia="Amiri" w:cs="Amiri"/>
          <w:color w:val="111111"/>
          <w:sz w:val="28"/>
          <w:sz w:val="28"/>
          <w:szCs w:val="28"/>
          <w:rtl w:val="true"/>
          <w:lang w:bidi="ar-SA"/>
        </w:rPr>
        <w:t>النبيَّ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اللّٰهَ عز و جل يأمُرك أن تُزوِّجَ فاطمةَ مِن عليٍّ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صلى الله عليه و آله إلى عليٍّ عليه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إنّي مزوِّجُك فاطمة ابنتِي سيّدةَ نساءِ العالمين وأحبَّهنّ إليّ بَعدَك، وكائنٌ منكما سيّدا شبابِ أهلِ الجنّةِ والشهداءُ المُضَرَّجون المقهورون في الأرضِ مِن بَعدي، والنُّجباء الزُّهَر الَّذين يُطفِىء اللّٰهُ بهم الظلمَ، ويُحيي بهم الحقَّ، ويُميتُ بهم الباطلَ، عِدَّتُهم عدّةُ أشهُرِ السَّنةِ، آخِرُهم يصلّي عيسى بنُ مريمَ عليه السلام خَلفَه</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Heading5"/>
        <w:numPr>
          <w:ilvl w:val="4"/>
          <w:numId w:val="1"/>
        </w:numPr>
        <w:rPr/>
      </w:pPr>
      <w:bookmarkStart w:id="319" w:name="__RefHeading___Toc1947124_2870459653"/>
      <w:bookmarkStart w:id="320" w:name="_Toc123"/>
      <w:bookmarkEnd w:id="319"/>
      <w:r>
        <w:rPr>
          <w:rtl w:val="true"/>
        </w:rPr>
        <w:t>المسيِّب</w:t>
      </w:r>
      <w:bookmarkEnd w:id="320"/>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مئة منقبة، عن المسيِّب، 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خلَّفني رسولُ اللّٰهِ صلى الله عليه و آله في امّته، فَأنا حجةُ اللّٰهِ عليهم بعدَ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والحسنُ والحسينُ وتسعةٌ مِن ولدِ الحسينِ عليه السلام خلفاءُ اللّٰهِ في أرضِه، واُمناؤُه على وحيِه، وأئمّةُ المسلِمين بَعدَ نبيِّه، وحُجَجُ اللّٰهِ على بريَّتِه</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Heading5"/>
        <w:numPr>
          <w:ilvl w:val="4"/>
          <w:numId w:val="1"/>
        </w:numPr>
        <w:rPr/>
      </w:pPr>
      <w:bookmarkStart w:id="321" w:name="__RefHeading___Toc1947126_2870459653"/>
      <w:bookmarkStart w:id="322" w:name="_Toc124"/>
      <w:bookmarkEnd w:id="321"/>
      <w:r>
        <w:rPr>
          <w:rtl w:val="true"/>
        </w:rPr>
        <w:t>تذنيب</w:t>
      </w:r>
      <w:bookmarkEnd w:id="322"/>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الاعتقادت للصدوق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بعدي اثنا عشر، أوّلُهم أميرُ المؤمنين عليُّ بنُ أبي طالب، وآخِرُهم القائمُ، طاعتُهم طاعتي</w:t>
      </w:r>
      <w:r>
        <w:rPr>
          <w:rFonts w:eastAsia="Amiri" w:cs="Amiri" w:ascii="Amiri" w:hAnsi="Amiri"/>
          <w:color w:val="111111"/>
          <w:sz w:val="28"/>
          <w:szCs w:val="28"/>
          <w:rtl w:val="true"/>
          <w:lang w:bidi="ar-SA"/>
        </w:rPr>
        <w:t xml:space="preserve">...». </w:t>
      </w:r>
      <w:r>
        <w:rPr>
          <w:rStyle w:val="FootnoteAnchor"/>
        </w:rPr>
        <w:footnoteReference w:id="1039"/>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الطائفتان المختلفتان والفرقتان المتباينتان، العامّة والإماميّة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الأئمّةَ عليهم السلام بَعد النبيِّ صلى الله عليه و آله اثنا عشر، لا يَزيدون ولا يَنقصون</w:t>
      </w:r>
      <w:r>
        <w:rPr>
          <w:rFonts w:eastAsia="Amiri" w:cs="Amiri" w:ascii="Amiri" w:hAnsi="Amiri"/>
          <w:color w:val="111111"/>
          <w:sz w:val="28"/>
          <w:szCs w:val="28"/>
          <w:rtl w:val="true"/>
          <w:lang w:bidi="ar-SA"/>
        </w:rPr>
        <w:t xml:space="preserve">...». </w:t>
      </w:r>
      <w:r>
        <w:rPr>
          <w:rStyle w:val="FootnoteAnchor"/>
        </w:rPr>
        <w:footnoteReference w:id="1040"/>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 أوّلُهم أنتَ يا عليُّ، وآخِرُهم القائمُ الذي يَفتَح اللّٰهُ على يدَيه مشارقَ الأرضِ ومغاربَها</w:t>
      </w:r>
      <w:r>
        <w:rPr>
          <w:rFonts w:eastAsia="Amiri" w:cs="Amiri" w:ascii="Amiri" w:hAnsi="Amiri"/>
          <w:color w:val="111111"/>
          <w:sz w:val="28"/>
          <w:szCs w:val="28"/>
          <w:rtl w:val="true"/>
          <w:lang w:bidi="ar-SA"/>
        </w:rPr>
        <w:t xml:space="preserve">». </w:t>
      </w:r>
      <w:r>
        <w:rPr>
          <w:rStyle w:val="FootnoteAnchor"/>
        </w:rPr>
        <w:footnoteReference w:id="1041"/>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نصارى نجران في حديثٍ طويل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أحمدُ </w:t>
      </w:r>
    </w:p>
    <w:p>
      <w:pPr>
        <w:pStyle w:val="BookText"/>
        <w:rPr/>
      </w:pPr>
      <w:r>
        <w:rPr>
          <w:rFonts w:ascii="Amiri" w:hAnsi="Amiri" w:eastAsia="Amiri" w:cs="Amiri"/>
          <w:color w:val="111111"/>
          <w:sz w:val="28"/>
          <w:sz w:val="28"/>
          <w:szCs w:val="28"/>
          <w:rtl w:val="true"/>
          <w:lang w:bidi="ar-SA"/>
        </w:rPr>
        <w:t>سيّدُهم وسيّدُ بريَّتي، اخترتُه بعِلمي، واشتَققتُ اسمَه مِن اسمي، فأنا المحمودُ وهو محمَّدٌ، وهذا صِنوُه ووَصيُّه، آزرتُه به وجَعلتُ بركاتي وتطهيري في عقِبِه؛ وهذه سيّدةُ إمائي، والبقيّةُ في عِلمي، مِن أحمدَ نبيِّي، وهذانِ السِّبطانِ والخَلَفانِ لهم، وهذه الأعيانُ المضارِعُ نورُها أنوارَهم بقيّةٌ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إبراهيمُ فإذا اثنا عشرَ تَكادُ تَلألأُ أشكالُهم لحُسنِها نوراً، فسألَ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نَبِّئني بأسماءِ هذه الصورةِ المقرونةِ بصورةِ محمّدٍ ووصيِّه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أُمتي والبقيّةُ مِن نبيِّي فاطمةُ الصدّيقةُ الزهراءُ، وجعلتُها مع خَليلِها عُصبَةً لذُرِّيَّةِ نبيّي، وهذانِ الحَسَنانِ، وهذا فلانٌ، وهذا كلِمَتي الَّتي أنشُرُ به رَحمَتي في بِلادي، وبه أنتاشُ دِيني وعبادي، ذلك بعد إياسٍ منهم وقنوطٍ منهم مِن غِياثي، فإذا ذَكرتَ محمّداً نبيّي لِصَلواتك فصلِّ علَيهم مَعه يا إبراهيمُ</w:t>
      </w:r>
      <w:r>
        <w:rPr>
          <w:rFonts w:eastAsia="Amiri" w:cs="Amiri" w:ascii="Amiri" w:hAnsi="Amiri"/>
          <w:color w:val="111111"/>
          <w:sz w:val="28"/>
          <w:szCs w:val="28"/>
          <w:rtl w:val="true"/>
          <w:lang w:bidi="ar-SA"/>
        </w:rPr>
        <w:t xml:space="preserve">». </w:t>
      </w:r>
      <w:r>
        <w:rPr>
          <w:rStyle w:val="FootnoteAnchor"/>
        </w:rPr>
        <w:footnoteReference w:id="1042"/>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 نقلاً عن العلامّة في 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متواتر بين الشيعة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ابني، إمامٌ ابنُ إمامٍ أخو إمامٍ أبو أئمَّةٍ تسعةٍ، تاسعُهم قائمُهم، اسمُه اسمي، وكُنيَتُه كُنيتي، يَملأ الأرضَ قِسطاً وعدلاً كما مُلِئَت جَوراً وظلماً</w:t>
      </w:r>
      <w:r>
        <w:rPr>
          <w:rFonts w:eastAsia="Amiri" w:cs="Amiri" w:ascii="Amiri" w:hAnsi="Amiri"/>
          <w:color w:val="111111"/>
          <w:sz w:val="28"/>
          <w:szCs w:val="28"/>
          <w:rtl w:val="true"/>
          <w:lang w:bidi="ar-SA"/>
        </w:rPr>
        <w:t xml:space="preserve">». </w:t>
      </w:r>
      <w:r>
        <w:rPr>
          <w:rStyle w:val="FootnoteAnchor"/>
        </w:rPr>
        <w:footnoteReference w:id="1043"/>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محمّدُ بنُ محمّدِ بن النعمان في جواب المسائل السروية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بَشَّر اللّٰه عز و جل بالنبيِّ والأئمّةِ عليهم السلام في الكتب الاُولى، فقال في بعض كُتبِه التي أنزَلَها على أنبيائِه عليهم السلام، وأهلُ الكتب يَقرؤونه واليهودُ يَعرفونه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ناجى إبراهيمُ عليه السلام فقال في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عَظّمتُك وباركتُ عليك وعلى إسماعيلَ، وجعلتُ منه اثنَي عشر عظيماً</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 نقلاً عن كتاب مناقب فاطمة وولدها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أمير المؤمنين عليه السلام،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مِن وُلدِك أحدَ عشرَ إماماً، فالحادي عشرَ منهم المهديُّ مِن أهلِ بيتي</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سارةَ لمّا كرِهَت أمرَ هاجرَ، أوحى اللّٰهُ تعالى إلى نبيِّه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أسكِن هاجَرَ وابنها إسماعيل بالبيتِ التَّهامي؛ فإنّه ناشرُ ذرّيَّتِه، وساُظهِر منه عظيماً يكونُ أكرمَ الأنبياءِ عندي، واُظهر دِينَه على جميعِ الأديانِ، وسأجعَلُ مِن ذرّيَّتِه اثنا عشر عظيماً</w:t>
      </w:r>
      <w:r>
        <w:rPr>
          <w:rFonts w:eastAsia="Amiri" w:cs="Amiri" w:ascii="Amiri" w:hAnsi="Amiri"/>
          <w:color w:val="111111"/>
          <w:sz w:val="28"/>
          <w:szCs w:val="28"/>
          <w:rtl w:val="true"/>
          <w:lang w:bidi="ar-SA"/>
        </w:rPr>
        <w:t xml:space="preserve">». </w:t>
      </w:r>
      <w:r>
        <w:rPr>
          <w:rStyle w:val="FootnoteAnchor"/>
        </w:rPr>
        <w:footnoteReference w:id="1046"/>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السِّفْر الأوَّلِ في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الملَكُ على إبراهيمَ، وبَشَّره بإسماعيلَ أنّه يَلدُ اثنا عشرَ عظيماً</w:t>
      </w:r>
      <w:r>
        <w:rPr>
          <w:rFonts w:eastAsia="Amiri" w:cs="Amiri" w:ascii="Amiri" w:hAnsi="Amiri"/>
          <w:color w:val="111111"/>
          <w:sz w:val="28"/>
          <w:szCs w:val="28"/>
          <w:rtl w:val="true"/>
          <w:lang w:bidi="ar-SA"/>
        </w:rPr>
        <w:t xml:space="preserve">». </w:t>
      </w:r>
      <w:r>
        <w:rPr>
          <w:rStyle w:val="FootnoteAnchor"/>
        </w:rPr>
        <w:footnoteReference w:id="1047"/>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جُلُّ مشايخِنا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 أوّلُهم أنتَ يا عليُّ، وآخِرهم القائمُ الذي يَفتَح اللّٰهُ على يدَيه مشارقَها ومغارِبَها</w:t>
      </w:r>
      <w:r>
        <w:rPr>
          <w:rFonts w:eastAsia="Amiri" w:cs="Amiri" w:ascii="Amiri" w:hAnsi="Amiri"/>
          <w:color w:val="111111"/>
          <w:sz w:val="28"/>
          <w:szCs w:val="28"/>
          <w:rtl w:val="true"/>
          <w:lang w:bidi="ar-SA"/>
        </w:rPr>
        <w:t>».</w:t>
      </w:r>
      <w:r>
        <w:rPr>
          <w:rStyle w:val="FootnoteAnchor"/>
        </w:rPr>
        <w:footnoteReference w:id="1048"/>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نقلاً عن كنز جامع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أنّ إبراهيم الخليل عليه السلام لمّا رأى نورَ محمّدٍ وعليّ وفاطمةَ والحسنِ والحسين عليهم السلام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إلهي وأرى تسعةَ أنوارٍ قد أَحدَقوا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الأئمّةُ مِن وُلدِ 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 هؤلاءِ الخَمسةِ إلّاعَرَّفتَني من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أنّه عَرَّفهم إيّاهم بأسمائِهم إلى الحُجّةِ القائمِ</w:t>
      </w:r>
      <w:r>
        <w:rPr>
          <w:rFonts w:eastAsia="Amiri" w:cs="Amiri" w:ascii="Amiri" w:hAnsi="Amiri"/>
          <w:color w:val="111111"/>
          <w:sz w:val="28"/>
          <w:szCs w:val="28"/>
          <w:rtl w:val="true"/>
          <w:lang w:bidi="ar-SA"/>
        </w:rPr>
        <w:t xml:space="preserve">. </w:t>
      </w:r>
      <w:r>
        <w:rPr>
          <w:rStyle w:val="FootnoteAnchor"/>
        </w:rPr>
        <w:footnoteReference w:id="1049"/>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 نقلاً عن مصباح الأنوار عنه صلى الله عليه و آله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لي عليّاً وصيّاً، واختارَ مِن عليٍّ الحسنَ والحسينَ، واختارَ تسعةَ أئمّةٍ مِن ولدِ الحسينِ، حجّةَ اللّٰه على الضالّينَ، تاسعُهم قائمُهم أعلمُهم</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رأيتُ تصنيفاً لأبي عبدِ اللّٰه محمّدِ بن عبد اللّٰه بن عيّاش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مقتضب الأثر في إمامة الاثني عشر، وهو نحوٌ مِن أربعين ورقةً في النسخة التي رأيتُها، يذكر فيها أحاديث عن نبيِّهم بإمامة الاثنيَ عشر من قريش بأسمائهم</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ورأيت أيضاً كتاباً تصنيف رجال الأربعة المذاهب ورواتهم، اسم التصنيف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أهل البيت من آل رسول اللّٰه، رواية نصر بن الجهضمي، يتضمّن تسمية الاثني عشر من آل محمّد المشار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كتاباً آخر من تصنيف رجال الأربعة المذاهب ورواتهم، ترجمة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المواليد ووفاة أهل البيت وأين دفنوا، رواية ابن الخشاب الحنبلي النحوي، يتضمّن تسمية الاثني عشر المشار إليهم والتنبيه عليهم</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إسماعيل فقد سمعتُ قولك فيه، وها أنا ذا ابارِكه واُنميه واُكثره جدّاً جدّاً، ويلد اثنَي عشر رئيساً، وأجعَلُه امّةً عظيماً</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 xml:space="preserve">إنّ القاضي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شدّة تعصّبه وعناده ومكابرته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يقدر على الطعن في هذين الحديثين وأمثالهما، ولا على إنكار تواترها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حديث الثقلين وحديث السفينة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مولانا محمّد طاهر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 عند المخالفين، وقد حكموا بصحّته</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مردويه في كتاب المناقب من مئة وثلاثين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العترةَ عليٌّ وفاطمةُ والحسنان</w:t>
      </w:r>
      <w:r>
        <w:rPr>
          <w:rFonts w:eastAsia="Amiri" w:cs="Amiri" w:ascii="Amiri" w:hAnsi="Amiri"/>
          <w:color w:val="111111"/>
          <w:sz w:val="28"/>
          <w:szCs w:val="28"/>
          <w:rtl w:val="true"/>
          <w:lang w:bidi="ar-SA"/>
        </w:rPr>
        <w:t xml:space="preserve">. </w:t>
      </w:r>
      <w:r>
        <w:rPr>
          <w:rStyle w:val="FootnoteAnchor"/>
        </w:rPr>
        <w:footnoteReference w:id="1055"/>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الأئمّة من بعدي عدد نقباء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 اللوح، وخبر الصحائف، وأمثال لهذه الأخبار الواردة من طريقَي الخاصّة والعامّة، مع علمنا بصحّة ما تضمّنه نقل الفريقين المتبائنين</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كعبِ الأحبار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 هذه الأُمّةِ بَعد نبيِّها على عددِ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عليُّ بن أبي طالب عليه السلام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المقفِّي أوّلُهم، </w:t>
      </w:r>
    </w:p>
    <w:p>
      <w:pPr>
        <w:pStyle w:val="BookText"/>
        <w:rPr/>
      </w:pPr>
      <w:r>
        <w:rPr>
          <w:rFonts w:ascii="Amiri" w:hAnsi="Amiri" w:eastAsia="Amiri" w:cs="Amiri"/>
          <w:color w:val="111111"/>
          <w:sz w:val="28"/>
          <w:sz w:val="28"/>
          <w:szCs w:val="28"/>
          <w:rtl w:val="true"/>
          <w:lang w:bidi="ar-SA"/>
        </w:rPr>
        <w:t>وأحدَ عشرَ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 كعبٌ بأسمائهم في التوراة</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الجارود بن المنذر يروي كلامَ قُسِّ بنِ ساعِدةَ الأياديِّ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أسند الشيخُ الفاضلُ أحمد بن محمّد بن عيّاش إلى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التوراة محمّداً واثني عشر مِن أهل بيته خلفاء</w:t>
      </w:r>
      <w:r>
        <w:rPr>
          <w:rFonts w:eastAsia="Amiri" w:cs="Amiri" w:ascii="Amiri" w:hAnsi="Amiri"/>
          <w:color w:val="111111"/>
          <w:sz w:val="28"/>
          <w:szCs w:val="28"/>
          <w:rtl w:val="true"/>
          <w:lang w:bidi="ar-SA"/>
        </w:rPr>
        <w:t xml:space="preserve">. </w:t>
      </w:r>
      <w:r>
        <w:rPr>
          <w:rStyle w:val="FootnoteAnchor"/>
        </w:rPr>
        <w:footnoteReference w:id="1058"/>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نظر ليلة الخطاب إلى كلّ شجرة في الطور، وكلّ حجر ونبات يَنطق بذكر محمّد واثني عشر وصيّاً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حسين بن علوان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لجعفر بن محمّد،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ذلك</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كمال الدين محمّد بن طلحة الشافعي في كتاب مطالب السؤول في مناقب آل الرسول عليهم السلام</w:t>
      </w:r>
      <w:r>
        <w:rPr>
          <w:rStyle w:val="FootnoteAnchor"/>
          <w:rtl w:val="true"/>
        </w:rPr>
        <w:footnoteReference w:id="1060"/>
      </w:r>
      <w:r>
        <w:rPr>
          <w:rFonts w:ascii="Amiri" w:hAnsi="Amiri" w:eastAsia="Amiri" w:cs="Amiri"/>
          <w:color w:val="111111"/>
          <w:sz w:val="28"/>
          <w:sz w:val="28"/>
          <w:szCs w:val="28"/>
          <w:rtl w:val="true"/>
          <w:lang w:bidi="ar-SA"/>
        </w:rPr>
        <w:t>، وتفسير قاضي عياض للحديث وردّه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المقداد بن عبد اللّٰه السيوري الحلّي من علمائنا في شرح نهج المسترشدين في إمامة الأئمّة الاثني عشر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متواتراً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النبيّ صلى الله عليه و آله على كلّ واحد واحد منهم باسمه ونسبه، وذلك كثير مشهور يملأ الطُّروس</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الأربعين، نقل سبعة أحاديث من طريق أهل السنّة في النصّ على الأئمّة الاثني عشر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هذه رواية رواها العامّة في صحاحهم بعدّة طرق، وعدّوها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التصريح بأسماء أئمّتنا في عدّة أخبار</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محمّد بن عليّ بن شهر آشوب من علمائنا في المناقب من جملة ما رواه من طريق العامّة حديث جابر بن سمرة في النصّ على الأئمّة الاثني عشر </w:t>
      </w:r>
    </w:p>
    <w:p>
      <w:pPr>
        <w:pStyle w:val="BookText"/>
        <w:rPr/>
      </w:pPr>
      <w:r>
        <w:rPr>
          <w:rFonts w:ascii="Amiri" w:hAnsi="Amiri" w:eastAsia="Amiri" w:cs="Amiri"/>
          <w:color w:val="111111"/>
          <w:sz w:val="28"/>
          <w:sz w:val="28"/>
          <w:szCs w:val="28"/>
          <w:rtl w:val="true"/>
          <w:lang w:bidi="ar-SA"/>
        </w:rPr>
        <w:t>بأسانيد كثيرة 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الخطيب في تاريخه، وأبو يعلى في المسند، والسجستاني في السنن، وأحمد في مسنده رواه بأربعة وثلاثين طريقاً</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يوم الغدير وقد حضره سبعون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هو مولاكم، ثمّ دونَه محمّد صلى الله عليه و آله وليُّكم القائمُ المخاطِبُ لكم، ثمّ بعدي عليٌّ وليُّكم وإمامُكم بأمرِ ربِّكم، ثمّ الإمامةُ في ذرّيّتي مِن وُلدِه إلى يومِ تَلقَون اللّٰهَ ورسولَه، لا حلالَ إلّاما أحلَّه اللّٰه، ولا حرامَ إلّاما حرَّمه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النورُ من اللّٰه عز و جل فيِّ مسلوكٌ، ثمّ في عليٍّ، ثمّ في النسلِ منه إلى القائمِ المهدي</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سرح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هذه الاُمّةَ فيهم 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وَفَت العدّةُ طَغَوا وبَغوا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بأسُهم بينهم</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عن وهب بن منبه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خليفةً، ثمّ يكون الهَرجُ، ثمّ يكون كذا، ثمّ يكون كذا</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إلى القاسم بن العلاء الهمداني وكيل أبي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مولانا الحسينَ عليه السلام وُلد يومَ الخميسِ لثلاثٍ خلونَ مِن شعبان، فصمه وادعُ فيه بهذا الدعاء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اجعَلْنا ممّن يسلِّم لأمرِه، ويُكثِر الصلاةَ عليه عند ذِكرِه، وعلى جميعِ أوصيائِه وأهلِ أصفيائِه، وعلى جميعِ أوصيائِه الممدودين منك بالعَددِ الاثنَي عشرَ النُّجومِ الزُّهَرِ، والحججِ على جميعِ البشر</w:t>
      </w:r>
      <w:r>
        <w:rPr>
          <w:rFonts w:eastAsia="Amiri" w:cs="Amiri" w:ascii="Amiri" w:hAnsi="Amiri"/>
          <w:color w:val="111111"/>
          <w:sz w:val="28"/>
          <w:szCs w:val="28"/>
          <w:rtl w:val="true"/>
          <w:lang w:bidi="ar-SA"/>
        </w:rPr>
        <w:t>».</w:t>
      </w:r>
      <w:r>
        <w:rPr>
          <w:rStyle w:val="FootnoteAnchor"/>
          <w:rtl w:val="true"/>
        </w:rPr>
        <w:footnoteReference w:id="1068"/>
      </w:r>
      <w:bookmarkStart w:id="323" w:name="pg9010_117013"/>
    </w:p>
    <w:p>
      <w:pPr>
        <w:pStyle w:val="Heading3"/>
        <w:numPr>
          <w:ilvl w:val="2"/>
          <w:numId w:val="1"/>
        </w:numPr>
        <w:rPr/>
      </w:pPr>
      <w:bookmarkStart w:id="324" w:name="__RefHeading___Toc1947128_2870459653"/>
      <w:bookmarkStart w:id="325" w:name="_Toc125"/>
      <w:bookmarkEnd w:id="323"/>
      <w:bookmarkEnd w:id="324"/>
      <w:r>
        <w:rPr>
          <w:rtl w:val="true"/>
        </w:rPr>
        <w:t>الفَصلُ الثاني</w:t>
      </w:r>
      <w:r>
        <w:rPr>
          <w:rtl w:val="true"/>
        </w:rPr>
        <w:t xml:space="preserve">: </w:t>
      </w:r>
      <w:r>
        <w:rPr>
          <w:rtl w:val="true"/>
        </w:rPr>
        <w:t>في الأحاديث التي تصرّح بأسماء الأئمّة الاثني عشر عليهم السلام</w:t>
      </w:r>
      <w:bookmarkEnd w:id="325"/>
    </w:p>
    <w:p>
      <w:pPr>
        <w:pStyle w:val="Heading4"/>
        <w:numPr>
          <w:ilvl w:val="3"/>
          <w:numId w:val="1"/>
        </w:numPr>
        <w:rPr/>
      </w:pPr>
      <w:bookmarkStart w:id="326" w:name="__RefHeading___Toc1947130_2870459653"/>
      <w:bookmarkStart w:id="327" w:name="_Toc126"/>
      <w:bookmarkEnd w:id="326"/>
      <w:r>
        <w:rPr>
          <w:rtl w:val="true"/>
        </w:rPr>
        <w:t xml:space="preserve">أ </w:t>
      </w:r>
      <w:r>
        <w:rPr>
          <w:rtl w:val="true"/>
        </w:rPr>
        <w:t xml:space="preserve">- </w:t>
      </w:r>
      <w:r>
        <w:rPr>
          <w:rtl w:val="true"/>
        </w:rPr>
        <w:t>ما روي عن الأئمّة عليهم السلام</w:t>
      </w:r>
      <w:r>
        <w:rPr>
          <w:rtl w:val="true"/>
        </w:rPr>
        <w:t xml:space="preserve">: </w:t>
      </w:r>
      <w:r>
        <w:rPr>
          <w:rtl w:val="true"/>
        </w:rPr>
        <w:t>الإمام عليّ بن أبي طالب عليه السلام</w:t>
      </w:r>
      <w:bookmarkEnd w:id="327"/>
    </w:p>
    <w:p>
      <w:pPr>
        <w:pStyle w:val="Heading5"/>
        <w:numPr>
          <w:ilvl w:val="4"/>
          <w:numId w:val="1"/>
        </w:numPr>
        <w:rPr/>
      </w:pPr>
      <w:bookmarkStart w:id="328" w:name="__RefHeading___Toc1947132_2870459653"/>
      <w:bookmarkStart w:id="329" w:name="_Toc127"/>
      <w:bookmarkEnd w:id="328"/>
      <w:r>
        <w:rPr>
          <w:rtl w:val="true"/>
        </w:rPr>
        <w:t>اشارة</w:t>
      </w:r>
      <w:bookmarkEnd w:id="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داوود بن سليمان الكسائي،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أمير المؤمنين عليه السلام في حديث في سؤال اليهودي من ولد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محمّدٍ كم له من إمامٍ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هاروني، إنّ لمحمّد اثني عشر إمامَ عدل، لا يَضرُّهم خذلانُ مَن خَذَلهم، ولا يَستوحشون بخلافِ مَن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الاثنا عشرَ الإمامَ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سابقاً</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علقمة بن قيس، عن أمير المؤمنين عليّ بن أبي طالب عليه السلام في حديث طويل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بعهدٍ</w:t>
      </w:r>
      <w:r>
        <w:rPr>
          <w:rStyle w:val="FootnoteAnchor"/>
          <w:rtl w:val="true"/>
        </w:rPr>
        <w:footnoteReference w:id="1070"/>
      </w:r>
      <w:r>
        <w:rPr>
          <w:rFonts w:ascii="Amiri" w:hAnsi="Amiri" w:eastAsia="Amiri" w:cs="Amiri"/>
          <w:color w:val="111111"/>
          <w:sz w:val="28"/>
          <w:sz w:val="28"/>
          <w:szCs w:val="28"/>
          <w:rtl w:val="true"/>
          <w:lang w:bidi="ar-SA"/>
        </w:rPr>
        <w:t>عهِدَه إليّ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يَملِكها اثنا عشر إماماً، تسعةٌ من صلبِ الحسينِ، ولقد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نَظرتُ إلى ساقِ العرشِ، فإذا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أيّدتُه بعليٍّ ونصرتُه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اثنَي عشر نوراً،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أنوارُ مَن هذه؟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أنوارُ الأئمّةِ مِن ذرّيّتِك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أفلا تسمّيهم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الإمامُ والخليفةُ بعدي، تَقضي دَيني وتُنجِز عِداتي، وبَعدَك ابناك الحسنُ والحسينُ، وبَعدَ الحسينِ ابنُه عليٌّ زينُ العابدين، وبعد عليٍّ ابنُه محمّدٌ يُدْعى بالباقر، وبَعد محمّدٍ جعفرٌ ابنُه يُدعى بالصادق، وبعد جعفرٍ ابنُه موسى </w:t>
      </w:r>
    </w:p>
    <w:p>
      <w:pPr>
        <w:pStyle w:val="BookText"/>
        <w:rPr/>
      </w:pPr>
      <w:r>
        <w:rPr>
          <w:rFonts w:ascii="Amiri" w:hAnsi="Amiri" w:eastAsia="Amiri" w:cs="Amiri"/>
          <w:color w:val="111111"/>
          <w:sz w:val="28"/>
          <w:sz w:val="28"/>
          <w:szCs w:val="28"/>
          <w:rtl w:val="true"/>
          <w:lang w:bidi="ar-SA"/>
        </w:rPr>
        <w:t>يُدعى بالكاظم، وبعد موسى ابنُه عليٌّ يدعى بالرضا، وبعد عليٍّ ابنُه محمّدٌ يدعى بالزكيِّ، وبعد محمّدٍ ابنُه عليٌّ يدعى بالنقيِّ، وبعد عليٍّ ابنُه الحسنُ يُدعى بالأمين، والقائمُ مِن وُلدِ الحسن سميّي وأشبهُ الناسِ بي، يملأها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سليم بن قيس الهلالي عن أمير المؤمنين عليه السلام، عن النبيّ صلى الله عليه و آله في حديث أنّه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أخبَرَني رَبّي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استجابَ اللّٰهُ لي فيك وفي شركائِك الذين يكونون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شركائي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قرَنَهم اللّٰهُ عز و جل بنفسِه وبي،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منّي إلى أن يَرِدوا علَيَّ الحوضَ كُلُّهم هادٍ مهتدٍ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له يُقال له عليٌّ، وسيولَد في حياتِك، فأقرِئه منّي السلامَ، ثمّ تُكمله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 رسول اللّٰه، سمِّهم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فرجلاً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فسمّاهم رجلاً رجلاً، فيهم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بني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امّتي محمّدٌ الذي يَملأ الأرضَ قسطاً وعدلاً</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عن عليّ بن أبي طالب عليه السلام، عن رسول اللّٰه صلى الله عليه و آله يقول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حديثاً فيه أنّه سمع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قضى الفرقةَ والاختلافَ على امّتي من بعدي، فأمرَني أن أكتُبَ ذلك الكتابَ الّذي أردتُ أن أكتُبَه في الكتفِ لك، واُشهدَ هؤلاء الثلاثةَ عليه، ادعُ لي بصحيفةٍ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بها، فأملى عليه أسماء الأئمّة الهداة من بعدِه رَجلاً رجلاً، وعليٌّ يخُطّه بيده، 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اشهِدكم أنّ أخي ووزيري ووارثي وخليفتي في امّتي عليُّ بنُ أبي طالبٍ، ثمّ الحسنُ، ثمّ الحسينُ، ثمّ مِن بعدِهم تسعةٌ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أحفَظُ منهم غيرَ رَجُلَينِ عليٍّ ومحمّدٍ، ثمّ اشتبه الآخَرون مِن أسماءِ الأئمّةِ، إلّاأنّي سمِعتُ </w:t>
      </w:r>
    </w:p>
    <w:p>
      <w:pPr>
        <w:pStyle w:val="BookText"/>
        <w:rPr/>
      </w:pPr>
      <w:r>
        <w:rPr>
          <w:rFonts w:ascii="Amiri" w:hAnsi="Amiri" w:eastAsia="Amiri" w:cs="Amiri"/>
          <w:color w:val="111111"/>
          <w:sz w:val="28"/>
          <w:sz w:val="28"/>
          <w:szCs w:val="28"/>
          <w:rtl w:val="true"/>
          <w:lang w:bidi="ar-SA"/>
        </w:rPr>
        <w:t>صفةَ المهديِّ في عدلِه وعلمِه، وأنّ اللّٰهَ يَملأ به الأرضَ عَدلاً كما مُلِئت جَوراً</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 عن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قال لطلحة في حديث طويل عند ذكر تفاخر المهاجرين والأنصار بمناقبهم وفضائلهم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طلحةُ، أ لَيس قد شهِدتَ رسولَ اللّٰه صلى الله عليه و آله حين دعانا بالكتفِ ليَكتبَ فيها ما لا تَضِلُّ الاُمّةُ بعدَه ولا تَختلف، فقال صاحبُك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صلى الله عليه و آله وتَرَكها؟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شهدتُه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لمّا خرجتم أخبرَني رسولُ اللّٰه صلى الله عليه و آله بالذي أراد أن يَكتُبَ فيها ويُشهِدَ عليه العامّةَ، وأنّ جبرئيلَ أخبَره بأنّ اللّٰه تعالى قد عَلِم أنّ الاُمّةَ ستَختلفُ وتَفتَرق، ثمّ دعا بصحيفةٍ فأملى علَيَّ ما أراد أن يكتبَ في الكتفِ، وأشهَدَ على ذلك ثلاثةَ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وأبا ذرٍّ والمقدادَ، سَمّى مَن يكون مِن أئمّةِ الهدى الذين أمَر المؤمنين بطاعتِهم إلى يومِ القيامة، فسمّاني أوّلَهم، ثمّ ابني هذا حسنٌ، ثمّ ابني هذا حسينٌ، ثمّ تسعةٌ مِن وُلدِ الحسين</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عمّا في يدَيك مِن القرآنِ وتأويلِه وعلمِ الحلالِ والحرام؛ إلى مَن تَدفَعُه صاحبُه بَعدَك؟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الذي أمَرَني رسولُ اللّٰه صلى الله عليه و آله أن أدفَعَه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وصيّي وأولى الناسِ بالناسِ بعدي ابني الحسن، ثمّ يَدفعه ابني الحسنُ عند موتِه إلى ابني هذا الحسين، ثمّ يَصير إلى واحدٍ بعد واحدٍ مِن ولدِ الحسين، حتّى يَرِدا آخِرُهم على رسولِ اللّٰه صلى الله عليه و آله حوضَه، وهم مع القرآنِ والقرآنُ معهم، لا يفارقونه ولا يفارقهم</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عبد الرحمان بن أبي ليلى، عن عليّ عليه السلام، ذكر حديثاً طويلاً عن النبيّ صلى الله عليه و آله يشتمل على أوصياء الأنبياء من آدم عليه السلام إليه عليه السلام إلى أن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أدفَعُها إليك يا عليُّ، وأنت تَدفَعها إلى ابنِك الحسنِ، والحسنُ يَدفعها إلى الحسينِ، والحسينُ يَدفعها إلى ابنِه عليٍّ، وعليٌّ يَدفعها إلى ابنِه محمّدٍ، ومحمّدٌ يَدفعها إلى ابنِه جعفرٍ، وجعفرٌ يَدفعها إلى </w:t>
      </w:r>
    </w:p>
    <w:p>
      <w:pPr>
        <w:pStyle w:val="BookText"/>
        <w:rPr/>
      </w:pPr>
      <w:r>
        <w:rPr>
          <w:rFonts w:ascii="Amiri" w:hAnsi="Amiri" w:eastAsia="Amiri" w:cs="Amiri"/>
          <w:color w:val="111111"/>
          <w:sz w:val="28"/>
          <w:sz w:val="28"/>
          <w:szCs w:val="28"/>
          <w:rtl w:val="true"/>
          <w:lang w:bidi="ar-SA"/>
        </w:rPr>
        <w:t>ابنِه موسى، وموسى يَدفعها إلى ابنِه عليٍّ، وعليٌّ يَدفعها إلى ابنِه محمّدٍ، ومحمّدٌ يَدفعها إلى ابنِه عليٍّ، وعليٌّ يَدفعها إلى ابنِه الحسنِ، والحسنُ يَدفعها إلى ابنِه القائمِ، ثمّ يَغيبُ عنهم إمامُهم</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 بن قيس، عن عليّ عليه السلام في 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أتَعلمون أنّ رسولَ اللّٰه صلى الله عليه و آله قام خطيباً ولم يخطُب بعدَها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تَركتُ فيكم أمرَين، لن تَضِلّوا ما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عمرُ بنُ الخطّابِ شبهَ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كُلٌّ أهلُ بَيتِك؟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أوصيائي أخي منهم ووزيري ووارثي وخليفتي في امّتي، ووليُّ كُلّ مؤمنٍ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وأحد عشر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أوّلُهم وخيرُهم، ثمّ ابنايَ 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وصيّ ابني يسمّى باسمِ أخي عليٍّ وهو ابنُ الحسينِ، ثمّ وصيُّ عليٍّ وهو ابنُه واسمُه محمّدٌ، ثمّ جعفرُ بنُ محمّد، ثمّ موسى بنُ جعفر، ثمّ عليُّ بنُ موسى، ثمّ محمّدُ بنُ عليٍّ، ثمّ عليُّ بنُ محمّد، ثمّ الحسنُ بنُ عليٍّ، ثمّ محمّدُ بنُ الحسنِ مهديٌّ الاُمّة</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مئة منقبة، عن الأعمش، عن أبي إسحاق، عن الحارث وسعيد بن قيس، عن عليّ بن أبي طالب عليه السلام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وارِدُكم على الحَوضِ،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الساقي، والحسنُ الذائدُ، والحسينُ الآمر، وعليُّ بنُ الحسينُ الفارض</w:t>
      </w:r>
      <w:r>
        <w:rPr>
          <w:rStyle w:val="FootnoteAnchor"/>
          <w:rtl w:val="true"/>
        </w:rPr>
        <w:footnoteReference w:id="1079"/>
      </w:r>
      <w:r>
        <w:rPr>
          <w:rFonts w:ascii="Amiri" w:hAnsi="Amiri" w:eastAsia="Amiri" w:cs="Amiri"/>
          <w:color w:val="111111"/>
          <w:sz w:val="28"/>
          <w:sz w:val="28"/>
          <w:szCs w:val="28"/>
          <w:rtl w:val="true"/>
          <w:lang w:bidi="ar-SA"/>
        </w:rPr>
        <w:t xml:space="preserve">، ومحمّدُ بنُ عليٍّ الناشر، وجعفرُ بنُ محمّدٍ السائق، وموسى بنُ جعفرٍ مُحصِي المحبّينَ والمبغضين وقامِعُ المنافقين، وعليُّ بنُ موسى مزيِّن المؤمنين، ومحمّدُ بنُ عليٍّ مُنزِلُ أهلِ الجنّةِ في درجاتِهم، وعليُّ بنُ محمّد خطيبُ شيعتِه ومزوِّجُهم الحورَ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والحسنُ بنُ عليٍّ سراجُ أهلِ الجنّةِ يَستضيئون به، والقائمُ</w:t>
      </w:r>
      <w:r>
        <w:rPr>
          <w:rStyle w:val="FootnoteAnchor"/>
          <w:rtl w:val="true"/>
        </w:rPr>
        <w:footnoteReference w:id="1080"/>
      </w:r>
      <w:r>
        <w:rPr>
          <w:rFonts w:ascii="Amiri" w:hAnsi="Amiri" w:eastAsia="Amiri" w:cs="Amiri"/>
          <w:color w:val="111111"/>
          <w:sz w:val="28"/>
          <w:sz w:val="28"/>
          <w:szCs w:val="28"/>
          <w:rtl w:val="true"/>
          <w:lang w:bidi="ar-SA"/>
        </w:rPr>
        <w:t>شفيعُهم يومَ القيامةِ حيثُ لا يَأذَنُ اللّٰهُ إلّالِمَن يشاءُ ويرضى</w:t>
      </w:r>
      <w:r>
        <w:rPr>
          <w:rFonts w:eastAsia="Amiri" w:cs="Amiri" w:ascii="Amiri" w:hAnsi="Amiri"/>
          <w:color w:val="111111"/>
          <w:sz w:val="28"/>
          <w:szCs w:val="28"/>
          <w:rtl w:val="true"/>
          <w:lang w:bidi="ar-SA"/>
        </w:rPr>
        <w:t>».</w:t>
      </w:r>
      <w:r>
        <w:rPr>
          <w:rStyle w:val="FootnoteAnchor"/>
          <w:rtl w:val="true"/>
        </w:rPr>
        <w:footnoteReference w:id="1081"/>
      </w:r>
      <w:bookmarkStart w:id="330" w:name="pg9010_117025"/>
    </w:p>
    <w:p>
      <w:pPr>
        <w:pStyle w:val="BookText"/>
        <w:rPr/>
      </w:pPr>
      <w:bookmarkEnd w:id="330"/>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 بإسناده عن عليّ عليه السلام، عن النبيّ صلى الله عليه و آله في حديث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ليلةَ اسرِيَ بي إلى السماءِ 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وصفَها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لي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القصورُ وما فيها خَلَقها اللّٰهُ عز و جل كذا، وأعَدَّ فيها ما ترى، ومثلُها أضعافٌ مضاعفةٌ لشيعةِ أخيك عليٍّ وخليفتِك مِن بعدِك على امّتِك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يُدعَون في آخِرِ الزمانِ باسمٍ يُراد به غيرُهم،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زَينٌ لهم؛ لأنّهم رَفضوا الباطلَ، وتَمسَّكوا بالحقِّ، وهم السوادُ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ولشيعةِ ابنِه الحسنِ مِن بعدِه، ولشيعةِ أخيه الحسينِ مِن بعدِه، ولشيعةِ ابنِه عليِّ بنِ الحسينِ من بعدِه، ولشيعةِ ابنِه محمَّد بنِ عليٍّ مِن بعده، ولشيعةِ ابنِه جعفرِ بنِ محمّدٍ من بعدِه، ولشيعةِ ابنِه موسى بن جعفرٍ من بعدِه، ولشيعةِ ابنِه عليِّ بنِ موسى من بعده، ولشيعةِ ابنِه محمّدِ بنِ عليٍّ من بعدِه، ولشيعةِ ابنِه عليِّ بنِ محمّدٍ من بعدِه، ولشيعةِ ابنِه الحسنِ بن عليٍّ من بعدِه، ولشيعة ابنِه محمّدٍ المهديِّ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هؤلاء الأئمّةُ مِن بعدك، أعلامُ الهدى، ومصابيحُ الدجى</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يَلقَى اللّٰهَ عز و جل آمنًا مطَهَّراً لا يحزُنُه الفزَعُ الأكبرُ، فليتَوَلَّك وليتوَلَّ بَنيك الحسنَ والحسين، وعليَّ بنَ الحسين، ومحمَّدَ بنَ عليٍّ، وجعفرَ بنَ محمَّدٍ، وموسى بنَ جعفرٍ، وعليَّ بن موسى، ومحمَّداً، وعليّاً، والحسنَ، ثمَّ المهديَّ وهو خاتَمُهم</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1947134_2870459653"/>
      <w:bookmarkStart w:id="332" w:name="_Toc128"/>
      <w:bookmarkEnd w:id="331"/>
      <w:r>
        <w:rPr>
          <w:rtl w:val="true"/>
        </w:rPr>
        <w:t>فاطمة الزهراء عليها السلام</w:t>
      </w:r>
      <w:bookmarkEnd w:id="33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سهل بن سعد الأنصاري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فاطمةَ بنتَ رسولِ اللّٰه صلى الله عليه و آله عن الأئمّة،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يقولُ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الإمامُ والخليفةُ بعدي، وأنت </w:t>
      </w:r>
      <w:bookmarkStart w:id="333" w:name="pg9010_117028"/>
    </w:p>
    <w:p>
      <w:pPr>
        <w:pStyle w:val="BookText"/>
        <w:rPr/>
      </w:pPr>
      <w:bookmarkEnd w:id="333"/>
      <w:r>
        <w:rPr>
          <w:rFonts w:ascii="Amiri" w:hAnsi="Amiri" w:eastAsia="Amiri" w:cs="Amiri"/>
          <w:color w:val="111111"/>
          <w:sz w:val="28"/>
          <w:sz w:val="28"/>
          <w:szCs w:val="28"/>
          <w:rtl w:val="true"/>
          <w:lang w:bidi="ar-SA"/>
        </w:rPr>
        <w:t xml:space="preserve">أولى بالمؤمنين مِن أنفسِهم، فإذا مضَيتَ فابنُك الحسنُ أولى بالمؤمنين من أنفسِهم، فإذا مضى الحسنُ فابنُك الحسينُ أولى بالمؤمنين من أنفسِهم، فإذا مضى الحسين و فعليٌّ ابنه أولى بالمؤمنين من أنفسِهم، فإذا مضى عليٌّ فابنُه محمّدٌ أولى بالمؤمنين من أنفسِهم، فإذا مضى محمّدٌ فابنُه جعفرٌ أولى بالمؤمنين من أنفسِهم، فإذا مضى جعفرٌ فابنُه موسى أولى بالمؤمنين من أنفسِهم، فإذا مضى موسى فابنُه عليٌّ أولى بالمؤمنين من أنفسِهم، فإذا مضى عليٌّ فابنُه محمّدٌ أولى بالمؤمنين من أنفسِهم، فإذا مضى محمّدٌ فابنُه عليٌّ أولى بالمؤمنين من أنفسِهم، فإذا مضى عليٌّ فابنُه الحسنُ أولى بالمؤمنين من أنفسهم، فإذا مضى الحسنُ فالقائمُ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أولى بالمؤمنين من أنفسِهم، يَفتحُ اللّٰهُ له مشارقَ الأرضِ ومغاربَها؛ وهم أئمّةُ الحقّ، وألسنةُ الصدقِ، منصورٌ مَن نصرَهم، ومخذولٌ مَن خَذَلهم</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Heading5"/>
        <w:numPr>
          <w:ilvl w:val="4"/>
          <w:numId w:val="1"/>
        </w:numPr>
        <w:rPr/>
      </w:pPr>
      <w:bookmarkStart w:id="334" w:name="__RefHeading___Toc1947136_2870459653"/>
      <w:bookmarkStart w:id="335" w:name="_Toc129"/>
      <w:bookmarkEnd w:id="334"/>
      <w:r>
        <w:rPr>
          <w:rtl w:val="true"/>
        </w:rPr>
        <w:t>الإمامان</w:t>
      </w:r>
      <w:r>
        <w:rPr>
          <w:rtl w:val="true"/>
        </w:rPr>
        <w:t xml:space="preserve">: </w:t>
      </w:r>
      <w:r>
        <w:rPr>
          <w:rtl w:val="true"/>
        </w:rPr>
        <w:t>الحسن بن عليّ والحسين بن عليّ عليهما السلام</w:t>
      </w:r>
      <w:bookmarkEnd w:id="335"/>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عيسى بن موسى الهاشمي بسرّ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آبائه، عن الحسين بن عليّ، عن أبيه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في بيتِ امِّ سلَمةَ وقد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هذه الآيةُ نَزلَت فيك وفي سبطَيَّ والأئمّةِ مِن وُلدِك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ثمّ ابناك الحسنُ والحسين، وبَعد الحسين عليٌّ ابنُه، وبعد عليٍّ محمّدٌ ابنُه، وبعد محمّدٍ جعفرٌ ابنُه، وبعدَ جعفرٍ موسى ابنُه، وبعد موسى عليٌّ ابنه، وبعد عليٍّ محمّدٌ ابنُه، وبعد محمّد عليٌّ ابنُه، وبعد عليٍّ الحسنُ ابنُه، والحجّةُ من وُلدِ الحسن؛ هكذا وجدتُ أساميَهم مكتوبةً على ساقِ العرش، فسألتُ اللّٰهَ تعالى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هم الأئمّةُ بعدَك مطهَّرون معصومون، وأعداؤُهم ملعونون</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عبد اللّٰه بن حسين بن حسن، عن أبيه الحسن عليه السلام،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كأنّي ادعى فاُجيبُ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هو الإمامُ والحجّةُ بعدي، وأنت الحجّةُ والإمامُ بعدَه، والحسينُ الإمامُ والحجّةُ بعدك، ولقد نبّأنِي اللطيفُ الخبير أنّه يَخرُج من صلبِ الحسينِ مولودٌ يقال له عليٌّ سميّ جدِّه عليّ، فإذا مضى الحسينُ أقامَ بالأمرِ بعدَه عليٌّ ابنُه وهو الحجّةُ والإمام، يُخرِج اللّٰهُ مِن صُلبِه وَلداً سميّي وأشبه الناس بي؛ عِلمُه علمي، وحُكمُه حكمي، هو الإمامُ والحجّةُ بعد أبيه، ويُخرِجُ اللّٰهُ تعالى مِن صلبِه مولوداً يقال له جعفر، أصدقُ الناسِ قولاً وعملاً، هو الإمامُ والحجّةُ بعد أبيه، ويُخرِج اللّٰهُ تعالى من صلبِ جعفرٍ مولوداً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موسى بن عمرانَ عليه السلام أشدّ الناسِ تعبّداً، فهو الإمامُ والحجّةُ بعد أبيه، ويُخرِج اللّٰهُ تعالى مِن صلبِ موسى وَلداً يقال له عليّ، معدنُ علمِ اللّٰهِ وموضِعُ حُكمِه، فهو الإمامُ والحجّةُ بعدَ أبيه، ويُخرِج اللّٰهُ مِن صلبِ عليٍّ ولداً يقال له محمّد، فهو الإمامُ والحجّةُ بعد أبيه، ويُخرِجُ اللّٰهُ تعالى مِن صلبِ محمّدٍ مولوداً يقال له عليّ، فهو الحجّةُ و الإمامُ بعدَ أبيه، ويُخرِجُ اللّٰهُ من صلب عليٍّ مولوداً يقال له الحسن، فهو الإمامُ والحجّةُ بعدَ أبيه، ويُخرِج اللّٰهُ تعالى مِن صلبِ الحسنِ الحجّةُ القائمُ وإمامُ شيعتِه</w:t>
      </w:r>
      <w:r>
        <w:rPr>
          <w:rStyle w:val="FootnoteAnchor"/>
          <w:rtl w:val="true"/>
        </w:rPr>
        <w:footnoteReference w:id="1087"/>
      </w:r>
      <w:r>
        <w:rPr>
          <w:rFonts w:ascii="Amiri" w:hAnsi="Amiri" w:eastAsia="Amiri" w:cs="Amiri"/>
          <w:color w:val="111111"/>
          <w:sz w:val="28"/>
          <w:sz w:val="28"/>
          <w:szCs w:val="28"/>
          <w:rtl w:val="true"/>
          <w:lang w:bidi="ar-SA"/>
        </w:rPr>
        <w:t>ومنقذُ أوليائه</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داوود بن أبي عوف، عن الحسن بن عليّ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وارثُ عِلمي ومعدنُ حُكمي والإمامُ بعدي، فإذا استُشهِدتُ فابني الحسَنُ، فإذا استُشهِد الحسنُ فابنُك الحسينُ، فإذا استُشهِد الحسينُ فعليٌّ ابنُه، يَتلوه تسعةٌ مِن صلبِ الحسينِ أئمّةٌ أطهار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أساميهم؟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ومحمّدٌ، وجعفرٌ، وموسى، وعليٌّ، ومحمّدٌ، وعليٌّ، والحسنُ، والمهديُّ مِن صلبِ الحسين، يَملأ اللّٰهُ تعالى به الأرضَ قسطاً وعدلاً كما </w:t>
      </w:r>
    </w:p>
    <w:p>
      <w:pPr>
        <w:pStyle w:val="BookText"/>
        <w:rPr/>
      </w:pPr>
      <w:r>
        <w:rPr>
          <w:rFonts w:ascii="Amiri" w:hAnsi="Amiri" w:eastAsia="Amiri" w:cs="Amiri"/>
          <w:color w:val="111111"/>
          <w:sz w:val="28"/>
          <w:sz w:val="28"/>
          <w:szCs w:val="28"/>
          <w:rtl w:val="true"/>
          <w:lang w:bidi="ar-SA"/>
        </w:rPr>
        <w:t>مُلئت جوراً وظلماً</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عبد اللّٰه بن سعد، عن الحسين بن عليّ عليهما السلام،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اللّٰهُ عز و جل اسمَ محمّدٍ في ساقِ العرش،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الاسمِ المكتوبِ في سرادقِ العرشِ، أرِني أعزَّ خلقِك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اللّٰهُ عز و جل اثني عشر أشباحاً أبداناً بلا أرواحٍ بينَ السماءِ والأرضِ،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بحقِّهم عليك إلّاأخبرتَني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عليِّ بن أبي طالبٍ، وهذا نورُ الحسنِ والحسين، وهذا نورُ عليِّ بن الحسين، وهذا نورُ محمّدِ بنِ عليٍّ، وهذا نورُ جعفرِ بنِ محمّدٍ، وهذا نورُ موسى بنِ جعفر، وهذا نُور عليِّ بنِ موسى، وهذا نورُ محمّدِ بنِ عليٍّ، وهذا نُور عليِّ بن محمّدٍ، وهذا نُور الحسنِ بن عليٍّ، وهذا نُور الحجّةِ القائمِ المنتظر</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إسماعيل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أنزَلَ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سألتُ النبيَّ صلى الله عليه و آله عن تأويلِها،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عَنى غيرَكم، وأنتم اولُوا الأرحامِ، فإذا مُتُّ فأبوكَ عليٌّ أولى بي وبمكاني، فإذا مضى أبوك فأخوك الحسنُ أولى به، فإذا مضى الحسنُ فأنت أولى به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بَعدي أولى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عليٌّ أولى بك من بعدِك، فإذا مضى فابنُه محمّدٌ أولى به مِن بعدِه، فإذا مضى فابنُه جعفرٌ أولى به مِن بعدِه بمكانِه، فإذا مضى جعفرٌ فابنُه موسى أولى به من بعدِه، فإذا مضى موسى فابنُه عليٌّ أولى به مِن بعدِه، فإذا مضى عليٌّ فابنُه محمّدٌ أولى به من بعدِه، فإذا مضى محمّدٌ فابنُه عليٌّ أولى به مِن بعدِه، فإذا مضى عليٌّ فابنُه الحسنُ أولى به من بعدِه، فإذا مضى الحسنُ وقعَت الغيبةُ في التاسعِ من وُلدِك، فهذه الأئمّةُ التسعةُ من صلبِك، أعطاهم عِلمي وفهمي، طينتُهم مِن طينتي؛ ما لقومٍ يؤذوني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أنالهم اللّٰه شفاعتي</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bookmarkStart w:id="336" w:name="pg9010_117037"/>
    </w:p>
    <w:p>
      <w:pPr>
        <w:pStyle w:val="BookText"/>
        <w:rPr/>
      </w:pPr>
      <w:bookmarkEnd w:id="336"/>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عطا، عن الحسين بن عليّ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أولى بالمؤمنين من أنفسهم، ثمّ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ثمّ بَعدَك الحسنُ أولى بالمؤمنين من أنفسِهم، ثمّ بَعدَه الحسينُ أولى بالمؤمنين مِن أنفسِهم، ثمّ بَعده عليٌّ أولى بالمؤمنين من أنفسِهم، ثمّ بَعدَه محمّدٌ أولى بالمؤمنين من أنفسِهم، ثمّ بَعدَه جعفرٌ أولى بالمؤمنين من أنفسِهم، ثمّ بَعدَه موسى أولى بالمؤمنين من أنفسِهم، ثمّ بَعدَه عليٌّ أولى بالمؤمنين من أنفسِهم، ثمّ بعده محمّدٌ أولى بالمؤمنين من أنفسِهم، ثمّ بَعدَه عليٌّ أولى بالمؤمنين من أنفسِهم، ثمّ بَعده الحسنُ أولى بالمؤمنين من أنفسِهم، والحجّةُ بنُ الحسنِ؛ أئمّةٌ أبرارٌ، هم مع الحقِّ والحقُّ معهم</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يحيى بن نعمان، عن الحسين بن عليّ عليهما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أعرابيّاً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عدد الأئمّة بعد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عددَ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الحسينُ عليه السلام مَليّاً، ثمّ رَفع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اخبرِك يا أخا العرب، إنّ الإمامَ والخليفةَ بَعد رسولِ اللّٰه صلى الله عليه و آله أميرُ المؤمنين عليٌّ عليه السلام والحسن وأنا وتسعةٌ مِن وُلدي؛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ابني، وبَعدَه محمّدٌ ابنُه، وبَعده جعفرٌ ابنُه، وبَعده موسى ابنُه، وبَعده عليٌّ ابنُه، وبَعده محمّدٌ ابنُه، وبعده عليٌّ ابنه، وبعده الحسنُ ابنه، وبعده الخلفُ المهديُّ وهو التاسعُ مِن وُلدي، يَقومُ بالدِّينِ في آخِرِ الزمان</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Heading5"/>
        <w:numPr>
          <w:ilvl w:val="4"/>
          <w:numId w:val="1"/>
        </w:numPr>
        <w:rPr/>
      </w:pPr>
      <w:bookmarkStart w:id="337" w:name="__RefHeading___Toc1947138_2870459653"/>
      <w:bookmarkStart w:id="338" w:name="_Toc130"/>
      <w:bookmarkEnd w:id="337"/>
      <w:r>
        <w:rPr>
          <w:rtl w:val="true"/>
        </w:rPr>
        <w:t>الإمام عليّ بن الحسين السجّاد عليهما السلام</w:t>
      </w:r>
      <w:bookmarkEnd w:id="338"/>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أبي حمزة الثمالي، عن أبي خالد الكابلي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سيّدي عليِّ بنِ الحسينِ زينِ العابدين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بالَّذين فَرَض اللّٰهُ عز و جل طاعتَهم ومَودَّتَهم، وأوجَبَ على عبادِه الاقتداءَ بِهم بعدَ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كابُليُّ، إنّ اولي الأمرِ الذين جَعَلَهم اللّٰهُ عز و جل أئمّةَ الناسِ، وأوجَب عليهم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عليه السلام، ثمّ الحسن ثمّ الحسين ابنا عليِّ بنِ أبي طالب، ثمّ انتهى الأمرُ </w:t>
      </w:r>
    </w:p>
    <w:p>
      <w:pPr>
        <w:pStyle w:val="BookText"/>
        <w:rPr/>
      </w:pP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أنّ الأرضَ لا تَخلو مِن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عبادِه، فمَن الحجّةُ والإمامُ بعدَك؟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محمّدٌ، واسمُه في التوراةِ باقرٌ، يَبقَر العلمَ بَقراً، هو الحجّةُ والإمامُ بعدي، ومِن بعدِ محمّدٍ ابنُه جعفرٌ، واسمُه عندَ أهلِ السماءِ الصادقُ</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يحيى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أبي عليه السلام عن الأئمّةِ،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أربعةٌ مِن الماضين، وثمانيةٌ من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الماضِينَ فعليُّ بنُ أبي طالب، والحسنُ، والحسينُ، وعليّ بن الحسينُ، ومن الباقين محمّدٌ أخي الباقرُ، وجعفرٌ الصادق ابنُه، وبَعدَه موسى ابنُه، وبعده عليٌّ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 محمّدٌ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عليٌّ ابنُه، وبعده الحسنُ ابنُه، وبعدَه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 لستَ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من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عرفتَ أساميهم؟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معهودٌ عهِدَه إلينا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 عن أبي حمزة الثمالي، عن أبي خالد الكابلي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مولاي عليِّ بنِ الحسين عليه السلام وفي يدِه صحيفةٌ كان يَنظر إليها ويَبكي بكاءً شديداً، فقلتُ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هذه الصحيفة؟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نسخةُ اللوحِ الذي أهداه اللّٰهُ تعالى إلى رسولِ اللّٰه صلى الله عليه و آله فيه اسمُ اللّٰه تعالى، ورسولِ اللّٰه، وأميرِ المؤمنين عليٍّ، وعمّي الحسنِ، وأبي، واسمي، واسم ابني محمّدٍ الباقر، وابنِه جعفرٍ الصادق، وابنِه موسى الكاظمِ، وابنِه عليٍّ الرضا، وابنِه محمّدٍ التقيِّ، وابنِه عليٍّ النقيِّ، وابنِه الحسنِ العسكريِّ، وابنِه الحجّةِ القائمِ بأمرِ اللّٰه المنتقمِ من أعداءِ اللّٰه الذي يَغيبُ غَيبةً طويلةً، ثمّ يَظهَر فيملأ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097"/>
      </w:r>
      <w:bookmarkStart w:id="339" w:name="pg9010_117043"/>
    </w:p>
    <w:p>
      <w:pPr>
        <w:pStyle w:val="Heading5"/>
        <w:numPr>
          <w:ilvl w:val="4"/>
          <w:numId w:val="1"/>
        </w:numPr>
        <w:rPr/>
      </w:pPr>
      <w:bookmarkStart w:id="340" w:name="__RefHeading___Toc1947140_2870459653"/>
      <w:bookmarkStart w:id="341" w:name="_Toc131"/>
      <w:bookmarkEnd w:id="339"/>
      <w:bookmarkEnd w:id="340"/>
      <w:r>
        <w:rPr>
          <w:rtl w:val="true"/>
        </w:rPr>
        <w:t>الإمام محمّد بن عليّ الباقر عليه السلام</w:t>
      </w:r>
      <w:bookmarkEnd w:id="341"/>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الجارود، عن أبي جعفر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 آله بيَدِ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هذا ولِيُّكم مِن بَعدي، فليبلِّغِ الشاهدُ منكم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رسولَ اللّٰهِ صلى الله عليه و آله حَضَرَه الذي حضَر، فدعا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اريدُ أن أئتمنَك على ما ائتمَنني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حضَره الذي حضَر، فدعا وُلدَه وكانوا اثنا عشرَ ذَكراً،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عز و جل قد أبى إلّاأن يَجعلَ فيَّ سنّةً من يعقوبَ، وإنّ يعقوب دعا وُلدَه وكانوا اثني عشرَ ذكراً، فأخبرَهم بصاحبِهم، ألا وإنّي اخبرُكم بصاحبِكم، ألا إنّ هذين ابنا رسولِ اللّٰه صلى الله عليه و آله الحسنُ والحسينُ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الحسنَ عليه السلام حضَره الذي حضَره، فسلَّمَ ذلك إلى الحسينِ عليه السلام، ثمّ إنّ حسيناً حَضَره الذي حضَره، فدعا ابنتَه الكبرى فاطمةَ بنتَ الحسين عليه السلام، فدفَع إليها كتاباً ملفوفاً ووصيّةً ظاهرةً، وكان عليُّ بنُ الحسين عليه السلام مبطوناً لا يرون إلّاأنّه لِما به، فدفعت فاطمةُ الكتابَ إلى عليِّ بنِ الحسين، ثمّ صار واللّٰهِ ذلك الكتابُ إلينا</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بصير، عن أبي جعفر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أوصى إلى عليٍّ والحسنِ والحسين، فلمّا مضى عليٌّ أوصى إلى الحسنِ والحسينِ</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عمر بن اذينة، عن أبان، عن سليم بن قيس الهلالي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وصيّةَ أميرِ المؤمنين عليه السلام حين أوصى إلى ابنِه الحسنِ عليه السلام، وأشهَدَ على وصيّتِه الحسينَ عليه السلام ومحمّداً و جميعَ وُلدِه ورؤساءَ شيعتِه وأهلَ بيته، ثمّ دفَع إليه الكتابَ والسلاحَ، وقال لابنِه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أمَرني رسولُ اللّٰه صلى الله عليه و آله أن اوصيَ إليك وأن أدفَعَ إليك كُتبي وسلاحي، كما أوصى إليَّ رسولُ اللّٰه صلى الله عليه و آله، ودفَع إليّ كتبَه وسلاحَه، وأمرني أن آمُرَك إذا حضَرك الموتُ أن تَدفَعَها إلى أخيك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على ابنِه الحسين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أمَرك رسولُ اللّٰه صلى الله عليه و آله </w:t>
      </w:r>
    </w:p>
    <w:p>
      <w:pPr>
        <w:pStyle w:val="BookText"/>
        <w:rPr/>
      </w:pPr>
      <w:r>
        <w:rPr>
          <w:rFonts w:ascii="Amiri" w:hAnsi="Amiri" w:eastAsia="Amiri" w:cs="Amiri"/>
          <w:color w:val="111111"/>
          <w:sz w:val="28"/>
          <w:sz w:val="28"/>
          <w:szCs w:val="28"/>
          <w:rtl w:val="true"/>
          <w:lang w:bidi="ar-SA"/>
        </w:rPr>
        <w:t>أن تَدفعَها إلى ابنِك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بيدِ عليِّ بن الحسين عليه السلام، فقال لِعليِّ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وأمَرك رسولُ اللّٰه صلى الله عليه و آله أن تَدفعَها إلى ابنِك محمّدِ بنِ عليٍّ، وأقرِئه مِن رسولِ اللّٰهِ ومنّي السلام</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 عن جابر بن يزيد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عليه السلام عن تأويل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 فَلاٰ تَظْلِمُوا فِيهِنَّ أَنْفُسَكُمْ</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سيّدي الصُّعَداءَ،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أمّا السَّنَةُ فهي جَدّي رسولُ اللّٰه صلى الله عليه و آله، وشهورُها اثنا عشر شهراً، فهو أميرُ المؤمنين و</w:t>
      </w:r>
      <w:r>
        <w:rPr>
          <w:rStyle w:val="FootnoteAnchor"/>
          <w:rtl w:val="true"/>
        </w:rPr>
        <w:footnoteReference w:id="1102"/>
      </w:r>
      <w:r>
        <w:rPr>
          <w:rFonts w:ascii="Amiri" w:hAnsi="Amiri" w:eastAsia="Amiri" w:cs="Amiri"/>
          <w:color w:val="111111"/>
          <w:sz w:val="28"/>
          <w:sz w:val="28"/>
          <w:szCs w:val="28"/>
          <w:rtl w:val="true"/>
          <w:lang w:bidi="ar-SA"/>
        </w:rPr>
        <w:t>إليّ وإلى ابني جعفرٍ، وابنِه موسى، وابنِه عليٍّ، وابنِه محمّد، وابنِه عليٍّ، وإلى ابنِه الحسن، وإلى ابنِه محمّدٍ الهادي المهديِّ اثنا عشر إماماً، حججُ اللّٰه في خلقِه واُمناؤه على وحيِه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والأربعةُ الحرمُ الذين هم الدِّينُ القَيِّم أربعةٌ منهم يَخرجون باسمٍ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وأبي عليِّ بنِ الحسين، وعليِّ بنِ موسى، وعليِّ بنِ محمّد، فإلاقرار بهؤلاء هو الدِّين القيِّمُ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تَظْلِمُوا فِيهِنَّ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بهم جميعاً تَهتدوا</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 عن حمّاد بن عيسى، عن إبراهيم بن عمر اليماني، عن أبي الطفيل، عن أبي جعفر، عن آبائه عليهم السلام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املي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أتخاف عليَّ النسيانَ؟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أخافُ عليك النِّسيانَ، وقد دَعَوتُ اللّٰهَ لك أن يُحَفِّظَك ولا يُنسِيَك، ولكن اكتُب لِشركائِك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شركائي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وُلدِك، بهم تُسقى امَّتي الغَيثَ، وبهم يُستجابُ دعاؤُهم، وبهم يَصرِف اللّٰهُ عنهم البَلاءَ، وبهم يُنزلُ الرحمةَ من السَّماءِ، وهذا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w:t>
      </w:r>
    </w:p>
    <w:p>
      <w:pPr>
        <w:pStyle w:val="BookText"/>
        <w:rPr/>
      </w:pPr>
      <w:r>
        <w:rPr>
          <w:rFonts w:ascii="Amiri" w:hAnsi="Amiri" w:eastAsia="Amiri" w:cs="Amiri"/>
          <w:color w:val="111111"/>
          <w:sz w:val="28"/>
          <w:sz w:val="28"/>
          <w:szCs w:val="28"/>
          <w:rtl w:val="true"/>
          <w:lang w:bidi="ar-SA"/>
        </w:rPr>
        <w:t>الحسن بن عليٍّ عليهما السلام، ثمَّ أومأ بيدِه إلى الحُسَين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غالب الجهني، عن أبي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بعدَ رسولِ اللّٰه صلى الله عليه و آله بعدد نقباءِ بني إسرائيلَ وكانوا اثنا عشر؛ الفائزُ مَن والاهم، والهالكُ من عاداهم؛ لقد 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 نظرتُ فإذا على ساقِ العرشِ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أيّدتُه بعليٍّ، ونصرتُه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في مواضعَ عليّاً عليّاً عليّاً، ومحمّداً محمّداً وجعفراً وموسى والحسنَ والحسينَ والحجّةَ، فعددتُهم فإذا هم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الَّذين أراهم؟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نورُ وصيِّك وسِبطَيك، وهذه أنوارُ الأئمّةِ من ذرّيَّتِك؛ بهم اثيبُ، وبهم أعاقِبُ</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عمرو بن شمر الجعفي، عن جابر بن يزيد الجعفي، عن أبي جعفر محمّد بن عليّ الباقر عليه السلام في حديث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إنّ الأئمّةَ هم الَّذين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رسولُ اللّٰه صلى الله عليه و آله بالإمامةِ، وهم الأئمّةُ الذين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 وجدتُ أساميَهم مكتوبةً على ساقِ العرشِ بالنورِ اثنا عشر اسماً؛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وسبطاه، وعليٌّ، ومحمّدٌ، وجعفرٌ، وموسى، وعليٌّ، ومحمّدٌ، وعليٌّ، والحسنُ، والحجّةُ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جابرُ، مَثَل الإمامِ مَثَلُ الكعبةِ؛ إذ يُؤتى ولا يأتي</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الورد بن الكميت، عن أبيه الكميت بن أبي المستهلّ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سيّدي أبي جعفر محمّدِ بنِ عليٍّ الباقر عليه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إنّي قد قلتُ فيكم أبياتاً، أفتَأذنُ لي في إنشادِها؟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أيّامُ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فأنشأتُ 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أضحكني الدهرُ وأبكاني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ذو صَرفٍ وألوانِ</w:t>
      </w:r>
    </w:p>
    <w:p>
      <w:pPr>
        <w:pStyle w:val="BookText"/>
        <w:rPr/>
      </w:pPr>
      <w:r>
        <w:rPr>
          <w:rFonts w:ascii="Amiri" w:hAnsi="Amiri" w:eastAsia="Amiri" w:cs="Amiri"/>
          <w:color w:val="111111"/>
          <w:sz w:val="28"/>
          <w:sz w:val="28"/>
          <w:szCs w:val="28"/>
          <w:rtl w:val="true"/>
          <w:lang w:bidi="ar-SA"/>
        </w:rPr>
        <w:t xml:space="preserve">لِتسعةٍ بالطفِّ قد غُودِروا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جميعاً رهنَ أكفانِ</w:t>
      </w:r>
    </w:p>
    <w:p>
      <w:pPr>
        <w:pStyle w:val="BookText"/>
        <w:rPr/>
      </w:pPr>
      <w:r>
        <w:rPr>
          <w:rFonts w:ascii="Amiri" w:hAnsi="Amiri" w:eastAsia="Amiri" w:cs="Amiri"/>
          <w:color w:val="111111"/>
          <w:sz w:val="28"/>
          <w:sz w:val="28"/>
          <w:szCs w:val="28"/>
          <w:rtl w:val="true"/>
          <w:lang w:bidi="ar-SA"/>
        </w:rPr>
        <w:t>فبكى عليه السلام وبكى أبو عبد اللّٰه، وسمعتُ جاريةً تبكي مِن وراءِ الخِباءِ، فلمّا بلغتُ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وستّةٌ لا يُتجازى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عقيلٍ خيرُ فِتيانِ</w:t>
      </w:r>
    </w:p>
    <w:p>
      <w:pPr>
        <w:pStyle w:val="BookText"/>
        <w:rPr/>
      </w:pPr>
      <w:r>
        <w:rPr>
          <w:rFonts w:ascii="Amiri" w:hAnsi="Amiri" w:eastAsia="Amiri" w:cs="Amiri"/>
          <w:color w:val="111111"/>
          <w:sz w:val="28"/>
          <w:sz w:val="28"/>
          <w:szCs w:val="28"/>
          <w:rtl w:val="true"/>
          <w:lang w:bidi="ar-SA"/>
        </w:rPr>
        <w:t xml:space="preserve">ثمّ عليٌّ الخيرُ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هَيَّجَ أحزاني</w:t>
      </w:r>
    </w:p>
    <w:p>
      <w:pPr>
        <w:pStyle w:val="BookText"/>
        <w:rPr/>
      </w:pPr>
      <w:r>
        <w:rPr>
          <w:rFonts w:ascii="Amiri" w:hAnsi="Amiri" w:eastAsia="Amiri" w:cs="Amiri"/>
          <w:color w:val="111111"/>
          <w:sz w:val="28"/>
          <w:sz w:val="28"/>
          <w:szCs w:val="28"/>
          <w:rtl w:val="true"/>
          <w:lang w:bidi="ar-SA"/>
        </w:rPr>
        <w:t>فبكى، 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ذكَرَنا أو ذُكِرنا عنده، فخرج مِن عينَيه ماءٌ ولو قدرَ مِثلِ جَناحِ البعوضةِ إلّابَنَى اللّٰهُ له بَيتاً في الجنّةِ، وجَعلَ ذلك حجاباً بَينه وبينَ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مَسروراً بما مَسَّكم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شامِتاً يوماً من الآنِ</w:t>
      </w:r>
    </w:p>
    <w:p>
      <w:pPr>
        <w:pStyle w:val="BookText"/>
        <w:rPr/>
      </w:pPr>
      <w:r>
        <w:rPr>
          <w:rFonts w:ascii="Amiri" w:hAnsi="Amiri" w:eastAsia="Amiri" w:cs="Amiri"/>
          <w:color w:val="111111"/>
          <w:sz w:val="28"/>
          <w:sz w:val="28"/>
          <w:szCs w:val="28"/>
          <w:rtl w:val="true"/>
          <w:lang w:bidi="ar-SA"/>
        </w:rPr>
        <w:t xml:space="preserve">فقد ذَللتُم بعد عِزٍّ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ضَيماً حين يَغشاني</w:t>
      </w:r>
    </w:p>
    <w:p>
      <w:pPr>
        <w:pStyle w:val="BookText"/>
        <w:rPr/>
      </w:pPr>
      <w:r>
        <w:rPr>
          <w:rFonts w:ascii="Amiri" w:hAnsi="Amiri" w:eastAsia="Amiri" w:cs="Amiri"/>
          <w:color w:val="111111"/>
          <w:sz w:val="28"/>
          <w:sz w:val="28"/>
          <w:szCs w:val="28"/>
          <w:rtl w:val="true"/>
          <w:lang w:bidi="ar-SA"/>
        </w:rPr>
        <w:t>أخذ بيَدي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للكمَيتِ ما تَقَدَّم مِن ذنبِه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يقومُ الحقُّ فيكم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مهديُّكم الثاني؟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سريعاً إن شاءَ اللّٰهُ سريعا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المُستَهِلِّ، إنّ قائمَنا هو التاسعُ مِن ولدِ الحسين؛ لأنّ الأئمّةَ بَعدَ رسولِ اللّٰه صلى الله عليه و آله 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وهو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فمن هؤلاء الاثنا عشرَ؟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أوّلُهم عليُّ بنُ أبي طالب، وبَعده الحسنُ والحسينُ، وبعد الحسينِ عليُّ بنُ الحسين، وأنا، ثمّ بعدي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ووضَعَ يدَه على كتِفِ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ابنُه موسى، وبعد موسى ابنُه عليٌّ، وبعد عليٍّ ابنُه محمّدٌ، وبعد محمّدٍ ابنُه عليٌّ، وبعد عليٍّ ابنُه الحسنُ، وهو أبو القائمِ الذي يَخرُج فيملأ الدنيا قسطاً وعدلاً، ويَشفي صدورَ شيعتِنا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يَخرُج يا 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سُئل رسولُ اللّٰه صلى الله عليه و آله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مَثَله كمَثَلِ الساعةِ، لا تَأتيكُم إلّابَغتةً</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 عن أبي بصير، عن جابر، عن أبي جعفر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لمّا خَلق إبراهيمَ عليه السلام كشَف له عن بصرِه، فنظَر فرأى نوراً إلى جنبِ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النورُ؟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محمّدٍ صَفوَتي مِن خَلقي، ورأى نوراً 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النور؟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عليِّ بنِ أبي طالبٍ ناصرِ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إلى جنبِهم ثلاثةَ 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هذه الأنوارُ؟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 محبّيها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وَلَدَيها الحسنِ والحسين، ورأى تسعةَ أنوارٍ قد حَفُّوا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هذه الأنوارُ التسعةُ؟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الأئمّةُ مِن وُلدِ 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بحقِّ هؤلاء الخمسةِ، إلّاعرَّفتَني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أوّلُهم عليُّ بنُ الحسينِ وابنُه محمّدٌ، وابنُه جعفرٌ، وابنُه موسى، وابنُه عليٌّ، وابنُه محمّدٌ، وابنُه عليٌّ، وابنُه الحسنُ، والحجّةُ القائمُ ابنُه</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 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أولى بالمؤمنينَ مِن أنفسِهم، ثمّ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ثمّ الحسنُ، ثمّ الحسينُ، ثمّ عليُّ بنُ الحسينِ، ثمّ محمّدُ بنُ عليٍّ، ثمّ جعفرُ بنُ محمّد، ثمّ موسى بنُ جعفر، ثمّ عليُّ بن موسى، ثمّ محمّدُ بن عليّ، ثمّ عليُّ بن محمّد، ثمّ الحسنُ بن عليٍّ، ثمّ الحجّةُ بن الحسنِ الذي تنتهي إليه الخلافةُ والوصايةُ، ويغيبُ مدّةً طويلةً، ثمّ يَظهر ويملأ الأرضَ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 عن جابر بن عبد اللّٰه الأنصاري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فاطمةَ عليها السلام وبينَ يدَيها لَوحٌ</w:t>
      </w:r>
      <w:r>
        <w:rPr>
          <w:rStyle w:val="FootnoteAnchor"/>
          <w:rtl w:val="true"/>
        </w:rPr>
        <w:footnoteReference w:id="1112"/>
      </w:r>
      <w:r>
        <w:rPr>
          <w:rFonts w:ascii="Amiri" w:hAnsi="Amiri" w:eastAsia="Amiri" w:cs="Amiri"/>
          <w:color w:val="111111"/>
          <w:sz w:val="28"/>
          <w:sz w:val="28"/>
          <w:szCs w:val="28"/>
          <w:rtl w:val="true"/>
          <w:lang w:bidi="ar-SA"/>
        </w:rPr>
        <w:t xml:space="preserve">فيه أسماءُ الأوصياءِ مِن وُلدِها، فعَدَدتُ اثنَي عشَر، آخِرُهم القائمُ عليه السلام؛ ثلاثةٌ </w:t>
      </w:r>
      <w:bookmarkStart w:id="342" w:name="pg9010_117059"/>
    </w:p>
    <w:p>
      <w:pPr>
        <w:pStyle w:val="BookText"/>
        <w:rPr/>
      </w:pPr>
      <w:bookmarkEnd w:id="342"/>
      <w:r>
        <w:rPr>
          <w:rFonts w:ascii="Amiri" w:hAnsi="Amiri" w:eastAsia="Amiri" w:cs="Amiri"/>
          <w:color w:val="111111"/>
          <w:sz w:val="28"/>
          <w:sz w:val="28"/>
          <w:szCs w:val="28"/>
          <w:rtl w:val="true"/>
          <w:lang w:bidi="ar-SA"/>
        </w:rPr>
        <w:t>منهم محمَّدٌ، وثلاثةٌ منهم عليٌّ</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 عن جابر بن عبد اللّٰه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فاطمةَ عليها السلام وبين يدَيها لَوحٌ فيه أسماءُ الأوصياءِ من وُلدِها، فعَدَدتُ اثنَي عشَر، أحدُهم القائم، ثلاثةٌ منهم محمَّدٌ، وأربعةٌ منهم عليٌّ عليهم السلام</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Heading5"/>
        <w:numPr>
          <w:ilvl w:val="4"/>
          <w:numId w:val="1"/>
        </w:numPr>
        <w:rPr/>
      </w:pPr>
      <w:bookmarkStart w:id="343" w:name="__RefHeading___Toc1947142_2870459653"/>
      <w:bookmarkStart w:id="344" w:name="_Toc132"/>
      <w:bookmarkEnd w:id="343"/>
      <w:r>
        <w:rPr>
          <w:rtl w:val="true"/>
        </w:rPr>
        <w:t>الإمام جعفر بن محمّد الصادق عليه السلام</w:t>
      </w:r>
      <w:bookmarkEnd w:id="344"/>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معاذ بن كثير،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الوصيّةَ نَزَلَت من السماءِ على محمّدٍ صلى الله عليه و آله كتاباً، لم يَنزِل على محمّدٍ صلى الله عليه و آله كتابٌ مختومٌ إلّاالوصيّةُ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عليٌّ عليه السلام الخاتمَ الأوّلَ ومضى لما فيها، ثمّ فتح الحسنُ عليه السلام الخاتمَ الثاني ومضى لما امر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الذي رزَقَك من آبائِك هذه المنزلةَ أن يَرزُقَك مِن عقِبِها مثلَها قبلَ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 اللّٰهُ ذلك 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إلى العبد الصالح وهو راقد</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أحمد بن عبيداللّٰه العمري، عن أبيه، عن جدّه، عن أبي عبد اللّٰه عليه السلام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أنزَل على نبيِّه صلى الله عليه و آله كتاباً قبلَ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وصيّتُك إلى النُّجَبةِ 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النُّجَبةُ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ووُلدُه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الكتابِ خواتيمُ مِن ذهب، فدَفَعَه النبيُّ صلى الله عليه و آله إلى أميرِ المؤمنين عليه السلام وأمرَه أن يَفُكّ خاتماً ويعملَ بما فيه، ففَكَّ أميرُ المؤمنين عليه السلام خاتماً و عمِل بما فيه، ثمّ دفَعَه </w:t>
      </w:r>
    </w:p>
    <w:p>
      <w:pPr>
        <w:pStyle w:val="BookText"/>
        <w:rPr/>
      </w:pPr>
      <w:r>
        <w:rPr>
          <w:rFonts w:ascii="Amiri" w:hAnsi="Amiri" w:eastAsia="Amiri" w:cs="Amiri"/>
          <w:color w:val="111111"/>
          <w:sz w:val="28"/>
          <w:sz w:val="28"/>
          <w:szCs w:val="28"/>
          <w:rtl w:val="true"/>
          <w:lang w:bidi="ar-SA"/>
        </w:rPr>
        <w:t>إلى ابنِه الحسنِ عليه السلام ففَكَّ خاتماً وعمل بما فيه، ثمّ دفَعَه إلى الحسينِ عليه السلام ففَكّ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كذلك إلى قيامِ المهديِّ عليه السلام</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عبد الرحمان بن سالم، عن أبي بصير، عن الإمام الصادق عليه السلام في حديث اللَّوح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فأسألك عنها؟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الأوقاتِ أحبَبتَه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به في بعضِ الأيّام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أخبِرني عن اللَّوحِ الذي رأَيتَه في يدِ امّي فاطمةَ عليها السلام بنتِ رسولِ اللّٰه صلى الله عليه و آله وما أخبرَتك به امّي أنَّه في ذلك اللَّوحِ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أنّي دخلتُ على امِّكَ فاطمةَ عليها السلام في حياةِ رسولِ اللّٰه صلى الله عليه و آله، فهنَّيتُها بولادَةِ الحُسَين، ورأيتُ في يدَيها لَوحاً أخضَرَ ظننتُ أنَّه مِن زُمُرُّدٍ، ورأيتُ فيه كتاباً أبيضَ شِبهَ لَونِ الشمس،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يا بنتَ رسولِ اللّٰه صلى الله عليه و آله، ما هذا اللَّوحُ؟</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لوحٌ أهداه اللّٰهُ إلى رسولِه صلى الله عليه و آله، فيه اسمُ أبي واسمُ عليٍّ واسمُ ابنَيَّ واسمُ الأوصياءِ من وُلدي، وأعطانيه أبي لِيُبَشِّرَني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فأعطَتنيه امُّك فاطمةُ عليها السلام، فقرأتُه واستَنسَختُه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تَعرِضَه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معه أبي إلى منزلِ جابرٍ فأخرجَ صَحيفةً من 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انظُر في كتابِك لأَقرأَ أنا عليك، فنظَر جابرٌ في نُسخَته، فقرَأهُ أبي فما خالَف حَرفٌ حرفاً،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أنّي هكذا رأَيتُه في اللَّوح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هذا كتابٌ مِن اللّٰهِ العزيزِ الحكيم، لمُحَمَّدٍ نبيِّه ونوره وسَفيره وحجابِه ودَليله، نزَل به الرّوحُ الأمينُ مِن عندِ رَبِّ العالمين،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أسمائي، واشكُر نَعمائي، ولا تَجحَد آلائي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أنا اللّٰهُ لا إله إلّاأنا قاصِمُ الجبّارين، ومُديلُ</w:t>
      </w:r>
      <w:r>
        <w:rPr>
          <w:rStyle w:val="FootnoteAnchor"/>
          <w:rtl w:val="true"/>
        </w:rPr>
        <w:footnoteReference w:id="1117"/>
      </w:r>
      <w:r>
        <w:rPr>
          <w:rFonts w:ascii="Amiri" w:hAnsi="Amiri" w:eastAsia="Amiri" w:cs="Amiri"/>
          <w:color w:val="111111"/>
          <w:sz w:val="28"/>
          <w:sz w:val="28"/>
          <w:szCs w:val="28"/>
          <w:rtl w:val="true"/>
          <w:lang w:bidi="ar-SA"/>
        </w:rPr>
        <w:t>المظلومين، وديّانُ الدين</w:t>
      </w:r>
      <w:r>
        <w:rPr>
          <w:rStyle w:val="FootnoteAnchor"/>
          <w:rtl w:val="true"/>
        </w:rPr>
        <w:footnoteReference w:id="1118"/>
      </w:r>
      <w:r>
        <w:rPr>
          <w:rFonts w:ascii="Amiri" w:hAnsi="Amiri" w:eastAsia="Amiri" w:cs="Amiri"/>
          <w:color w:val="111111"/>
          <w:sz w:val="28"/>
          <w:sz w:val="28"/>
          <w:szCs w:val="28"/>
          <w:rtl w:val="true"/>
          <w:lang w:bidi="ar-SA"/>
        </w:rPr>
        <w:t xml:space="preserve">؛ إنّي أنا اللّٰهُ لا </w:t>
      </w:r>
    </w:p>
    <w:p>
      <w:pPr>
        <w:pStyle w:val="BookText"/>
        <w:rPr/>
      </w:pPr>
      <w:r>
        <w:rPr>
          <w:rFonts w:ascii="Amiri" w:hAnsi="Amiri" w:eastAsia="Amiri" w:cs="Amiri"/>
          <w:color w:val="111111"/>
          <w:sz w:val="28"/>
          <w:sz w:val="28"/>
          <w:szCs w:val="28"/>
          <w:rtl w:val="true"/>
          <w:lang w:bidi="ar-SA"/>
        </w:rPr>
        <w:t>إله إلّاأنا، فمَن رَجا غَيرَ فَضلي أو خاف غَيرَ عدلي، عذَّبتُه عذاباً لا اعذِّبُه أحداً من العالمين، فإيّايَ فاعبُد وعليَّ فتوكَّل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 أبعث نبيّاً فاُكمِلَت أيّامُه، وانقضَت مُدَّتُه، إلّاجَعَلتُ له وصيّاً، وإنّي فضَّلتُك على الأنبياءِ، وفضَّلتُ وَصِيَّكَ على الأوصياء، وأكرمتُك بِشِبلَيكَ وسِبطَيكَ حسنٍ وحُسَينٍ، فجعلتُ حَسناً معدِنَ علمي بعدَ انقضاءِ مُدَّة أبيه، وجعلتُ حسيناً خازِنَ وَحيي، وأكرمتُه بالشَّهادةِ، وخَتَمتُ له بالسَّعادة، فهو أفضلُ مَن استُشهِد، وأرفعُ الشُّهداءِ درَجَةً، جَعلتُ كلِمَتِيَ التّامَّةَ معه، وحُجَّتيَ البالِغَة عنده، بعترتِه اثيبُ واُعاقِبُ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عليٌّ سَيِّدُ العابدينَ وزَينُ أوليائِيَ الماضينَ، وابنُه شِبهُ جدِّه المحمودِ محمَّدٌ الباقرُ علمي والمَعدِنُ لحِكمَتي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سَيَهلِكُ المُرتابونَ في جعفرٍ، الرادُّ عليه كالرادِّ علَيَّ، حقَّ القولُ منّي لاُكرمنَّ مَثوى جعفرٍ، ولاُسِرَّنَّه في أشياعِه وأنصارِه وأوليائِه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اتيحَت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موسى فتنةٌ عَمياءُ حِندِسٌ</w:t>
      </w:r>
      <w:r>
        <w:rPr>
          <w:rStyle w:val="FootnoteAnchor"/>
          <w:rtl w:val="true"/>
        </w:rPr>
        <w:footnoteReference w:id="1120"/>
      </w:r>
      <w:r>
        <w:rPr>
          <w:rFonts w:ascii="Amiri" w:hAnsi="Amiri" w:eastAsia="Amiri" w:cs="Amiri"/>
          <w:color w:val="111111"/>
          <w:sz w:val="28"/>
          <w:sz w:val="28"/>
          <w:szCs w:val="28"/>
          <w:rtl w:val="true"/>
          <w:lang w:bidi="ar-SA"/>
        </w:rPr>
        <w:t>؛ لأَنَّ خَيطَ فَرضي لا يَنقطعُ، وحُجَّتي لا تَخفى، وأنَّ أوليائي يُسقَون بالكأسِ الأوفىٰ، مَن جَحَد واحداً منهم فقد جَحَدَ نعمتي، ومَن غَيَّرَ آيةً من كتابي فقدِ افتَرى علَيَّ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للمُفتَرِينَ الجاحدينَ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انقضاءِ مدَّةِ موسىٰ عبدي وحَبيبي وخِيرَتَي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وليّي وناصري ومَن أضَعُ عليه أعباءَ النُّبُوَّة، وأمتَحِنُه بالاضطِلاع بها، يَقتُلُه عِفريتٌ</w:t>
      </w:r>
      <w:r>
        <w:rPr>
          <w:rStyle w:val="FootnoteAnchor"/>
          <w:rtl w:val="true"/>
        </w:rPr>
        <w:footnoteReference w:id="1121"/>
      </w:r>
      <w:r>
        <w:rPr>
          <w:rFonts w:ascii="Amiri" w:hAnsi="Amiri" w:eastAsia="Amiri" w:cs="Amiri"/>
          <w:color w:val="111111"/>
          <w:sz w:val="28"/>
          <w:sz w:val="28"/>
          <w:szCs w:val="28"/>
          <w:rtl w:val="true"/>
          <w:lang w:bidi="ar-SA"/>
        </w:rPr>
        <w:t xml:space="preserve">مُستكبِرٌ، يُدفَن في المدينة التي بَناها العبدُ الصَالحُ إلى جَنبِ شَرِّ خَلقي، حقَّ القول منّي لاُسِرَّنَّه بمحمَّدٍ ابنِه وخليفتِه من بعدِه ووارثِ علمِه؛ فهو معدِنُ علمي، وموضِعُ سِرّي، وحجَّتي علىٰ خلقي، لا يؤمنُ عبدٌ به إلّاجعلتُ الجنَّة مَثواه، وشَفَّعتُه في سبعينَ من أهلِ بَيتِه، كُلُّهم قد استوجَبُوا النارَ، واُختِمُ بالسعادةِ لابنِه عليٍّ وَليّي وناصري والشاهدِ في خَلقي، وأميني على وحيي، اخرِجُ منه الداعي إلى سبيلي، والخازنَ لِعلمي الحسنَ، واُكمِلُ ذلك بابنِه م ح م د رحمةً للعالمينَ، عليه كمالُ موسى وبهاءُ عيسى وصبرُ أيّوبَ، فيُذَلُّ </w:t>
      </w:r>
    </w:p>
    <w:p>
      <w:pPr>
        <w:pStyle w:val="BookText"/>
        <w:rPr/>
      </w:pPr>
      <w:r>
        <w:rPr>
          <w:rFonts w:ascii="Amiri" w:hAnsi="Amiri" w:eastAsia="Amiri" w:cs="Amiri"/>
          <w:color w:val="111111"/>
          <w:sz w:val="28"/>
          <w:sz w:val="28"/>
          <w:szCs w:val="28"/>
          <w:rtl w:val="true"/>
          <w:lang w:bidi="ar-SA"/>
        </w:rPr>
        <w:t>أوليائي في زمانه، وتُتَهادى رُؤوسُهم كما تُتهادَى رُؤوسُ التُّركِ والدَّيلَم، فيُقتَلون ويُحرَقون ويكونون خائفين مَرعوبينَ وجِلينَ، تُصبَغُ الأرض بدمائهم ويَفشُو الويلُ والرَّنَّةُ</w:t>
      </w:r>
      <w:r>
        <w:rPr>
          <w:rStyle w:val="FootnoteAnchor"/>
          <w:rtl w:val="true"/>
        </w:rPr>
        <w:footnoteReference w:id="1122"/>
      </w:r>
      <w:r>
        <w:rPr>
          <w:rFonts w:ascii="Amiri" w:hAnsi="Amiri" w:eastAsia="Amiri" w:cs="Amiri"/>
          <w:color w:val="111111"/>
          <w:sz w:val="28"/>
          <w:sz w:val="28"/>
          <w:szCs w:val="28"/>
          <w:rtl w:val="true"/>
          <w:lang w:bidi="ar-SA"/>
        </w:rPr>
        <w:t>في نسائِهم، اولٰئك أوليائي حقّاً، بِهم أدفعُ كلَّ فتنةٍ عَمياءَ حِندسٍ، وبِهم أكشِف الزَّلازلَ، وأدفعُ الآصارَ</w:t>
      </w:r>
      <w:r>
        <w:rPr>
          <w:rStyle w:val="FootnoteAnchor"/>
          <w:rtl w:val="true"/>
        </w:rPr>
        <w:footnoteReference w:id="1123"/>
      </w:r>
      <w:r>
        <w:rPr>
          <w:rFonts w:ascii="Amiri" w:hAnsi="Amiri" w:eastAsia="Amiri" w:cs="Amiri"/>
          <w:color w:val="111111"/>
          <w:sz w:val="28"/>
          <w:sz w:val="28"/>
          <w:szCs w:val="28"/>
          <w:rtl w:val="true"/>
          <w:lang w:bidi="ar-SA"/>
        </w:rPr>
        <w:t xml:space="preserve">والأغلالَ،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الرَّحمان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في دَهرِك إلّاهذا الحديثَ لكَفاك، فَصُنهُ إلّاعن أهلِه</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قال في 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عن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بن بابويه في عيون أخبار الرضا عليه السلام بأسانيده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الطبرسي 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والبرسي في كتابه عن الجابر عن الباقر عليه السلام، ورواه النعماني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المفيد في الإرشاد مرسلاً مختصراً، ورواه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الديلمي في الإرشاد عن جابر، ورواه عليّ بن يونس في الصراط المستقيم مرسلاً، وكذا جماعة كثيرون من المتأخرين بل أكثرهم نقلوه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هذه الصحيفة عن جابر نيف وأربعون رجلاً، ثمّ عدّ جملةً منهم، ورواه ابن شهر آشوب في المناقب، ورواه عليّ بن الحسين المسعودي في كتاب إثبات الوصيّة لعليّ عليه السلام، وكذا الحديث الذي قبله، ورواه أبو الصلاح الحلبي في تقريب المعارف، وكذا جماعة قبله وممّا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أبي 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احتضر أبو جعفرٍ محمّد بن عليّ الباقر عليه السلام عند الوفاة، دعا بابنه الصادق عليه السلام، فعَهِد إليه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بجابرِ بنِ عبدِ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حدِّثنا بما عانيتَ من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جعفرٍ، دخلتُ على مولاتي فاطمةَ عليها السلام لاُهنِّئَها بمولودِ الحسن عليه السلام، فإذا هي بصحيفةٍ بيَدِها من درّةٍ بيضاء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ما هذه الصحيفةُ التي أراها معك؟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أسماءُ الأئمّةِ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لأنظرَ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لولا النهيُ لكنتُ أفعلُ، ولكنّه نَهى أن يَمسَّها إلّانبيٌّ أو وصيُّ نبيٍّ أو أهلُ بيتِ نبيٍّ، ولكنَّه مأذونٌ لك أن تنظر باطنَها من ظاهرِها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فإذا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محمّدُ بنُ عبدِ اللّٰه المصطفى، امُّه آمنةُ بنتِ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أبي طالبٍ المرتضى، امُّه فاطمةُ بنتُ أسدِ بنِ هاشمِ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البرِّ، وأبو عبدِ اللّٰه الحسينُ بن عليٍّ التقيُّ، امّهما فاطمةُ بنتُ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عليُّ بنُ الحسينِ العدلُ، امُّه شَهرَبانُوَيهِ بنتُ يَزدَجَردَ بنِ شاهنشاه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الباقر، امُّه امُّ عبدِ اللّٰه بنتِ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 بنُ محمّدٍ الصادق، امّه امُّ فروةَ بنتُ القاسمِ ابن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موسى بنُ جعفرٍ الثقة، امُّه جاريةٌ اسمُها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موسى الرضا، أُمّه جاريةٌ اسمُها نجمة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الزكيُّ، امُّه جاريةٌ اسمُها 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الأمين، امُّه جاريةٌ اسمُها 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الرفيق، امُّه جاريةٌ اسمُها سَمانةُ وتكنّى باُمّ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محمّدُ بنُ الحسن، هو حجّةُ اللّٰه تعالى القائمُ، امُّه جاريةٌ اسمُها نَرجِسُ صلواتُ اللّٰهِ عليهم أجمعين</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 عن مقاتل بن سليمان،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 ووصيّي سيّدُ الوصيّين، وأوصياؤه سادة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سأل اللّٰه عز و جل أن يجعلَ له وصيّاً صالحاً، فأوحى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أكرمتُ الأنبياءَ بالنبوَّة، ثمّ اخترت خَلقي، وجعلتُ خيارَهم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ودفعها إلى بردة، وأنا أدفَعها إليك يا عليّ، وأنت تَدفعها إلى وصيِّك، ويَدفَعها وصيُّك إلى أوصيائِك مِن وُلدِك واحداً بعد واحد، حتّى تُرفَع إلى خيرِ أهلِ الأرض</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من لا يحضره الفقيه، عن أبان،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يُحسِن عند الموتِ وصيّتَه كان نقصاً في مروءَته وعقلِه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أوصى إلى عليٍّ عليه السلام، وأوصى عليٌّ عليه السلام إلى الحسنِ، وأوصى الحسنُ إلى الحسين، وأوصى الحسينُ إلى عليِّ بنِ الحسين، وأوصى عليُّ بنُ الحسين إلى محمّدِ بن عليّ</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عن المفضِّل بن عمر، عن الصادق جعفر بن محمّد، عن آبائه، عن أمير المؤمنين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 أوحى اللّٰهُ إليّ ربّي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فإذا أنا بأنوارِ عليٍّ، وفاطمةَ، والحسنِ، والحسينِ، وعليِّ بن الحسين، ومحمّدِ بن عليّ، وجعفرِ بن محمّد، وموسى بن جعفر، وعليِّ بن موسى، ومحمّدِ بن عليّ، وعليِّ بن محمّد، والحسنِ بن عليّ، والحجةِ بن الحسن القائم في وَسَطِهم كأنّه كوكبٌ 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الحسن بن عليّ بن أبي حمزة، عن أبيه، عن الصادق جعفر بن محمّد، عن أبيه،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جَبرئيلُ عن ربِّ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أنّه لا إله إلّاأنا وحدي، وأنّ محمّداً صلى الله عليه و آله عبدي ورسولي، وأنّ عليَّ بنَ أبي طالب خليفتي، وأنّ الأئّمةَ مِن وُلدِه حُججي، ادخله الجنّةَ برحمتي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الأئمّةُ مِن وُلدِ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والحسينُ سَيّدا شبابِ أهلِ الجنّة، ثمّ سيّدُ العابدينَ في زمانِه عليُّ بن الحسين، ثمّ الباقرُ محمّدُ بنُ عليّ، وستُدرِكه يا جابر، وإذا أدركتَه فأقرِئه منّي السلامَ، ثمّ الصادقُ جعفرُ بنُ محمّد، ثمّ الكاظمُ موسى بنُ جعفر، ثمّ الرضا عليُّ بن موسى، ثمّ التقيُّ محمّدُ بنُ عليّ، ثمّ النقيُّ عليُّ بن محمّد، ثمّ الزكيُّ الحسنُ بنُ عليٍّ، ثمّ ابنُه القائمُ بالحقِّ مهديُّ امّتي، يَملأ الأرضَ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 عن محمّد بن مسلم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الصادق جعفر بن محمّد عليهما السلام عن </w:t>
      </w:r>
    </w:p>
    <w:p>
      <w:pPr>
        <w:pStyle w:val="BookText"/>
        <w:rPr/>
      </w:pPr>
      <w:r>
        <w:rPr>
          <w:rFonts w:ascii="Amiri" w:hAnsi="Amiri" w:eastAsia="Amiri" w:cs="Amiri"/>
          <w:color w:val="111111"/>
          <w:sz w:val="28"/>
          <w:sz w:val="28"/>
          <w:szCs w:val="28"/>
          <w:rtl w:val="true"/>
          <w:lang w:bidi="ar-SA"/>
        </w:rPr>
        <w:t>خاتَم الحسينِ بنِ عليٍّ عليهما السلام إلى من صار؟ وذكرتُ له أنّي سمِعتُ أنّه اخِذ من إصبعِه فيما اخِذ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كما قالوا؛ إنّ الحسين عليه السلام أوصى إلى ابنِه عليِّ بنِ الحسين عليهما السلام، وجَعل خاتَمَه في إصبعِه، وفَوّض إليه أمرَه، كما فَعَله رسولُ اللّٰه صلى الله عليه و آله بأميرِ المؤمنين، وفَعَلَه أميرُ المؤمنين عليه السلام بالحسنِ، وفَعلَه الحسنُ بالحسين عليهما السلام، ثمّ صارَ ذلك الخاتمُ إلى أبي عليه السلام، ومنه صار إليّ فهو عندي، وإنّي لألبَسُه كُلَّ جمُعة، واُصلّي فيه</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يونس بن ظبيان، عن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يونس، إذا أردتَ العلمَ الصحيح فخُذ عن أهلِ البيت؛ فإنّا وَرِثنا واُوتينا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وفصلَ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وَرِثَه إلّاالأئمّةُ الاثنا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يا 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أوّلُهم عليُّ بنُ أبي طالب، وبعدَه الحسنُ والحسينُ، وبَعدَه عليُّ بنُ الحسين، وبعدَه محمّدُ بنُ عليّ، ثمّ أنا، وبعدي موسى وَلدي، وبعد موسى عليٌّ ابنُه، وبعدَ عليٍّ محمّد، وبعدَ محمّدٍ عليٌّ، وبعد عليٍّ الحسن، وبعد الحسن الحجّة</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 عن جعفر بن أحمد المصري، عن عمّه الحسن بن عليّ، عن أبيه، عن أبي عبد اللّٰه جعفر بن محمّد، عن أبيه الباقر، عن أبيه ذي الثفنات سيّد العابدين، عن أبيه الحسين الزكيّ الشهيد، عن أبيه أمير المؤمنين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التي كانت فيها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أحضِر صحيفةً ودواةً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فأملأ رسولُ اللّٰه صلى الله عليه و آله وصيَّتَه حتّى انتهى إلى هذا الموضع فقال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إنّه سيَكون بَعدي اثنا عشر إماماً، ومِن بَعدِهم اثنا عشر مهديّاً، 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الاثني عشر إماماً، سَمّاكَ اللّٰهُ تعالى في سمائِه عليّاً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حَضَرَتك الوفاةُ </w:t>
      </w:r>
    </w:p>
    <w:p>
      <w:pPr>
        <w:pStyle w:val="BookText"/>
        <w:rPr/>
      </w:pPr>
      <w:r>
        <w:rPr>
          <w:rFonts w:ascii="Amiri" w:hAnsi="Amiri" w:eastAsia="Amiri" w:cs="Amiri"/>
          <w:color w:val="111111"/>
          <w:sz w:val="28"/>
          <w:sz w:val="28"/>
          <w:szCs w:val="28"/>
          <w:rtl w:val="true"/>
          <w:lang w:bidi="ar-SA"/>
        </w:rPr>
        <w:t>فسَلِّمها إلى ابني الحسنِ البَرِّ الوَصول، فإذا حَضَرَته الوفاةُ فليُسلِّمها إلى ابني الحسينِ الشهيدِ الزكيِّ المقتول، فإذا حَضرَته الوفاةُ فليسلِّمها إلى ابنِه سيّدِ العابدين ذي الثفنات عليٍّ، فإذا حضرَته الوفاةُ فليسلِّمها إلى ابنِه محمّدٍ الباقر، فإذا حضرَته الوفاةُ فليسلِّمها إلى ابنِه جعفرٍ الصادق، فإذا حضَرَته الوفاةُ فليسلِّمها إلى ابنِه موسى الكاظمِ، فإذا حضرَته الوفاةُ فليسلِّمها إلى ابنِه عليٍّ الرضا، فإذا حضرَته الوفاةُ فليسلِّمها إلى ابنِه محمّدٍ الثقةِ التقيِّ، فإذا حضرَته الوفاةُ فليسلِّمها إلى ابنِه عليٍّ الناصحِ، فإذا حضرَته الوفاة فليسلِّمها إلى ابنِه الحسنِ الفاضل، فإذا حضَرَته الوفاةُ فليسلِّمها إلى ابنِه محمّدٍ المستحفَظِ مِن آلِ محمّد عليهم السلام، فذلك اثنا عشر إماماً</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 عن عاصم بن حميد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أحدَكم الحاجةُ، فليَصُم يومَ الأربعاءِ ويومَ الخميس ويومَ الجُمعة، فإذا كان يومُ الجمعة اغتسل والبَس ثوباً نظيفاً، ثمّ يصعَد إلى أعلى موضعٍ في دارِه فيصلّي ركعتين، ثمّ يَمُدّ يدَه إلى السماءِ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دعاءً طويلاً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أتقرَّبُ إليك بنبيِّك وصفيِّك وحبيبِك وأمينِك ورسولِك خيَرَتِك مِن خلقِك الذابِّ عن حريمِ المؤمنينَ القائِمِ بحجَّتِك المطيعِ لأمرِك المبلِّغِ لرسالاتِك الناصحِ لاُمّتِه حتّى أتاه اليقينُ إمامُ الخير وقائدُ الخير وخاتمُ النبيّينَ وسيّدُ المرسلينَ وإمامُ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وأتقرَّبُ إلَيك بوليِّك وخيَرَتِك من خلقِك وصيِّ نبيِّك، مولايَ ومولى المؤمنين والمؤمنات، قسيمِ النارِ وقائدِ الأبرارِ وقاتلِ الكفرةِ والفُجّارِ ووارثِ الأنبياءِ وسيّدِ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وأتقرَّبُ إليكَ بالوليِّ البارِّ التقيِّ الطيِّبِ الزكيِّ الإمامِ ابنِ الإمامِ السيّدِ ابنِ السيّدِ الحسنِ بن عليّ، وأتقرّبُ إليك بالقَتيلِ المسلوبِ قتيلِ كربلاء الحسينِ بنِ عليّ، وأتقرّبُ إليك بسيّدِ العابدين وقرّةِ عينِ الصالحين عليِّ بنِ الحسين، وأتقرّبُ إليك بباقرِ العلمِ صاحبِ الحكمةِ والبيانِ ووارثِ مَن كان قبلَه محمّدِ بنِ عليّ، وأتقرّبُ إليك بالصادقِ الخيرِ الفاضلِ جعفرِ بنِ محمّد، وأتقرّبُ إليك بالكريمِ الشهيدِ المولى موسى بنِ جعفر، وأتقرّبُ </w:t>
      </w:r>
    </w:p>
    <w:p>
      <w:pPr>
        <w:pStyle w:val="BookText"/>
        <w:rPr/>
      </w:pPr>
      <w:r>
        <w:rPr>
          <w:rFonts w:ascii="Amiri" w:hAnsi="Amiri" w:eastAsia="Amiri" w:cs="Amiri"/>
          <w:color w:val="111111"/>
          <w:sz w:val="28"/>
          <w:sz w:val="28"/>
          <w:szCs w:val="28"/>
          <w:rtl w:val="true"/>
          <w:lang w:bidi="ar-SA"/>
        </w:rPr>
        <w:t>إليك بالشهيدِ الغريبِ الحبيبِ المدفونِ بطوس عليِّ بنِ موسى، وأتقرَّبُ إليك بالزكيِّ التقيِّ محمّدِ بنِ عليّ، وأتقرّب إليك بالطُّهرِ الطاهرِ النقيِّ عليِّ بنِ محمّد، وأتقرَّب إليك بوليِّك الحسنِ بنِ عليّ، وأتقرّب إليك بالبقيّةِ الباقي المقيمِ بين أوليائِه</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 في صلاة للحاجة عن الإمام الصادق عليه السلام ذكر صلاة ودعاء يدعى به بعدها يقول فيه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بالحقِّ الذي جعلتَه عند محمّدٍ وآلِ محمّدٍ وعند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والحسنِ، والحسينِ، وعليٍّ، ومحمّدِ، وجعفرٍ، وموسى، وعليٍّ، ومحمّدٍ، وعليّ، والحسنِ، والحجّةِ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على محمّدٍ وأهلِ بَيتِه، وأن تَقضِيَ حاجتي</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أبي هاشم الجعفري، رفعه عن أبي عبد اللّٰه عليه السلام، عن أمير المؤمنين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عن مسائل فأمر الحسن عليه السلام فأجابه عنها، فقال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 وحدَه لا شريكَ له، وأشهَدُ أنّ محمّداً عبدُه ورسولُه، وأشهدُ أنّ أباك أميرَ المؤمنين وصيُّ محمّدٍ حقّاً حقّاً، ولم أزل أقولُه، وأشهَدُ أنّك وصيُّه، وأشهَدُ أنّ الحسينَ وصيُّك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على آخِرِهم،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الخضر عليه السلام</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محمّد بن أبي عمير، عن هشام، عن الصادق عليه السلام في حديث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الفرائِضِ وأوجَبَها على الإنسانِ معرفةُ الربِّ والإقرارُ له بالعبوديّة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معرفةُ الرسولِ والشهادةُ له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معرفةُ الإمامُ الذي يَأتَمُّ بنعتِه وصفتِه واسمِه في حالِ العُسرِ واليُسر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أنّ الإمامَ بَعدَ رسولِ اللّٰه صلى الله عليه و آله عليُّ بنُ أبي طالب، ثمّ الحسنُ، ثمّ الحسينُ، ثمّ عليُّ بنُ الحسين، ثمّ محمّدُ بنُ عليّ، ثمّ أنا، ثمّ بعدي موسى ابني، وبعدَه عليٌّ ابنُه، وبعدَ عليٍّ محمَّدٌ ابنُه، وبعدَ محمّدٍ عليٌّ ابنه، وبعد عليٍّ الحسنُ ابنُه، والحجّةُ مِن وُلدِ الحسن</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عن مسعدة، عن الصادق عليه السلام في حديث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فتَمَسَّكوا بهما لن تَضِلّوا، كتابَ اللّٰهِ 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قائمَنا يَخرُج مِن صلبِ الحسن، والحَسنُ يَخرُج مِن صلبِ عليٍّ، وعليٌّ يَخرُج مِن صلبِ محمّد، ومحمّدٌ يَخرُج مِن صلبِ عليٍّ، وعليٌّ يَخرُج مِن صلبِ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خَرَجَ مِن صلبي، ونحن اثنا عشر إماماً كُلُّنا معصومون 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يَبقَ مِن الدنيا إلّايومٌ واحدٌ لطوَّلَ اللّٰهُ ذلك اليومَ حتّى يَخرُجَ قائمُنا أهلَ البيت</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علقمة بن محمّد الحضرمي،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فسَمِّهم 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الماضينَ عليُّ بنُ أبي طالب، والحسنُ، والحسينُ، وعليُّ بن الحسينُ، ومحمّدُ بنُ عليٍّ، ثمّ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بَعدَك يا 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أوصيت إلى وَلَدي موسى وهو الإمامُ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ابنُه يُدعى بالرضا يُدفَن في أرضِ الغربةِ مِن خراسانَ، ثمّ بعد عليٍّ ابنُه محمّدٌ، وبعدَ محمّدٍ عليٌّ ابنُه، وبعد عليٍّ الحسنُ ابنُه، والمهديُّ مِن وُلدِ الحسن</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مقتضب الأثر، عن داوود بن كثير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سَماعةَ بنَ مِهرانَ، أتيني بتلك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بصحيفةٍ بيضاءَ، فَدَفَعها إليّ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هذه ممّا اخرج إلينا أهلَ البيت يَرِثُه كابرٌ عن كابرٍ من لَدُن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فقرأتُها فإذا فيها سطران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والسطر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والحسنُ بنُ عليٍّ، والحسينُ بن عليّ، وعليُّ بنُ </w:t>
      </w:r>
      <w:bookmarkStart w:id="345" w:name="pg9010_117091"/>
    </w:p>
    <w:p>
      <w:pPr>
        <w:pStyle w:val="BookText"/>
        <w:rPr/>
      </w:pPr>
      <w:bookmarkEnd w:id="345"/>
      <w:r>
        <w:rPr>
          <w:rFonts w:ascii="Amiri" w:hAnsi="Amiri" w:eastAsia="Amiri" w:cs="Amiri"/>
          <w:color w:val="111111"/>
          <w:sz w:val="28"/>
          <w:sz w:val="28"/>
          <w:szCs w:val="28"/>
          <w:rtl w:val="true"/>
          <w:lang w:bidi="ar-SA"/>
        </w:rPr>
        <w:t>الحسين، ومحمّدُ بن عليّ، وجعفرُ بن محمّد، وموسى بنُ جعفر، وعليُّ بنُ موسى، ومحمّدُ بن عليّ، وعليُّ بن محمّد، والحسنُ بنُ عليٍّ، والخَلَفُ مِنهم الحجّةُ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أ تدري أين كان، ومتى كان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اللّٰهُ أعلمُ ورسولُه وأنتم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يُخلَقَ آدمُ بألفَي عامٍ</w:t>
      </w:r>
      <w:r>
        <w:rPr>
          <w:rFonts w:eastAsia="Amiri" w:cs="Amiri" w:ascii="Amiri" w:hAnsi="Amiri"/>
          <w:color w:val="111111"/>
          <w:sz w:val="28"/>
          <w:szCs w:val="28"/>
          <w:rtl w:val="true"/>
          <w:lang w:bidi="ar-SA"/>
        </w:rPr>
        <w:t>...».</w:t>
      </w:r>
      <w:r>
        <w:rPr>
          <w:rStyle w:val="FootnoteAnchor"/>
        </w:rPr>
        <w:footnoteReference w:id="1139"/>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مقتضب الأثر، عن وهب بن منبه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نَظَر ليلةَ الخطابِ إلى كُلِّ شجرةٍ في الطور، وكُلُّ حَجَرٍ ونباتٍ يَنطِقُ بذكرِ محمّدٍ واثني عشر وصيّاً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حسينُ بن علوان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لجعفرِ بنِ محمّد،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ذلك، هم اثنا عشر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والحسنُ، والحسينُ، وعليُّ بنُ الحسين، ومحمّدُ بنُ عليٍّ، ومَن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أسألُك لتُفتِيَني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وابني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إلى ابنِه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 مِن وُلدِه يَغيبُ شَخصُه، ولا يَحِلُّ ذِكرُه باسمِه</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Heading5"/>
        <w:numPr>
          <w:ilvl w:val="4"/>
          <w:numId w:val="1"/>
        </w:numPr>
        <w:rPr/>
      </w:pPr>
      <w:bookmarkStart w:id="346" w:name="__RefHeading___Toc1947144_2870459653"/>
      <w:bookmarkStart w:id="347" w:name="_Toc133"/>
      <w:bookmarkEnd w:id="346"/>
      <w:r>
        <w:rPr>
          <w:rtl w:val="true"/>
        </w:rPr>
        <w:t>الإمام موسى بن جعفر الكاظم عليهما السلام</w:t>
      </w:r>
      <w:bookmarkEnd w:id="347"/>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 لا يحضره الفقيه، عن عبد اللّٰه بن جندب، عن الإمام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سَجدةِ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اشهِدك واُشهِد ملائكَتَك وأنبياءَك ورسُلَك وجميعَ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أنتَ اللّٰهُ ربّي، والإسلامَ ديني، ومحمَّداً نبيّي، وعليّاً والحسنَ والحسينَ وعليَّ بنَ الحسين، ومحمّدَ بنَ عليّ، وجعفرَ بنَ محمّد، وموسى بنَ جعفر، وعليَّ بنَ موسى، ومحمّدَ بنَ عليّ، وعليَّ بنَ محمّد، والحسنَ بنَ عليّ، والحجّةَ بن الحسنِ بنِ عليٍّ أئمَّتي؛ بِهِم أتولّى، ومِن أعدائِهم أتبرَّأُ</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انشِدُك دَمَ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انشدُك بإيوائِك على نفسك لأعدائك لَتُهلِكَنَّهم بأيدينا وأيدي المؤمنين، اللّٰهمَّ إنّي انشِدُك بإيوائِك على نفسِك لأوليائِك لَتُظفِرَنَّهم بعدُوِّك وعدُوِّهم، أن تُصلِّي على محمَّدٍ وعلى المُستَحفَظين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وتقول</w:t>
      </w:r>
      <w:r>
        <w:rPr>
          <w:rFonts w:eastAsia="Amiri" w:cs="Amiri" w:ascii="Amiri" w:hAnsi="Amiri"/>
          <w:color w:val="111111"/>
          <w:sz w:val="28"/>
          <w:szCs w:val="28"/>
          <w:rtl w:val="true"/>
          <w:lang w:bidi="ar-SA"/>
        </w:rPr>
        <w:t xml:space="preserve">: </w:t>
      </w:r>
      <w:bookmarkStart w:id="348" w:name="pg9010_117094"/>
    </w:p>
    <w:p>
      <w:pPr>
        <w:pStyle w:val="BookText"/>
        <w:rPr/>
      </w:pPr>
      <w:bookmarkEnd w:id="348"/>
      <w:r>
        <w:rPr>
          <w:rFonts w:ascii="Amiri" w:hAnsi="Amiri" w:eastAsia="Amiri" w:cs="Amiri"/>
          <w:color w:val="111111"/>
          <w:sz w:val="28"/>
          <w:sz w:val="28"/>
          <w:szCs w:val="28"/>
          <w:rtl w:val="true"/>
          <w:lang w:bidi="ar-SA"/>
        </w:rPr>
        <w:t xml:space="preserve">اللّٰهُمَّ إنّي أسألك اليُسرَ بَعد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خَدَّك الأيمَنَ على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كهفي حين تُعيينِي المذاهبُ، وتَضيقُ عليَّ الأرضُ بما رَحُبَت، ويا بارِئَ خَلقي رحمةً بي، وكنتَ عن خَلقي غنيّاً، صلِّ على محمَّدٍ وآلِ محمَّدٍ، وعلى المستَحفَظينَ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تَضَعُ خَدَّك الأيسَرَ على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مُذِلَّ كُلِّ جبّارٍ، ويا مُعِزَّ كُلِّ ذليلٍ، قد وعِزَّتِك بلَغَ بي مَجهودي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تَعودُ للسُّجودِ وتَقولُ مِئةَ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حاجَتَك إن شاء اللّٰهُ</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إسحاق بن جعفر، عن أخيه موسى بن جعفر، عن الأجلح الكندي، عن أبي امامة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السماءِ، رأيتُ مَكتوباً على ساقِ العرشِ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أيّدتُه بعَليٍّ ونصرتُه بعليٍّ، ورأيتُ عليّاً عليّاً عليّاً، ورأيتُ محمّداً محمّداً مرّتين، وجعفراً، وموسى، والحسنَ، والحجّةَ، اثني عشرَ اسماً مكتوباً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أسامي مَن هؤلاء الذين قَرَنتَهم بي؟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هُم الأئمّةُ بَعدَك والأخيارُ مِن ذرّيَّتك</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Heading5"/>
        <w:numPr>
          <w:ilvl w:val="4"/>
          <w:numId w:val="1"/>
        </w:numPr>
        <w:rPr/>
      </w:pPr>
      <w:bookmarkStart w:id="349" w:name="__RefHeading___Toc1947146_2870459653"/>
      <w:bookmarkStart w:id="350" w:name="_Toc134"/>
      <w:bookmarkEnd w:id="349"/>
      <w:r>
        <w:rPr>
          <w:rtl w:val="true"/>
        </w:rPr>
        <w:t>الإمام عليّ بن موسى الرضا عليهما السلام</w:t>
      </w:r>
      <w:bookmarkEnd w:id="350"/>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عن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المأمونُ عليَّ بنَ موسى الرِّضا عليه السلام أن يَكتُب له مَحضَ الإسلامِ على سبيلِ الإيجازِ والاختصار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عليه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محضَ الإسلامِ شهادةُ أن لا إلهَ إلّااللّٰهُ وحدَهُ لا شريكَ له، إلهاً واحداً أحداً فَرداً صمداً قَيّوماً سميعاً بصيراً قديراً قديماً قائِماً باقِياً، عالِماً لا يَجهَلُ، قادِراً لا يَعجِزُ، غَنِيّاً لا يَحتاجُ، عدلاً لا يَجور، وأنَّه خالقُ كلِّ شيءٍ، وليس كمِثلِه شيءٌ، لا شِبهَ له، </w:t>
      </w:r>
    </w:p>
    <w:p>
      <w:pPr>
        <w:pStyle w:val="BookText"/>
        <w:rPr/>
      </w:pPr>
      <w:r>
        <w:rPr>
          <w:rFonts w:ascii="Amiri" w:hAnsi="Amiri" w:eastAsia="Amiri" w:cs="Amiri"/>
          <w:color w:val="111111"/>
          <w:sz w:val="28"/>
          <w:sz w:val="28"/>
          <w:szCs w:val="28"/>
          <w:rtl w:val="true"/>
          <w:lang w:bidi="ar-SA"/>
        </w:rPr>
        <w:t xml:space="preserve">ولا ضدَّ له، ولا نِدَّ له، ولا كُفءَ له، وأنَّه المقصودُ بالعبادةِ والدُّعاء والرَّغبةِ والرَّهبة، وأنَّ محمَّداً عبدُه ورسولُه وأمينُه وصَفيُّه، وصَفوَتُه مِن خلقِه، وسَيِّدُ المرسلين، وخاتَمُ النَّبيّين، وأفضلُ العالَمينَ، لا نبيَّ بعدَه، ولا تبديلَ لملَّتِه، ولا تغييرَ لشريعَتِه، وأنَّ جميعَ ما جاء به محمَّدُ بنُ عبدِ اللّٰه هو الحقُّ المُبينُ، والتصديقُ به وبجميعِ مَن مَضى قبلَه مِن رُسلِ اللّٰهِ وأنبيائِه وحُجَجِه، والتَّصديقُ بكتابِه الصادقِ العزيزِ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المُهَيمِنُ على الكُتُب كلِّها، وأنَّه حقٌّ مِن فاتِحَته إلى خاتِمَتِه، نُؤمِنُ بِمُحكَمِه ومتشابِهه، وخاصِّه وعامِّه، ووَعدِه ووَعيدِه، وناسِخِه ومنسوخِه، وقِصَصِه وأخبارِه، لا يقدرُ أحدٌ من المخلوقينَ أن يأتيَ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الدَّليل بعدَه، والحُجَّةَ على المؤمنين، والقائمَ بأمرِ المسلمين، والنّاطِقَ عنِ القُرآنِ، والعالمَ بأحكامِه، أخوهُ وخَليفَتُه ووَصِيُّه وولِيُّه، والذي كان منه بمنزلةِ هارونَ مِن موسى عليُّ بن أبي طالبٍ عليه السلام، أميرُ المؤمنين، وإمامُ المُتَّقين، وقائدُ الغُرِّ المُحَجَّلينَ</w:t>
      </w:r>
      <w:r>
        <w:rPr>
          <w:rStyle w:val="FootnoteAnchor"/>
          <w:rtl w:val="true"/>
        </w:rPr>
        <w:footnoteReference w:id="1143"/>
      </w:r>
      <w:r>
        <w:rPr>
          <w:rFonts w:ascii="Amiri" w:hAnsi="Amiri" w:eastAsia="Amiri" w:cs="Amiri"/>
          <w:color w:val="111111"/>
          <w:sz w:val="28"/>
          <w:sz w:val="28"/>
          <w:szCs w:val="28"/>
          <w:rtl w:val="true"/>
          <w:lang w:bidi="ar-SA"/>
        </w:rPr>
        <w:t>، وأفضلُ الوصيّين، ووارثُ علم النبيّين والمرسلين، وبعدَه الحسنُ والحسينُ سَيِّدا شَبابِ أهلِ الجنَّة، ثمَّ عليُّ بنُ الحسين زَينُ العابدين، ثمَّ محمَّدُ بن عليٍّ باقرُ علمِ النبِيّينَ، ثمَّ جعفرُ بنُ محمَّدٍ الصّادقُ وارثُ علمِ الوصيّينَ، ثمَّ موسى بنُ جعفرٍ الكاظم، ثمَّ عليُّ بن موسى الرِّضا، ثمَّ محمَّدُ بن عليٍّ، ثمَّ عليُّ بن محمَّدٍ، ثمَّ الحسنُ بن عليٍّ، ثمَّ الحجَّةُ القائمُ المنتَظَر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لهم بالوصيَّةِ والإمامة، وأنَّ الأرضَ لا تَخلو مِن حجَّةِ اللّٰهِ تعالى على خلقِه في كلِّ عصرٍ وأوانٍ، وأنَّهم العروةُ الوثقى وأئمَّة الهدى والحجَّةُ على أهلِ الدُّنيا، إلى أن يَرِث اللّٰهُ الأرضَ ومَن عليها</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الفضائل لابن شاذان، يرفعه إلى عليّ بن موسى الرضا عليه السلام، يرفعه إلى النسب</w:t>
      </w:r>
    </w:p>
    <w:p>
      <w:pPr>
        <w:pStyle w:val="BookText"/>
        <w:rPr/>
      </w:pPr>
      <w:r>
        <w:rPr>
          <w:rFonts w:ascii="Amiri" w:hAnsi="Amiri" w:eastAsia="Amiri" w:cs="Amiri"/>
          <w:color w:val="111111"/>
          <w:sz w:val="28"/>
          <w:sz w:val="28"/>
          <w:szCs w:val="28"/>
          <w:rtl w:val="true"/>
          <w:lang w:bidi="ar-SA"/>
        </w:rPr>
        <w:t>الطاهر الزكيّ إلى سيّد الشهداء الحسين بن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أخي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يَلقى اللّٰهَ تعالى مُقبِلاً عليه غيرَ مُعرِضٍ عنه فليُوالِ عليّاً، ومَن سَرَّه أن يَلقى اللّٰهَ تعالى وهو عنه راضٍ فليُوالِ ابنَه الحسنَ، ومَن أحبَّ أن يَلقى اللّٰهَ وهو لا خوفٌ عليه فليوالِ ابنَه الحسينَ، ومَن سَرَّه أن يَلقى اللّٰهَ وهو يمحِّص عنه ذنوبَه فليوالِ عليَّ بنَ الحسينِ السجّاد، ومَن أحبَّ أن يَلقى اللّٰهَ وهو قَريرُ عينٍ فليُوالِ محمّدَ بنَ عليٍّ الباقر عليه السلام، ومَن أحبَّ أن يلقى اللّٰهَ وهو خفيفُ الظَّهرِ فليُوالِ جعفرَ الصادقَ عليه السلام، ومَن أحبَّ أن يَلقى اللّٰهَ وهو طاهرٌ مطهَّرٌ فليُوالِ موسى الكاظمَ عليه السلام، ومَن أحبَّ أن يَلقى اللّٰهَ وهو ضاحِكٌ مستَبشِرٌ فليُوالِ عليَّ بنَ موسى الرضا عليه السلام، ومَن أحبَّ أن يلقى اللّٰهَ وقد رُفعَت درجاتُه وبُدّلَت سيّئاتُه حسناتٍ فَليوالِ محمّد الجواد عليه السلام، ومَن أحبَّ أن يُحاسِبَه اللّٰهُ حساباً يسيراً فليوالِ عليَّ الهادي، ومَن أحبَّ أن يَلقى اللّٰهَ وهو مِن الفائزينَ فليُوالِ الحسنَ العسكريَّ، ومَن أحبَّ أن يَلقى اللّٰهَ وقد كمُل إيمانُه وحسُن إسلامُه فليُوالِ الحجّةَ صاحبَ الزمانِ القائمَ المنتظَرَ المهديَّ م ح م د،</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عبد السلام بن صالح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مولاي الرضا عليَّ بنَ موسى عليهما السلام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p>
    <w:p>
      <w:pPr>
        <w:pStyle w:val="BookText"/>
        <w:rPr/>
      </w:pPr>
      <w:r>
        <w:rPr>
          <w:rFonts w:ascii="Amiri" w:hAnsi="Amiri" w:eastAsia="Amiri" w:cs="Amiri"/>
          <w:color w:val="111111"/>
          <w:sz w:val="28"/>
          <w:sz w:val="28"/>
          <w:szCs w:val="28"/>
          <w:rtl w:val="true"/>
          <w:lang w:bidi="ar-SA"/>
        </w:rPr>
        <w:t>بكى الرضا عليه السلام بكاءاً شديدا، ثمّ رفَع رأسَه إليّ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خزاعيُّ، نطَق روحُ القُدُسِ على لسانِك بهٰذَينِ البَيتينِ، فهل تَدري مَن هذا الإمامُ، ومتى يقوم؟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مولاي، إلّاأنّي سمعتُ بخروجِ إمامٍ منكم يطهِّرُ الأرضَ مِن الفساد، ويَملؤُها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جورا</w:t>
      </w:r>
      <w:r>
        <w:rPr>
          <w:rFonts w:eastAsia="Amiri" w:cs="Amiri" w:ascii="Amiri" w:hAnsi="Amiri"/>
          <w:color w:val="111111"/>
          <w:sz w:val="28"/>
          <w:szCs w:val="28"/>
          <w:rtl w:val="true"/>
          <w:lang w:bidi="ar-SA"/>
        </w:rPr>
        <w:t xml:space="preserve">]. </w:t>
      </w:r>
      <w:bookmarkStart w:id="351" w:name="pg9010_117104"/>
    </w:p>
    <w:p>
      <w:pPr>
        <w:pStyle w:val="BookText"/>
        <w:rPr/>
      </w:pPr>
      <w:bookmarkEnd w:id="35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دِعبلُ، الإمامُ بَعدي محمّدٌ ابني، وبعد محمّدٍ ابنُه عليٌّ، وبعد عليٍّ ابنُه الحسنُ، وبعد الحسنِ ابنُه الحجّةُ القائمُ المنتظرُ في غيبَتِه، المطاعُ في ظهورِه، لو لم يَبقَ مِن الدنيا إلّا يومٌ واحدٌ لطوَّلَ اللّٰهُ عز و جل ذلك اليومَ حتّى يَخرُجَ، فيملأَ الأرضَ عدلاً كما مُلِئت جوراً، وأمّا متى؟ فإخبار عن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حدّثني أبي، عن أبيه،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يَخرُج القائمُ مِن ذرّيَّتِك؟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يُجَلِّيهٰا لِوَقْتِهٰا إِلاّٰ هُوَ ثَقُلَتْ فِي السَّمٰاوٰاتِ وَ الْأَرْضِ لاٰ تَأْتِيكُمْ إِلاّٰ بَغْتَةً</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47"/>
      </w:r>
    </w:p>
    <w:p>
      <w:pPr>
        <w:pStyle w:val="Heading5"/>
        <w:numPr>
          <w:ilvl w:val="4"/>
          <w:numId w:val="1"/>
        </w:numPr>
        <w:rPr/>
      </w:pPr>
      <w:bookmarkStart w:id="352" w:name="__RefHeading___Toc1947148_2870459653"/>
      <w:bookmarkStart w:id="353" w:name="_Toc135"/>
      <w:bookmarkEnd w:id="352"/>
      <w:r>
        <w:rPr>
          <w:rtl w:val="true"/>
        </w:rPr>
        <w:t>الإمام محمّد بن عليّ الجواد عليه السلام</w:t>
      </w:r>
      <w:bookmarkEnd w:id="353"/>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الجواد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أميرُ المؤمنين عليه السلام ومعه الحسنُ بنُ عليٍّ عليه السلام، وهو مُتَّكئٌ على يدِ سلمانَ، فدَخلَ المسجدَ الحَرامَ فجلَس، إذ أقبلَ رجلٌ حَسنُ الهَيئَةِ واللباسِ، فسلَّم على أميرِ المؤمنين فردَّ عليه السَّلامَ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عن ثلاثِ مسائلَ، إن أخبرتَني بِهنَّ علمتُ أنَّ القومَ رَكِبوا مِن أمرِك ما قُضيَ عليهم، وأن لَيسوا بمأمونينَ في دنياهم وآخِرتِهم، وإن تكُنِ الاُخرى علمت أنَّك وهم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الرَّجلِ إذا نام أين تَذهَب روحُه؟ وعن الرَّجلِ كيف يَذكُر ويَنسى؟ وعن الرَّجلِ كيف يُشبِه وَلَدُه الأعمامَ والأخوالَ؟</w:t>
      </w:r>
    </w:p>
    <w:p>
      <w:pPr>
        <w:pStyle w:val="BookText"/>
        <w:rPr/>
      </w:pPr>
      <w:r>
        <w:rPr>
          <w:rFonts w:ascii="Amiri" w:hAnsi="Amiri" w:eastAsia="Amiri" w:cs="Amiri"/>
          <w:color w:val="111111"/>
          <w:sz w:val="28"/>
          <w:sz w:val="28"/>
          <w:szCs w:val="28"/>
          <w:rtl w:val="true"/>
          <w:lang w:bidi="ar-SA"/>
        </w:rPr>
        <w:t>فالتفتَ أميرُ المؤمنين عليه السلام إلى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الحسنُ عليه السلام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إلَّااللّٰهُ ولم أزل أشهَدُ بها، وأشهَد أنَّ محمَّداً رسولُ اللّٰه ولم أزل أشهدُ بذلك، وأشهدُ أنَّك وصيُّ رسولِ اللّٰه صلى الله عليه و آله والقائمُ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أزل أشهدُ بها، وأشهد أنَّك وصِيُّه والقائمُ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w:t>
      </w:r>
    </w:p>
    <w:p>
      <w:pPr>
        <w:pStyle w:val="BookText"/>
        <w:rPr/>
      </w:pPr>
      <w:r>
        <w:rPr>
          <w:rFonts w:ascii="Amiri" w:hAnsi="Amiri" w:eastAsia="Amiri" w:cs="Amiri"/>
          <w:color w:val="111111"/>
          <w:sz w:val="28"/>
          <w:sz w:val="28"/>
          <w:szCs w:val="28"/>
          <w:rtl w:val="true"/>
          <w:lang w:bidi="ar-SA"/>
        </w:rPr>
        <w:t>الحسينَ بنَ عليٍّ وصيُّ أخيه والقائمُ بحُجَّته بعدَه، وأشهدُ على عليِّ بن الحسين أنَّه القائمُ بأمرِ الحسينِ بعدَه، وأشهدُ على محمَّدِ بنِ عليٍّ أنَّه القائمُ بأمرِ عليِّ بن الحسين، وأشهدُ على جعفرِ بنِ محمَّدٍ بأنَّه القائم بأمرِ محمَّدٍ، وأشهدُ على موسى أنَّه القائمُ بأمرِ جعفرِ بن محمَّدٍ، وأشهدُ على عليِّ بن موسى أنَّه القائمُ بأمر موسى بنِ جعفرٍ، وأشهدُ على محمَّدِ بن عليٍّ أنَّه القائمُ بأمرِ عليِّ بنِ موسى، وأشهدُ على عليِّ بن محمَّدٍ بأنَّه القائمُ بأمرِ محمَّدِ بن عليٍّ، وأشهدُ على الحسنِ بن عليٍّ بأنَّه القائم بأمرِ عليِّ بن محمَّدٍ، وأشهدُ على رجلٍ مِن وُلدِ الحسنِ لا يُكَنّى ولا يُسَمّى حتّى يَظهَر أمرُه فيملَأَها عدلاً كما مُلئَت جَوراً، والسَّلامُ عليكَ يا أميرَ المؤمنينَ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اتبَعه فانظُر أينَ يَقصِدُ؟ فخَرَجَ الحسنُ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إلّاأن وَضَعَ رِجلَه خارجاً من المسجدِ فما دَرَيتُ أينَ أخذَ مِن أرضِ اللّٰه، فرجَعتُ إلى أميرِ المؤمنين عليه السلام فأعلَمتُه،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وأميرُ المؤمنين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الخَضِرُ عليه السلام</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ثابت الدواليني رضى الله عنه بمدينةِ السلام، سنة اثنتين وخمسين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عبد الصمد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عاصم، عن محمّد بن عليّ بن موسى، عن أبيه عليّ بن موسى، عن أبيه موسى بن جعفر، عن أبيه جعفر بن محمّد، عن أبيه محمّد بن عليّ، عن أبيه عليّ بن الحسين، عن أبيه الحسين بن عليّ بن أبي طالب عليهم السلام،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وعندَه ابيُّ بنُ كعبٍ، فقال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عَبدِ اللّٰه، يا زَينَ السماواتِ والأرضين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السماواتِ والأرضينَ أحدٌ غيرُك؟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ابيُّ، والذي بَعَثَني بالحقِّ نبيّاً، إنّ الحسينَ بنَ عليٍّ في السماءِ أكبرُ منه في الأرضِ، وإنّه لمكتوبٌ عن يَمينِ عرشِ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هدًى وسفينةُ نَجاة، وإمامُ خيرٍ ويُمنٍ وعِزٍّ وفخرٍ وعلمٍ وذُخرٍ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رَكَّب في صلبِه نطفةً طيّبةً مباركةً 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له مِن خَلَفٍ ووصيٍّ؟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مواريثُ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مواريثِ السماواتِ والأرضِ؟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بالحقِّ والحكمُ بالديانة وتأويلُ الأحكامِ وبيانُ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اللّٰهُ عز و جل في صلبِه نطفةً طيبةً مباركةً زكيّة، وأخبرني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طَيَّب هذه النطفةَ وسمّاها عنده جعفراً وجَعَلَه هادياً ومهديّاً راضياً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ابيُّ،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على هذه النطفةً نطفةً زكيّةً مباركةً طيّبةً، أنزلَ عليها الرحمةَ وسمّاها عنده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عز و جل ركَّب في صُلبِه نطفةً مباركةً زكيّةً رضيّةً مرضيّةً، وسمّاها عنده عليّاً، يكون للّٰه تعالى في خَلقِه رضيّاً في علمِه وحكمِه، ويجعله حجّةً لشيعتِه يَحتَجُّون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عز و جل ركَّب في صلبِه نطفةً مباركةً طيّبةً زكيّةً رضيّةً مرضيّةً، وسمّاها محمّدَ بنَ عليٍّ، فهو شفيعُ شيعتِه، ووارثُ علمِ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تعالى رُكّب في صلبِه نطفةً لا باغيةً ولا طاغيةً بارّةً مباركةً طيّبةً طاهرة، وسمّاها عنده عليَّ بنَ محمّدٍ فألبسَها السكينةَ والوقار، وأودَعَها العلومَ وكلَّ سرٍّ مكتوم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في صُلبِه نطفةً، وسمّاها عنده الحسنَ، فجَعَلَه نوراً في بلادِه، وخليفةً في أرضِه، وعِزّاً لاُمّةِ جدَّه، وهادياً لشيعتِه، وشفيعاً لهم عند رَبِّه، ونقمةً على مَن خالَفَه، وحجّةً لِمَن والاه، وبرهاناً لمَن اتّخذَه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في صلبِ الحسنِ نطفةً مباركةً زكيّةً طيّبةً طاهرةً مطهَّرة، يرضى بها كُلُّ مؤمنٍ ممّن قد أخَذ اللّٰهُ تعالى ميثاقَه في الولاية، ويكفر بها كُلُّ جاحدٍ، فهو إمامٌ تقيٌّ نقيٌّ سارّ</w:t>
      </w:r>
      <w:r>
        <w:rPr>
          <w:rStyle w:val="FootnoteAnchor"/>
          <w:rtl w:val="true"/>
        </w:rPr>
        <w:footnoteReference w:id="1149"/>
      </w:r>
      <w:r>
        <w:rPr>
          <w:rFonts w:ascii="Amiri" w:hAnsi="Amiri" w:eastAsia="Amiri" w:cs="Amiri"/>
          <w:color w:val="111111"/>
          <w:sz w:val="28"/>
          <w:sz w:val="28"/>
          <w:szCs w:val="28"/>
          <w:rtl w:val="true"/>
          <w:lang w:bidi="ar-SA"/>
        </w:rPr>
        <w:t>مرضيٌّ هادٍ مهديٌّ، يَحكم بالعدلِ ويأمُر به، يصَدِّق اللّٰهَ تعالى ويصَدِّقُه اللّٰهُ تعالى في قولِه، يَخرُج مِن تِهامَةَ حين تَظهَرُ الدلائلُ والعلاماتُ، وله كنوزٌ لا ذهَبٌ ولا فِضّةٌ، إلّاخيولٌ مطهَّمةٌ</w:t>
      </w:r>
      <w:r>
        <w:rPr>
          <w:rStyle w:val="FootnoteAnchor"/>
          <w:rtl w:val="true"/>
        </w:rPr>
        <w:footnoteReference w:id="1150"/>
      </w:r>
      <w:r>
        <w:rPr>
          <w:rFonts w:ascii="Amiri" w:hAnsi="Amiri" w:eastAsia="Amiri" w:cs="Amiri"/>
          <w:color w:val="111111"/>
          <w:sz w:val="28"/>
          <w:sz w:val="28"/>
          <w:szCs w:val="28"/>
          <w:rtl w:val="true"/>
          <w:lang w:bidi="ar-SA"/>
        </w:rPr>
        <w:t xml:space="preserve">ورجالٌ </w:t>
      </w:r>
      <w:bookmarkStart w:id="354" w:name="pg9010_117113"/>
    </w:p>
    <w:p>
      <w:pPr>
        <w:pStyle w:val="BookText"/>
        <w:rPr/>
      </w:pPr>
      <w:bookmarkEnd w:id="354"/>
      <w:r>
        <w:rPr>
          <w:rFonts w:ascii="Amiri" w:hAnsi="Amiri" w:eastAsia="Amiri" w:cs="Amiri"/>
          <w:color w:val="111111"/>
          <w:sz w:val="28"/>
          <w:sz w:val="28"/>
          <w:szCs w:val="28"/>
          <w:rtl w:val="true"/>
          <w:lang w:bidi="ar-SA"/>
        </w:rPr>
        <w:t>مسوَّمة،</w:t>
      </w:r>
      <w:r>
        <w:rPr>
          <w:rStyle w:val="FootnoteAnchor"/>
          <w:rtl w:val="true"/>
        </w:rPr>
        <w:footnoteReference w:id="1151"/>
      </w:r>
      <w:r>
        <w:rPr>
          <w:rFonts w:ascii="Amiri" w:hAnsi="Amiri" w:eastAsia="Amiri" w:cs="Amiri"/>
          <w:color w:val="111111"/>
          <w:sz w:val="28"/>
          <w:sz w:val="28"/>
          <w:szCs w:val="28"/>
          <w:rtl w:val="true"/>
          <w:lang w:bidi="ar-SA"/>
        </w:rPr>
        <w:t>يَجمَع اللّٰه تعالى له مِن أقاصِي البلادِ على عِدّةِ أهلِ بدرٍ ثلاثَمائةٍ وثلاثةَ عشر رجلاً، معه صحيفةٌ مختومةٌ فيها عددُ أصحابِه بأسمائِهم وأنسابِهم وبُلدانِهم وطبائعِهم وحُلاهم وكُناهم، كَدّادُونَ مُجِدُّون في طاعتِه</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الصقر بن أبي دلف،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محمّدَ بنَ عليٍّ الرضا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بعدي ابني عليٌّ؛ أمرُه أمري، وقولُه قولي، وطاعتُه طاعتي، والإمامُ بعدَه ابنُه الحسنُ؛ أمرُه أمر أبيه، وقولُه قولُ أبيه، وطاعتُه طاعةُ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الإمامُ بَعد الحسنِ؟ فبكى عليه السلام بكاءً شديداً،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بَعدِ الحسنِ ابنُه القائمُ بالحقِّ المنتظَرُ</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Heading5"/>
        <w:numPr>
          <w:ilvl w:val="4"/>
          <w:numId w:val="1"/>
        </w:numPr>
        <w:rPr/>
      </w:pPr>
      <w:bookmarkStart w:id="355" w:name="__RefHeading___Toc1947150_2870459653"/>
      <w:bookmarkStart w:id="356" w:name="_Toc136"/>
      <w:bookmarkEnd w:id="355"/>
      <w:r>
        <w:rPr>
          <w:rtl w:val="true"/>
        </w:rPr>
        <w:t>الإمام عليّ بن محمّد الهادي عليه السلام</w:t>
      </w:r>
      <w:bookmarkEnd w:id="356"/>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 عن عبد العظيم بن عبد اللّٰه الحسني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سَيِّدي عليِّ بن محمَّدِ بن عليِّ بن موسى بن جعفرِ بن محمَّدِ بن عليِّ بن الحسينِ بن عليِّ بن أبي طالبٍ عليهم السلام، فلمّا بَصُرَني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أبا القاسم، أنتَ وَلِيُّنا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اريدُ أن أعرِضَ عليك ديني، فإن كان مرضِيّاً ثَبَتُّ عليه حتّى ألقَى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واحدٌ ليس كمِثلِه شَيءٌ، خارجٌ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الإبطالِ وحَدِّ التَّشبيهِ، وإنَّهُ ليس بجسمٍ ولا صورةٍ ولا عرَضٍ ولا جَوهَرٍ، بل هو مُجَسِّمُ الأجسامِ ومصَوِّرُ الصُّوَر، وخالقُ الأعراضِ والجَواهرِ، وربُّ كُلِّ شيءٍ ومالِكُه وجاعِلُه ومُحدِثُه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محمَّداً عبدُه ورسولُه خاتَمُ النَّبيّينَ، فلا نبيَّ بعدَه إلى يومِ القيامة، وأنَّ شريعَتَه خاتِمَةُ الشَّرائعِ، فلا شريعةَ بعدَها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والخليفةَ ووليَّ الأمرِ بعدَه أميرُ المؤمنين عليُّ بنُ أبي طالبٍ، ثمَّ الحسنُ ثمّ الحسينُ ثمَّ عليُّ بنُ الحسين، ثمَّ محمَّدُ بن عليٍّ، ثمَّ جعفرُ بن محمَّدٍ، ثمَّ موسى بن جعفرٍ، ثمَّ عليُّ بن موسى، ثمَّ محمَّدُ بن عليٍّ، ثمَّ أنت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بعدِي الحسنُ ابني، فكيف للناسِ بالخَلَفِ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ذاك يا مولاي؟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نَّه لا يُرى شَخصُه ولا يَحِلُّ ذكرُه باسمِه، حتّى يَخرُجَ فيَملأَ الأرضَ قسطًا وعدلاً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وعدُوَّهم عدُوُّ اللّٰه، وطاعتَهم طاعةُ اللّٰه، ومعصيتَهم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والمُساءلَة في القبرِ حقٌّ، وإنَّ الجنَّةَ حقٌّ، والنّارَ حقٌّ، والصِّراطَ حقٌّ، والميزانَ حَقٌّ، وإنَّ السّاعةَ آتيةٌ لا ريبَ فيها، وإنَّ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والجِهادُ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محمَّدٍ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هذا واللّٰهِ دينُ اللّٰه الذي ارتَضاه لعبادِه، فاثبُت عليه أثبتَك اللّٰهُ بالقولِ الثَّابتِ في الحياةِ الدُّنيا وفِي الآخرة</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الصقر بن أبي دلف، عن أبي الحسن عليه السلام 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حديث يُروى عن النبيِّ صلى الله عليه و آله لا أعرفُ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معناه؟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نحن الأيّامُ، بنا قامتِ السماواتُ والأرضُ، فالسَّبتُ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رسولِ اللّٰه صلى الله عليه و آله، والأحَدُ أميرُ المؤمنين، والإثنين الحسنُ والحسينُ، والثَّلاثاءُ عليُّ بن الحسين ومحمّدُ بن عليٍّ الباقرُ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والأربعاءُ موسى بنُ جعفرٍ وعليُّ بن موسى ومحمّدُ بن عليٍّ وأنا، والخميسُ ابني الحسنُ، والجمُعةُ ابنُ ابني، وإليه تَجتمعُ عِصابةُ الحقِّ، وهو </w:t>
      </w:r>
      <w:bookmarkStart w:id="357" w:name="pg9010_117120"/>
    </w:p>
    <w:p>
      <w:pPr>
        <w:pStyle w:val="BookText"/>
        <w:rPr/>
      </w:pPr>
      <w:bookmarkEnd w:id="357"/>
      <w:r>
        <w:rPr>
          <w:rFonts w:ascii="Amiri" w:hAnsi="Amiri" w:eastAsia="Amiri" w:cs="Amiri"/>
          <w:color w:val="111111"/>
          <w:sz w:val="28"/>
          <w:sz w:val="28"/>
          <w:szCs w:val="28"/>
          <w:rtl w:val="true"/>
          <w:lang w:bidi="ar-SA"/>
        </w:rPr>
        <w:t>الذي يَملأ الأرضَ قِسطاً وعَدلاً كما مُلِئَت ظلماً وجوراً، فهذا معنى الأيّامِ، ولا</w:t>
      </w:r>
      <w:r>
        <w:rPr>
          <w:rStyle w:val="FootnoteAnchor"/>
          <w:rtl w:val="true"/>
        </w:rPr>
        <w:footnoteReference w:id="1155"/>
      </w:r>
      <w:r>
        <w:rPr>
          <w:rFonts w:ascii="Amiri" w:hAnsi="Amiri" w:eastAsia="Amiri" w:cs="Amiri"/>
          <w:color w:val="111111"/>
          <w:sz w:val="28"/>
          <w:sz w:val="28"/>
          <w:szCs w:val="28"/>
          <w:rtl w:val="true"/>
          <w:lang w:bidi="ar-SA"/>
        </w:rPr>
        <w:t>تُعادوهم في الدنيا فيُعادوكم فِي الآخرةِ</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Heading5"/>
        <w:numPr>
          <w:ilvl w:val="4"/>
          <w:numId w:val="1"/>
        </w:numPr>
        <w:rPr/>
      </w:pPr>
      <w:bookmarkStart w:id="358" w:name="__RefHeading___Toc1947152_2870459653"/>
      <w:bookmarkStart w:id="359" w:name="_Toc137"/>
      <w:bookmarkEnd w:id="358"/>
      <w:r>
        <w:rPr>
          <w:rtl w:val="true"/>
        </w:rPr>
        <w:t>الإمام حسن بن عليّ العسكري عليه السلام</w:t>
      </w:r>
      <w:bookmarkEnd w:id="359"/>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 عن عيسى بن أحمد بن عيسى بن المنصور، عن الإمام العسكري، عن آبائِه، عن عليّ بن أبي طالب عليهم السلام،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يَلقَى اللّٰهَ عز و جل آمناً مطهَّراً لا يحزُنُه الفزَعُ الأكبرُ فليتَوَلَّك، وليتَوَلَّ بنِيك الحسنَ والحسينَ، وعليَّ بنَ الحسين، ومحمَّدَ بن عليٍّ، وجعفرَبن محمَّدٍ، وموسى بن جعفرٍ، وعليَّ بنَ موسى، ومحمَّداً، وعليّاً، والحسنَ، ثمَّ المهديَّ وهو خاتَمُهُم</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1947154_2870459653"/>
      <w:bookmarkStart w:id="361" w:name="_Toc138"/>
      <w:bookmarkEnd w:id="360"/>
      <w:r>
        <w:rPr>
          <w:rtl w:val="true"/>
        </w:rPr>
        <w:t xml:space="preserve">ب </w:t>
      </w:r>
      <w:r>
        <w:rPr>
          <w:rtl w:val="true"/>
        </w:rPr>
        <w:t xml:space="preserve">- </w:t>
      </w:r>
      <w:r>
        <w:rPr>
          <w:rtl w:val="true"/>
        </w:rPr>
        <w:t>ما روي عن غير الأئمّة</w:t>
      </w:r>
      <w:r>
        <w:rPr>
          <w:rtl w:val="true"/>
        </w:rPr>
        <w:t xml:space="preserve">: </w:t>
      </w:r>
      <w:r>
        <w:rPr>
          <w:rtl w:val="true"/>
        </w:rPr>
        <w:t>من الرجال والنساء</w:t>
      </w:r>
      <w:bookmarkEnd w:id="361"/>
    </w:p>
    <w:p>
      <w:pPr>
        <w:pStyle w:val="Heading5"/>
        <w:numPr>
          <w:ilvl w:val="4"/>
          <w:numId w:val="1"/>
        </w:numPr>
        <w:rPr/>
      </w:pPr>
      <w:bookmarkStart w:id="362" w:name="__RefHeading___Toc1947156_2870459653"/>
      <w:bookmarkStart w:id="363" w:name="_Toc139"/>
      <w:bookmarkEnd w:id="362"/>
      <w:r>
        <w:rPr>
          <w:rtl w:val="true"/>
        </w:rPr>
        <w:t>اُمّ سلمة</w:t>
      </w:r>
      <w:bookmarkEnd w:id="363"/>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امّ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اسري بي إلى السماءِ، نظرتُ فإذا 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أيّدتُه بعليٍّ، ونصرتُه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أنوارَ عليٍّ، وفاطمةَ، والحسنِ، والحسينِ، وأنوارَ عليِّ بنِ الحسين، ومحمّدِ بنِ عليّ، وجعفرِ بن محمّد، وموسى بن جعفر، وعليِّ بن موسى، ومحمّدِ بن عليٍّ، وعليِّ بنِ محمّد، والحسنِ بن عليّ، ورأيتُ نورَ الحجّةِ يَتلألأ مِن بينِهم كأنّه كوكبٌ دُرِّيٌ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هذا ومَن هؤلاء؟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نورُ عليٍّ وفاطمةَ، وهذا نورُ سِبطَيك الحسنِ والحسينِ، وهذه أنوارُ الأئمّةِ بعدَك مِن وُلدِ الحسينِ مطهَّرون معصومون، </w:t>
      </w:r>
      <w:bookmarkStart w:id="364" w:name="pg9010_117123"/>
    </w:p>
    <w:p>
      <w:pPr>
        <w:pStyle w:val="BookText"/>
        <w:rPr/>
      </w:pPr>
      <w:bookmarkEnd w:id="364"/>
      <w:r>
        <w:rPr>
          <w:rFonts w:ascii="Amiri" w:hAnsi="Amiri" w:eastAsia="Amiri" w:cs="Amiri"/>
          <w:color w:val="111111"/>
          <w:sz w:val="28"/>
          <w:sz w:val="28"/>
          <w:szCs w:val="28"/>
          <w:rtl w:val="true"/>
          <w:lang w:bidi="ar-SA"/>
        </w:rPr>
        <w:t>وهذا الحجّةُ الذي يَملأ الأرضَ قسطاً وعدلاً</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محمّد بن سعد الواقدي، عن محمّد بن عمر، عن موسى بن محمّد بن إبراهيم، عن أبيه، عن أبي سلمة، عن عائشة، عن النبيّ صلى الله عليه و آله في حديث</w:t>
      </w:r>
    </w:p>
    <w:p>
      <w:pPr>
        <w:pStyle w:val="BookText"/>
        <w:rPr/>
      </w:pPr>
      <w:r>
        <w:rPr>
          <w:rFonts w:ascii="Amiri" w:hAnsi="Amiri" w:eastAsia="Amiri" w:cs="Amiri"/>
          <w:color w:val="111111"/>
          <w:sz w:val="28"/>
          <w:sz w:val="28"/>
          <w:szCs w:val="28"/>
          <w:rtl w:val="true"/>
          <w:lang w:bidi="ar-SA"/>
        </w:rPr>
        <w:t>أنّ جبرئيلَ أخبَرَه أنَّ الاُمّةَ تَقتُل الحسين، ويَنتقم اللّٰهُ منهم بقائِمِكم أهلَ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قائمُنا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التاسعُ مِن ولدِ الحسين، كذا أخبرَني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سيَخلُق مِن صلبِ الحسينِ ولداً وسمّاه عنده عليّاً خاضعاً للّٰه خاشعاً، ثمّ يُخرِج مِن صلبِ عليٍّ ابنَه وسمّاه عنده موسى واثقٌ باللّٰهِ محبٌّ في اللّٰه، ويُخرُجُ اللّٰهُ مِن صلبِه ابنَه وسمّاه عنده عليّاً الراضيَ باللّٰه والداعيَ إلى اللّٰه عز و جل، ويُخرِج من صلبِه ابنَه وسمّاه عنده محمّداً المرغِّبَ في اللّٰه والذابَّ عن حرمِ اللّٰه، و يُخرِج مِن صلبِه ابنَه وسمّاه عندَه عليّاً المكتفيَ باللّٰه والوليَّ للّٰه، ثمّ يُخرِج مِن صلبِه ابنَه وسمّاه الحسنَ مؤمنٌ باللّٰه مرشدٌ إلى اللّٰه، ويُخرِجُ مِن صلبِه كلمةَ الحقِّ ولسانَ الصدقِ ومُظهرَ الحَقِّ، حجّةَ اللّٰهِ على بريّتِه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المؤمنين، هل عَهِدَ إليكم نبيُّكم كم يَكونُ بَعده مِن الخلفاءِ؟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الحديثَ فأخرجتُ البياضَ، وكتبتُ هذا الخبرَ، فأملَت عليَّ حفظاً ولفظاً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مادُمتُ حيّةً</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Heading5"/>
        <w:numPr>
          <w:ilvl w:val="4"/>
          <w:numId w:val="1"/>
        </w:numPr>
        <w:rPr/>
      </w:pPr>
      <w:bookmarkStart w:id="365" w:name="__RefHeading___Toc1947158_2870459653"/>
      <w:bookmarkStart w:id="366" w:name="_Toc140"/>
      <w:bookmarkEnd w:id="365"/>
      <w:r>
        <w:rPr>
          <w:rtl w:val="true"/>
        </w:rPr>
        <w:t>عبد اللّٰه بن جعفر الطيّار</w:t>
      </w:r>
      <w:bookmarkEnd w:id="366"/>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أبان بن أبي عيّاش، عن سليم بن قيس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 اللّٰه بنَ جعفرٍ الطيّار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معاويةَ أنا والحسنُ والحسينُ وعبدُ اللّٰه بنُ عبّاسٍ وعمرُ بنُ امِّ سلمةَ واُسامةُ بنُ زيد، فجَرى بيني وبين معاويةَ كلامٌ، فقلت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أولى بالمؤمنين مِن أنفسِهم، ثمّ أخي عليُّ بنُ أبي طالبٍ أولى بالمؤمنينَ مِن أنفسِهم، فإذا استُشهِد عليٌّ فالحسنُ بن عليٍّ أولى بالمؤمنينَ مِن أنفسِهم، ثمّ ابني الحسينُ مِن بعدِه أولى بالمؤمنينَ مِن أنفسِهم، فإذا استُشهِدَ فابنُه عليُّ بن الحسينِ أولى بالمؤمنينَ مِن أنفسِهم وستُدرِكُه يا عليُّ، ثمّ ابنُه محمّدُ بن عليٍّ أولى بالمؤمنينَ من أنفسِهم وستُدرِكه يا </w:t>
      </w:r>
      <w:bookmarkStart w:id="367" w:name="pg9010_117126"/>
    </w:p>
    <w:p>
      <w:pPr>
        <w:pStyle w:val="BookText"/>
        <w:rPr/>
      </w:pPr>
      <w:bookmarkEnd w:id="367"/>
      <w:r>
        <w:rPr>
          <w:rFonts w:ascii="Amiri" w:hAnsi="Amiri" w:eastAsia="Amiri" w:cs="Amiri"/>
          <w:color w:val="111111"/>
          <w:sz w:val="28"/>
          <w:sz w:val="28"/>
          <w:szCs w:val="28"/>
          <w:rtl w:val="true"/>
          <w:lang w:bidi="ar-SA"/>
        </w:rPr>
        <w:t>حسينُ، ثمّ تُكمِّله اثنَي عشر إماماً تسعةٌ 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واستَشهدتُ الحسنَ والحسينَ وعبدَ اللّٰه بنَ عبّاسٍ وعمرَ بنَ امِّ سلمةَ واُسامةَ بنَ زيد، فشَهِدوا لي عندَ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ذلك مِن سلمانَ وأبي ذرٍّ والمقدادِ، وذَكروا أنّهم سمِعُوا ذلك مِن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 عن عبد اللّٰه بن جعفر بن أبي طالب، عن النبيّ صلى الله عليه و آله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أنا أولى بالمؤمنينَ مِن أنفسِهم ليس لهم معي أمرٌ، وعليٌّ مِن بَعدي أولى بالمؤمنين من أنفسِهم ليس لهم معه أمرٌ، ثمّ ابني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ليس لهم معه أمرٌ، ثمّ ابني الحسينُ من بعد أخيه أولى بالمؤمنين من أنفسِهم ليس لهم معه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إذا أنا استُشهِدتُ فعليٌّ أولى بكم مِن أنفسِكم، فإذا استُشهِد عليٌّ فابني الحسنُ أولى بالمؤمنين منهم بأنفسِهم، فإذا استُشهِد ابني الحسنُ فابني الحسينُ أولى بالمؤمنينَ منهم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فابنُه عليُّ بنُ الحسينِ أولى بالمؤمنين منهم بأنفسِهم، ليس لهم معه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إنّك ستُدرِكُه فاقرَأه عنِّي السلامَ، فإذا استُشهِد فابنُه محمّدٌ أولى بالمؤمنين منهم بأنفسِهم، وستُدرِكُه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فأقرِئه منّي السلامَ، ثمّ يكون في عقِبِ محمّدٍ رجالٌ واحدٌ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لَهم معهم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أعادها ثلاثاً،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منهم معه أحد إلّاوهو أولى بالمؤمنين</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Heading5"/>
        <w:numPr>
          <w:ilvl w:val="4"/>
          <w:numId w:val="1"/>
        </w:numPr>
        <w:rPr/>
      </w:pPr>
      <w:bookmarkStart w:id="368" w:name="__RefHeading___Toc1947160_2870459653"/>
      <w:bookmarkStart w:id="369" w:name="_Toc141"/>
      <w:bookmarkEnd w:id="368"/>
      <w:r>
        <w:rPr>
          <w:rtl w:val="true"/>
        </w:rPr>
        <w:t>ابن عبّاس</w:t>
      </w:r>
      <w:bookmarkEnd w:id="369"/>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 عن الأعمش، عن أبي صالح، عن ابن عبّاس</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جبرئيلُ عليه السلام بصحيفةٍ من عندِ اللّٰهِ على رسولِ اللّٰه صلى الله عليه و آله، فيها اثنا عشر خاتماً من 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يَقرأ عليكَ السلامَ، ويأمُرُك أن تَدفعَ هذه الصحيفةَ إلى النجيبِ مِن أهلِك مِن بعدِك، يَفُكّ منها أوّلَ خاتمٍ ويَعمَلُ بما فيها، فإذا مضى دفَعها إلى وصيِّه بَعدَه، وكذلك الأوّلُ يَدفَعُها إلى الآخَر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النبيُّ صلى الله عليه و آله ما امر به، ففَكَّ عليُّ بنُ أبي طالب عليه السلام أوَّلَها وعمِل بما فيها، ثمّ دفَعها إلى الحسنِ عليه السلام ففَكَّ خاتمةً وعمِل بما فيها، ثمّ دفَعها بعدَه إلى الحسينِ عليه السلام، ثمّ دفَعها الحسينُ إلى عليِّ بنِ الحسين، ثمّ واحداً بعد واحد، حتّى ينتهيَ إلى آخِرِهم عليهم السلام</w:t>
      </w:r>
      <w:r>
        <w:rPr>
          <w:rFonts w:eastAsia="Amiri" w:cs="Amiri" w:ascii="Amiri" w:hAnsi="Amiri"/>
          <w:color w:val="111111"/>
          <w:sz w:val="28"/>
          <w:szCs w:val="28"/>
          <w:rtl w:val="true"/>
          <w:lang w:bidi="ar-SA"/>
        </w:rPr>
        <w:t>.</w:t>
      </w:r>
      <w:r>
        <w:rPr>
          <w:rStyle w:val="FootnoteAnchor"/>
        </w:rPr>
        <w:footnoteReference w:id="1162"/>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عن ليث بن أبي سليم، عن مجاهد،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لفاطمةَ عند ولادةِ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الهادي عليٌّ، المهتدي الحسنُ، والناصرُ الحسين، والمنصورُ عليُّ بنُ الحسين، والشافعُ</w:t>
      </w:r>
      <w:r>
        <w:rPr>
          <w:rStyle w:val="FootnoteAnchor"/>
          <w:rtl w:val="true"/>
        </w:rPr>
        <w:footnoteReference w:id="1163"/>
      </w:r>
      <w:r>
        <w:rPr>
          <w:rFonts w:ascii="Amiri" w:hAnsi="Amiri" w:eastAsia="Amiri" w:cs="Amiri"/>
          <w:color w:val="111111"/>
          <w:sz w:val="28"/>
          <w:sz w:val="28"/>
          <w:szCs w:val="28"/>
          <w:rtl w:val="true"/>
          <w:lang w:bidi="ar-SA"/>
        </w:rPr>
        <w:t>محمّدُ بنُ عليٍّ، والنفّاعُ جعفرُ بن محمّد، والأمينُ موسى بن جعفر، والرضا عليُّ بنُ موسى، والفعّالُ محمّدُ بنُ عليّ، والمؤتَمَن عليُّ بنُ محمّد، والعلّامُ الحسنُ بن عليّ، ومَن يصلّي خلفَه عيسى بنُ مريم عليه السلام القائم عليه السلام</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ابنِ عبّاسٍ أنّه قال يومَ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تَمنَعون حقَّنا وربِّ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هو الإمامُ والخليفةُ، وليَملِكنَّ مِن وُلدِه أحدَ عشر يَقضُون بالحقِّ، أوّلُهم الحسنُ بوصيّةِ أبِيه إليه، ثمّ الحسينُ بوصيّةِ أخيه إليه، ثمّ ابنُه عليٌّ بوصيّةِ أبيه، ثمّ ابنُه محمّدٌ بوصيّةِ أبيه إليه، ثمّ ابنُه جعفرٌ بوصيّةِ أبيه إليه، ثمّ ابنُه موسى بوصيّةِ أبيه إليه، ثمّ ابنُه عليٌّ بوصيّةِ أبيه إليه، ثمّ ابنُه محمّدٌ بوصيّةِ أبيه إليه، ثمّ ابنُه عليٌّ بوصيّةِ أبيه إليه، ثمّ ابنُه الحسنُ بوصيّةِ أبيه إليه، فإذا مضى فالمنتظَرُ صاحبُ الغيبة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عليمٌ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علَّم عليّاً ألفَ بابٍ، فُتِح مِن كُلِّ بابٍ ألفُ بابٍ، وإنّ هذا مِن ثَمّ</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يهوديٌّ على رسولِ اللّٰه صلى الله عليه و آله يقال له نَعثَلٌ،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أسألُك عن أشياءَ تَلَجلَجُ في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وصيِّك مَن هو؟ فما مِن نبيٍّ إلّاولهُ وصيٌّ، وإنَّ نبيَّنا موسى بنَ عمرانَ أوصى إلى يوشَعَ بنِ نونٍ،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وصِيّي والخليفةَ من بَعدي عليُّ بنُ أبي طالبٍ عليه السلام، وبعدَه سِبطايَ الحسنُ ثمَّ الحسين، يَتلوه تسعةٌ مِن صلبِ الحسين أئمَّةٌ 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مضى الحسينُ فابنُه عليٌّ، فإذا مضى عليٌّ فابنُه محمَّدٌ، فإذا مضى محمَّدٌ فابنُه جعفرٌ، فإذا مضى جعفرٌ فابنُه موسى، فإذا مضى موسى فابنُه عليٌّ، فإذا مضى عليٌّ فابنُه محمَّدٌ، ثمَّ ابنُه عليٌّ، ثمَّ ابنُه الحسن، ثمَّ الحجَّةُ ابنُ الحسنِ، فهٰذه اثنا عشَر إماماً عدَد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مكانُهم في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معي في دَرَجَتي</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طاووس اليماني، عن عبد اللّٰه بن عبّاس، عن النبيّ صلى الله عليه و آله في حديث أنّه قال في حقّ الحسين عليه السلام و الأئمّة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الأئمّةُ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بعددِ حواريِّ عيسى وأسباطِ موسى ونقباءِ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كانوا؟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اثنا عشر، والأئمّةُ بعدي اثنا عشر، أوّلُهم عليُّ بن أبي طالب، وبَعده سِبطايَ الحسنُ والحسين، فإذا انقضى الحسين فابنُه عليٌّ، فإذا انقضى عليٌّ فابنُه محمّدٌ، فإذا انقضى محمّدٌ فابنُه جعفر، فإذا انقضى جعفرٌ فابنُه موسى، فإذا انقضى موسى فابنُه عليّ، فإذا انقضى عليٌّ فابنُه محمّد، فإذا انقضى محمّدٌ فابنُه عليّ، فإذا انقضى عليٌّ فابنُه الحسن، فإذا انقضى الحسنُ فابنُه الحجّة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أسامي لم أسمَع بهنّ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هُم الأئمّةُ بعدي وإن نُهِروا</w:t>
      </w:r>
      <w:r>
        <w:rPr>
          <w:rStyle w:val="FootnoteAnchor"/>
          <w:rtl w:val="true"/>
        </w:rPr>
        <w:footnoteReference w:id="1167"/>
      </w:r>
      <w:r>
        <w:rPr>
          <w:rFonts w:ascii="Amiri" w:hAnsi="Amiri" w:eastAsia="Amiri" w:cs="Amiri"/>
          <w:color w:val="111111"/>
          <w:sz w:val="28"/>
          <w:sz w:val="28"/>
          <w:szCs w:val="28"/>
          <w:rtl w:val="true"/>
          <w:lang w:bidi="ar-SA"/>
        </w:rPr>
        <w:t>، امناءُ معصومون نجباءُ أخيار</w:t>
      </w:r>
      <w:r>
        <w:rPr>
          <w:rFonts w:eastAsia="Amiri" w:cs="Amiri" w:ascii="Amiri" w:hAnsi="Amiri"/>
          <w:color w:val="111111"/>
          <w:sz w:val="28"/>
          <w:szCs w:val="28"/>
          <w:rtl w:val="true"/>
          <w:lang w:bidi="ar-SA"/>
        </w:rPr>
        <w:t>...».</w:t>
      </w:r>
      <w:r>
        <w:rPr>
          <w:rStyle w:val="FootnoteAnchor"/>
          <w:rtl w:val="true"/>
        </w:rPr>
        <w:footnoteReference w:id="1168"/>
      </w:r>
      <w:bookmarkStart w:id="370" w:name="pg9010_117135"/>
    </w:p>
    <w:p>
      <w:pPr>
        <w:pStyle w:val="Heading5"/>
        <w:numPr>
          <w:ilvl w:val="4"/>
          <w:numId w:val="1"/>
        </w:numPr>
        <w:rPr/>
      </w:pPr>
      <w:bookmarkStart w:id="371" w:name="__RefHeading___Toc1947162_2870459653"/>
      <w:bookmarkStart w:id="372" w:name="_Toc142"/>
      <w:bookmarkEnd w:id="370"/>
      <w:bookmarkEnd w:id="371"/>
      <w:r>
        <w:rPr>
          <w:rtl w:val="true"/>
        </w:rPr>
        <w:t>حذيفة بن اليمان</w:t>
      </w:r>
      <w:bookmarkEnd w:id="372"/>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حذيفة بن اليمان، عن النبيّ صلى الله عليه و آله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ادعى فاُجيبُ، وإنّي تاركٌ فيكم الثَّقَلينِ كتابَ اللّٰهِ وعترتي أهلَ بيتي،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وصيّي وخليفتي مِن بعدي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يكونُ الأئمّةُ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نقباءِ بني إسرائيلَ، تسعةٌ من صلبِ الحسينِ، أعطاهم اللّٰهُ علمي وفهمي، خزّانُ علمِ اللّٰه ومعادِنُ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تُسمِّيهم لي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 لمّا عُرِج بي إلى السماءِ، ونظرتُ إلى ساقِ العرشِ، فرأيتُ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أيّدتُه بعليٍّ ونَصَرتُه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أنوارَ الحسنِ والحسينِ وفاطمةَ، ورأيتُ في ثلاثةِ مواضعَ عليّاً عليّاً عليّاً، ومحمّداً ومحمّداً وموسى وجعفراً والحسنَ والحجّةَ يَتلألأمِن بينِهم،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الذين قَرنتَ أسماءَهم باسمِك؟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إنّهم الأوصياءُ والأئمّةُ بَعدك</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1947164_2870459653"/>
      <w:bookmarkStart w:id="374" w:name="_Toc143"/>
      <w:bookmarkEnd w:id="373"/>
      <w:r>
        <w:rPr>
          <w:rtl w:val="true"/>
        </w:rPr>
        <w:t>سلمان</w:t>
      </w:r>
      <w:bookmarkEnd w:id="374"/>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سلمان الفارسي، عن النبيّ صلى الله عليه و آله في حديث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النجومُ الزاهرةُ فهم الأئمّةُ التسعةُ من صلبِ الحسينِ، وتاسعُهم مهديُّهم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الأوصياءُ والخلفاءُ بَعدي أئمّةٌ أبرارٌ، عددَ أسباطِ يعقوبَ وحواريِّ عيسى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أوّلُهم عليُّ بنُ أبي طالب، وبَعده سبطاي، وبعدهما عليٌّ زينُ العابدين، وبعدَه محمّدُ بنُ عليٍّ باقرُ علمِ النبيّين، والصادقُ جعفرُ بن محمّدٍ، وابنُه الكاظمُ سَميُّ موسى بن عِمرانَ، والذي يُقتَل بأرضِ الغربةِ ابنُه عليٌّ، ثمّ ابنُه محمّدٌ، </w:t>
      </w:r>
      <w:bookmarkStart w:id="375" w:name="pg9010_117139"/>
    </w:p>
    <w:p>
      <w:pPr>
        <w:pStyle w:val="BookText"/>
        <w:rPr/>
      </w:pPr>
      <w:bookmarkEnd w:id="375"/>
      <w:r>
        <w:rPr>
          <w:rFonts w:ascii="Amiri" w:hAnsi="Amiri" w:eastAsia="Amiri" w:cs="Amiri"/>
          <w:color w:val="111111"/>
          <w:sz w:val="28"/>
          <w:sz w:val="28"/>
          <w:szCs w:val="28"/>
          <w:rtl w:val="true"/>
          <w:lang w:bidi="ar-SA"/>
        </w:rPr>
        <w:t>والصادقانِ عليٌّ والحسنُ والحجّةُ القائمُ المنتظَرَ في غَيبَتِه؛ فإنّهم عترتي مِن دَمي ولحمي؛ علمُهم علمي، وحُكمُهم حُكمي، مَن آذاني فيهم فلا أنالَه اللّٰهُ شَفاعتي</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عن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رسولِ اللّٰه صلى الله عليه و آله يوماً، فلمّا نظَر إليَّ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إنَّ اللّٰهَ عز و جل لَم يبعَث نبيّاً ولا رسولاً إلّاجعَل له اثني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بأبي أنت واُمّي، ما لمَن عرَفَ هٰؤُلاء؟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مَن عرَفَهم حقَّ معرفَتهم واقتدى بهم، فوالىٰ وليَّهم وتَبَرَّأ من عدُوِّهم، فهو واللّٰهِ منّا؛ يرِدُ حيث نَرِدُ، ويسكُنُ حيث نَسكُنُ</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مقتضب الأثر، عن زاذان، عن سلمان، 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رسولِ اللّٰه صلى الله عليه و آله يوماً، فلمّا نظر إليّ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إنّ اللّٰهَ عز و جل لم يَبعَث نبيّاً ولا رسولاً إلّاجَعل له اثنَي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عرفتُ هذا مِن أهلِ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فهل عرفتَ مَن نقبائي الاثنَي عشرَ الذين اختارَهم اللّٰهُ للإمامةِ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حديثاً طويلاً عن النبيّ صلى الله عليه و آله يشتمل على 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بعهدٍ منك؟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أرسلَ محمّداً إنّه لَعهدٌ منّي وبعليٍّ وفاطمةَ والحسنِ والحسينِ وتسعةٍ أئمّة</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Heading5"/>
        <w:numPr>
          <w:ilvl w:val="4"/>
          <w:numId w:val="1"/>
        </w:numPr>
        <w:rPr/>
      </w:pPr>
      <w:bookmarkStart w:id="376" w:name="__RefHeading___Toc1947166_2870459653"/>
      <w:bookmarkStart w:id="377" w:name="_Toc144"/>
      <w:bookmarkEnd w:id="376"/>
      <w:r>
        <w:rPr>
          <w:rtl w:val="true"/>
        </w:rPr>
        <w:t>أبو ذرّ، وسلمان، ومقداد، وغيرهم</w:t>
      </w:r>
      <w:bookmarkEnd w:id="377"/>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 عن أبان بن أبي عبّاس وسليم بن قيس الهلالي، عن أبي ذرّ وسلمان ومقداد،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رسول اللّٰه صلى الله عليه و آله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خَليفتي مِن بَعدي، وأميرُ المؤمنين، وإمامُ المتَّقين، وحجّةُ اللّٰهِ على خلقِه، ويكونُ بَعدَك أحدَ عشر إماماً من أولادِك وذرّيَّتك واحداً بعد واحد إلى يومِ القيامة، هم الذين قَرَن اللّٰهُ طاعتَهم بطاعته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بيِّن لي اسمَهم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على رأسِ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على </w:t>
      </w:r>
      <w:bookmarkStart w:id="378" w:name="pg9010_117142"/>
    </w:p>
    <w:p>
      <w:pPr>
        <w:pStyle w:val="BookText"/>
        <w:rPr/>
      </w:pPr>
      <w:bookmarkEnd w:id="378"/>
      <w:r>
        <w:rPr>
          <w:rFonts w:ascii="Amiri" w:hAnsi="Amiri" w:eastAsia="Amiri" w:cs="Amiri"/>
          <w:color w:val="111111"/>
          <w:sz w:val="28"/>
          <w:sz w:val="28"/>
          <w:szCs w:val="28"/>
          <w:rtl w:val="true"/>
          <w:lang w:bidi="ar-SA"/>
        </w:rPr>
        <w:t xml:space="preserve">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سميُّك يا عليّ وهو سيّدُ الزهّادِ وزينُ العابدين، ثمّ ابنُه محمّدٌ سميِّي باقرُ علمي وخازنُ وحيِ اللّٰهِ تعالى، وسيولَد في زمانِك فأقرِئه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السلامَ، ثمّ يَكمُل أحدَ عشر إماماً، معهم ولدُك مع مهديِّ امّتي محمّد، الذي يَملأ اللّٰهُ الأرضَ قسطاً وعدلاً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Heading5"/>
        <w:numPr>
          <w:ilvl w:val="4"/>
          <w:numId w:val="1"/>
        </w:numPr>
        <w:rPr/>
      </w:pPr>
      <w:bookmarkStart w:id="379" w:name="__RefHeading___Toc1947168_2870459653"/>
      <w:bookmarkStart w:id="380" w:name="_Toc145"/>
      <w:bookmarkEnd w:id="379"/>
      <w:r>
        <w:rPr>
          <w:rtl w:val="true"/>
        </w:rPr>
        <w:t>أبو سلمى</w:t>
      </w:r>
      <w:bookmarkEnd w:id="380"/>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 عن سلاّم، عن أبي سلمى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النبيّ صلى الله عليه و آله في ليلة الإسراء عن اللّٰه جل ثناؤه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خلقتُك وخلقتُ عليّاً وفاطمةَ والحسنَ والحسينَ مِن نورٍ من نوري، وعرضتُ ولايتَكم على أهلِ السماواتِ والأرضينَ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أتحبُّ أن تَراهم؟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أنا بعليٍّ وفاطمةَ والحسنَ والحسينِ وعليٍّ ومحمّدٍ وجعفرٍ وموسى وعليٍّ ومحمّدٍ وعليٍّ والحسنِ والمهديِّ عليهم السلام في ضَحضاحٍ مِن نور، قيامٌ يصلّون، والمهديُّ في وسطِهم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الحُجَجُ، وهو الثائرُ مِن عترَتِك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وعزّتي وجلالي إنّه الحجّةُ الواجبةُ لأوليائي، والمنتقمُ من أعدائي</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Heading5"/>
        <w:numPr>
          <w:ilvl w:val="4"/>
          <w:numId w:val="1"/>
        </w:numPr>
        <w:rPr/>
      </w:pPr>
      <w:bookmarkStart w:id="381" w:name="__RefHeading___Toc1947170_2870459653"/>
      <w:bookmarkStart w:id="382" w:name="_Toc146"/>
      <w:bookmarkEnd w:id="381"/>
      <w:r>
        <w:rPr>
          <w:rtl w:val="true"/>
        </w:rPr>
        <w:t>عبد اللّٰه بن أبي أوفى</w:t>
      </w:r>
      <w:bookmarkEnd w:id="382"/>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في فضائل أمير المؤمنين، بالإسناد يرفعه إلى عبد اللّٰه بن أبي أوفى،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إبراهيمَ الخليلَ عليه السلام كَشَف بصرَه فنظر إلى جانبِ العرشِ، فرأى نوراً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وسيّدي، ما هذا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صفيّي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وسيّدي، أرى إلى جانِبه نوراً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عليٌّ ناصرُ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أرى إلى جانِبهما نوراً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هذه فاطمةُ تَلي أباها وبعلَها، فطمتُ محبّيها من النار</w:t>
      </w:r>
      <w:r>
        <w:rPr>
          <w:rFonts w:eastAsia="Amiri" w:cs="Amiri" w:ascii="Amiri" w:hAnsi="Amiri"/>
          <w:color w:val="111111"/>
          <w:sz w:val="28"/>
          <w:szCs w:val="28"/>
          <w:rtl w:val="true"/>
          <w:lang w:bidi="ar-SA"/>
        </w:rPr>
        <w:t xml:space="preserve">. </w:t>
      </w:r>
      <w:bookmarkStart w:id="383" w:name="pg9010_117145"/>
    </w:p>
    <w:p>
      <w:pPr>
        <w:pStyle w:val="BookText"/>
        <w:rPr/>
      </w:pPr>
      <w:bookmarkEnd w:id="38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أرى نورين يَليانِ الثلاثةَ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هذان الحسنُ والحسينُ يَليانِ نورَ أبيهما واُمِّهما وجدِّهما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أرى تسعةَ أنوارٍ أحدَقوا بالخمسةِ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الأئمّةُ مِن وُلدِهم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فبمَن يُعرَفون؟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أوّلُهم عليُّ بنُ الحسين، ومحمّدٌ وَلدُ عليّ، وجعفرٌ وَلدُ محمّد، وموسى وَلد جعفر، وعليٌّ وَلد موسى، ومحمّدٌ وَلد عليّ، وعليٌّ وَلد محمّد، والحسنُ وَلد عليّ، ومحمّدٌ وَلد الحسنِ القائمِ المهديّ</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Heading5"/>
        <w:numPr>
          <w:ilvl w:val="4"/>
          <w:numId w:val="1"/>
        </w:numPr>
        <w:rPr/>
      </w:pPr>
      <w:bookmarkStart w:id="384" w:name="__RefHeading___Toc1947172_2870459653"/>
      <w:bookmarkStart w:id="385" w:name="_Toc147"/>
      <w:bookmarkEnd w:id="384"/>
      <w:r>
        <w:rPr>
          <w:rtl w:val="true"/>
        </w:rPr>
        <w:t>المفضّل بن عمر بن عبد اللّٰه</w:t>
      </w:r>
      <w:bookmarkEnd w:id="385"/>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 عن جماعة من الصادقين المحقّين فيما يوردوه ويسندون ذلك إلى المفضّل بن عمر بن عبد اللّٰه،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إبراهيمَ عليه السلام كشَف اللّٰهُ عن بصَرِه فنَظَر إلى جانبِ العرشِ نوراً،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ما هذا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نورُ محمّدٍ صفوتي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وأرى نوراً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نورُ عليٍّ ناصرِ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وأرى نوراً ثالثاً يلي النورين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نورُ فاطمةَ تَلي أباها وبعلَها فطمتُ بها محبّيها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وأرى نورَين يَليانِ الثلاثةَ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هذانِ الحسنُ والحسينُ يَليان نورَ أبيهما واُمِّهما وجدِّهما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وأرى تسعةَ أنوارٍ قد أحدَقوا بالخمسةِ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الأئمّةُ مِن وُلدِهم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وبماذا يُعرَفون؟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أوّلُهم عليُّ بن الحسين، ومحمَّد بنُ عليّ، وجعفرُ بنُ محمّد، وموسى بنُ جعفر، وعليُّ بنُ موسى، ومحمّدُ بنُ عليّ، وعليُّ بنُ محمّد، والحسنُ العسكريُّ، والمهديُّ محمّدُ بنُ الحسنِ صاحبُ الزمان</w:t>
      </w:r>
      <w:r>
        <w:rPr>
          <w:rFonts w:eastAsia="Amiri" w:cs="Amiri" w:ascii="Amiri" w:hAnsi="Amiri"/>
          <w:color w:val="111111"/>
          <w:sz w:val="28"/>
          <w:szCs w:val="28"/>
          <w:rtl w:val="true"/>
          <w:lang w:bidi="ar-SA"/>
        </w:rPr>
        <w:t>...».</w:t>
      </w:r>
      <w:r>
        <w:rPr>
          <w:rStyle w:val="FootnoteAnchor"/>
          <w:rtl w:val="true"/>
        </w:rPr>
        <w:footnoteReference w:id="1177"/>
      </w:r>
      <w:bookmarkStart w:id="386" w:name="pg9010_117148"/>
    </w:p>
    <w:p>
      <w:pPr>
        <w:pStyle w:val="Heading5"/>
        <w:numPr>
          <w:ilvl w:val="4"/>
          <w:numId w:val="1"/>
        </w:numPr>
        <w:rPr/>
      </w:pPr>
      <w:bookmarkStart w:id="387" w:name="__RefHeading___Toc1947174_2870459653"/>
      <w:bookmarkStart w:id="388" w:name="_Toc148"/>
      <w:bookmarkEnd w:id="386"/>
      <w:bookmarkEnd w:id="387"/>
      <w:r>
        <w:rPr>
          <w:rtl w:val="true"/>
        </w:rPr>
        <w:t>عبد اللّٰه بن أبي الهزيل</w:t>
      </w:r>
      <w:bookmarkEnd w:id="388"/>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عن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الهُزيل، وسألته من الإمامة فيمن تجب وما علامةُ مَن تجب له الإمامة؟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ذلك والحجّةَ على المؤمنين والقائمَ باُمورِ المسلمين والناطقَ بالقرآن والعالمَ بالأحكام أخو نبيِّ اللّٰهِ، وخليفتُه على امّتِه، ووصيُّه عليهم، ووليُّه الذي كان منه بمنزلةِ هارون من موسى، المفروضُ طاعتُه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الموصوفُ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والمدعوُّ إليه بالولايةِ، المثبَت له الإمامةُ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 الحسنُ بنُ عليٍّ ثمّ الحسينُ سبطا رسولِ اللّٰه صلى الله عليه و آله وابنا خِيَرَةِ النسوانِ أجمعين، ثمّ عليُّ بنُ الحسين، ثمّ محمّدُ بنُ عليّ، ثمّ جعفرُ بنُ محمّد، ثمّ موسى بنُ جعفر، ثمّ عليّ بنُ موسى، ثمّ محمّدُ بن عليّ، ثمّ عليُّ بن محمّد، ثمّ الحسنُ بن عليّ، ثمّ محمّدُ بن الحسنِ عليهم السلام</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Heading5"/>
        <w:numPr>
          <w:ilvl w:val="4"/>
          <w:numId w:val="1"/>
        </w:numPr>
        <w:rPr/>
      </w:pPr>
      <w:bookmarkStart w:id="389" w:name="__RefHeading___Toc1947176_2870459653"/>
      <w:bookmarkStart w:id="390" w:name="_Toc149"/>
      <w:bookmarkEnd w:id="389"/>
      <w:r>
        <w:rPr>
          <w:rtl w:val="true"/>
        </w:rPr>
        <w:t>جابر بن عبد اللّٰه الأنصاري</w:t>
      </w:r>
      <w:bookmarkEnd w:id="390"/>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 و جل على نبيِّه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عرَفنا اللّٰهَ ورسولَه، فمَن اولُوا الأمرِ الذين قرَن اللّٰهُ طاعتَهم بطاعتِكَ؟ فقال صلى الله عليه و آله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خلفائي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أوَّلُهم عليُّ بن أبي طالبٍ، ثمَّ الحسنُ والحسين، ثمَّ عليُّ بن الحسين، ثمَّ محمَّدُ بن عليٍّ المعروفُ في التَّوراة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وسَتُدركُه يا جابرُ، فإذا لَقيتَهُ فأقرئه منِّي السَّلام، ثمَّ الصادقُ جعفرُ بن محمَّدٍ، ثمَّ موسى بنُ جعفرٍ، ثمَّ عليُّ بن موسىٰ، ثمَّ محمَّدُ بن عليٍّ، ثمَّ عليُّ بن محمَّدٍ، ثمَّ الحسنُ بن عليٍّ، ثمَّ سَمِيّي وكَنِيّي حجَّةُ اللّٰهِ في أرضهِ، وبقِيَّتُه في عباده، ابنُ الحسنِ بنِ عليٍّ، ذاكَ الذي يفتَحُ اللّٰهُ 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يدَيه مشارقَ الأرضِ ومغارِبَها، ذاك الذي يَغيبُ عن شيعتِه وأوليائِه غَيبَةً لا يَثبُتُ فيها على القول بإمامتِه إلّامَن امتَحَنَ اللّٰهُ قلبَهُ للإيمان</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 عن 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جَندَلُ بن جُنادَةَ بن جُبَيرٍ اليهوديُّ على رسول اللّٰه صلى الله عليه و آله فقال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أوصيائِك مِن بَعدِك لأتمَسَّك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أوصيائي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وجدناهم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أوَّلُهم سَيِّدُ الأوصياء أبو الأئمَّةِ عليٌّ، ثمَّ ابناه الحسنُ والحسين، فاستمسِك بهم، ولايَغُرَّنَّك جَهلُ الجاهلينَ، فإذا وُلد عليُّ بنُ الحسينِ زَينُ العابدينَ يقضي اللّٰهُ عليك، ويكونُ آخِرُ زادِك من الدُّنيا شَربَةَ لَبَنٍ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التَّوراةِ وفي كُتُبِ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إيليا وشَبَّراً وشَبيراً، فهٰذه أسماءُ عليٍّ والحسنِ والحسينِ، فمَن بعدَ الحُسَين، وما أساميهم؟</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انقضَت مُدَّةُ الحسين فالإمامُ ابنُه عليٌّ ويُلَقَّبُ بزَينِ العابدين، فبعدَه ابنُه محمَّدٌ يُلَقَّب بالباقر، فبعدَه ابنُه جعفرٌ يُدعى بالصادق، فبعدَه ابنُه موسى يُدعى بالكاظمِ، فبعدَه ابنُه عليٌّ يُدعى بالرِّضا، فبعدَه ابنُه محمَّدٌ يُدعى بالتَّقيِّ والزَّكيِّ، فبعدَه ابنُه عليٌّ يُدعى بالنَّقيِّ والهادي، فبعدَه ابنُه الحسنُ يُدعىٰ بالعسكريِّ، فبعدَه ابنُه محمَّدٌ يُدعىٰ بالمهديِّ والقائمِ والحُجَّة، فيَغيبُ ثُمَّ يَخرُج، فإذا خرَج يملأ الأرضَ قسطًا وعدلاً كما مُلِئَت جَوراً وظُلماً، طوبىٰ للصابرين في غَيبَته، طوبىٰ للمُقيمين على مَحَبَّتِهم، اولٰئك الذين وصَفَهُم اللّٰهُ في كتابه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 لا يحضره الفقيه، عن جابر بن عبد اللّٰه الأنصاري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w:t>
      </w:r>
      <w:bookmarkStart w:id="391" w:name="pg9010_117156"/>
    </w:p>
    <w:p>
      <w:pPr>
        <w:pStyle w:val="BookText"/>
        <w:rPr/>
      </w:pPr>
      <w:bookmarkEnd w:id="391"/>
      <w:r>
        <w:rPr>
          <w:rFonts w:ascii="Amiri" w:hAnsi="Amiri" w:eastAsia="Amiri" w:cs="Amiri"/>
          <w:color w:val="111111"/>
          <w:sz w:val="28"/>
          <w:sz w:val="28"/>
          <w:szCs w:val="28"/>
          <w:rtl w:val="true"/>
          <w:lang w:bidi="ar-SA"/>
        </w:rPr>
        <w:t>فاطمةَ عليها السلام، وبين يديها لَوحٌ فيهِ أسماءُ الأَوصياءِ مِن وُلدِها، فَعَدَدتُ اثني عشَر، أحدُهم القائمُ؛ ثلاثةٌ منهم محمَّدٌ، وأربعةٌ منهم عليٌّ</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سفيان بن عيينة، عن جعفر بن محمّد، عن أبيه عليهما السلام،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للحسين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يَخْرُج مِن صلْبِك تسعةٌ مِن الأئمة، منهم مهديُّ هذه الاُمَّة، فإذا استُشهِد أبوك فالحسنُ بعدَه، فإذا سُمَّ الحسنُ فأنت، فإذا استُشهِدْتَ فعليٌّ ابنُك، فإذا مضَى عليٌّ فمحمَّدٌ ابنُه، فإذا مضى محمَّدٌ فجعفرٌ ابنُه، فإذا مضَى جعفرٌ فموسى ابنُه، فإذا مضى موسى فعليٌّ ابنُه، فإذا مضى عليٌّ محمَّدٌ ابنُه، فإذا مضى محمّدٌ فعليٌّ ابنُه، فإذا مضى عليٌّ فالحسنُ ابنُه، ثمَّ الحجَّةُ بعد الحسنِ يَملأ الأرضَ قسطاً و عدلاً كما مُلئَت ظُلماً وجَوراً</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1947178_2870459653"/>
      <w:bookmarkStart w:id="393" w:name="_Toc150"/>
      <w:bookmarkEnd w:id="392"/>
      <w:r>
        <w:rPr>
          <w:rtl w:val="true"/>
        </w:rPr>
        <w:t>أنس بن مالك</w:t>
      </w:r>
      <w:bookmarkEnd w:id="393"/>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شعبة، عن هشام، عن أنس، عن النبيّ صلى الله عليه و آله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الأرضِ اطّلاعةً فاخترتُك منها فجَعلتُك نبيّاً، ثمّ اطّلعتُ ثانياً فاخترتُ منها عليّاً فجعلتُه وصيَّك ووارثَ علمِك والإمامَ بعدَك، واُخرِج مِن أصلابِكما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فإذا أنا بأنوار عليٍّ، والحسنِ، والحسينِ، وعليِّ بنِ الحسين، ومحمّدِ بن عليّ، وجعفرِ بن محمّد، وموسى بن جعفر، وعليِّ بن موسى، ومحمّدِ بن عليّ، وعليِّ بن محمّد، والحسنِ بن عليّ، والحجّةِ يَتَلألأ مِن بَينهم، كأنّه كَوكبٌ دُرِّيٌّ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ومن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هُم الأئمّةُ بَعدَك المطهَّرون مِن صلبِك، وهو الحجّةُ الذي يَملأ الأرضَ قِسطاً وعدلاً، ويَشفي صدورَ قومٍ مُؤمنينَ</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bookmarkStart w:id="394" w:name="pg9010_117157"/>
    </w:p>
    <w:p>
      <w:pPr>
        <w:pStyle w:val="BookText"/>
        <w:rPr/>
      </w:pPr>
      <w:bookmarkEnd w:id="394"/>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محمّد بن جعفر، عن شعبة، عن هشام بن زيد،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السماءِ رأيتُ على ساقِ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أيّدتُه بعليٍّ ونَصرْتُه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 ورأيتُ اثني عشرَ اسماً مكتوباً بالنورِ، فيهم عليُّ بنُ أبي طالب وسِبطَيَّ، وبعدَهما تسعةُ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عليّاً عليّاً ثلاثَ مرّات، ومحمّد ومحمّد مرَّتَين، وجعفرٌ، وموسى، والحسنُ، والحجّةُ يتلألأ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أسامي مَن هؤلاء؟ فناداني ربي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هُم الأوصياءُ مِن ذرّيَّتِك؛ بِهم اثيب، وبهم اعاقب</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Heading5"/>
        <w:numPr>
          <w:ilvl w:val="4"/>
          <w:numId w:val="1"/>
        </w:numPr>
        <w:rPr/>
      </w:pPr>
      <w:bookmarkStart w:id="395" w:name="__RefHeading___Toc1947180_2870459653"/>
      <w:bookmarkStart w:id="396" w:name="_Toc151"/>
      <w:bookmarkEnd w:id="395"/>
      <w:r>
        <w:rPr>
          <w:rtl w:val="true"/>
        </w:rPr>
        <w:t>أبو هريرة</w:t>
      </w:r>
      <w:bookmarkEnd w:id="396"/>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عبد الرحمان الأعرج، عن أبي هريرة، عن النبيّ صلى الله عليه و آله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أنت الإمامُ ابنُ الإمام، أبو الأئمّةِ، تسعةٌ مِن وُلدِك أئمّةٌ أبرارٌ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ووضَع يدَه على كَتِفِ الحسينِ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مِن صُلبِه وَلدٌ مبارَكٌ سَميُّ جَدِّهِ عليٍّ عليه السلام يُسمّى العابدَ ونورَ الزهّاد، ويَخرُج مِن صُلبِ عليٍّ وَلَدٌ اسمُه اسمي وأشبهُ الناسِ بي، يَبقَرُ العلمَ بقراً، ويَنطِق بالحقِّ، ويَأمُر بالصَّوابِ، ويُخرِجُ اللّٰهُ مِن صُلبِه كلمةَ الحقِّ ولسانَ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اسمُه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صادقٌ في قولِه وفعلِه، الطاعنُ عَليه كالطاعنِ علَيَّ، والرادُّ عليه كالرادِّ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اللّٰهُ مِن صلبِه مولوداً نقياً طاهراً أسمَرَ رَبعَةً</w:t>
      </w:r>
      <w:r>
        <w:rPr>
          <w:rStyle w:val="FootnoteAnchor"/>
          <w:rtl w:val="true"/>
        </w:rPr>
        <w:footnoteReference w:id="1188"/>
      </w:r>
      <w:r>
        <w:rPr>
          <w:rFonts w:ascii="Amiri" w:hAnsi="Amiri" w:eastAsia="Amiri" w:cs="Amiri"/>
          <w:color w:val="111111"/>
          <w:sz w:val="28"/>
          <w:sz w:val="28"/>
          <w:szCs w:val="28"/>
          <w:rtl w:val="true"/>
          <w:lang w:bidi="ar-SA"/>
        </w:rPr>
        <w:t>سَميَّ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يا رسولَ اللّٰه؟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موسى عليٌّ ابنُه يُدعى بالرضا موضعُ العلمِ ومعدِنُ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w:t>
      </w:r>
      <w:bookmarkStart w:id="397" w:name="pg9010_117162"/>
    </w:p>
    <w:p>
      <w:pPr>
        <w:pStyle w:val="BookText"/>
        <w:rPr/>
      </w:pPr>
      <w:bookmarkEnd w:id="397"/>
      <w:r>
        <w:rPr>
          <w:rFonts w:ascii="Amiri" w:hAnsi="Amiri" w:eastAsia="Amiri" w:cs="Amiri"/>
          <w:color w:val="111111"/>
          <w:sz w:val="28"/>
          <w:sz w:val="28"/>
          <w:szCs w:val="28"/>
          <w:rtl w:val="true"/>
          <w:lang w:bidi="ar-SA"/>
        </w:rPr>
        <w:t xml:space="preserve">مِن صلبِ عليٍّ ابنُه محمّدٌ المحمودُ أطهرُ الناسِ خَلقاً وأحسنُهم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 مِن صلبِ محمّدٍ عليٌّ ابنُه طاهرُ الجَيبِ صادقُ اللَّهجَة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ويَخرُج مِن صلبِ عليٍّ الحسنُ المَيمونُ التقيُّ الطاهرُ الناطقُ عن اللّٰهِ وأبو حجةِ اللّٰه، ويَخرُج مِن صلبِ الحسنِ قائمُنا أهلَ البيتِ يَملؤها قسطاً وعدلاً كما مُلِئت جوراً وظلماً، له غَيبة موسى وحكمُ داوودَ وبهاءُ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فقال له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واُمّي يا رسولَ اللّٰه، مَن هؤلاءِ الذين ذَكرتَهم؟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أسامي الأوصياءِ مِن بعدِك، والعترةِ الطاهرةِ والذرّيّةِ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 محمّد بيَدِه، لو أنّ رَجلاً عبَدَ اللّٰهَ ألفَ عامٍ ثمّ ألفَ عامٍ ما بينَ الركنِ والمقامِ، ثمّ أتى جاحداً بولايتِهم، لأكبَّه اللّٰهُ في النارِ كائناً ما كان</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Heading5"/>
        <w:numPr>
          <w:ilvl w:val="4"/>
          <w:numId w:val="1"/>
        </w:numPr>
        <w:rPr/>
      </w:pPr>
      <w:bookmarkStart w:id="398" w:name="__RefHeading___Toc1947182_2870459653"/>
      <w:bookmarkStart w:id="399" w:name="_Toc152"/>
      <w:bookmarkEnd w:id="398"/>
      <w:r>
        <w:rPr>
          <w:rtl w:val="true"/>
        </w:rPr>
        <w:t>أبو أيّوب الأنصاري</w:t>
      </w:r>
      <w:bookmarkEnd w:id="399"/>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يزيد بن هارون، عن جماعة، عن أبي أيّوب الأنصاري، عن النبيّ صلى الله عليه و آله في حديث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 وهو الإمامُ والخليفةُ بَعدي، والحسنُ والحسينُ سبطايَ مِن هذه الاُمّةِ، إمامانِ قاما أو قَعَدا، وأبوهما خيرٌ منهما، والأئمّةُ مِن بعدِ الحُسينِ تسعةٌ مِن صُلبِه، ومنهم القائمُ الذي يَقومُ في آخِر الزمانِ كما قُمتُ في أوَّلِه، ويَفتَح حُصونَ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التسعةُ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 الحسين، خلفٌ بَعدَ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عهِد إليك رسولُ اللّٰه صلى الله عليه و آله أن يكون بعدَه مِن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سمّاهم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السماءِ نَظَرتُ إلى ساقِ العرشِ فإذا مكتوبٌ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أيّدتُه بعليٍّ ونصرتُه بعليٍّ، ورأيتُ أحدَ عشَر اسماً مكتوباً بالنورِ على ساقِ العرشِ بعد عليٍّ،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عليّاً، عليّاً، عليّاً، ومحمّداً، محمّداً، وجعفراً، وموسى، والحسنَ، والحجّةَ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هؤلاء الذين أكرمتَهم وقرنتَ أسماءَهم باسمِك؟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هُمُ </w:t>
      </w:r>
      <w:bookmarkStart w:id="400" w:name="pg9010_117165"/>
    </w:p>
    <w:p>
      <w:pPr>
        <w:pStyle w:val="BookText"/>
        <w:rPr/>
      </w:pPr>
      <w:bookmarkEnd w:id="400"/>
      <w:r>
        <w:rPr>
          <w:rFonts w:ascii="Amiri" w:hAnsi="Amiri" w:eastAsia="Amiri" w:cs="Amiri"/>
          <w:color w:val="111111"/>
          <w:sz w:val="28"/>
          <w:sz w:val="28"/>
          <w:szCs w:val="28"/>
          <w:rtl w:val="true"/>
          <w:lang w:bidi="ar-SA"/>
        </w:rPr>
        <w:t>الأوصياءُ بعدَك والأئمّةُ، فطوبى لمحبِّيهم، والويلُ لِمُبغِضيهم</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1947184_2870459653"/>
      <w:bookmarkStart w:id="402" w:name="_Toc153"/>
      <w:bookmarkEnd w:id="401"/>
      <w:r>
        <w:rPr>
          <w:rtl w:val="true"/>
        </w:rPr>
        <w:t>سُليم بن قيس الهلالي</w:t>
      </w:r>
      <w:bookmarkEnd w:id="402"/>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الاعتقات للصدوق، عن سليم بن قيس، عن عليّ بن أبي طالب، عن النبيّ صلى الله عليه و آله في حديث طويل أنّه قال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لستُ أتخوَّف عليك النسيانَ والجهلَ؛ وقد أخبَرَني اللّٰهُ تعالى أنّه قد استجابَ لي فيك ولِشُركائِك الذين يكونون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شركائي؟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 اللّٰهُ طاعتَهم بطاعتِه وبطاعتي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اللّٰه تعالى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سَميُّك يا أخي سيّدُ العابدين، ثمّ ابنُه يسمّى محمّداً باقِرَ عِلمي وخازنَ وَحيِ اللّٰه، وسيولَد في زمانِك يا أخي فأقرِئه مِنّي السلامَ،</w:t>
      </w:r>
      <w:r>
        <w:rPr>
          <w:rStyle w:val="FootnoteAnchor"/>
          <w:rtl w:val="true"/>
        </w:rPr>
        <w:footnoteReference w:id="1194"/>
      </w:r>
      <w:r>
        <w:rPr>
          <w:rFonts w:ascii="Amiri" w:hAnsi="Amiri" w:eastAsia="Amiri" w:cs="Amiri"/>
          <w:color w:val="111111"/>
          <w:sz w:val="28"/>
          <w:sz w:val="28"/>
          <w:szCs w:val="28"/>
          <w:rtl w:val="true"/>
          <w:lang w:bidi="ar-SA"/>
        </w:rPr>
        <w:t>ثمّ تَكمِلةُ اثنَي عشَر إماماً مِن وُلدِك إلى مهديِّ امّةِ محمّد صلى الله عليه و آله الذي يَملأ الأرضَ قِسطاً وعدلاً</w:t>
      </w:r>
      <w:r>
        <w:rPr>
          <w:rFonts w:eastAsia="Amiri" w:cs="Amiri" w:ascii="Amiri" w:hAnsi="Amiri"/>
          <w:color w:val="111111"/>
          <w:sz w:val="28"/>
          <w:szCs w:val="28"/>
          <w:rtl w:val="true"/>
          <w:lang w:bidi="ar-SA"/>
        </w:rPr>
        <w:t>...».</w:t>
      </w:r>
      <w:r>
        <w:rPr>
          <w:rStyle w:val="FootnoteAnchor"/>
          <w:rtl w:val="true"/>
        </w:rPr>
        <w:footnoteReference w:id="1195"/>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 في حديثٍ عن عليّ عليه السلام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سمِّهم لي، فسمّاهُم رَجلاً رَجلاً، منهم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بني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هذه الاُمّةِ، الذي يَملأ الأرضَ </w:t>
      </w:r>
      <w:bookmarkStart w:id="403" w:name="pg9010_117168"/>
    </w:p>
    <w:p>
      <w:pPr>
        <w:pStyle w:val="BookText"/>
        <w:rPr/>
      </w:pPr>
      <w:bookmarkEnd w:id="403"/>
      <w:r>
        <w:rPr>
          <w:rFonts w:ascii="Amiri" w:hAnsi="Amiri" w:eastAsia="Amiri" w:cs="Amiri"/>
          <w:color w:val="111111"/>
          <w:sz w:val="28"/>
          <w:sz w:val="28"/>
          <w:szCs w:val="28"/>
          <w:rtl w:val="true"/>
          <w:lang w:bidi="ar-SA"/>
        </w:rPr>
        <w:t>قسطاً وعدلاً كما مُلئت ظلماً وجوراً، واللّٰهِ إنّي لأعرِفُ جَميعَ مَن يُبايِعه بَين الركنِ والمقامِ، وأعرِف أسماءَ الجميعِ وقبائِلَهم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لقيتُ الحسنَ والحسينَ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قُتِل أميرُ المؤمنين عليه السلام، فحدّثتُهما بهذا الحديثِ عن أبيهما،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حدّثَك أبونا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بهذا الحديثِ ونحْنُ جلوسٌ، وقد حفِظْنا ذلك عن رسولِ اللّٰه صلى الله عليه و آله كما حدَّثك أبونا سواءً، لم يزِد فيه ولم يَنقُص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لقيتُ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ابنُه 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بما سمِعتُه مِن أبيه وعمِّه وما سمعتُه من عليٍّ عليه السلام، فقال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أقرأني أميرُ المؤمنين عليه السلام عن رسولِاللّٰه صلى الله عليه و آله السلامَ وهو مريضٌ، وأنا 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أقرأني جَدِّي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عليَّ بنَ الحسينِ عليه السلام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عَن سليمٍ،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سُليمٌ، وقد جاء جابرُ بنُ عبدِ اللّٰهِ الأنصاريُّ إلى ابني وهو غلامٌ يَختلفُ إلى الكُتّابِ، فقَبّله وأقرأه مِن رسولِ اللّٰهِ صلى الله عليه و آله السلامَ</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Heading5"/>
        <w:numPr>
          <w:ilvl w:val="4"/>
          <w:numId w:val="1"/>
        </w:numPr>
        <w:rPr/>
      </w:pPr>
      <w:bookmarkStart w:id="404" w:name="__RefHeading___Toc1947186_2870459653"/>
      <w:bookmarkStart w:id="405" w:name="_Toc154"/>
      <w:bookmarkEnd w:id="404"/>
      <w:r>
        <w:rPr>
          <w:rtl w:val="true"/>
        </w:rPr>
        <w:t>الجارود بن المنذر العبدي</w:t>
      </w:r>
      <w:bookmarkEnd w:id="405"/>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 عن الجارود بن المنذر العبدي في حديث طويل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أنبِئْني أنبَأك اللّٰهُ بخبرٍ عن هذه الأسماءِ التي لم نَشهَدها، وأشهَدَنا قُسٌّ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جارودُ، ليلةَ اسرِي بي إلى السماءِ، أوحَى اللّٰهُ إليَّ أن سَل مَن أرسَلنا قَبلَك مِن رُسُلِنا على ما بُعثُوا؟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نُبوَّتِك وولايةِ عليّ بنِ أبي طالبٍ والأئمّةِ منكما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أوحى إليّ أن التفِتْ 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فإذا عليٌّ، والحسنُ، والحسينُ، وعليُّ </w:t>
      </w:r>
      <w:bookmarkStart w:id="406" w:name="pg9010_117171"/>
    </w:p>
    <w:p>
      <w:pPr>
        <w:pStyle w:val="BookText"/>
        <w:rPr/>
      </w:pPr>
      <w:bookmarkEnd w:id="406"/>
      <w:r>
        <w:rPr>
          <w:rFonts w:ascii="Amiri" w:hAnsi="Amiri" w:eastAsia="Amiri" w:cs="Amiri"/>
          <w:color w:val="111111"/>
          <w:sz w:val="28"/>
          <w:sz w:val="28"/>
          <w:szCs w:val="28"/>
          <w:rtl w:val="true"/>
          <w:lang w:bidi="ar-SA"/>
        </w:rPr>
        <w:t>بنُ الحسين، ومحمّدُ بنُ عليّ، وجعفرُ بنُ محمّد، وموسى بنُ جعفر، وعليُّ بن موسى، ومحمّدُ بنُ عليٍّ، وعليُّ بنُ محمّد، والحسنُ بنُ عليٍّ، والمهديُّ في ضَحضاحٍ مِن نورٍ يصلُّون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الحججُ لأوليائي، وهذا المنتقِمُ مِن أعدائي</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Heading5"/>
        <w:numPr>
          <w:ilvl w:val="4"/>
          <w:numId w:val="1"/>
        </w:numPr>
        <w:rPr/>
      </w:pPr>
      <w:bookmarkStart w:id="407" w:name="__RefHeading___Toc1947188_2870459653"/>
      <w:bookmarkStart w:id="408" w:name="_Toc155"/>
      <w:bookmarkEnd w:id="407"/>
      <w:r>
        <w:rPr>
          <w:rtl w:val="true"/>
        </w:rPr>
        <w:t>عبد اللّٰه بن عمر بن الخطّاب</w:t>
      </w:r>
      <w:bookmarkEnd w:id="408"/>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الاستنصار، عن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أنا نذيرُ امّتي، وأنت هاديها، والحسنُ قائدُها، والحسينُ ساقيها، وعليُّ بنُ الحسينِ جامعُها، ومحمّدُ بن عليٍّ عارِفُها، وجعفرُ بنُ محمّدٍ كاتبُها، وموسى بنُ جعفرٍ مُحصيها، وعليُّ بنُ موسى معبِّرها ومنجيها وطاردُ مُبغِضيها ومُدنِي مؤمنِيها، ومحمّدُ بن عليٍّ قائمُها وسائقُها، وعليُّ بن محمّدٍ سائرُها وعاملُها، والحسنُ ناهيها ومُعطِيها، والقائمُ الخَلَفُ شافعُها وناشدُها؛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 عن جابربن يزيد الجعفي، عن محمّد بن عليّ الباقر عليهما السلام، عن سالم بن عبد اللّٰه بن عمر، عن أبيه عبد اللّٰه بن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إليّ ليلةَ اسرِيَ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سيِّدُ الأنبياءِ، وعليٌّ سيّدُ الأوصياءِ، ثمّ شقَقتُ له اسماً مِن أسمائي، فأنا الأعلى وهو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خَلقتُ عليّاً وفاطمةَ والحسنَ والحسينَ والأئمّةَ مِن نورٍ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أمامي، فإذا عليُّ بنُ أبي طالبٍ، والحسنُ، والحسينُ، وعليُّ بنُ الحسين، ومحمّدُ بن عليّ، وجعفرُ بنُ محمّد، وموسى بنُ جعفر، وعليُّ بنُ موسى، ومحمّدُ بن عليّ، وعليُّ بن محمّد، والحسنُ بن عليّ، والحجّةُ القائمُ، كأنّه كوكبٌ دُرِّيٌّ في وسَطِهم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وهذا القائم</w:t>
      </w:r>
      <w:r>
        <w:rPr>
          <w:rFonts w:eastAsia="Amiri" w:cs="Amiri" w:ascii="Amiri" w:hAnsi="Amiri"/>
          <w:color w:val="111111"/>
          <w:sz w:val="28"/>
          <w:szCs w:val="28"/>
          <w:rtl w:val="true"/>
          <w:lang w:bidi="ar-SA"/>
        </w:rPr>
        <w:t>».</w:t>
      </w:r>
      <w:r>
        <w:rPr>
          <w:rStyle w:val="FootnoteAnchor"/>
          <w:rtl w:val="true"/>
        </w:rPr>
        <w:footnoteReference w:id="1199"/>
      </w:r>
      <w:bookmarkStart w:id="409" w:name="pg9010_117175"/>
    </w:p>
    <w:p>
      <w:pPr>
        <w:pStyle w:val="Heading5"/>
        <w:numPr>
          <w:ilvl w:val="4"/>
          <w:numId w:val="1"/>
        </w:numPr>
        <w:rPr/>
      </w:pPr>
      <w:bookmarkStart w:id="410" w:name="__RefHeading___Toc1947190_2870459653"/>
      <w:bookmarkStart w:id="411" w:name="_Toc156"/>
      <w:bookmarkEnd w:id="409"/>
      <w:bookmarkEnd w:id="410"/>
      <w:r>
        <w:rPr>
          <w:rtl w:val="true"/>
        </w:rPr>
        <w:t>تذنيب</w:t>
      </w:r>
      <w:bookmarkEnd w:id="411"/>
    </w:p>
    <w:p>
      <w:pPr>
        <w:pStyle w:val="BookText"/>
        <w:rPr/>
      </w:pPr>
      <w:r>
        <w:rPr>
          <w:rFonts w:ascii="Amiri" w:hAnsi="Amiri" w:eastAsia="Amiri" w:cs="Amiri"/>
          <w:color w:val="111111"/>
          <w:sz w:val="28"/>
          <w:sz w:val="28"/>
          <w:szCs w:val="28"/>
          <w:rtl w:val="true"/>
          <w:lang w:bidi="ar-SA"/>
        </w:rPr>
        <w:t>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جملة من النصوص السابقة، وذكر أنّ الإماميّة أوردوا نصوصاً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عليّاً نَصَّ على ابنِه الحسنِ، ثمّ الحسينِ، والحسينُ على عليِّ بنِ الحسين، وكذلك مَن بَعدَه إلى صاحبِ الوقتِ الثاني عشر، على حسَبِ ما ذكرناه وسمَّيناه في غيرِ هذا الموضعِ من هذا الكتابِ</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وفي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مَردَوَيهِ في كتاب المناقب من مئة وثلاثين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العترةَ عليٌّ وفاطمةُ والحسنان</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وفي الاقتصاد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إمامةِ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تَواتَرَ بِه الشيعةُ من نصّ النبيّ صلى الله عليه و آله على الاثني عشر في الجملة</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برجالِه أيضاً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يَلقَى اللّٰهَ آمِناً مطهَّراً، فليَتولَّك ووُلدَك الحسنَ والحسينَ، وعليَّ بنَ الحسين، ومحمّدَ بنَ عليّ، وجعفرَ بن محمّد، وموسى بن جعفر، وعليَّ بن موسى، ومحمّدَ بن عليٍّ، وعليَّ بن محمّد، والحسنَ بن عليٍّ، ثمّ المهديَّ وهو قائمُهم</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ربيعةَ المكّيِّ في حديث أنّه كان ممّن عَمِلَ مع ابنِ الزبيرِ في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فبلغنا صخرةً، فوجدنا كتاباً موضوعاً، فتناولتُه وسترتُه، فلمّا صرتُ إلى منزلي تأمَّلتُه فقرأتُ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 الأوّلِ لا شيءَ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اختار مِن ذلك البيتِ نبيّاً يقال له محمّد، ويُدعى في السماءِ أحمد، يَبعثُه اللّٰهُ في آخِرِ الزمانِ، يؤيِّده بنَصرِه، ويَعضُده بأخيه وابنِ عمِّه وزوجِ ابنتِه ووصيِّه في امَّتِه، وحُجةِ اللّٰهِ على خلقِه والإمامِ والخليفة في امّته، ثمّ القائمُ بَعده ابنُه الحسن، ثمّ يكون بعده الحسينُ إمامَ عدلٍ، ثمّ يكونُ القائمُ مِن بَعدِه ابنُه عليٌّ سيّدُ العابدين، ثمّ يكونُ الإمامَ القائمَ بَعدَه محمّدٌ باقرُ العلمِ، ثمّ يَكونُ </w:t>
      </w:r>
    </w:p>
    <w:p>
      <w:pPr>
        <w:pStyle w:val="BookText"/>
        <w:rPr/>
      </w:pPr>
      <w:r>
        <w:rPr>
          <w:rFonts w:ascii="Amiri" w:hAnsi="Amiri" w:eastAsia="Amiri" w:cs="Amiri"/>
          <w:color w:val="111111"/>
          <w:sz w:val="28"/>
          <w:sz w:val="28"/>
          <w:szCs w:val="28"/>
          <w:rtl w:val="true"/>
          <w:lang w:bidi="ar-SA"/>
        </w:rPr>
        <w:t xml:space="preserve">بَعده الإمامَ جعفرٌ وهو الصادق، ثمّ الإمامُ بَعده موسى بنُ جعفرٍ، ثمّ القائمُ بعده ابنُه الإمامُ عليٌّ الرضا،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بعدَه ابنُه محمّد، ثمّ القائمُ بعدَه ابنه عليٌّ، ثمّ القائمُ بَعدَه ابنُه الحسنُ، ثمّ المنتظَرُ بَعدَه، اسمُه اسمُ النبيِّ يأمُرُ بالعَدلِ</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مقتضب الأثر، عن عمران بن خاقان من علماء اليهود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موزج، إنّا نجِدُ في التوراةِ ثلاثةَ عشرَ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محمّدٌ، واثنا عشر مِن بَعدِه مِن أهلِ بيتِه، هُم أوصياؤُه وخلفاؤُه مَذكورون في التوراة، ليس فيهم القائمون بَعدَه مِن تَيمٍ، وعَديٍّ، ولا بني اميّةَ</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الأخبارُ الصحيحةُ بالأسانيدِ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أوصى بأمرِ اللّٰهِ تعالى إلى عليِّ بن أبي طالب، وأوصى عليُّ بنُ أبي طالب إلى الحسنِ، وأوصى الحسنُ إلى الحسينِ، وأوصى الحسينُ إلى عليِّ بنِ الحسينُ، وأوصى عليُّ بنُ الحسينِ إلى محمّدِ بنِ عليٍّ الباقر، وأوصى محمّدُ بنُ عليٍّ إلى جعفرِ بنِ محمّدٍ الصادق، وأوصى جعفرُ بنُ محمّدٍ الصادقُ إلى موسى بنِ جعفرٍ الكاظم، وأوصى موسى بنُ جعفرٍ إلى ابنِه عليِّ بنِ موسى الرضا، وأوصى عليُّ بنُ موسى الرضا إلى ابنِه محمّدِ بنِ عليٍّ، وأوصى محمّدُ بنُ عليٍّ إلى ابنِه عليِّ بنِ محمّد، وأوصى عليُّ بنُ محمّدٍ إلى ابنِه الحسنِ بن عليٍّ، وأوصى الحسنُ بنُ عليٍّ إلى ابنِه حجّةِ اللّٰهِ القائمِ بالحقِّ</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خَيثمةَ، عن إبراهيمَ النخعيِّ في حديث</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وصيُّ محمّد، وإنّ الحسنَ وصيُّ عليٍّ، وإنّ الحسينَ وصيُّ الحسنِ، وإنّ عليَّ بنَ الحسينِ وصيُّ الحسينِ</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وفي 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وتَظاهرَت الرواياتُ عن النبيّ صلى الله عليه و آله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المهديُّ</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وفي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طلحةَ في ذِكرِ المعاني التي ذُكر اختصاصُهم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الإمامةُ الثابتةُ لكلِّ واحد منهم، وكونُ عددِهم منحصراً في اثنا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الإمامة فإنّه حصل لكلِّ واحدٍ منهم ممّن قبله، فحصلَت للحسنِ النقيِّ مِن أبيه عليِّ بنِ أبي طالب، وحصلَت بَعده لأخيه الحسينِ منه، وحصلَت بعدَ الحسينِ لابنِه زَينِ العابدينَ منه، وحصلَت بعدَ زَينِ العابدين لوَلدِه محمّدٍ الباقرِ منه، وحصلَت بعدَ الباقرِ لوَلدِه جعفرٍ الصادقِ منه، وحصلَت بَعدَ الصادقِ لوَلِده موسى الكاظمِ منه، وحصلَت بَعد الكاظمِ لوَلدِه عليِّ بنِ موسى الرضا منه، وحصلَت بعدَ الرضا لوَلدِه محمّدٍ القانعِ منه، وحصلَت بعد القانعِ لوَلدِه عليٍّ المتوكّل منه، وحصلَت بَعدَ المتوكّل لوَلدِه الحسنِ الخالصِ منه، وخصلَت بعد الخالصِ لوَلدِه محمّدٍ الحجّةِ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ثبوتُه لأميرِ المؤمنين عليه السلام، فمُستقصى على أكملِ الوجوهِ في كتبِ الاُصول، ولا حاجةَ بنا إلى بَسطِ القولِ فيه في هذا الكتابِ،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وجوهاً متعددةً لانحصار عددِ الأئمّةِ في اثني عشر</w:t>
      </w:r>
      <w:r>
        <w:rPr>
          <w:rFonts w:eastAsia="Amiri" w:cs="Amiri" w:ascii="Amiri" w:hAnsi="Amiri"/>
          <w:color w:val="111111"/>
          <w:sz w:val="28"/>
          <w:szCs w:val="28"/>
          <w:rtl w:val="true"/>
          <w:lang w:bidi="ar-SA"/>
        </w:rPr>
        <w:t xml:space="preserve">. </w:t>
      </w:r>
      <w:r>
        <w:rPr>
          <w:rStyle w:val="FootnoteAnchor"/>
          <w:rtl w:val="true"/>
        </w:rPr>
        <w:footnoteReference w:id="1210"/>
      </w:r>
      <w:r>
        <w:rPr>
          <w:rFonts w:ascii="IRNazanin" w:hAnsi="IRNazanin" w:eastAsia="IRNazanin"/>
          <w:color w:val="111111"/>
          <w:sz w:val="28"/>
          <w:sz w:val="28"/>
          <w:szCs w:val="28"/>
          <w:rtl w:val="true"/>
          <w:lang w:bidi="fa-IR"/>
        </w:rPr>
        <w:t>وآخر دعوانا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r>
        <w:rPr>
          <w:rStyle w:val="FootnoteAnchor"/>
          <w:rtl w:val="true"/>
        </w:rPr>
        <w:footnoteReference w:id="12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bookmarkStart w:id="412" w:name="pg9010_117184"/>
    </w:p>
    <w:p>
      <w:pPr>
        <w:pStyle w:val="Heading2"/>
        <w:numPr>
          <w:ilvl w:val="1"/>
          <w:numId w:val="1"/>
        </w:numPr>
        <w:rPr/>
      </w:pPr>
      <w:bookmarkStart w:id="413" w:name="__RefHeading___Toc1947192_2870459653"/>
      <w:bookmarkStart w:id="414" w:name="_Toc157"/>
      <w:bookmarkEnd w:id="412"/>
      <w:bookmarkEnd w:id="413"/>
      <w:r>
        <w:rPr>
          <w:rtl w:val="true"/>
        </w:rPr>
        <w:t>فهرس المصادر</w:t>
      </w:r>
      <w:bookmarkEnd w:id="4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إبتسام البرق في شرح منظومة القصص الحقّ في سيرة خير الخلق، محمّد بن يحيى بهران اليمان الزيديّ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الرجعة، الفضل بن شاذان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الوصيّة للإمام عليّ بن أبي طالب عليه السلام المنسوب إلى أبي الحسن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الأضواء،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الهداة،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مطبعة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و إزهاق الباطل، القاضي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هامشه تعليقات شهاب الدين المرعشي النجفي،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الميت بفضائل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البيت عليهم السلام، عبد الرحمن بن أبي بكر سيوطى،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الثقلين،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أرجح المطالب، عبد اللّٰه الرازي الأمرتْسَري، لاهور،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الحسن بن محمّد الديلمي، بيروت، مؤسّسة الأعلمي للمطبوعات،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إزالة الخفاء، محمّد المشتهر بشاه وليّ اللّٰه الحنفيّ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استجلاب ارتقاء الغرف بحبّ أقرباء الرسول، محمّد بن عبد الرحمن سخاوي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بنياد معارف اسلامي،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اسدُ الغابة،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بيروت، دار </w:t>
      </w:r>
    </w:p>
    <w:p>
      <w:pPr>
        <w:pStyle w:val="BookText"/>
        <w:rPr/>
      </w:pPr>
      <w:r>
        <w:rPr>
          <w:rFonts w:ascii="Amiri" w:hAnsi="Amiri" w:eastAsia="Amiri" w:cs="Amiri"/>
          <w:color w:val="111111"/>
          <w:sz w:val="28"/>
          <w:sz w:val="28"/>
          <w:szCs w:val="28"/>
          <w:rtl w:val="true"/>
          <w:lang w:bidi="ar-SA"/>
        </w:rPr>
        <w:t xml:space="preserve">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إسعاف الراغبين في سيرة المصطفىٰ وأهل البيت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الصبان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إعراب الحديث النبوي، عبد اللّٰه بن حسين عبكرى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المعاصر،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فضل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مؤسّسۀ آل البيت عليهم السلام لإحياء التراث،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إقبال الأعمال، رضيّ الدين علي بن موسى بن طاووس،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إكمال المعلّم لفوائد كتاب مسلم، محمّد بن خلفة بن عمر الآبي الوشتانيّ المالكي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إكمال الكمال، الأمير الحافظ ابن ماكولا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نايف العبّاس، القاهرة، دار الكتاب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الإبانة عن شريعة الفرقة الناجية و مجانية الفرق المذمومه، عبد اللّٰه بن محمّد ابن بطّة الفلكي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دار الراية،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الإتحاف بحب الأشراف، الشبراوي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جابر، المطبعة الهندية العربية،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ومصر،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وإيران،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النعمان، 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أبوحنيفة أحمد بن داود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عامر، دار إحياء الكتب العربي، الطبعة الاُولى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الإختصاص، أو عبداللّٰه محمّد بن محمّد بن النعمان المعروف بالشيخ المفيد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بيروت، دارالمفيد،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الإدراك لتخريج أحاديث الأشراك، محمّد بن صديق خان الحسيني الواسطي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الأربعين حديثاً للهروي،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الأرجوزة، للسعدي الآبيّ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في معرفة حجج اللّٰه على العباد، أبو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المؤتمر العالميّة، للشيخ المفيد رحمه الله،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استجلاب إرتقاء الغرف، محمّد بن عبد الرحمن السخاويّ الشافعيّ، قم، بنياد معارف إسلامي،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الاستنصار في النص على الأئمة الأطهار، بيروت، دار الأضواء،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في معرفة الأصحاب، أبو عمر يوسف بن عبداللّٰه بن محمّد بن عبدالبرّ القرطبيّ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محمّد البجاوي بيروت، دار الجيل،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الإشراف على فضل الأشراف، إبراهيم بن عليّ السمهودي، قم، دار الكتاب الإسلامي،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تمييز الصحابة، أبو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عادل أحمد و عليّ محمّد معوّض، بيروت، دارالكتب العلميّة،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الاُصول الستّة عشر، نخبة من الرواة، تحقيق و نشر دار الشبستري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 والهداية إلى سبيل الرشاد، احمد بن حسين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الإعتقادات في دين الإماميّة، أبو جعفر محمّد بن عليّ بن الحسين بن بابويه المعروف بالشيخ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عصام عبدالسيّد، بيروت، دارالمفيد،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العلم للملايين، الطبعة الخامسة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الاقتصاد فيما يجب على العباد، محمّد بن 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دليل ما،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الإكليل في استنباط التنزيل، عبد الرحمن السيوطى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أبو جعفر محمّد بن عليّ بن الحسين بن موسى بن بابويه المعروف بالشيخ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الإسلاميّة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قسم الدراسات الإسلاميّة في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أبو عبد اللّٰه محمّد بن محمّد بن النعمان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طبعة المؤتمر العالميّة، للشيخ المفيد رحمه الله،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أبوجعفر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الخميسيّة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 بن الحسين الشجري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والتبصرة من الحيرة، أبو الحسن عليّ بن الحسين بن بابويه القمّي والد الشيخ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والسياسة، أبو محمّد عبداللّٰه بن مسلم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 محمّد الزيني، مؤسّسة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الأنساب، أبو سعد عبدالكريم بن محمّد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عبداللّٰه عمر البارودي، بيروت، دارالجنان،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 النبهانيّ البيروتي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الباهرة من وحى سيّد العترة الطاهرة، عبد اللّٰه عتيق المالكي، بيروت، مؤسسة </w:t>
      </w:r>
    </w:p>
    <w:p>
      <w:pPr>
        <w:pStyle w:val="BookText"/>
        <w:rPr/>
      </w:pPr>
      <w:r>
        <w:rPr>
          <w:rFonts w:ascii="Amiri" w:hAnsi="Amiri" w:eastAsia="Amiri" w:cs="Amiri"/>
          <w:color w:val="111111"/>
          <w:sz w:val="28"/>
          <w:sz w:val="28"/>
          <w:szCs w:val="28"/>
          <w:rtl w:val="true"/>
          <w:lang w:bidi="ar-SA"/>
        </w:rPr>
        <w:t xml:space="preserve">التاريخ العربى،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أبو محمّد فضل بن شاذان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جلال الدين الاُرموي، طبعة جامعة طهران،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أبو الفداء إسماعيل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الشيري،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البراهين القاطعة في ترجمة الصواعق المحرقة، الجهرمي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تفسير القرآن، 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والتعريف، إبراهيم بن محمّد بن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 الحسيني الحراني الدمشقي الحنفي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التاج الجامع للاُصول في أحاديث الرسول صلى الله عليه و آله، لمنصور علي ناصيف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المكتبة الإسلاميّة، ديار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أبو جعفر محمّد بن الحسن الطوسي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حبيب قصير العاملي، مكتب الإعلام الإسلامي،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التحصين،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التذكار في أفضل الأذكار، محمّد بن أحمد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التوحيد،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الطهراني، قم، مؤسّسة النشر الإسلامي، الطبعة الاُولى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التيسير بشرح الجامع الصغير، محمّد عبد الرؤوف المناوي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مكتبة </w:t>
      </w:r>
    </w:p>
    <w:p>
      <w:pPr>
        <w:pStyle w:val="BookText"/>
        <w:rPr/>
      </w:pPr>
      <w:r>
        <w:rPr>
          <w:rFonts w:ascii="Amiri" w:hAnsi="Amiri" w:eastAsia="Amiri" w:cs="Amiri"/>
          <w:color w:val="111111"/>
          <w:sz w:val="28"/>
          <w:sz w:val="28"/>
          <w:szCs w:val="28"/>
          <w:rtl w:val="true"/>
          <w:lang w:bidi="ar-SA"/>
        </w:rPr>
        <w:t xml:space="preserve">الإمام الشافعي،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الثقات، محمّد بن حبان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الطبعة الاُولى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الكبير، عبد الرحمان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الطباعة العامرة،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الصحاح، رزين بن معاوية،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الصحيحين، محمّد بن أبي نصر،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و تحشيه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مهدوى دامغانى،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نى،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لأبي الحسين سعيد بن عبداللّٰه الراوندي المعروف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اللبيب في خصائص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الرحمن بن أبي بكر السيوطيّ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حيدر آباد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أبوجعفر محمّد بن عليّ بن الحسين بن بابويه المعروف بالشيخ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النثير تلخيص نهاية ابن الأثير، مبارك بن محمّد 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قاهره، 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في التفسير المأثور،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والآل في بدايع الأمثال، محمّد بن عليّ الأنسي اللبنانيّ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الأزهر، شاه تقي العلوي الكاظمي الهندي الحنفي الكاكْوردي، أُخذ بالواسطة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 النضير في معنى حديث الغدير، فارس حسون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أمير المؤمنين عليه السلام،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في فضائل أمير المؤمنين عليه السلام، محمّد بن أحمد 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مكتبة الأمين،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المنير، علي بن أحمد العزيزيّ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شركة مكتبة و مطبعة مصطفى،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أحمد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الآلباني،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العيون في سيرة الأمين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بن إبراهيم الحلبي الشافعي،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ابن هشام الحميدي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عبدالحميد، مكتبة محمّد علي صبيح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السيف الماسح، السيد محمّد المشتهر بسطلان العلماء بن السيّد دلدار على النقوى الهندى اللكهنويّ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السيف اليماني المسلول، محمد الحسيني التونسي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الشافي في الإمامة، سيد مرتضى، على بن حسين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 الزهراء حسينى خطيب، مؤسسة الصادق، تهران،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الشذورات الذهبيّة، محمّد بن طوطون الدمشقي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الشرف المؤَبَّد لآل محمّد صلى الله عليه و آله، يوسف بن إسماعيل النبهاني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المطبعة الأدبيّة،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 صحاح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عبدالغفور العطّار، مؤسّسة دارالعلم للملايين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من السيرة النبيّ الأعظم صلى الله عليه و آله، بيروت، دار الهادي،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إلى مستحقِّي التقديم، أبو محمّد عليّ بن يونس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البهبودي، المكتبة المرتضويّة، الطبعة الاُولى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في الردّ على أهل البدع و الزندقة، أحمد بن حجر الهيثمي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عبد اللطيف، مكتبة القاهرة، مصر، الطبعة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لمحمّد بن سعد كاتب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خليفة بن 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في معرفة مذاهب الطوائف، السيّد عليّ بن موسى 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عبقات الأنوار في إمامة الائمّة الأطهار، مير حامد حسين النيشابوري الهندي، قم،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 لدفع المخاوف اليومية، على بن يوسف المطهر المعروف بالعلامة الحلي، مكتبة آية اللّٰه المرعشي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أبو عمر أحمد بن محمّد بن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الزين و إبراهيم الأبياري، نشر 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عيون صحاح الأخبار في مناقب إمام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 بن الحسن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ابي إسحاق إبراهيم بن محمّد بن سعيد معروف به ابن هلال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المحدّث الارموي، أنجمن آثار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الطبعة الاُولى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في الكتاب والسنّة والأدب، الشيخ عبد الحسين أحمد الأميني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محمّد بن الحسن الطوسي،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لأبي عبداللّٰه محمّد بن إبراهيم بن جعفر الكاتب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أكبر الغفّاري، 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الفائق في غريب الحديث، العلّامة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الفتح الكبير في ضمّ الزيادة إلى الجامع الصغير، يوسف بن إسماعيل النبهاني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الفرقة الناجية، إبراهيم بن سليمان قطيفي بحراني، قم، زائر،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اصول الأئمّة، 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الحسين القائيني، مؤسّسة معارف إسلامي إمام رضا عليه السلام، الطبعة الاُولى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الفضائل، لأبي الفضل سديد الدين شاذان بن جبرئيل بن إسماعيل بن أبي طالب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الطبعة الاُولى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الأكبر، المولويّ الشهير بحسن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الفقيه، أبى جعفر محمّد بن عليّ بن الحسين بن بابويه القمّي معروف به 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مؤسسه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القاموس المحيط، الشيخ مجد الدين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بيرو، طبعة دارالعلم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الصراح في البخاري و صحيحه الجامع، فتح اللّٰه بن محمّد جواد، شيخ الشريعة، قم، مؤسسة الإمام الصادق عليه السلام،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الفصل، عليّ بن طاهر الحداد، لاهور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الكاشف في شرح المشكاة،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محمّد بن يعقوب الكليني،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محمّد بن محمّد بن عبد الكريم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الكفاية في علم الرواية، الخطيب البغدايّ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الكتاب، الطبعة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والألقاب، للشيخ عبّاس بن محمّدرضا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مكتبة الصدر، الطبعة الخامسة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جلال الدين المحدّث الاُرموي، دارالكتب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المحتضر، الحسن بن سيلمان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مرقاة المفاتيح شرح مشكاة المصابيح، عليّ بن سلطان محمّد القاري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أبو عبداللّٰه 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عبدالرحمن المرعشلي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أحمد بن محمّد بن عليّ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دارالهجرة،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المصنَّف، عبد اللّٰه بن محمّد ابن أبي شيبة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 بيروت، دار الفكر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 بزوائد المسانيد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الأعظمي، بيروت، التراث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أبو محمّد عبداللّٰه بن مسلم ابن قتيبه دينورى،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العلميه،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سليمان بن أحمد بن أيوب بن مُطير اللخمي الشامي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الحسن بن إبراهيم الحسيني، القاهرة، 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الصغير، سليمان بن أحمد بن أيوب بن مُطير اللخمي الشامي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عثمان، دار الفكر، بيروت، الطبعة الثانية،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بيروت، دار إحياء التراث العربي،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والتاريخ، يعقوب بن سفيان البسويّ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 رئاسة ديوان الأوقاف،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المقتبس في أحوال الأندلس، أبو مروان حيّان بن خلف المالكيّ، الشهير بابن حيّان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الملاحم والفتن، أبى القاسم على بن موسى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مؤسّسۀ الأعلمى،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أبو عبداللّٰه محمّد بن عليّ بن شهر آشوب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النجف الأشرف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المرتضويّة، محمّد بن صالح الكشفيّ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الإمام أمير المؤمنين عليه السلام، محمّد بن سليمان الكوفي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مجمع احياء الثقافة الإسلاميّة،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المنتخب من مسند عبد بن حميد، عبد بن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عالم الكتب،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في سيرة المصطفى، سعيد بن محمّد الشافعي،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المواهب اللدنيّة بالمنح المحمّديّة، احمد بن محمّد القسطلانيّ، بيروت، المكتب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الموطّأ، لأبي عبداللّٰه مالك بن أنس الأصبحي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عبدالباقي، 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النشر والطيّ، من قرن السادس،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النواقض على الروافض، الميرزا مخدوم الشريفيّ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المبارك بن محمّد الشيباني الجزري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مؤسّسة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الرابعة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الولاية، أحمد بن محمّد، ابن عقدة، قم، دليل،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الكبرى، أبو عبد اللّٰه الحسين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اليقين، عبد اللّٰه بن محمّد، ابن أبي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الكتب الثقافيّة،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الخميسية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 بن الحسين الشجري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صنعاء،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نزول القرآن، لأبي الحسن عليّ بن أحمد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بسيوني زغلول،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أحمد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باقر المحمودي،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البيت، توفيق أبو علم، قاهرة، دار الكتاب الجامعي،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العلّامة الشيخ محمّد باقر المجلسي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أبو جعفر محمّد بن أبي القاسم الطبري،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التابعة لجماعة المدرسين،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لأبي جعفر محمّد بن الحسن الصفّار القمّي المعروف بابن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الدرّة في شرح البردة، بدر الدين محمود بن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أبو فيض محمّد مرتضى الحسينيّ الواسطيّ الزبيديّ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أبو عبد اللّٰه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عمر عبد السلام التدميري،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لجلال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محيي الدين عبد الحميد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الاُمم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 أحمد بن أبي يعقوب بن جعفر العبّاسي،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و دار بيروت، بيروت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أحمد بن علي الخطيب البغدادي،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الباز للنشر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خليفة بن خيّاط، خليفة بن خيّاط العصقري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سهيل زكار،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أبو القاسم عليّ بن الحسن بن هبة اللّٰه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الشيري، دارالفكر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في فضائل العترة الطاهرة، السيّد شرف الدين عليّ الحسين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تجهيز الجيش، حسن بن المولويّ أمان اللّٰه الدهلويّ،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عن آل الرسول، الحسن بن علي بن شعبة الحرّاني،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الأحوذي بشرح جامع الترمذي، أبو العلاء محمّد عبد الرحمن المباركفوري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 ابو عبد اللّٰه شمس الدين الذهبي،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يوسف بن قرغليّ بن عبد اللّٰه الغبدادي المعروب بسبط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نينوى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إسماعيل بن عمر 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غنيم و محمّد أحمد عاشور،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الثعالبى المسمى بالجواهر الحسان فى تفسير القرآن، عبد الرحمن بن محمد بن مخلوق ابى زير الثعالبي مالكي، تحقيق على محمد معوض وعادل احمد عبد الموجود، دار احياء التراث العربى مؤسسة التاريخ العربيه، بيروت، طبعة الاولى،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الخازن، علاء الدين الخازن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العربية الكبرىٰ،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الرازي،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مسعود بن عيّاش السلمي،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الإسلاميّة، طهران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الكوفي،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مؤسّسة الطبع والنشر التابعة لوزارة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القرآن العظيم، أبو الفداء إسماعيل بن كثير الدمشقي،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لأبي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الطيّب الموسوي الجزائري، مطبعة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 ابن حجر، دار الكتاب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المعارف، الجليي،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المستدرك، محمّد بن أحمد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تنبيه الغافلين عن فضائل الطالبيين، محسن بن محمّد الجشمي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وزارت فرهنگ و ارشاد اسلامى،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أحمد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 القادر عطا،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في أسماء الرجال، يونس بن عبد الرحمن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بشّار عواد معروف،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المقال فى تنقيح كتاب الرجال، محمد علي موحد الأبطحي،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الاداب،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تيسير الوصول إلىٰ جامع الأُصول، عبد الرحمان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الديبع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نواكشوط،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التجارية الكبرىٰ،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اليقين فى اصول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محمّد شعيري سبزواري،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مؤسّسۀ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الاُصول في أحاديث الرسول، مبارك بن محمّد ابن اثير 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القادر الأرناؤوط،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أحاديث الشيعة، حسين البروجردي، به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معزي الملايري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اسماعيل معزي الملايري،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الاُسبوع، السيّد عليّ بن موسى بن طاووس الحلّي،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الفوائد من جامع الأصول ومجمع الزوائد، محمّد بن محمّد السوسيّ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البحار في فضائل النبيّ المختار صلى الله عليه و آله، يوسف بن إسماعيل، النبهانيّ، بيروت، دار 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العقدين في فضل الشرفين شرف العلم الجلي والنسب العلي، علي بن عبد اللّٰه الحسني السمهودي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بناي العليلي،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الأوقاف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العاني،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الأسوة، لمحمّد صديق حسن خان الهندي البهوباليّ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و طبقات الأصفياء، الحافظ أبو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الصحابة، محمد بن يوسف إلياس الحنفي الهندي، لاهور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الأئمّة، أبو الحسن محمّد بن الحسين بن موسى الموسوي المعروف بالشريف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مجمع البحوث الإسلاميّة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الإمام أمير المؤمنين، أبو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الطبعة 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في معرفة الرجال، الحسن بن يوسف بن المطهّر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جواد القيّومي،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عبقات الأنوار، مير حامد حسين النيشابوري الهندي،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نبأ،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دراسات اللبيب، محمّد معين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الفالحين لطرق رياض الصالحين، محمّد بن على ابن علان الصديقى الشافعيّ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في مناقب ذوي القربىٰ،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الدين القدسي،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المواريث في الدلالة على مواضع الحديث، عبد الغني النابلسي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ذخيرة المآل في شرح عقد الآل، شهاب الدين أحمد بن عبد القادر بن بكري العجيلي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راموز الأحاديث، الكمشخاني الخالديّ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ابن داوود، الحسن بن عليّ بن داوود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منشورات 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البرقي،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جامعة طهران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ميرداماد الإسترآبادي، مؤسّسة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أبو العبّاس 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الطبعة الخامسة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رشفة الصادي من بحور فضائل بني الهادي، أبو بكر بن شهاب الدين العلوي الحسيني الشافعي، مصر،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اللبس والشبهات، السيّد بن سورة الحسنيّ الادريسيّ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الشيخ الشهيد محمّد بن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الشيوخ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الحفيظ بن محمّد طاهر الفاسي المالكيّ، بيروت، دار الكتب العلميّة،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زوائد الجامع الصغير، عبد الرحمن بن أبي بكر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 بن قيس، لسليم بن قيس الهلالي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حوالي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الأنصاري، نشر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داوود، أبو داوود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دارالفكر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عبد اللّٰه بن عبد الرحمٰن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الهدى، عبد النبيّ بن أحمد القدّوسي الحنفيّ،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الأسد، مؤسّسة الرسالة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بيروت، الطبعة التاسعة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إحقاق الحقّ، السيّد نور اللّٰه الحسيني المرعشيّ التستري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الميانجي، منشورات 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في فضائل الأئمّة الأطهار، أبو حنيفة النعمان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الشفاء، عليّ بن سلطان محمّد القاري، دمشق، مؤسسة دار العلوم لخدمة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المقاصد في علم الكلام، مسعود بن عمر التفتازاني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الشريف </w:t>
      </w:r>
    </w:p>
    <w:p>
      <w:pPr>
        <w:pStyle w:val="BookText"/>
        <w:rPr/>
      </w:pP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ديوان أمير المؤمنين عليه السلام، مير حسين الميبدي،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صحيح مسلم،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أبي الحديد المعتزلي،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الطالبين إلى نهج المسترشدين، جمال الدين مقداد بن عبداللّٰه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مطبعة سيّد الشهداء، قم المقدّسة،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النبي المصطفىٰ، أحمد بن عبد الملك بن أبي عثمان بن محمّد بن إبراهيم الخركوشي النيشابوري 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محمّد بن أحمد 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بلبان الفارسي،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خزيمة، لأبي بكر محمّد بن إسحاق السلمي النيسابوري المعروف بابن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مصطفى اعظمي، 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الإمام الرضا عليه السلام، المنسوبة إلى الإمام الرضا عليه السلام،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صفات الشيعة،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عبقات الأنوار، المير حامد حسين الموسويّ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محمّد بن علي بن بابويه القمّي،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الداوري،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الكتاب، الخواجة الحنفي، المتخلّص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 اللآلي، الشيخ 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مجتبى العراقي، مطبعة سيّد الشهداء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أبو جعفر محمّد بن عليّ بن الحسين بن بابويه المعروف بالشيخ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غالية المواعظ ومصباح المتّعظ وقبس الواعظ، نعمان آلوسي زاده، بغداد، مكتبة المتنى،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المرام و حجّة الخصام في تعيين الإمام، السيّد هاشم البحراني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المطالب في مناقب عليّ بن أبي طالب، شمس الدين محمّد بن أحمد بن عثمان بن قايماز التركماني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الذهبيّ،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فتوح البلدان، احمد بن يحيى بلاذرى، بيروت، دار النشر،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في فضائل المرتضىٰ والبتول والسبطين والأئمة من ذريتهم، إبراهيم بن محمّد بن المؤيد بن عبد اللّٰه الجويني الحمويني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بيروت، مؤسّسة المحمودي،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فردوس الأخبار، ابن شيرويه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دارالكتاب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الخطاب،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القرآن، عبد اللّٰه بن محمّد، ابن أبي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القرآن، يحيى بن حسن، ابن بطريق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في شرح الجامع الصغير، محمّد عبدالرؤوف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عبدالسلام، بيروت، دارالكتب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مشاهير علماء الأمصار، أبو شريح الخزاعيّ اسمه كعب بن عمرو، مات سنة ثمان وستّين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العلاّمة 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الطبعة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الأنبياء،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الشريف الرضي،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لأبي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عبدالحسين الأميني التبريزي، النجف الأشرف، المطبعة المرتضوية، الطبعة الاُولى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الأربعين في إمامة الأئمّة الطاهرين، محمّد طاهر بن محمّد حسين القمّي،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المحتضر في معاينة المحتضر النبيّ والأئمة عليهم السلام، الحسن بن سيلمان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الولاية، أحمد بن محمّد، ابن عقدة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دليل،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كتابخانه ابن طاووس، كلبرگ، قم، كتابخانۀ عمومى آية اللّٰه مرعشي،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 بن قيس،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الأنصاري الزنجاني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دارالكتاب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المحجّة لثمرة المهجة، أبو اللقاسم عليّ بن موسى بن جعفر بن طاووس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في النصّ على الأئمّة الاثني عشر، أبو القاسم عليّ بن محمّد بن عليّ الخزّار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عبداللطيف الحسيني، نشر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أبو جعفر محمّد بن عليّ بن الحسين بن بابويه المعروف بالشيخ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على بن حسام الدين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السقّا،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التراث الإسلامي،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محمّد بن علي بن عثمان الكراجكي، الطرابلسي، دار الأضواء،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لأبي الفضل جمال الدين محمّد بن مكرم بن منظور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مائة منقبة من مناقب أمير المؤمنين عليّ بن أبي طالب والأئمّة من ولده عليهم السلام من طريق العامّة، أبو الحسن محمّد بن أحمد القمّي المعروف بابن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مدرسة 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المؤمنين، نوراللّٰه بن شريف الدين شوشترى،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اسلاميه،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مكتب النشر الثقافة الإسلاميّة،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الفضل بن الحسن الطبرسي، مؤسّسة الأعلمي للمطبوعات،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الزوائد،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درويش، </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بصائر الدرجات، الشيخ حسين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الطبعة الاُولى،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 في مناقب أهل بيت سيّد المرسلين، مولى وليّ اللّٰه اللكهنويّ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مرقاة المفاتيح في شرح مشكاة المصابيح، عليّ بن سلطان محمّد القاري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 معادن الجوهر،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يعلي، أبو يعلي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أسد، دار المأمون للتراث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زيد بن عليّ زين العابدين عليه السلام، عليّ بن سالم الصنعانيّ، دار الصحابة،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 حسن العدوي الخمراوي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أنوار اليقين في أسرار أمير المؤمنين عليه السلام، رجب البرسي،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مشاهير علماء الأمصار، أبو حاتم محمّد بن حبّان بن أحمد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مرزوق عليّ إبراهيم، دار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المصابيح، محمّد بن عبد اللّٰه خطيب 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ألباني، المكتب الإسلامي،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 البغوي الشافعي،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صبيح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المتهجّد،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السؤول في مناقب آل الرسول،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ماجد بن أحمد العطيّة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التنزيل، محمّد الحسين بن مسعود الفراء البغويّ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المعرفة،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معالم التنزيل في التفسير والتأويل، الحسين بن مسعود بن محمّد الفراء الشافعي البغوي الجاوي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محمّد بن علي بن بابويه القمّي، مؤسّسة النشر التابعة لجماعة المدرّسين،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ياقوت بن عبد اللّٰه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الثقات من رجال أهل العلم و الحديث، أحمد بن عبد اللّٰه العجلي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مدينة، مكتبة الدار،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 في مناقب آل العبا، الميرزا محمّد البدخشي،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ألفاظ القرآن، أبو القاسم السحين بن محمّد الراغب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صفوان عدنان الداوودي، 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أبو الفرج عليّ بن الحسين بن محمّد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صقر،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مقتضب الأثر في النصّ على الأئمّة الاثني عشر</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أبو المؤيّد موفق بن أحمد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سماوي، منشورات مكتبة المفيد،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لموفّق بن أحمد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السماوي، 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الإمام أمير المؤمنين، لمحمّد بن سليمان الكوفي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باقر المحمودي، 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السنّة النبويّة، أحمد بن عبد الحليم،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الكرامة في معرفة الإمامة، حسن بن يوسف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تاسوعا،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مودّة القربى، عليّ بن شهاب الدين الحسيني العلوي الشافعي الهمداني،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نسيم الرياض في شرح شفاء القاضي عياض، أحمد بن محمّد الخفاجي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درر السمطين في فضائل المصطفىٰ والمرتضىٰ والبتول والسبطين، محمّد بن يوسف الزرندي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للكتاب العربي،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نفحات الأزهار في خلاصة عبقات الأنوار، السيّد حامد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الرجال، السيّد مصطفى بن الحسين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الأصول في معرفة أحاديث الرسول، لأبي عبداللّٰه محمّد بن عليّ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المعجزات في مناقب الائمّة الهداة عليهم السلام،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دليل ما،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ضبط نصّ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صبحي الصالح، دار الهجرة، 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محمّد بن الحسن الحرّ العاملي،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وسيلة المآل في عدّ مناقب الآل، باكثير الحضرمي،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 محمّد بن مبين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السلام محمّد هارون، منشورات 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السعداء، شهاب الدين الدولة آباديّ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لذوي القربىٰ، سليمان بن إبراهيم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جمال أشرف الحسينى،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خصائص أمير المؤمنين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4757</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الموضوع في المصادر، ولعلّه إشارة إلى قول عبد الرحمان بن عوف أنّ النبيّ قال بعد الغارة على الطائف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إنّي فَرَطٌ لَكُم، واُوصيكُم بِعِترَتي خَيراً، وإنَّ مَوعِدَكُم الحَوض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المطالب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3949</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19285</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11131</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8714</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20335</w:t>
      </w:r>
      <w:r>
        <w:rPr>
          <w:rFonts w:ascii="IRNazanin" w:hAnsi="IRNazanin" w:eastAsia="IRNazanin"/>
          <w:b w:val="false"/>
          <w:b w:val="false"/>
          <w:bCs w:val="false"/>
          <w:i w:val="false"/>
          <w:i w:val="false"/>
          <w:iCs w:val="false"/>
          <w:color w:val="333333"/>
          <w:sz w:val="20"/>
          <w:sz w:val="20"/>
          <w:szCs w:val="20"/>
          <w:rtl w:val="true"/>
        </w:rPr>
        <w:t>، المنتخب من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19285</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20335</w:t>
      </w:r>
      <w:r>
        <w:rPr>
          <w:rFonts w:ascii="IRNazanin" w:hAnsi="IRNazanin" w:eastAsia="IRNazanin"/>
          <w:b w:val="false"/>
          <w:b w:val="false"/>
          <w:bCs w:val="false"/>
          <w:i w:val="false"/>
          <w:i w:val="false"/>
          <w:iCs w:val="false"/>
          <w:color w:val="333333"/>
          <w:sz w:val="20"/>
          <w:sz w:val="20"/>
          <w:szCs w:val="20"/>
          <w:rtl w:val="true"/>
        </w:rPr>
        <w:t>، المنتخب من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صحيفة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19285</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مسندزيد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19285</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النشر والطيّ،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11561</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20335</w:t>
      </w:r>
      <w:r>
        <w:rPr>
          <w:rFonts w:ascii="IRNazanin" w:hAnsi="IRNazanin" w:eastAsia="IRNazanin"/>
          <w:b w:val="false"/>
          <w:b w:val="false"/>
          <w:bCs w:val="false"/>
          <w:i w:val="false"/>
          <w:i w:val="false"/>
          <w:iCs w:val="false"/>
          <w:color w:val="333333"/>
          <w:sz w:val="20"/>
          <w:sz w:val="20"/>
          <w:szCs w:val="20"/>
          <w:rtl w:val="true"/>
        </w:rPr>
        <w:t>، المنتخب من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مصدراً من المصادر معتبرة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11561</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آنفاً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11561</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مصدراً من المصادر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عن رسول اللّٰه 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عِترَتي أهلُ بَيتي، هُم مَعَ القُرآنِ وَالقُرآنُ مَعَهُم، لا يَفتَرِقانِ حَتّىٰ يَرِدا عَلَيَّ الحَوضَ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مصدراً من المصادر المعتبرة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tl w:val="true"/>
        </w:rPr>
        <w:t>، خصائص أمير المؤمنين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8714</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2729</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ascii="IRNazanin" w:hAnsi="IRNazanin" w:eastAsia="IRNazanin"/>
          <w:b w:val="false"/>
          <w:b w:val="false"/>
          <w:bCs w:val="false"/>
          <w:i w:val="false"/>
          <w:i w:val="false"/>
          <w:iCs w:val="false"/>
          <w:color w:val="333333"/>
          <w:sz w:val="20"/>
          <w:sz w:val="20"/>
          <w:szCs w:val="20"/>
          <w:rtl w:val="true"/>
        </w:rPr>
        <w:t>، خصائص أمير المؤمنين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مصدراً من المصادر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مراده هذه الرواية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أسأَلُكُم عَلَيهِ أجراً إلَّاالمَوَدَّةَ فِي القُربىٰ أن تَحفَظوني في أهلِ بَيتي وتَوَدّوهُم 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نعيم والديلميّ،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اوشِكُ أن ادعىٰ فَاُجيبَ، وإنّي تارِكٌ فيكُمُ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عز و جل، وعِترَتي، كِتابُ اللّٰهِ حَبلٌ ممدودٌ مِنَ السَّماءِ إلَى الأَرضِ، وعِترَتي أهلُ بَيتي، وإنَّ اللَّطيفَ الخَبيرَ أخبَرَني أنَّهُما لَن يَفتَرِقا حَتّىٰ يَرِدا عَلَيَّ الحَوضَ، فَانظُروني بِمَ تُخَلِّفونّي فيهِما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11131</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سعيد الخدري،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مصدراً من المصادر معتبرة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فيه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رجَع من 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صَنَعتُم فيما أشهَدتُ اللّٰهَ بِهِ عَلَيكُم في يَومِكُم هٰذا إذا وَرَدتُم عَلَيَّ حَوضي؟ وماذا صَنَعتُم بِالثَّقَلَينِ مِن بَعدي؟ فَانظُروا كَيفَ تَكونونَ خَلَفتُموني فيهِما حينَ تَلقَوني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بن أسيد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مصدر من مصادراً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كان في ينابيع المودّة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فأسألكم ما تخلّفوني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11131</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أسباب نزول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مصدراً من المصادر المعتبرة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مصدراً من المصادر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 لابن عقدة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الحميد بن أبي الديلم عن الإمام الصادق عليه السلام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8714</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بُصرى في 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بالشام من أعمال دمشق، وبُصرى من قرى بغداد قرب عكبراء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قصبة باليمن، وأحسن بلادها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8714</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مصدراً من المصادر المعتبرة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مصدراً من المصادر المعتبرة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مصدراً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خلفتموني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تخلفوني فيهما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بَدَرَ وسبَقَ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فَرَطٌ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 لكم فرط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مُتقدّمكم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8714</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بابويه في كتاب النصوص على الأئمّة عليهم السلام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في المصادر المعتبرة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الثقلين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8714</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19285</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20335</w:t>
      </w:r>
      <w:r>
        <w:rPr>
          <w:rFonts w:ascii="IRNazanin" w:hAnsi="IRNazanin" w:eastAsia="IRNazanin"/>
          <w:b w:val="false"/>
          <w:b w:val="false"/>
          <w:bCs w:val="false"/>
          <w:i w:val="false"/>
          <w:i w:val="false"/>
          <w:iCs w:val="false"/>
          <w:color w:val="333333"/>
          <w:sz w:val="20"/>
          <w:sz w:val="20"/>
          <w:szCs w:val="20"/>
          <w:rtl w:val="true"/>
        </w:rPr>
        <w:t>، المنتخب من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مصدراً من المصادر المعتبرة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العمدة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فليستوص بها خيرا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مصدراً من المصادر المعتبرة،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عن أبي بصير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اُوصيكُم بِكِتابِ اللّٰهِ وأهلِ بَيتي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لهذه العبارة في المصادر المعتبرة مصدراً،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2749</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تفسيرابن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4757</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لهذه العبارة في المصادر المعتبرة مصدراً،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خلاصة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وفي بعض النصوص عن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مخلّف فيكم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وعترتي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مناقب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نصوص اخر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أمرَينِ أحدُهُما أطوَلُ مِنَ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لهذه العبارة في المصادر المعتبرة مصدراً،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لهذه العبارة في المصادر المعتبرة مصدراً،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العياشى، وليس فيه 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19285</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8194</w:t>
      </w:r>
      <w:r>
        <w:rPr>
          <w:rFonts w:ascii="IRNazanin" w:hAnsi="IRNazanin" w:eastAsia="IRNazanin"/>
          <w:b w:val="false"/>
          <w:b w:val="false"/>
          <w:bCs w:val="false"/>
          <w:i w:val="false"/>
          <w:i w:val="false"/>
          <w:iCs w:val="false"/>
          <w:color w:val="333333"/>
          <w:sz w:val="20"/>
          <w:sz w:val="20"/>
          <w:szCs w:val="20"/>
          <w:rtl w:val="true"/>
        </w:rPr>
        <w:t>، المنتخب من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 سلمة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خليفتان بصيران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عليّ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الإشارة إلى حديث المناشدة يوم الشورى، وفي أيّام خلافته بالكوفة، وفي زمن عثمان بالمدينة، وفي كلّ منها كان في الجمع عدّة كثيرة من الصحابة، وقد أشار إلى المناشدة في الرحبة بالعراق في 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وصحّ عن النبيّ صلى الله عليه و آله من رواية العامّ والخاصّ، وفي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تواتر بين العامّة والخاصّة عن النّبيّ صلى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عبّاس بن عبد المطلب أبو العبّاس القُرَشيّ الهاشميّ، من المفسّرين والمحدّثين المشهورين في التاريخ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بمكّة في الشِّعب قبل الهجرة بثلاث 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وذهب إلى المدينة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عام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عمَر يستشيره في أيّام خلافته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وعندما ثار الناس على عثمان كان مندوبه في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ولمّا آلت الخلافة إلى الإمام أمير المؤمنين عليّ عليه السلام كان صاحبه ونصيره ومستشاره، وأحد ولاته واُمرائه العسكريّين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أبي الحسن البصري، واسم أبيه يسار من أهل ميسان مولى لبعض الأنصار، وكان اسم امّه خيرة مملوكة لأمّ سلمة زوج النبيّ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الميت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للحافظ نور الدين عليّ بن أبي بكر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للحموئيّ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الباب الرابع والخمسون، والخامس والخمسون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لعليّ المتّقي بن حسام الدين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النبيّ لأبي اليقظان الكازرونيّ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أنّه كان في مرضه صلى الله عليه و آله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أنّه كان في مرضه صلى الله عليه و آله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لسليمان البلخيّ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أنّه كان في عرفة وفي مسجد خيف ويوم الغدير ويوم قبض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خطبته صلى الله عليه و آله يوم قبضه اللّٰه تعالى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للأمر تسري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لأحمد بن الفضل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الأكبر للمولوي الشهير بحسن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الأزهر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للحسين الطباطبائيّ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في مرضه الّذي قبض فيه يقول وقد امتلأت الحجرة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يوشك أن اقبض قبضاً سريعاً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بسنده من كتاب الولاية لابن عقدة من طريق عروة بن خارجة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المناشدة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بغدير خم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المخطوط، في ذيل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حينما رجع رسول اللّٰه صلى الله عليه و آله عن سفره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الإشراف على فضل الأشراف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المخطوط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المخطوط</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الإشراف على فضل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مودّة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لأحمد بن حنبل، المخطوط</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لأبي المؤيد موفق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بأسانيد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 المخطوط</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لأحمد زيني دحلان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الحلبية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راموز الأحاديث لكمشخانيّ الخالدي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التذكار في أفضل الأذكار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لأحمد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الإشراف على فضل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للتوفيق أبو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الحديث النبوي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الأزهر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متعددة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متعددة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لأحمد بن حنبل، المخطوط</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للمغازليّ، المخطوط</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الصحيحين لمحمّد بن أبي نصر، المخطوط</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 للبغوي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الصحاح لرزين بن معاوية، المخطوط</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للصغانيّ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لمحبّ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المقتبس في أحوال الأندلس لأبي مروان حيّان بن خلف المالكيّ الشهير بابن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للحموينيّ،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بأسانيد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 في سيرة المصطفى لسعيد بن محمّد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 لعلاء الدين عليّ بن محمّد البغدادي، الشهير بالخازن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لأحمد بن عبد الحليم بن تيمية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للخواجة الحنفيّ المتخلّص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لجمال الدين محمّد بن يوسف الزرندي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للخضر بن عبد الرحمان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الفداء بن كثير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بهامش فتح البيان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 لعمري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للميبدي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الشذورات الذهبيّة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طولون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حجر 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تيسير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الديبع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الأرجوزة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للسعدي الآبيّ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المرتضويّة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صالح الكشفيّ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لمنصور بن عليّ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والتعريف لإبراهيم بن محمّد المشتهر بابن حمزة الحسينيّ الحنفيّ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 للبدخشيّ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المواريث في الدلالة على مواضع الحديث لعبد الغنيّ بن إسماعيل النابلسيّ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 لعبد اللّٰه بن محمّد بن عامر الشبراوي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 لمحمّد المشتهر بشاه ولي اللّٰه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لمحمّد الصبان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للسمهودي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الهدى لعبد النبيّ بن أحمد القدوسيّ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تجهيز الجيش لحسن بن المولوي أمان اللّٰه الدهلوي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لأحمد زيني دحلان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السيرة الحلبية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الأسوة لمحمّد صديق حسن خان الهندي البهوباليّ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اللبس والشبهات للسيّد بن سودة الحسنيّ الإدريسي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الكبير للنهبانيّ البيروتيّ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المحمّديّة للنبهانيّ البيروتيّ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المؤَبَّد للنبهانيّ البيروتيّ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البحار في فضائل النبيّ المختار للنبهانيّ البيروتيّ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 لأبي بكر العلوي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الفصل للطاهر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للأمر تسري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الأزهر للقلندر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الجنّة لعبد الحفيظ الفهري الفاسيّ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اليمانيّ لمحمّد بن يوسف التونسيّ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 المخطوط</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حديث صحيح ورد بأسانيد صحاح وحسان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 المخطوط</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234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متعددة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والتاريخ لأبي يوسف البسوي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متعددة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 ومجمع الزوائد، لأبي عبد اللّٰه محمّد بن محمّد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المؤمنين للمولوي ولي اللّٰه اللكهنوي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الماسح للسيّد محمّد المشتهر بسلطان العلماء بن العلّامة السيّد دلدار على النقوي الهندي اللكهنوي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للباكثير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متعددة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إبتسام البرق في شرح منظومة القصص الحقّ في سيرة خير الخلق لمحمّد بن يحيى بهران اليمانيّ الزيدي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 لمحمّد مبين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لصفي الدين أحمد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في شرح مشكاة المصابيح لعليّ بن سلطان محمّد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الإشراف على فضل الأشراف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الإدراك لتخريج أحاديث الأشراك لمحمّد صديق حسن خان الحسينيّ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الفالحين لطرق رياض الصالحين لمحمّد بن علان الصديقيّ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يوسف بن محمّد إلياس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والآل في بدايع الأمثال محمّد عليّ الانسي اللبنانيّ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إلى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بغدير خم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المخطوط</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المؤَبَّد ليوسف النبهانيّ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الكبير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إلى معاوية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لأحمد بن حنبل، المخطوط</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المخطوط</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لترتيب وشرح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غالية المواعظ ومصباح المتّعظ وقبس الواعظ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أهل بيت النبيّ صلى الله عليه و آله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حجّته يوم عرفة وهو على ناقته القصواء</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الكتاب للسيّد خواجة المتخلّص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المخطوط</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 للبدخشيّ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حجّته يوم عرفة وهو على ناقته القصواء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مرض 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حجّة الوداع فلمّا رجع الى الجحفة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المؤَبَّد للنبهاني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تجهيز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اللبس والشبهات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 للخطيب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في شرح مشكاة المصابيح لعليّ بن سلطان محمّد للقاري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الماسح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بصائر الدرجات، وص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جامع الأصول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أبي المقدام عن جعفر بن محمّد عن أبيه عليهما السلام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حديثاً للهروي، مخطوط</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ليلى بن ضمرة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فينا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ذكر في إحقاق الحقّ 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رواه أنس، روى عنه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القُندوزي في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فينا النبيّ صلى الله عليه و آله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للحضرميّ، نسخة المكتبة الظاهرية بدمشق</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 لابن عقدة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محمّد بن فلاّد من رهط جابر بن عبد اللّٰه حيث أخذ رسول اللّٰه صلى الله عليه و آله بيد عليّ والفضل بن عبّاس في مرض وفاته،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يعتمد عليهما حتّى جلس على المنبر وعليه عصابة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عليه السلام لطلحة وعبد الرحمان بن عوف وسعيد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تعلمون أنّ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الثقلين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أبان بن أبي عياش عن سليم بن قيس الهلالي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عليّاً في مسجد رسول اللّٰه في خلافة عثمان، وجماعة يتحدّثون ويتذاكرون العلم والفقه، فذكروا قريشاً وفضلها وسوابقها وهجرتها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مسلمة بن سلمة بن حريش بن خالد الخزرجيّ الأنصاري أحد الثلاثة الذي قتلوا كعب بن الأشرف، وهو الذي استخلفه النبيّ صلى الله عليه و آله في بعض غزواته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نسبة إلى الجدّ؛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رواة حديث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التحصين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لابن عقدة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العدوي الشمساطيّ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شيخاً بالجزيرة وفاضل أهل زمانه وأديبهم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سلاّم بن زكريّا يذكره بالفضل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والعلم والدين والتحقيق بهذا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العلّامة والنجاشيّ نحوه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غدير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علقمة بن محمّد الحضرميّ، هو أخو عبد اللّٰه بن محمّد الحضرميّ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المرتضوية نقلاً عن صحيح مسلم، و المصابيح، و المشكاة، و مشارق الأنوار، و هداية السعداء</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العبقات، الجزء الأوّل من المجلد الثاني عشر في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تنبيه الغافلين عن فضائل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النشر والطيّ من قرن السادس، مجهول،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لمحمّد طاهر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المطالب في مناقب عليّ بن أبي طالب، للحافظ الذهبي شمس الدين محمّد بن أحمد بن عثمان بن قايماز التركماني الدمشقي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أعثر على نفس الكتاب، ولكن راجع نفس الحديث المذكور في كتاب إثبات الهداة إلى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شرح المشكاة، مخطوط</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هامش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حَنانُ بنُ 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جَعفَرِ بنِ مُحَمَّدٍ عليهما السلام فَقَدَّمَ إلَينا طَعاماً ما أكَلتُ طَعاماً مِثلَهُ قَطُّ، 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سَديرُ، كَيفَ رَأَيتَ طَعامَنا هٰذا؟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مخطوط</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 بهم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انخسفت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سيخ</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خلفة بن عمر الآبي الوشتانيّ المالكيّ من أهل تونس نسبته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قراها، وله إكمال إكمال المعلّم لفوائد كتاب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أحاديث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 النبيّ صلى الله عليه و آله القرآن العزيز وأهل بيته ثقلين؛ لأنّ الأخذ بهما والعمل بما يجب لهماثقيل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إسقاط الحديث في الطبعة الجديدة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 النثير تلخيص نهاية ابن الأثير في لغة ثقل؛ سمّاهما ثقلين لعظم قدرهما، ويقال لكلّ نفيس خطير ثقل، أو لأنّ الأخذ بهما والعمل ثقيل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الشجاع شيرويه بن شهردار الديلميّ في كتاب فردوس الأخبار بعد 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الأخذ بهماثقيل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بن يوسف الزرندي في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سمّاها ثقلين؛ لأنّ الأخذ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والعمل بهما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والمحافظة على رعايتهما ثقيل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الشريف الجرجاني في الحاشية على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الثقل المتاع المحمول على الدابّة والإنس والجنّ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سمّيا بالثقلين لأنّهما ثقلا الأرض، وسمّي الكتاب وأهل البيت لأنّ اتّباعهما ثقيل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شهاب الدين الدولت آبادي في هداية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وعترتي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إنّما سمّيا بذلك لأنّ الأخذ والعمل بهما ثقيل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محمّد طاهر الفتنيّ في مجمع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وعترتي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سمّيا به لأنّالأخذ بهما والعمل بهما ثقيل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الميرزا مخدوم الشريفيّ في النواقض على الروافض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الأخذ بهما والعمل بهما والمحافظة على رعايتهما ثقيل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حجر في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وسمّاها ثقلين إعظاماً لقدرهما؛ إذ يقال لكلّ خطير شريف ثقل، أو لأنّ العمل بما أوجب اللّٰه من حقوقهما ثقيل جدّاً، ومنه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سَنُلْقى عَلَيْكَ قَوْلاً ثَقيلاً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له وزن وقدر، أو لأنّه لا يؤدى إلّابتكليف ما يثقل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وسمّيا الإنس والجنّ ثقلين لاختصاصهما بكونهما قطان الأرض، وبكونهما فضلاً بالتمييز على سائر الحيوان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السخاوي في الاستجلاب ما يقرّب ما مرّ، إلّاإنّ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الأخذ بهما والعمل بهما ثقيل</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المناوي في التيسير بشرح الجامع الصغير، والعزيزي في السراج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من أعاظم علماء الجمهور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يقرّب 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مخطوط،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نسيم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الفائق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عيسى عن أبيه عن الإمام الصادق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والخمسون في فضائل الحسن والحسين رضي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العاشرة في عدد الأئمّة وأنّ المهدي منهم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والسبعون في تحقيق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بعدي اثنا عشر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والتسعون في إيراد ما في كتاب غاية المرام الذي جمع فيه الأحاديث الواردة في المهدي الموعود سلام اللّٰه عليه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المآل في شرح عقد جواهر اللآل في مناقب الآل، لأحمد بن عبد القادر العجيليّ،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السعداء،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البراهين القاطعة، ترجمة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 في سيرة المصطفى،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خليفتان بصيران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عليّ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عمارة عن أبيه،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عمارة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غياث بن إبراهيم عن الإمام الصادق عن أبيه عن جدّه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الأمالي</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أحلَمُ الناسِ صِغاراً، وأعلَمُ الناسِ كِباراً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مخطوط،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الحميد بن أبي الديلم عن الإمام الصادق عليه السلام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المآل، مخطوط</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المؤمنين في مناقب أهل بيت سيّد المرسلين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تاج الدرّة في شرح البردة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البراهين القاطعة في ترجمة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للكراجكي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مئة منقبة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المسيّب،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في النصّ على الأئمّة الاثني عشر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خير،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خالد عمرو بن خالد، عن 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الحسين، عن عمّته زينب بنت عليّ، وص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ظبيان عن جعفر بن محمّد عن آبائه عن الحسين عليهم السلام،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ذرّ،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محمّد عن أبيه،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رزين بن حبش،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المنذر،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إثبات الرجعة لفضل بن شاذان عن أبي شعبة الحلبي عن أبي عبد اللّٰه عن آبائه عليهم السلام عنه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ضمرة، عن الأصبغ بن نباتة،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يزيد الجعفي، عن محمّد بن عليّ الباقر، عن عليّ بن الحسين زين العابدين عليهم السلام،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القصري،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 عن الإمام الباقر عن أبيه عليهما السلام،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 أضفناه من سائر المصادر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جعدة بن هُبيرة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الحسين بن زيد عن الإمام الصادق عن آبائه عليهم السلام،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عن الإمام الصادق عن أبيه عن جدّه عليهم السلام،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إبراهيم عن أبيه عن عليّ بن الحسين عليه السلام،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سليم،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 الرحمان بن سليط، 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الرحمان بن سابط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 عن أبي خالد الكابلي عن عليّ بن الحسين عليه السلام،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حمزة عن الإمام زين العابدين عليه السلام،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زين العابدين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 ط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السمان عن أبيه،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م ط ليس ما بين القوسين، وما في ن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ابن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الإمام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خالد الواسطي عن زيد بن عليّ عن أبيه عن عليّ بن الحسين عليه السلام، فضائل أمير المؤمنين عليه السلام لابن عقدة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اسند إلى عليّ بن الحسن إليه عليه السلام،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عن الإمام الصادق عن آبائه عليهم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وذرّيّته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ورثته الطاهرين أئمّة الهدى ومصابيح الدجى من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الأربعين بإسناده عن الإمام الحسين عليه السلام عنه صلى الله عليه و آله،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 النور، أبدان نورانيّة، بل أرواح، جمعُ شَبَحٍ، وهو الشّخص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شبح</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حمزة،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رجل أبا عبد اللّٰه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بينكم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أسامياً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بعض المصادر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حمدان الحسيني في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حمزة،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ثابت بن دينار عن الإمام زين العابدين عن أبيه عن جدّه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الطريقةُ والسِّيرة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حمزة الثمالي،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المصادر الاُخرى</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تُحدّثهم الملائكة وفيهم جبرئيل عليه السلام من غير مُعاينة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تقطيبُ الوجه من 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صارٌّ بين 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مُتقبّض جامع بينهما كما يفعل الحزينُ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زرارة،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بصير،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فاطمة عليها السلام وص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ط،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يقيم الدين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الصراط المستقيم مع اختلاف يسير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وأحد عشر من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واثني عشر من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الجارود،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رفعه،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حمران،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الطفيل،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جابر بن يزيد،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الفضائل للحسين بن حمدان الحسيني نحوه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فاطمة وولدها نحوه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عباد العصفري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ويصنع في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يصنع اللّٰه بالسادس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ويسمع اللّٰه في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يصنع اللّٰه بالسادس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بصير عن الإمام الباقر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عمران،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اثنى عشر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مناقب فاطمة وولدها عليهم السلام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للكراجكي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جعدة بن هُبيرة عن 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غياث بن إبراهيم،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الإسكاف عن الإمام الباقر عليه السلام عنه صلى الله عليه و آله،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الرحيم القصير عن الإمام الباقر عليه السلام و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عليّ عن الإمام عليّ عليه السلام عنه صلى الله عليه و آله و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عن الإمام الصادق عن أبيه عليهما السلام عنه صلى الله عليه و آله،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وكلّها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المحتضر للحلّي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الوهّاب الثقفي،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الآيات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إثبات الوصية للمسعودي عن مسعدة بإسناده عن العالم عليه السلام عن النبيّ صلى الله عليه و آله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و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عبد الرحمٰن بن سليط عن الإمام الحسين عليه السلام و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الفضل الهاشمي،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ثابت بن دينار عن الإمام زين العابدين عن أبيه عن جدّه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الحسين بن خالد،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ماجيلويه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خالد،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العبّاس بن الجريش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الخصال وعلي بن محمد الخزاز في الكفاية عن ابن بابويه والنعماني في الغيبة و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الكافي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 الشيخ في الغيبة بإسناده وص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الإكمال كلهم بأسانيدهم عن الحسن بن العباس بن الجريش عن أبي جعفر عليه السلام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الفرقة الناجية لإبراهيم القطيفي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نحوه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أو معارج اليقين في اصول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 للديلميّ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إمام تسعة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بيروت بتحقيق عليّ أكبر الغفّاري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كطاعتي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الاستنصار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مناهج الفاضلين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الفضائل لحسين بن حمدان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بن قيس الهلالي،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للكراجكي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شاذان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تاسعهم قائمهم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تقريب المعارف مع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 حجّة بن حجّة أبو حجج</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عيسى عن أبيه عن الإمام الصادق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فضائل أمير المؤمنين لابن عقدة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بن قيس،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الغيبة للنعماني متقارب مع ذلك عن سليم، و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قريب منه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الغيبة للنعماني متّحد المعنى أو متقاربه عن سليم و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سليم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سليم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مع اختلاف يسير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ورواه أيضاً عن يحيى بن أكثم عن أبي عبد الرحمان المسعودي عن كثير النوا عن عطيّة عنه، وكذا عن صالح بن أبي الأسود عن الأعمش عنه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 بحارالأنوار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التي يُضرَبُ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قلوباً غفلا يقوم بالدين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عليّ بن الحسين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العيون، وص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قريب منه بسندين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عن أحمد في مسنده و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للديلمي وص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الاستنصار للكراجكي وص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شهر آشوب</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الغيبة للشيخ، وص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شهرآشوب، وص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الخلفاء للسيوطي عن أحمد والبزار بسند حسن، وص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تقريب المعارف، وص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السيوري الحلّي في شرح نهج المسترشدين، وص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شهر آشوب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بطة في الإبانة، وأحمد في مسنده 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عن المفيد عن الذهبي ورواه بسند آخر، وص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وص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الغيبة للنعماني عن الذهبي، وص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تقريب المعارف</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الاستنصار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الاستنصار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وص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نحوه وص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الصواعق وص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الخلفاء وص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تقريب المعارف</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مناقب فاطمة وولدها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6796</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20880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انسدادُ الاُذُنِ وثقلُ 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وأصمّني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شغلني عن سماعه، فكأنّه جعله أصمَّ مناهج الفاضلين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ينصرون على من ناواهم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20869</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معاداة لأهل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20857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33852</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قتال واختلاط، وقد هرجَ الناسُ إذا اختلطوا، وأصل 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الكثرة في الشيء والاتّساع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العمدة لابن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الطرائف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4280</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20882</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33851</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33848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الطرائف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 للديلمي عن الجمع بين الصحيحين نحوه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مودّة القربىٰ</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هَشْمُ الرأسِ، أي تهييج الفِتن والحروب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نقف</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أوفى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أجداد النبيّ صلى الله عليه و آله؛ إذ إنّ نسبه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عبد المطّلب بن هاشم بن عبد مناف بن قصيّ بن كلاب بن مرّة بن كعب بن لُؤَيّ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حواريّي</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الاستنصار للكراجكيّ</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تُنجِز</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بسندين آخرين،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مع اختلاف يسير،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33861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الصراط المستقيم عن ابن البخاري عن أبي هريرة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أسند الشيباني إلى أبي هريرة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37621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القاسم عن أبي 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 بن أبي امامة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بسند آخر،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هكذا، وفي الصراط المستقيم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ثبج أعوج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ميج الهرج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المتوسط، بين الخيار والرذال، والأعوج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البيّن العوج، والسيىء الخلق</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إبراهيم بن سعد بن مالك،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الاستنصار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3520</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الاعتقادت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منهاج الكرامة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منهاج اليقين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المقدس تحت المجهر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لطاهر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شهر آشوب</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ط،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لعهد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الغيبة للنعماني متقارب مع ذلك عن سليم، وص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قريب منه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الفارض</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مئة منقبة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الاستنصار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فاطمة وولدها، وص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الصراط المستقيم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وأسند الحاجب برجاله إلى أمير المؤمنين عليه السلام قول النبيّ صلى الله عليه و آله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بن أحمد بن عيسى بن المنصور عن الإمام العسكري عن آبائه عن عليّ بن أبي طالب عليهم السلام،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خاتمهم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ط،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 زمانه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إثبات الرجعة لفضل بن شاذان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في الفقيه بإسناده عن سليم بن قيس الهلالي، ورواه الشيخ في التهذيب بإسناده عن عمرو بن شمر عن جابر عن أبي جعفر عليه السلام وعن إبراهيم بن عمر عن أبان رفعه عن سليم مثله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الطفيل،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 بحار الأنوار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بعض نسخ المصدر وبحار الأنوار و ليس فيها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إثبات الرجعة للفضل بن شاذان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صَفيحة من خشب وكَتِف إذا كُتب عليه، سُمّي لوحاً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الجارود،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يزيد،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إلى أحد من أهل البيت عليهم السلام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5408</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أبي الجارود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ادِيلَ لنا على أعدائنا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نُصرنا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دَيّان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الديّان في صفة اللّٰه عز و جل، أي يقتصُّ ويجزي، 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الجزاء والمكافأة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إضافة منّا يقتضيها السياق</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 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العارِمُ الخبيث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الصيحة الحزينة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والعقوبة لِلَغوهِ وتضييعهِ عَملَه، وأصلُه من الضيق والحبس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بصير،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الأسدي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كلاهما مع اختلاف يسير،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مع اختلاف</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كتاب الأربعين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فلاناً وفلاناً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ذكر أسماء الأئمّة عليهم السلام،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 المُحجَّلون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بِيضُ مواضع الوضوء من الأيدي والوجه والأقدام، 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البياض الذي يكون في وجه الفرس ويديه ورجليه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حسن كالصحيح،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نحوه وكلّها عن أبي هاشم الجعفري،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الفاحِشُ السِّمَن،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النحيف الجسم وهو من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خلافاً لكفاية الأثر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النفّاح</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نقلاً عن كفاية الأثر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 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قهروا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المحتضر، وذكره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مناهج الفاضلين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فضائل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الروضة المنسوبة إلى ابن بابويه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أنّه تصحيف من النسّاخ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الجارود عن الإمام الباقر عليه السلام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 بحارالأنوار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العبارة من بحارالأنوار، أما 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مولود طاهر أسمر رابعه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 بحارالأنوار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ج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جعفر بن محمّد، ثمّ موسى بن جعفر، ثمّ عليّ بن موسى، ثم محمّد بن عليّ، ثمّ عليّ بن محمّد، ثمّ الحسن بن عليّ الزكيّ، ثمّ مَن اسمه اسمي، ولونه لوني، القائم بأمر اللّٰه في آخر الزمان، مهدي امّة محمّد جدّه، والذي يملأ</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الاستنصار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مئة منقبة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وأسنده ابن حنبل عن ابن عمر بأربعة وثلاثين طريقاً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مقتضب الأثر مع زيادة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5.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61128</Words>
  <Characters>263221</Characters>
  <CharactersWithSpaces>321622</CharactersWithSpaces>
  <Paragraphs>2868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2026-08-20T08:08:13Z</dcterms:created>
  <dc:creator>ghaemiyeh.com</dc:creator>
  <dc:description/>
  <dc:language>en-US</dc:language>
  <cp:lastModifiedBy/>
  <dcterms:modified xsi:type="dcterms:W3CDTF">2026-08-20T11:38:26Z</dcterms:modified>
  <cp:revision>1</cp:revision>
  <dc:subject/>
  <dc:title>فی رحاب حدیث الثقلین و أحادیث إثنی عشر</dc:title>
</cp:coreProperties>
</file>

<file path=docProps/custom.xml><?xml version="1.0" encoding="utf-8"?>
<Properties xmlns="http://schemas.openxmlformats.org/officeDocument/2006/custom-properties" xmlns:vt="http://schemas.openxmlformats.org/officeDocument/2006/docPropsVTypes"/>
</file>