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10</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372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4372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43725_2870459653">
            <w:r>
              <w:rPr>
                <w:webHidden/>
                <w:rStyle w:val="IndexLink"/>
                <w:rtl w:val="true"/>
              </w:rPr>
              <w:t>منطق خون در قیام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با نگاهی بر شهادت حضرت علی اصغر</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1843727_2870459653">
            <w:r>
              <w:rPr>
                <w:webHidden/>
                <w:rStyle w:val="IndexLink"/>
                <w:rtl w:val="true"/>
              </w:rPr>
              <w:t xml:space="preserve">دکتر محمد رنجبر حسینی </w:t>
            </w:r>
            <w:r>
              <w:rPr>
                <w:rStyle w:val="IndexLink"/>
                <w:rtl w:val="true"/>
              </w:rPr>
              <w:t xml:space="preserve">- </w:t>
            </w:r>
            <w:r>
              <w:rPr>
                <w:rStyle w:val="IndexLink"/>
                <w:rtl w:val="true"/>
              </w:rPr>
              <w:t>فاطمه فرح زادی</w:t>
            </w:r>
            <w:r>
              <w:rPr>
                <w:rStyle w:val="IndexLink"/>
                <w:rtl w:val="true"/>
              </w:rPr>
              <w:tab/>
            </w:r>
            <w:r>
              <w:rPr>
                <w:rStyle w:val="IndexLink"/>
              </w:rPr>
              <w:t>12</w:t>
            </w:r>
          </w:hyperlink>
        </w:p>
        <w:p>
          <w:pPr>
            <w:pStyle w:val="Contents3"/>
            <w:tabs>
              <w:tab w:val="clear" w:pos="8459"/>
              <w:tab w:val="right" w:pos="9026" w:leader="dot"/>
            </w:tabs>
            <w:rPr/>
          </w:pPr>
          <w:hyperlink w:anchor="__RefHeading___Toc1843729_2870459653">
            <w:r>
              <w:rPr>
                <w:webHidden/>
                <w:rStyle w:val="IndexLink"/>
                <w:rtl w:val="true"/>
              </w:rPr>
              <w:t>چکیده</w:t>
            </w:r>
            <w:r>
              <w:rPr>
                <w:rStyle w:val="IndexLink"/>
                <w:rtl w:val="true"/>
              </w:rPr>
              <w:tab/>
            </w:r>
            <w:r>
              <w:rPr>
                <w:rStyle w:val="IndexLink"/>
              </w:rPr>
              <w:t>12</w:t>
            </w:r>
          </w:hyperlink>
        </w:p>
        <w:p>
          <w:pPr>
            <w:pStyle w:val="Contents3"/>
            <w:tabs>
              <w:tab w:val="clear" w:pos="8459"/>
              <w:tab w:val="right" w:pos="9026" w:leader="dot"/>
            </w:tabs>
            <w:rPr/>
          </w:pPr>
          <w:hyperlink w:anchor="__RefHeading___Toc1843731_2870459653">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843733_2870459653">
            <w:r>
              <w:rPr>
                <w:webHidden/>
                <w:rStyle w:val="IndexLink"/>
                <w:rtl w:val="true"/>
              </w:rPr>
              <w:t>منطق خون</w:t>
            </w:r>
            <w:r>
              <w:rPr>
                <w:rStyle w:val="IndexLink"/>
                <w:rtl w:val="true"/>
              </w:rPr>
              <w:tab/>
            </w:r>
            <w:r>
              <w:rPr>
                <w:rStyle w:val="IndexLink"/>
              </w:rPr>
              <w:t>13</w:t>
            </w:r>
          </w:hyperlink>
        </w:p>
        <w:p>
          <w:pPr>
            <w:pStyle w:val="Contents3"/>
            <w:tabs>
              <w:tab w:val="clear" w:pos="8459"/>
              <w:tab w:val="right" w:pos="9026" w:leader="dot"/>
            </w:tabs>
            <w:rPr/>
          </w:pPr>
          <w:hyperlink w:anchor="__RefHeading___Toc1843735_2870459653">
            <w:r>
              <w:rPr>
                <w:webHidden/>
                <w:rStyle w:val="IndexLink"/>
                <w:rtl w:val="true"/>
              </w:rPr>
              <w:t xml:space="preserve">بررسی واژه </w:t>
            </w:r>
            <w:r>
              <w:rPr>
                <w:rStyle w:val="IndexLink"/>
                <w:rtl w:val="true"/>
              </w:rPr>
              <w:t>«</w:t>
            </w:r>
            <w:r>
              <w:rPr>
                <w:rStyle w:val="IndexLink"/>
                <w:rtl w:val="true"/>
              </w:rPr>
              <w:t>ثارالله</w:t>
            </w:r>
            <w:r>
              <w:rPr>
                <w:rStyle w:val="IndexLink"/>
                <w:rtl w:val="true"/>
              </w:rPr>
              <w:t>»</w:t>
              <w:tab/>
            </w:r>
            <w:r>
              <w:rPr>
                <w:rStyle w:val="IndexLink"/>
              </w:rPr>
              <w:t>14</w:t>
            </w:r>
          </w:hyperlink>
        </w:p>
        <w:p>
          <w:pPr>
            <w:pStyle w:val="Contents3"/>
            <w:tabs>
              <w:tab w:val="clear" w:pos="8459"/>
              <w:tab w:val="right" w:pos="9026" w:leader="dot"/>
            </w:tabs>
            <w:rPr/>
          </w:pPr>
          <w:hyperlink w:anchor="__RefHeading___Toc1843737_2870459653">
            <w:r>
              <w:rPr>
                <w:webHidden/>
                <w:rStyle w:val="IndexLink"/>
                <w:rtl w:val="true"/>
              </w:rPr>
              <w:t>خونین شدن قیام عاشورا با خون امام حسین</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1843739_2870459653">
            <w:r>
              <w:rPr>
                <w:webHidden/>
                <w:rStyle w:val="IndexLink"/>
                <w:rtl w:val="true"/>
              </w:rPr>
              <w:t>جاری شدن خون زیر سنگ ها پس از شهادت امام حسین</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843741_2870459653">
            <w:r>
              <w:rPr>
                <w:webHidden/>
                <w:rStyle w:val="IndexLink"/>
                <w:rtl w:val="true"/>
              </w:rPr>
              <w:t>خون گریستن آسمان پس از شهادت امام حسین</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843743_2870459653">
            <w:r>
              <w:rPr>
                <w:webHidden/>
                <w:rStyle w:val="IndexLink"/>
                <w:rtl w:val="true"/>
              </w:rPr>
              <w:t>پاشیدن خون حضرت علی اکبر</w:t>
            </w:r>
            <w:r>
              <w:rPr>
                <w:rStyle w:val="IndexLink"/>
                <w:rtl w:val="true"/>
              </w:rPr>
              <w:t>(</w:t>
            </w:r>
            <w:r>
              <w:rPr>
                <w:rStyle w:val="IndexLink"/>
                <w:rtl w:val="true"/>
              </w:rPr>
              <w:t>علیه السلام</w:t>
            </w:r>
            <w:r>
              <w:rPr>
                <w:rStyle w:val="IndexLink"/>
                <w:rtl w:val="true"/>
              </w:rPr>
              <w:t xml:space="preserve">) </w:t>
            </w:r>
            <w:r>
              <w:rPr>
                <w:rStyle w:val="IndexLink"/>
                <w:rtl w:val="true"/>
              </w:rPr>
              <w:t>به آسمان</w:t>
            </w:r>
            <w:r>
              <w:rPr>
                <w:rStyle w:val="IndexLink"/>
                <w:rtl w:val="true"/>
              </w:rPr>
              <w:tab/>
            </w:r>
            <w:r>
              <w:rPr>
                <w:rStyle w:val="IndexLink"/>
              </w:rPr>
              <w:t>21</w:t>
            </w:r>
          </w:hyperlink>
        </w:p>
        <w:p>
          <w:pPr>
            <w:pStyle w:val="Contents3"/>
            <w:tabs>
              <w:tab w:val="clear" w:pos="8459"/>
              <w:tab w:val="right" w:pos="9026" w:leader="dot"/>
            </w:tabs>
            <w:rPr/>
          </w:pPr>
          <w:hyperlink w:anchor="__RefHeading___Toc1843745_2870459653">
            <w:r>
              <w:rPr>
                <w:webHidden/>
                <w:rStyle w:val="IndexLink"/>
                <w:rtl w:val="true"/>
              </w:rPr>
              <w:t>پاشیدن خون گلوی حضرت علی اصغر</w:t>
            </w:r>
            <w:r>
              <w:rPr>
                <w:rStyle w:val="IndexLink"/>
                <w:rtl w:val="true"/>
              </w:rPr>
              <w:t>(</w:t>
            </w:r>
            <w:r>
              <w:rPr>
                <w:rStyle w:val="IndexLink"/>
                <w:rtl w:val="true"/>
              </w:rPr>
              <w:t>علیه السلام</w:t>
            </w:r>
            <w:r>
              <w:rPr>
                <w:rStyle w:val="IndexLink"/>
                <w:rtl w:val="true"/>
              </w:rPr>
              <w:t xml:space="preserve">) </w:t>
            </w:r>
            <w:r>
              <w:rPr>
                <w:rStyle w:val="IndexLink"/>
                <w:rtl w:val="true"/>
              </w:rPr>
              <w:t>به آسمان</w:t>
            </w:r>
            <w:r>
              <w:rPr>
                <w:rStyle w:val="IndexLink"/>
                <w:rtl w:val="true"/>
              </w:rPr>
              <w:tab/>
            </w:r>
            <w:r>
              <w:rPr>
                <w:rStyle w:val="IndexLink"/>
              </w:rPr>
              <w:t>22</w:t>
            </w:r>
          </w:hyperlink>
        </w:p>
        <w:p>
          <w:pPr>
            <w:pStyle w:val="Contents3"/>
            <w:tabs>
              <w:tab w:val="clear" w:pos="8459"/>
              <w:tab w:val="right" w:pos="9026" w:leader="dot"/>
            </w:tabs>
            <w:rPr/>
          </w:pPr>
          <w:hyperlink w:anchor="__RefHeading___Toc1843747_2870459653">
            <w:r>
              <w:rPr>
                <w:webHidden/>
                <w:rStyle w:val="IndexLink"/>
                <w:rtl w:val="true"/>
              </w:rPr>
              <w:t>نتیجه گیری</w:t>
            </w:r>
            <w:r>
              <w:rPr>
                <w:rStyle w:val="IndexLink"/>
                <w:rtl w:val="true"/>
              </w:rPr>
              <w:tab/>
            </w:r>
            <w:r>
              <w:rPr>
                <w:rStyle w:val="IndexLink"/>
              </w:rPr>
              <w:t>27</w:t>
            </w:r>
          </w:hyperlink>
        </w:p>
        <w:p>
          <w:pPr>
            <w:pStyle w:val="Contents3"/>
            <w:tabs>
              <w:tab w:val="clear" w:pos="8459"/>
              <w:tab w:val="right" w:pos="9026" w:leader="dot"/>
            </w:tabs>
            <w:rPr/>
          </w:pPr>
          <w:hyperlink w:anchor="__RefHeading___Toc1843749_2870459653">
            <w:r>
              <w:rPr>
                <w:webHidden/>
                <w:rStyle w:val="IndexLink"/>
                <w:rtl w:val="true"/>
              </w:rPr>
              <w:t>منابع</w:t>
            </w:r>
            <w:r>
              <w:rPr>
                <w:rStyle w:val="IndexLink"/>
                <w:rtl w:val="true"/>
              </w:rPr>
              <w:tab/>
            </w:r>
            <w:r>
              <w:rPr>
                <w:rStyle w:val="IndexLink"/>
              </w:rPr>
              <w:t>29</w:t>
            </w:r>
          </w:hyperlink>
        </w:p>
        <w:p>
          <w:pPr>
            <w:pStyle w:val="Contents2"/>
            <w:tabs>
              <w:tab w:val="clear" w:pos="8743"/>
              <w:tab w:val="right" w:pos="9026" w:leader="dot"/>
            </w:tabs>
            <w:rPr/>
          </w:pPr>
          <w:hyperlink w:anchor="__RefHeading___Toc1843751_2870459653">
            <w:r>
              <w:rPr>
                <w:webHidden/>
                <w:rStyle w:val="IndexLink"/>
                <w:rtl w:val="true"/>
              </w:rPr>
              <w:t>بازشناسی طفل شیرخوار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مقاتل و منابع</w:t>
            </w:r>
            <w:r>
              <w:rPr>
                <w:rStyle w:val="IndexLink"/>
                <w:rtl w:val="true"/>
              </w:rPr>
              <w:tab/>
            </w:r>
            <w:r>
              <w:rPr>
                <w:rStyle w:val="IndexLink"/>
              </w:rPr>
              <w:t>32</w:t>
            </w:r>
          </w:hyperlink>
        </w:p>
        <w:p>
          <w:pPr>
            <w:pStyle w:val="Contents3"/>
            <w:tabs>
              <w:tab w:val="clear" w:pos="8459"/>
              <w:tab w:val="right" w:pos="9026" w:leader="dot"/>
            </w:tabs>
            <w:rPr/>
          </w:pPr>
          <w:hyperlink w:anchor="__RefHeading___Toc1843753_2870459653">
            <w:r>
              <w:rPr>
                <w:webHidden/>
                <w:rStyle w:val="IndexLink"/>
                <w:rtl w:val="true"/>
              </w:rPr>
              <w:t>دکتر فاطمه سادات علوی علی آبادی</w:t>
            </w:r>
            <w:r>
              <w:rPr>
                <w:rStyle w:val="IndexLink"/>
                <w:rtl w:val="true"/>
              </w:rPr>
              <w:tab/>
            </w:r>
            <w:r>
              <w:rPr>
                <w:rStyle w:val="IndexLink"/>
              </w:rPr>
              <w:t>32</w:t>
            </w:r>
          </w:hyperlink>
        </w:p>
        <w:p>
          <w:pPr>
            <w:pStyle w:val="Contents3"/>
            <w:tabs>
              <w:tab w:val="clear" w:pos="8459"/>
              <w:tab w:val="right" w:pos="9026" w:leader="dot"/>
            </w:tabs>
            <w:rPr/>
          </w:pPr>
          <w:hyperlink w:anchor="__RefHeading___Toc1843755_2870459653">
            <w:r>
              <w:rPr>
                <w:webHidden/>
                <w:rStyle w:val="IndexLink"/>
                <w:rtl w:val="true"/>
              </w:rPr>
              <w:t>چکیده</w:t>
            </w:r>
            <w:r>
              <w:rPr>
                <w:rStyle w:val="IndexLink"/>
                <w:rtl w:val="true"/>
              </w:rPr>
              <w:tab/>
            </w:r>
            <w:r>
              <w:rPr>
                <w:rStyle w:val="IndexLink"/>
              </w:rPr>
              <w:t>32</w:t>
            </w:r>
          </w:hyperlink>
        </w:p>
        <w:p>
          <w:pPr>
            <w:pStyle w:val="Contents3"/>
            <w:tabs>
              <w:tab w:val="clear" w:pos="8459"/>
              <w:tab w:val="right" w:pos="9026" w:leader="dot"/>
            </w:tabs>
            <w:rPr/>
          </w:pPr>
          <w:hyperlink w:anchor="__RefHeading___Toc1843757_2870459653">
            <w:r>
              <w:rPr>
                <w:webHidden/>
                <w:rStyle w:val="IndexLink"/>
                <w:rtl w:val="true"/>
              </w:rPr>
              <w:t>مقدمه</w:t>
            </w:r>
            <w:r>
              <w:rPr>
                <w:rStyle w:val="IndexLink"/>
                <w:rtl w:val="true"/>
              </w:rPr>
              <w:tab/>
            </w:r>
            <w:r>
              <w:rPr>
                <w:rStyle w:val="IndexLink"/>
              </w:rPr>
              <w:t>33</w:t>
            </w:r>
          </w:hyperlink>
        </w:p>
        <w:p>
          <w:pPr>
            <w:pStyle w:val="Contents4"/>
            <w:tabs>
              <w:tab w:val="clear" w:pos="8176"/>
              <w:tab w:val="right" w:pos="9026" w:leader="dot"/>
            </w:tabs>
            <w:rPr/>
          </w:pPr>
          <w:hyperlink w:anchor="__RefHeading___Toc1843759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843761_2870459653">
            <w:r>
              <w:rPr>
                <w:webHidden/>
                <w:rStyle w:val="IndexLink"/>
              </w:rPr>
              <w:t>1</w:t>
            </w:r>
            <w:r>
              <w:rPr>
                <w:rStyle w:val="IndexLink"/>
                <w:rtl w:val="true"/>
              </w:rPr>
              <w:t xml:space="preserve">. </w:t>
            </w:r>
            <w:r>
              <w:rPr>
                <w:rStyle w:val="IndexLink"/>
                <w:rtl w:val="true"/>
              </w:rPr>
              <w:t>تَسْمیَةُ مَنْ قُتِلَ مَعَ الحُسَیْن بْن عَلیّ</w:t>
            </w:r>
            <w:r>
              <w:rPr>
                <w:rStyle w:val="IndexLink"/>
                <w:rtl w:val="true"/>
              </w:rPr>
              <w:t>(</w:t>
            </w:r>
            <w:r>
              <w:rPr>
                <w:rStyle w:val="IndexLink"/>
                <w:rtl w:val="true"/>
              </w:rPr>
              <w:t>علیه السلام</w:t>
            </w:r>
            <w:r>
              <w:rPr>
                <w:rStyle w:val="IndexLink"/>
                <w:rtl w:val="true"/>
              </w:rPr>
              <w:t xml:space="preserve">) </w:t>
            </w:r>
            <w:r>
              <w:rPr>
                <w:rStyle w:val="IndexLink"/>
                <w:rtl w:val="true"/>
              </w:rPr>
              <w:t>مِنْ وُلْده و إخْوَته و أهْله و شیعَته</w:t>
            </w:r>
            <w:r>
              <w:rPr>
                <w:rStyle w:val="IndexLink"/>
                <w:rtl w:val="true"/>
              </w:rPr>
              <w:tab/>
            </w:r>
            <w:r>
              <w:rPr>
                <w:rStyle w:val="IndexLink"/>
              </w:rPr>
              <w:t>33</w:t>
            </w:r>
          </w:hyperlink>
        </w:p>
        <w:p>
          <w:pPr>
            <w:pStyle w:val="Contents4"/>
            <w:tabs>
              <w:tab w:val="clear" w:pos="8176"/>
              <w:tab w:val="right" w:pos="9026" w:leader="dot"/>
            </w:tabs>
            <w:rPr/>
          </w:pPr>
          <w:hyperlink w:anchor="__RefHeading___Toc1843763_2870459653">
            <w:r>
              <w:rPr>
                <w:webHidden/>
                <w:rStyle w:val="IndexLink"/>
              </w:rPr>
              <w:t>2</w:t>
            </w:r>
            <w:r>
              <w:rPr>
                <w:rStyle w:val="IndexLink"/>
                <w:rtl w:val="true"/>
              </w:rPr>
              <w:t xml:space="preserve">. </w:t>
            </w:r>
            <w:r>
              <w:rPr>
                <w:rStyle w:val="IndexLink"/>
                <w:rtl w:val="true"/>
              </w:rPr>
              <w:t>مقتل الحسین ابومخنف</w:t>
            </w:r>
            <w:r>
              <w:rPr>
                <w:rStyle w:val="IndexLink"/>
                <w:rtl w:val="true"/>
              </w:rPr>
              <w:tab/>
            </w:r>
            <w:r>
              <w:rPr>
                <w:rStyle w:val="IndexLink"/>
              </w:rPr>
              <w:t>34</w:t>
            </w:r>
          </w:hyperlink>
        </w:p>
        <w:p>
          <w:pPr>
            <w:pStyle w:val="Contents4"/>
            <w:tabs>
              <w:tab w:val="clear" w:pos="8176"/>
              <w:tab w:val="right" w:pos="9026" w:leader="dot"/>
            </w:tabs>
            <w:rPr/>
          </w:pPr>
          <w:hyperlink w:anchor="__RefHeading___Toc1843765_2870459653">
            <w:r>
              <w:rPr>
                <w:webHidden/>
                <w:rStyle w:val="IndexLink"/>
              </w:rPr>
              <w:t>3</w:t>
            </w:r>
            <w:r>
              <w:rPr>
                <w:rStyle w:val="IndexLink"/>
                <w:rtl w:val="true"/>
              </w:rPr>
              <w:t xml:space="preserve">. </w:t>
            </w:r>
            <w:r>
              <w:rPr>
                <w:rStyle w:val="IndexLink"/>
                <w:rtl w:val="true"/>
              </w:rPr>
              <w:t>الطبقات الکبیر</w:t>
            </w:r>
            <w:r>
              <w:rPr>
                <w:rStyle w:val="IndexLink"/>
                <w:rtl w:val="true"/>
              </w:rPr>
              <w:tab/>
            </w:r>
            <w:r>
              <w:rPr>
                <w:rStyle w:val="IndexLink"/>
              </w:rPr>
              <w:t>35</w:t>
            </w:r>
          </w:hyperlink>
        </w:p>
        <w:p>
          <w:pPr>
            <w:pStyle w:val="Contents4"/>
            <w:tabs>
              <w:tab w:val="clear" w:pos="8176"/>
              <w:tab w:val="right" w:pos="9026" w:leader="dot"/>
            </w:tabs>
            <w:rPr/>
          </w:pPr>
          <w:hyperlink w:anchor="__RefHeading___Toc1843767_2870459653">
            <w:r>
              <w:rPr>
                <w:webHidden/>
                <w:rStyle w:val="IndexLink"/>
              </w:rPr>
              <w:t>4</w:t>
            </w:r>
            <w:r>
              <w:rPr>
                <w:rStyle w:val="IndexLink"/>
                <w:rtl w:val="true"/>
              </w:rPr>
              <w:t xml:space="preserve">. </w:t>
            </w:r>
            <w:r>
              <w:rPr>
                <w:rStyle w:val="IndexLink"/>
                <w:rtl w:val="true"/>
              </w:rPr>
              <w:t>تاریخ یعقوبی</w:t>
            </w:r>
            <w:r>
              <w:rPr>
                <w:rStyle w:val="IndexLink"/>
                <w:rtl w:val="true"/>
              </w:rPr>
              <w:tab/>
            </w:r>
            <w:r>
              <w:rPr>
                <w:rStyle w:val="IndexLink"/>
              </w:rPr>
              <w:t>35</w:t>
            </w:r>
          </w:hyperlink>
        </w:p>
        <w:p>
          <w:pPr>
            <w:pStyle w:val="Contents4"/>
            <w:tabs>
              <w:tab w:val="clear" w:pos="8176"/>
              <w:tab w:val="right" w:pos="9026" w:leader="dot"/>
            </w:tabs>
            <w:rPr/>
          </w:pPr>
          <w:hyperlink w:anchor="__RefHeading___Toc1843769_2870459653">
            <w:r>
              <w:rPr>
                <w:webHidden/>
                <w:rStyle w:val="IndexLink"/>
              </w:rPr>
              <w:t>5</w:t>
            </w:r>
            <w:r>
              <w:rPr>
                <w:rStyle w:val="IndexLink"/>
                <w:rtl w:val="true"/>
              </w:rPr>
              <w:t xml:space="preserve">. </w:t>
            </w:r>
            <w:r>
              <w:rPr>
                <w:rStyle w:val="IndexLink"/>
                <w:rtl w:val="true"/>
              </w:rPr>
              <w:t>الفتوح</w:t>
            </w:r>
            <w:r>
              <w:rPr>
                <w:rStyle w:val="IndexLink"/>
                <w:rtl w:val="true"/>
              </w:rPr>
              <w:tab/>
            </w:r>
            <w:r>
              <w:rPr>
                <w:rStyle w:val="IndexLink"/>
              </w:rPr>
              <w:t>36</w:t>
            </w:r>
          </w:hyperlink>
        </w:p>
        <w:p>
          <w:pPr>
            <w:pStyle w:val="Contents4"/>
            <w:tabs>
              <w:tab w:val="clear" w:pos="8176"/>
              <w:tab w:val="right" w:pos="9026" w:leader="dot"/>
            </w:tabs>
            <w:rPr/>
          </w:pPr>
          <w:hyperlink w:anchor="__RefHeading___Toc1843771_2870459653">
            <w:r>
              <w:rPr>
                <w:webHidden/>
                <w:rStyle w:val="IndexLink"/>
              </w:rPr>
              <w:t>6</w:t>
            </w:r>
            <w:r>
              <w:rPr>
                <w:rStyle w:val="IndexLink"/>
                <w:rtl w:val="true"/>
              </w:rPr>
              <w:t xml:space="preserve">. </w:t>
            </w:r>
            <w:r>
              <w:rPr>
                <w:rStyle w:val="IndexLink"/>
                <w:rtl w:val="true"/>
              </w:rPr>
              <w:t>مقاتل الطالبیین</w:t>
            </w:r>
            <w:r>
              <w:rPr>
                <w:rStyle w:val="IndexLink"/>
                <w:rtl w:val="true"/>
              </w:rPr>
              <w:tab/>
            </w:r>
            <w:r>
              <w:rPr>
                <w:rStyle w:val="IndexLink"/>
              </w:rPr>
              <w:t>37</w:t>
            </w:r>
          </w:hyperlink>
        </w:p>
        <w:p>
          <w:pPr>
            <w:pStyle w:val="Contents4"/>
            <w:tabs>
              <w:tab w:val="clear" w:pos="8176"/>
              <w:tab w:val="right" w:pos="9026" w:leader="dot"/>
            </w:tabs>
            <w:rPr/>
          </w:pPr>
          <w:hyperlink w:anchor="__RefHeading___Toc1843773_2870459653">
            <w:r>
              <w:rPr>
                <w:webHidden/>
                <w:rStyle w:val="IndexLink"/>
              </w:rPr>
              <w:t>7</w:t>
            </w:r>
            <w:r>
              <w:rPr>
                <w:rStyle w:val="IndexLink"/>
                <w:rtl w:val="true"/>
              </w:rPr>
              <w:t xml:space="preserve">. </w:t>
            </w:r>
            <w:r>
              <w:rPr>
                <w:rStyle w:val="IndexLink"/>
                <w:rtl w:val="true"/>
              </w:rPr>
              <w:t>مقتل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روایت شیخ صدوق</w:t>
            </w:r>
            <w:r>
              <w:rPr>
                <w:rStyle w:val="IndexLink"/>
                <w:rtl w:val="true"/>
              </w:rPr>
              <w:tab/>
            </w:r>
            <w:r>
              <w:rPr>
                <w:rStyle w:val="IndexLink"/>
              </w:rPr>
              <w:t>37</w:t>
            </w:r>
          </w:hyperlink>
        </w:p>
        <w:p>
          <w:pPr>
            <w:pStyle w:val="Contents4"/>
            <w:tabs>
              <w:tab w:val="clear" w:pos="8176"/>
              <w:tab w:val="right" w:pos="9026" w:leader="dot"/>
            </w:tabs>
            <w:rPr/>
          </w:pPr>
          <w:hyperlink w:anchor="__RefHeading___Toc1843775_2870459653">
            <w:r>
              <w:rPr>
                <w:webHidden/>
                <w:rStyle w:val="IndexLink"/>
              </w:rPr>
              <w:t>8</w:t>
            </w:r>
            <w:r>
              <w:rPr>
                <w:rStyle w:val="IndexLink"/>
                <w:rtl w:val="true"/>
              </w:rPr>
              <w:t xml:space="preserve">. </w:t>
            </w:r>
            <w:r>
              <w:rPr>
                <w:rStyle w:val="IndexLink"/>
                <w:rtl w:val="true"/>
              </w:rPr>
              <w:t>الإرْشاد فی مَعْرفة حُجَجِ الله عَلَی الْعِباد</w:t>
            </w:r>
            <w:r>
              <w:rPr>
                <w:rStyle w:val="IndexLink"/>
                <w:rtl w:val="true"/>
              </w:rPr>
              <w:tab/>
            </w:r>
            <w:r>
              <w:rPr>
                <w:rStyle w:val="IndexLink"/>
              </w:rPr>
              <w:t>38</w:t>
            </w:r>
          </w:hyperlink>
        </w:p>
        <w:p>
          <w:pPr>
            <w:pStyle w:val="Contents4"/>
            <w:tabs>
              <w:tab w:val="clear" w:pos="8176"/>
              <w:tab w:val="right" w:pos="9026" w:leader="dot"/>
            </w:tabs>
            <w:rPr/>
          </w:pPr>
          <w:hyperlink w:anchor="__RefHeading___Toc1843777_2870459653">
            <w:r>
              <w:rPr>
                <w:webHidden/>
                <w:rStyle w:val="IndexLink"/>
              </w:rPr>
              <w:t>9</w:t>
            </w:r>
            <w:r>
              <w:rPr>
                <w:rStyle w:val="IndexLink"/>
                <w:rtl w:val="true"/>
              </w:rPr>
              <w:t xml:space="preserve">. </w:t>
            </w:r>
            <w:r>
              <w:rPr>
                <w:rStyle w:val="IndexLink"/>
                <w:rtl w:val="true"/>
              </w:rPr>
              <w:t>إعلامُ الوَری بأعلامِ الهدی</w:t>
            </w:r>
            <w:r>
              <w:rPr>
                <w:rStyle w:val="IndexLink"/>
                <w:rtl w:val="true"/>
              </w:rPr>
              <w:tab/>
            </w:r>
            <w:r>
              <w:rPr>
                <w:rStyle w:val="IndexLink"/>
              </w:rPr>
              <w:t>39</w:t>
            </w:r>
          </w:hyperlink>
        </w:p>
        <w:p>
          <w:pPr>
            <w:pStyle w:val="Contents4"/>
            <w:tabs>
              <w:tab w:val="clear" w:pos="8176"/>
              <w:tab w:val="right" w:pos="9026" w:leader="dot"/>
            </w:tabs>
            <w:rPr/>
          </w:pPr>
          <w:hyperlink w:anchor="__RefHeading___Toc1843779_2870459653">
            <w:r>
              <w:rPr>
                <w:webHidden/>
                <w:rStyle w:val="IndexLink"/>
              </w:rPr>
              <w:t>10</w:t>
            </w:r>
            <w:r>
              <w:rPr>
                <w:rStyle w:val="IndexLink"/>
                <w:rtl w:val="true"/>
              </w:rPr>
              <w:t xml:space="preserve">. </w:t>
            </w:r>
            <w:r>
              <w:rPr>
                <w:rStyle w:val="IndexLink"/>
                <w:rtl w:val="true"/>
              </w:rPr>
              <w:t>تاریخ الموالید الائمة و وفیاتهم</w:t>
            </w:r>
            <w:r>
              <w:rPr>
                <w:rStyle w:val="IndexLink"/>
                <w:rtl w:val="true"/>
              </w:rPr>
              <w:tab/>
            </w:r>
            <w:r>
              <w:rPr>
                <w:rStyle w:val="IndexLink"/>
              </w:rPr>
              <w:t>40</w:t>
            </w:r>
          </w:hyperlink>
        </w:p>
        <w:p>
          <w:pPr>
            <w:pStyle w:val="Contents4"/>
            <w:tabs>
              <w:tab w:val="clear" w:pos="8176"/>
              <w:tab w:val="right" w:pos="9026" w:leader="dot"/>
            </w:tabs>
            <w:rPr/>
          </w:pPr>
          <w:hyperlink w:anchor="__RefHeading___Toc1843781_2870459653">
            <w:r>
              <w:rPr>
                <w:webHidden/>
                <w:rStyle w:val="IndexLink"/>
              </w:rPr>
              <w:t>11</w:t>
            </w:r>
            <w:r>
              <w:rPr>
                <w:rStyle w:val="IndexLink"/>
                <w:rtl w:val="true"/>
              </w:rPr>
              <w:t xml:space="preserve">. </w:t>
            </w:r>
            <w:r>
              <w:rPr>
                <w:rStyle w:val="IndexLink"/>
                <w:rtl w:val="true"/>
              </w:rPr>
              <w:t>مقتل الحسین خوارزمی</w:t>
            </w:r>
            <w:r>
              <w:rPr>
                <w:rStyle w:val="IndexLink"/>
                <w:rtl w:val="true"/>
              </w:rPr>
              <w:tab/>
            </w:r>
            <w:r>
              <w:rPr>
                <w:rStyle w:val="IndexLink"/>
              </w:rPr>
              <w:t>40</w:t>
            </w:r>
          </w:hyperlink>
        </w:p>
        <w:p>
          <w:pPr>
            <w:pStyle w:val="Contents4"/>
            <w:tabs>
              <w:tab w:val="clear" w:pos="8176"/>
              <w:tab w:val="right" w:pos="9026" w:leader="dot"/>
            </w:tabs>
            <w:rPr/>
          </w:pPr>
          <w:hyperlink w:anchor="__RefHeading___Toc1843783_2870459653">
            <w:r>
              <w:rPr>
                <w:webHidden/>
                <w:rStyle w:val="IndexLink"/>
              </w:rPr>
              <w:t>12</w:t>
            </w:r>
            <w:r>
              <w:rPr>
                <w:rStyle w:val="IndexLink"/>
                <w:rtl w:val="true"/>
              </w:rPr>
              <w:t xml:space="preserve">. </w:t>
            </w:r>
            <w:r>
              <w:rPr>
                <w:rStyle w:val="IndexLink"/>
                <w:rtl w:val="true"/>
              </w:rPr>
              <w:t>مناقب آل ابی طالب</w:t>
            </w:r>
            <w:r>
              <w:rPr>
                <w:rStyle w:val="IndexLink"/>
                <w:rtl w:val="true"/>
              </w:rPr>
              <w:tab/>
            </w:r>
            <w:r>
              <w:rPr>
                <w:rStyle w:val="IndexLink"/>
              </w:rPr>
              <w:t>41</w:t>
            </w:r>
          </w:hyperlink>
        </w:p>
        <w:p>
          <w:pPr>
            <w:pStyle w:val="Contents4"/>
            <w:tabs>
              <w:tab w:val="clear" w:pos="8176"/>
              <w:tab w:val="right" w:pos="9026" w:leader="dot"/>
            </w:tabs>
            <w:rPr/>
          </w:pPr>
          <w:hyperlink w:anchor="__RefHeading___Toc1843785_2870459653">
            <w:r>
              <w:rPr>
                <w:webHidden/>
                <w:rStyle w:val="IndexLink"/>
              </w:rPr>
              <w:t>13</w:t>
            </w:r>
            <w:r>
              <w:rPr>
                <w:rStyle w:val="IndexLink"/>
                <w:rtl w:val="true"/>
              </w:rPr>
              <w:t xml:space="preserve">. </w:t>
            </w:r>
            <w:r>
              <w:rPr>
                <w:rStyle w:val="IndexLink"/>
                <w:rtl w:val="true"/>
              </w:rPr>
              <w:t>مُثیرُ الأحْزان وَ مُنیرُ سُبُلِ الأشجان</w:t>
            </w:r>
            <w:r>
              <w:rPr>
                <w:rStyle w:val="IndexLink"/>
                <w:rtl w:val="true"/>
              </w:rPr>
              <w:tab/>
            </w:r>
            <w:r>
              <w:rPr>
                <w:rStyle w:val="IndexLink"/>
              </w:rPr>
              <w:t>41</w:t>
            </w:r>
          </w:hyperlink>
        </w:p>
        <w:p>
          <w:pPr>
            <w:pStyle w:val="Contents4"/>
            <w:tabs>
              <w:tab w:val="clear" w:pos="8176"/>
              <w:tab w:val="right" w:pos="9026" w:leader="dot"/>
            </w:tabs>
            <w:rPr/>
          </w:pPr>
          <w:hyperlink w:anchor="__RefHeading___Toc1843787_2870459653">
            <w:r>
              <w:rPr>
                <w:webHidden/>
                <w:rStyle w:val="IndexLink"/>
              </w:rPr>
              <w:t>14</w:t>
            </w:r>
            <w:r>
              <w:rPr>
                <w:rStyle w:val="IndexLink"/>
                <w:rtl w:val="true"/>
              </w:rPr>
              <w:t xml:space="preserve">. </w:t>
            </w:r>
            <w:r>
              <w:rPr>
                <w:rStyle w:val="IndexLink"/>
                <w:rtl w:val="true"/>
              </w:rPr>
              <w:t>المزار الکبیر</w:t>
            </w:r>
            <w:r>
              <w:rPr>
                <w:rStyle w:val="IndexLink"/>
                <w:rtl w:val="true"/>
              </w:rPr>
              <w:tab/>
            </w:r>
            <w:r>
              <w:rPr>
                <w:rStyle w:val="IndexLink"/>
              </w:rPr>
              <w:t>42</w:t>
            </w:r>
          </w:hyperlink>
        </w:p>
        <w:p>
          <w:pPr>
            <w:pStyle w:val="Contents4"/>
            <w:tabs>
              <w:tab w:val="clear" w:pos="8176"/>
              <w:tab w:val="right" w:pos="9026" w:leader="dot"/>
            </w:tabs>
            <w:rPr/>
          </w:pPr>
          <w:hyperlink w:anchor="__RefHeading___Toc1843789_2870459653">
            <w:r>
              <w:rPr>
                <w:webHidden/>
                <w:rStyle w:val="IndexLink"/>
              </w:rPr>
              <w:t>15</w:t>
            </w:r>
            <w:r>
              <w:rPr>
                <w:rStyle w:val="IndexLink"/>
                <w:rtl w:val="true"/>
              </w:rPr>
              <w:t xml:space="preserve">. </w:t>
            </w:r>
            <w:r>
              <w:rPr>
                <w:rStyle w:val="IndexLink"/>
                <w:rtl w:val="true"/>
              </w:rPr>
              <w:t>مَطالِبُ السَؤول فی مَناقِب آلِ الرَّسول</w:t>
            </w:r>
            <w:r>
              <w:rPr>
                <w:rStyle w:val="IndexLink"/>
                <w:rtl w:val="true"/>
              </w:rPr>
              <w:t>(</w:t>
            </w:r>
            <w:r>
              <w:rPr>
                <w:rStyle w:val="IndexLink"/>
                <w:rtl w:val="true"/>
              </w:rPr>
              <w:t>صلی الله علیه و آله و سلم</w:t>
            </w:r>
            <w:r>
              <w:rPr>
                <w:rStyle w:val="IndexLink"/>
                <w:rtl w:val="true"/>
              </w:rPr>
              <w:t>)</w:t>
              <w:tab/>
            </w:r>
            <w:r>
              <w:rPr>
                <w:rStyle w:val="IndexLink"/>
              </w:rPr>
              <w:t>43</w:t>
            </w:r>
          </w:hyperlink>
        </w:p>
        <w:p>
          <w:pPr>
            <w:pStyle w:val="Contents4"/>
            <w:tabs>
              <w:tab w:val="clear" w:pos="8176"/>
              <w:tab w:val="right" w:pos="9026" w:leader="dot"/>
            </w:tabs>
            <w:rPr/>
          </w:pPr>
          <w:hyperlink w:anchor="__RefHeading___Toc1843791_2870459653">
            <w:r>
              <w:rPr>
                <w:webHidden/>
                <w:rStyle w:val="IndexLink"/>
              </w:rPr>
              <w:t>16</w:t>
            </w:r>
            <w:r>
              <w:rPr>
                <w:rStyle w:val="IndexLink"/>
                <w:rtl w:val="true"/>
              </w:rPr>
              <w:t xml:space="preserve">. </w:t>
            </w:r>
            <w:r>
              <w:rPr>
                <w:rStyle w:val="IndexLink"/>
                <w:rtl w:val="true"/>
              </w:rPr>
              <w:t>تَذکِرَةُ الخَواصّ مِنَ الأمّة فی ذِکرِ خَصائص الأئمة</w:t>
            </w:r>
            <w:r>
              <w:rPr>
                <w:rStyle w:val="IndexLink"/>
                <w:rtl w:val="true"/>
              </w:rPr>
              <w:tab/>
            </w:r>
            <w:r>
              <w:rPr>
                <w:rStyle w:val="IndexLink"/>
              </w:rPr>
              <w:t>43</w:t>
            </w:r>
          </w:hyperlink>
        </w:p>
        <w:p>
          <w:pPr>
            <w:pStyle w:val="Contents4"/>
            <w:tabs>
              <w:tab w:val="clear" w:pos="8176"/>
              <w:tab w:val="right" w:pos="9026" w:leader="dot"/>
            </w:tabs>
            <w:rPr/>
          </w:pPr>
          <w:hyperlink w:anchor="__RefHeading___Toc1843793_2870459653">
            <w:r>
              <w:rPr>
                <w:webHidden/>
                <w:rStyle w:val="IndexLink"/>
              </w:rPr>
              <w:t>17</w:t>
            </w:r>
            <w:r>
              <w:rPr>
                <w:rStyle w:val="IndexLink"/>
                <w:rtl w:val="true"/>
              </w:rPr>
              <w:t xml:space="preserve">. </w:t>
            </w:r>
            <w:r>
              <w:rPr>
                <w:rStyle w:val="IndexLink"/>
                <w:rtl w:val="true"/>
              </w:rPr>
              <w:t>اللُّهوف على قتلَى الطّفوف</w:t>
            </w:r>
            <w:r>
              <w:rPr>
                <w:rStyle w:val="IndexLink"/>
                <w:rtl w:val="true"/>
              </w:rPr>
              <w:tab/>
            </w:r>
            <w:r>
              <w:rPr>
                <w:rStyle w:val="IndexLink"/>
              </w:rPr>
              <w:t>44</w:t>
            </w:r>
          </w:hyperlink>
        </w:p>
        <w:p>
          <w:pPr>
            <w:pStyle w:val="Contents4"/>
            <w:tabs>
              <w:tab w:val="clear" w:pos="8176"/>
              <w:tab w:val="right" w:pos="9026" w:leader="dot"/>
            </w:tabs>
            <w:rPr/>
          </w:pPr>
          <w:hyperlink w:anchor="__RefHeading___Toc1843795_2870459653">
            <w:r>
              <w:rPr>
                <w:webHidden/>
                <w:rStyle w:val="IndexLink"/>
              </w:rPr>
              <w:t>18</w:t>
            </w:r>
            <w:r>
              <w:rPr>
                <w:rStyle w:val="IndexLink"/>
                <w:rtl w:val="true"/>
              </w:rPr>
              <w:t xml:space="preserve">. </w:t>
            </w:r>
            <w:r>
              <w:rPr>
                <w:rStyle w:val="IndexLink"/>
                <w:rtl w:val="true"/>
              </w:rPr>
              <w:t>کَشْفُ الغُمَّة فی مَعْرِفَةِ الأئمّة</w:t>
            </w:r>
            <w:r>
              <w:rPr>
                <w:rStyle w:val="IndexLink"/>
                <w:rtl w:val="true"/>
              </w:rPr>
              <w:tab/>
            </w:r>
            <w:r>
              <w:rPr>
                <w:rStyle w:val="IndexLink"/>
              </w:rPr>
              <w:t>45</w:t>
            </w:r>
          </w:hyperlink>
        </w:p>
        <w:p>
          <w:pPr>
            <w:pStyle w:val="Contents4"/>
            <w:tabs>
              <w:tab w:val="clear" w:pos="8176"/>
              <w:tab w:val="right" w:pos="9026" w:leader="dot"/>
            </w:tabs>
            <w:rPr/>
          </w:pPr>
          <w:hyperlink w:anchor="__RefHeading___Toc1843797_2870459653">
            <w:r>
              <w:rPr>
                <w:webHidden/>
                <w:rStyle w:val="IndexLink"/>
              </w:rPr>
              <w:t>19</w:t>
            </w:r>
            <w:r>
              <w:rPr>
                <w:rStyle w:val="IndexLink"/>
                <w:rtl w:val="true"/>
              </w:rPr>
              <w:t xml:space="preserve">. </w:t>
            </w:r>
            <w:r>
              <w:rPr>
                <w:rStyle w:val="IndexLink"/>
                <w:rtl w:val="true"/>
              </w:rPr>
              <w:t>الأصیلی فی أنساب الطالبین</w:t>
            </w:r>
            <w:r>
              <w:rPr>
                <w:rStyle w:val="IndexLink"/>
                <w:rtl w:val="true"/>
              </w:rPr>
              <w:tab/>
            </w:r>
            <w:r>
              <w:rPr>
                <w:rStyle w:val="IndexLink"/>
              </w:rPr>
              <w:t>45</w:t>
            </w:r>
          </w:hyperlink>
        </w:p>
        <w:p>
          <w:pPr>
            <w:pStyle w:val="Contents3"/>
            <w:tabs>
              <w:tab w:val="clear" w:pos="8459"/>
              <w:tab w:val="right" w:pos="9026" w:leader="dot"/>
            </w:tabs>
            <w:rPr/>
          </w:pPr>
          <w:hyperlink w:anchor="__RefHeading___Toc1843799_2870459653">
            <w:r>
              <w:rPr>
                <w:webHidden/>
                <w:rStyle w:val="IndexLink"/>
                <w:rtl w:val="true"/>
              </w:rPr>
              <w:t>بحث و بررسی</w:t>
            </w:r>
            <w:r>
              <w:rPr>
                <w:rStyle w:val="IndexLink"/>
                <w:rtl w:val="true"/>
              </w:rPr>
              <w:tab/>
            </w:r>
            <w:r>
              <w:rPr>
                <w:rStyle w:val="IndexLink"/>
              </w:rPr>
              <w:t>46</w:t>
            </w:r>
          </w:hyperlink>
        </w:p>
        <w:p>
          <w:pPr>
            <w:pStyle w:val="Contents3"/>
            <w:tabs>
              <w:tab w:val="clear" w:pos="8459"/>
              <w:tab w:val="right" w:pos="9026" w:leader="dot"/>
            </w:tabs>
            <w:rPr/>
          </w:pPr>
          <w:hyperlink w:anchor="__RefHeading___Toc1843801_2870459653">
            <w:r>
              <w:rPr>
                <w:webHidden/>
                <w:rStyle w:val="IndexLink"/>
                <w:rtl w:val="true"/>
              </w:rPr>
              <w:t>نتیجه گیری</w:t>
            </w:r>
            <w:r>
              <w:rPr>
                <w:rStyle w:val="IndexLink"/>
                <w:rtl w:val="true"/>
              </w:rPr>
              <w:tab/>
            </w:r>
            <w:r>
              <w:rPr>
                <w:rStyle w:val="IndexLink"/>
              </w:rPr>
              <w:t>52</w:t>
            </w:r>
          </w:hyperlink>
        </w:p>
        <w:p>
          <w:pPr>
            <w:pStyle w:val="Contents3"/>
            <w:tabs>
              <w:tab w:val="clear" w:pos="8459"/>
              <w:tab w:val="right" w:pos="9026" w:leader="dot"/>
            </w:tabs>
            <w:rPr/>
          </w:pPr>
          <w:hyperlink w:anchor="__RefHeading___Toc1843803_2870459653">
            <w:r>
              <w:rPr>
                <w:webHidden/>
                <w:rStyle w:val="IndexLink"/>
                <w:rtl w:val="true"/>
              </w:rPr>
              <w:t>منابع</w:t>
            </w:r>
            <w:r>
              <w:rPr>
                <w:rStyle w:val="IndexLink"/>
                <w:rtl w:val="true"/>
              </w:rPr>
              <w:tab/>
            </w:r>
            <w:r>
              <w:rPr>
                <w:rStyle w:val="IndexLink"/>
              </w:rPr>
              <w:t>53</w:t>
            </w:r>
          </w:hyperlink>
        </w:p>
        <w:p>
          <w:pPr>
            <w:pStyle w:val="Contents2"/>
            <w:tabs>
              <w:tab w:val="clear" w:pos="8743"/>
              <w:tab w:val="right" w:pos="9026" w:leader="dot"/>
            </w:tabs>
            <w:rPr/>
          </w:pPr>
          <w:hyperlink w:anchor="__RefHeading___Toc1843805_2870459653">
            <w:r>
              <w:rPr>
                <w:webHidden/>
                <w:rStyle w:val="IndexLink"/>
                <w:rtl w:val="true"/>
              </w:rPr>
              <w:t>بازتاب شهادت حضرت علی اصغر</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تاریخ نگاری عاشورا </w:t>
            </w:r>
            <w:r>
              <w:rPr>
                <w:rStyle w:val="IndexLink"/>
                <w:rtl w:val="true"/>
              </w:rPr>
              <w:t>(</w:t>
            </w:r>
            <w:r>
              <w:rPr>
                <w:rStyle w:val="IndexLink"/>
                <w:rtl w:val="true"/>
              </w:rPr>
              <w:t>با تکیه بر منابع عصر حاضر</w:t>
            </w:r>
            <w:r>
              <w:rPr>
                <w:rStyle w:val="IndexLink"/>
                <w:rtl w:val="true"/>
              </w:rPr>
              <w:t>)</w:t>
              <w:tab/>
            </w:r>
            <w:r>
              <w:rPr>
                <w:rStyle w:val="IndexLink"/>
              </w:rPr>
              <w:t>56</w:t>
            </w:r>
          </w:hyperlink>
        </w:p>
        <w:p>
          <w:pPr>
            <w:pStyle w:val="Contents3"/>
            <w:tabs>
              <w:tab w:val="clear" w:pos="8459"/>
              <w:tab w:val="right" w:pos="9026" w:leader="dot"/>
            </w:tabs>
            <w:rPr/>
          </w:pPr>
          <w:hyperlink w:anchor="__RefHeading___Toc1843807_2870459653">
            <w:r>
              <w:rPr>
                <w:webHidden/>
                <w:rStyle w:val="IndexLink"/>
                <w:rtl w:val="true"/>
              </w:rPr>
              <w:t>سینا میرشاهی</w:t>
            </w:r>
            <w:r>
              <w:rPr>
                <w:rStyle w:val="IndexLink"/>
                <w:rtl w:val="true"/>
              </w:rPr>
              <w:tab/>
            </w:r>
            <w:r>
              <w:rPr>
                <w:rStyle w:val="IndexLink"/>
              </w:rPr>
              <w:t>56</w:t>
            </w:r>
          </w:hyperlink>
        </w:p>
        <w:p>
          <w:pPr>
            <w:pStyle w:val="Contents3"/>
            <w:tabs>
              <w:tab w:val="clear" w:pos="8459"/>
              <w:tab w:val="right" w:pos="9026" w:leader="dot"/>
            </w:tabs>
            <w:rPr/>
          </w:pPr>
          <w:hyperlink w:anchor="__RefHeading___Toc1843809_2870459653">
            <w:r>
              <w:rPr>
                <w:webHidden/>
                <w:rStyle w:val="IndexLink"/>
                <w:rtl w:val="true"/>
              </w:rPr>
              <w:t>چکیده</w:t>
            </w:r>
            <w:r>
              <w:rPr>
                <w:rStyle w:val="IndexLink"/>
                <w:rtl w:val="true"/>
              </w:rPr>
              <w:tab/>
            </w:r>
            <w:r>
              <w:rPr>
                <w:rStyle w:val="IndexLink"/>
              </w:rPr>
              <w:t>56</w:t>
            </w:r>
          </w:hyperlink>
        </w:p>
        <w:p>
          <w:pPr>
            <w:pStyle w:val="Contents4"/>
            <w:tabs>
              <w:tab w:val="clear" w:pos="8176"/>
              <w:tab w:val="right" w:pos="9026" w:leader="dot"/>
            </w:tabs>
            <w:rPr/>
          </w:pPr>
          <w:hyperlink w:anchor="__RefHeading___Toc1843811_287045965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843813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57</w:t>
            </w:r>
          </w:hyperlink>
        </w:p>
        <w:p>
          <w:pPr>
            <w:pStyle w:val="Contents4"/>
            <w:tabs>
              <w:tab w:val="clear" w:pos="8176"/>
              <w:tab w:val="right" w:pos="9026" w:leader="dot"/>
            </w:tabs>
            <w:rPr/>
          </w:pPr>
          <w:hyperlink w:anchor="__RefHeading___Toc1843815_2870459653">
            <w:r>
              <w:rPr>
                <w:webHidden/>
                <w:rStyle w:val="IndexLink"/>
              </w:rPr>
              <w:t>2</w:t>
            </w:r>
            <w:r>
              <w:rPr>
                <w:rStyle w:val="IndexLink"/>
                <w:rtl w:val="true"/>
              </w:rPr>
              <w:t xml:space="preserve">. </w:t>
            </w:r>
            <w:r>
              <w:rPr>
                <w:rStyle w:val="IndexLink"/>
                <w:rtl w:val="true"/>
              </w:rPr>
              <w:t>ساختار شکل گیری تاریخ نگاری عاشورا از ابتدا تا عصر حاضر</w:t>
            </w:r>
            <w:r>
              <w:rPr>
                <w:rStyle w:val="IndexLink"/>
                <w:rtl w:val="true"/>
              </w:rPr>
              <w:tab/>
            </w:r>
            <w:r>
              <w:rPr>
                <w:rStyle w:val="IndexLink"/>
              </w:rPr>
              <w:t>58</w:t>
            </w:r>
          </w:hyperlink>
        </w:p>
        <w:p>
          <w:pPr>
            <w:pStyle w:val="Contents4"/>
            <w:tabs>
              <w:tab w:val="clear" w:pos="8176"/>
              <w:tab w:val="right" w:pos="9026" w:leader="dot"/>
            </w:tabs>
            <w:rPr/>
          </w:pPr>
          <w:hyperlink w:anchor="__RefHeading___Toc1843817_2870459653">
            <w:r>
              <w:rPr>
                <w:webHidden/>
                <w:rStyle w:val="IndexLink"/>
              </w:rPr>
              <w:t>3</w:t>
            </w:r>
            <w:r>
              <w:rPr>
                <w:rStyle w:val="IndexLink"/>
                <w:rtl w:val="true"/>
              </w:rPr>
              <w:t xml:space="preserve">. </w:t>
            </w:r>
            <w:r>
              <w:rPr>
                <w:rStyle w:val="IndexLink"/>
                <w:rtl w:val="true"/>
              </w:rPr>
              <w:t>حضرت علی اصغر</w:t>
            </w:r>
            <w:r>
              <w:rPr>
                <w:rStyle w:val="IndexLink"/>
                <w:rtl w:val="true"/>
              </w:rPr>
              <w:t>(</w:t>
            </w:r>
            <w:r>
              <w:rPr>
                <w:rStyle w:val="IndexLink"/>
                <w:rtl w:val="true"/>
              </w:rPr>
              <w:t>علیه السلام</w:t>
            </w:r>
            <w:r>
              <w:rPr>
                <w:rStyle w:val="IndexLink"/>
                <w:rtl w:val="true"/>
              </w:rPr>
              <w:t xml:space="preserve">) </w:t>
            </w:r>
            <w:r>
              <w:rPr>
                <w:rStyle w:val="IndexLink"/>
                <w:rtl w:val="true"/>
              </w:rPr>
              <w:t>از تولد تا شهادت</w:t>
            </w:r>
            <w:r>
              <w:rPr>
                <w:rStyle w:val="IndexLink"/>
                <w:rtl w:val="true"/>
              </w:rPr>
              <w:tab/>
            </w:r>
            <w:r>
              <w:rPr>
                <w:rStyle w:val="IndexLink"/>
              </w:rPr>
              <w:t>61</w:t>
            </w:r>
          </w:hyperlink>
        </w:p>
        <w:p>
          <w:pPr>
            <w:pStyle w:val="Contents4"/>
            <w:tabs>
              <w:tab w:val="clear" w:pos="8176"/>
              <w:tab w:val="right" w:pos="9026" w:leader="dot"/>
            </w:tabs>
            <w:rPr/>
          </w:pPr>
          <w:hyperlink w:anchor="__RefHeading___Toc1843819_2870459653">
            <w:r>
              <w:rPr>
                <w:webHidden/>
                <w:rStyle w:val="IndexLink"/>
              </w:rPr>
              <w:t>4</w:t>
            </w:r>
            <w:r>
              <w:rPr>
                <w:rStyle w:val="IndexLink"/>
                <w:rtl w:val="true"/>
              </w:rPr>
              <w:t xml:space="preserve">. </w:t>
            </w:r>
            <w:r>
              <w:rPr>
                <w:rStyle w:val="IndexLink"/>
                <w:rtl w:val="true"/>
              </w:rPr>
              <w:t>سیری در انعکاس شهادت علی اصغر</w:t>
            </w:r>
            <w:r>
              <w:rPr>
                <w:rStyle w:val="IndexLink"/>
                <w:rtl w:val="true"/>
              </w:rPr>
              <w:t>(</w:t>
            </w:r>
            <w:r>
              <w:rPr>
                <w:rStyle w:val="IndexLink"/>
                <w:rtl w:val="true"/>
              </w:rPr>
              <w:t>علیه السلام</w:t>
            </w:r>
            <w:r>
              <w:rPr>
                <w:rStyle w:val="IndexLink"/>
                <w:rtl w:val="true"/>
              </w:rPr>
              <w:t xml:space="preserve">) </w:t>
            </w:r>
            <w:r>
              <w:rPr>
                <w:rStyle w:val="IndexLink"/>
                <w:rtl w:val="true"/>
              </w:rPr>
              <w:t>از ابتدا تا عصر حاضر</w:t>
            </w:r>
            <w:r>
              <w:rPr>
                <w:rStyle w:val="IndexLink"/>
                <w:rtl w:val="true"/>
              </w:rPr>
              <w:tab/>
            </w:r>
            <w:r>
              <w:rPr>
                <w:rStyle w:val="IndexLink"/>
              </w:rPr>
              <w:t>62</w:t>
            </w:r>
          </w:hyperlink>
        </w:p>
        <w:p>
          <w:pPr>
            <w:pStyle w:val="Contents4"/>
            <w:tabs>
              <w:tab w:val="clear" w:pos="8176"/>
              <w:tab w:val="right" w:pos="9026" w:leader="dot"/>
            </w:tabs>
            <w:rPr/>
          </w:pPr>
          <w:hyperlink w:anchor="__RefHeading___Toc1843821_2870459653">
            <w:r>
              <w:rPr>
                <w:webHidden/>
                <w:rStyle w:val="IndexLink"/>
              </w:rPr>
              <w:t>5</w:t>
            </w:r>
            <w:r>
              <w:rPr>
                <w:rStyle w:val="IndexLink"/>
                <w:rtl w:val="true"/>
              </w:rPr>
              <w:t xml:space="preserve">. </w:t>
            </w:r>
            <w:r>
              <w:rPr>
                <w:rStyle w:val="IndexLink"/>
                <w:rtl w:val="true"/>
              </w:rPr>
              <w:t>انعکاس شهادت علی اصغر</w:t>
            </w:r>
            <w:r>
              <w:rPr>
                <w:rStyle w:val="IndexLink"/>
                <w:rtl w:val="true"/>
              </w:rPr>
              <w:t>(</w:t>
            </w:r>
            <w:r>
              <w:rPr>
                <w:rStyle w:val="IndexLink"/>
                <w:rtl w:val="true"/>
              </w:rPr>
              <w:t>علیه السلام</w:t>
            </w:r>
            <w:r>
              <w:rPr>
                <w:rStyle w:val="IndexLink"/>
                <w:rtl w:val="true"/>
              </w:rPr>
              <w:t xml:space="preserve">) </w:t>
            </w:r>
            <w:r>
              <w:rPr>
                <w:rStyle w:val="IndexLink"/>
                <w:rtl w:val="true"/>
              </w:rPr>
              <w:t>در تاریخ نگاری عاشورا در عصر حاضر</w:t>
            </w:r>
            <w:r>
              <w:rPr>
                <w:rStyle w:val="IndexLink"/>
                <w:rtl w:val="true"/>
              </w:rPr>
              <w:tab/>
            </w:r>
            <w:r>
              <w:rPr>
                <w:rStyle w:val="IndexLink"/>
              </w:rPr>
              <w:t>66</w:t>
            </w:r>
          </w:hyperlink>
        </w:p>
        <w:p>
          <w:pPr>
            <w:pStyle w:val="Contents4"/>
            <w:tabs>
              <w:tab w:val="clear" w:pos="8176"/>
              <w:tab w:val="right" w:pos="9026" w:leader="dot"/>
            </w:tabs>
            <w:rPr/>
          </w:pPr>
          <w:hyperlink w:anchor="__RefHeading___Toc1843823_2870459653">
            <w:r>
              <w:rPr>
                <w:webHidden/>
                <w:rStyle w:val="IndexLink"/>
              </w:rPr>
              <w:t>6</w:t>
            </w:r>
            <w:r>
              <w:rPr>
                <w:rStyle w:val="IndexLink"/>
                <w:rtl w:val="true"/>
              </w:rPr>
              <w:t xml:space="preserve">. </w:t>
            </w:r>
            <w:r>
              <w:rPr>
                <w:rStyle w:val="IndexLink"/>
                <w:rtl w:val="true"/>
              </w:rPr>
              <w:t>تحلیل و بررسی انعکاس شهادت حضرت علی اصغر در عصر حاضر</w:t>
            </w:r>
            <w:r>
              <w:rPr>
                <w:rStyle w:val="IndexLink"/>
                <w:rtl w:val="true"/>
              </w:rPr>
              <w:tab/>
            </w:r>
            <w:r>
              <w:rPr>
                <w:rStyle w:val="IndexLink"/>
              </w:rPr>
              <w:t>69</w:t>
            </w:r>
          </w:hyperlink>
        </w:p>
        <w:p>
          <w:pPr>
            <w:pStyle w:val="Contents3"/>
            <w:tabs>
              <w:tab w:val="clear" w:pos="8459"/>
              <w:tab w:val="right" w:pos="9026" w:leader="dot"/>
            </w:tabs>
            <w:rPr/>
          </w:pPr>
          <w:hyperlink w:anchor="__RefHeading___Toc1843825_2870459653">
            <w:r>
              <w:rPr>
                <w:webHidden/>
                <w:rStyle w:val="IndexLink"/>
                <w:rtl w:val="true"/>
              </w:rPr>
              <w:t>نتیجه گیری</w:t>
            </w:r>
            <w:r>
              <w:rPr>
                <w:rStyle w:val="IndexLink"/>
                <w:rtl w:val="true"/>
              </w:rPr>
              <w:tab/>
            </w:r>
            <w:r>
              <w:rPr>
                <w:rStyle w:val="IndexLink"/>
              </w:rPr>
              <w:t>71</w:t>
            </w:r>
          </w:hyperlink>
        </w:p>
        <w:p>
          <w:pPr>
            <w:pStyle w:val="Contents3"/>
            <w:tabs>
              <w:tab w:val="clear" w:pos="8459"/>
              <w:tab w:val="right" w:pos="9026" w:leader="dot"/>
            </w:tabs>
            <w:rPr/>
          </w:pPr>
          <w:hyperlink w:anchor="__RefHeading___Toc1843827_2870459653">
            <w:r>
              <w:rPr>
                <w:webHidden/>
                <w:rStyle w:val="IndexLink"/>
                <w:rtl w:val="true"/>
              </w:rPr>
              <w:t>منابع</w:t>
            </w:r>
            <w:r>
              <w:rPr>
                <w:rStyle w:val="IndexLink"/>
                <w:rtl w:val="true"/>
              </w:rPr>
              <w:tab/>
            </w:r>
            <w:r>
              <w:rPr>
                <w:rStyle w:val="IndexLink"/>
              </w:rPr>
              <w:t>72</w:t>
            </w:r>
          </w:hyperlink>
        </w:p>
        <w:p>
          <w:pPr>
            <w:pStyle w:val="Contents2"/>
            <w:tabs>
              <w:tab w:val="clear" w:pos="8743"/>
              <w:tab w:val="right" w:pos="9026" w:leader="dot"/>
            </w:tabs>
            <w:rPr/>
          </w:pPr>
          <w:hyperlink w:anchor="__RefHeading___Toc1843829_2870459653">
            <w:r>
              <w:rPr>
                <w:webHidden/>
                <w:rStyle w:val="IndexLink"/>
                <w:rtl w:val="true"/>
              </w:rPr>
              <w:t>علی اصغر</w:t>
            </w:r>
            <w:r>
              <w:rPr>
                <w:rStyle w:val="IndexLink"/>
                <w:rtl w:val="true"/>
              </w:rPr>
              <w:t>(</w:t>
            </w:r>
            <w:r>
              <w:rPr>
                <w:rStyle w:val="IndexLink"/>
                <w:rtl w:val="true"/>
              </w:rPr>
              <w:t>علیه السلام</w:t>
            </w:r>
            <w:r>
              <w:rPr>
                <w:rStyle w:val="IndexLink"/>
                <w:rtl w:val="true"/>
              </w:rPr>
              <w:t xml:space="preserve">) </w:t>
            </w:r>
            <w:r>
              <w:rPr>
                <w:rStyle w:val="IndexLink"/>
                <w:rtl w:val="true"/>
              </w:rPr>
              <w:t>سرباز کوچک و فدایی امام حسین</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843831_2870459653">
            <w:r>
              <w:rPr>
                <w:webHidden/>
                <w:rStyle w:val="IndexLink"/>
                <w:rtl w:val="true"/>
              </w:rPr>
              <w:t>دکتر سید حسن قریشی کرین</w:t>
            </w:r>
            <w:r>
              <w:rPr>
                <w:rStyle w:val="IndexLink"/>
                <w:rtl w:val="true"/>
              </w:rPr>
              <w:tab/>
            </w:r>
            <w:r>
              <w:rPr>
                <w:rStyle w:val="IndexLink"/>
              </w:rPr>
              <w:t>74</w:t>
            </w:r>
          </w:hyperlink>
        </w:p>
        <w:p>
          <w:pPr>
            <w:pStyle w:val="Contents3"/>
            <w:tabs>
              <w:tab w:val="clear" w:pos="8459"/>
              <w:tab w:val="right" w:pos="9026" w:leader="dot"/>
            </w:tabs>
            <w:rPr/>
          </w:pPr>
          <w:hyperlink w:anchor="__RefHeading___Toc1843833_2870459653">
            <w:r>
              <w:rPr>
                <w:webHidden/>
                <w:rStyle w:val="IndexLink"/>
                <w:rtl w:val="true"/>
              </w:rPr>
              <w:t>چکیده</w:t>
            </w:r>
            <w:r>
              <w:rPr>
                <w:rStyle w:val="IndexLink"/>
                <w:rtl w:val="true"/>
              </w:rPr>
              <w:tab/>
            </w:r>
            <w:r>
              <w:rPr>
                <w:rStyle w:val="IndexLink"/>
              </w:rPr>
              <w:t>74</w:t>
            </w:r>
          </w:hyperlink>
        </w:p>
        <w:p>
          <w:pPr>
            <w:pStyle w:val="Contents3"/>
            <w:tabs>
              <w:tab w:val="clear" w:pos="8459"/>
              <w:tab w:val="right" w:pos="9026" w:leader="dot"/>
            </w:tabs>
            <w:rPr/>
          </w:pPr>
          <w:hyperlink w:anchor="__RefHeading___Toc1843835_2870459653">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1843837_2870459653">
            <w:r>
              <w:rPr>
                <w:webHidden/>
                <w:rStyle w:val="IndexLink"/>
                <w:rtl w:val="true"/>
              </w:rPr>
              <w:t>منابع پژوهش</w:t>
            </w:r>
            <w:r>
              <w:rPr>
                <w:rStyle w:val="IndexLink"/>
                <w:rtl w:val="true"/>
              </w:rPr>
              <w:tab/>
            </w:r>
            <w:r>
              <w:rPr>
                <w:rStyle w:val="IndexLink"/>
              </w:rPr>
              <w:t>76</w:t>
            </w:r>
          </w:hyperlink>
        </w:p>
        <w:p>
          <w:pPr>
            <w:pStyle w:val="Contents3"/>
            <w:tabs>
              <w:tab w:val="clear" w:pos="8459"/>
              <w:tab w:val="right" w:pos="9026" w:leader="dot"/>
            </w:tabs>
            <w:rPr/>
          </w:pPr>
          <w:hyperlink w:anchor="__RefHeading___Toc1843839_2870459653">
            <w:r>
              <w:rPr>
                <w:webHidden/>
                <w:rStyle w:val="IndexLink"/>
                <w:rtl w:val="true"/>
              </w:rPr>
              <w:t>همسران و فرزندان امام حسین</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1843841_2870459653">
            <w:r>
              <w:rPr>
                <w:webHidden/>
                <w:rStyle w:val="IndexLink"/>
                <w:rtl w:val="true"/>
              </w:rPr>
              <w:t>فرزندان آن حضرت</w:t>
            </w:r>
            <w:r>
              <w:rPr>
                <w:rStyle w:val="IndexLink"/>
                <w:rtl w:val="true"/>
              </w:rPr>
              <w:tab/>
            </w:r>
            <w:r>
              <w:rPr>
                <w:rStyle w:val="IndexLink"/>
              </w:rPr>
              <w:t>79</w:t>
            </w:r>
          </w:hyperlink>
        </w:p>
        <w:p>
          <w:pPr>
            <w:pStyle w:val="Contents3"/>
            <w:tabs>
              <w:tab w:val="clear" w:pos="8459"/>
              <w:tab w:val="right" w:pos="9026" w:leader="dot"/>
            </w:tabs>
            <w:rPr/>
          </w:pPr>
          <w:hyperlink w:anchor="__RefHeading___Toc1843843_2870459653">
            <w:r>
              <w:rPr>
                <w:webHidden/>
                <w:rStyle w:val="IndexLink"/>
                <w:rtl w:val="true"/>
              </w:rPr>
              <w:t>نام کودک خردسال</w:t>
            </w:r>
            <w:r>
              <w:rPr>
                <w:rStyle w:val="IndexLink"/>
                <w:rtl w:val="true"/>
              </w:rPr>
              <w:tab/>
            </w:r>
            <w:r>
              <w:rPr>
                <w:rStyle w:val="IndexLink"/>
              </w:rPr>
              <w:t>79</w:t>
            </w:r>
          </w:hyperlink>
        </w:p>
        <w:p>
          <w:pPr>
            <w:pStyle w:val="Contents3"/>
            <w:tabs>
              <w:tab w:val="clear" w:pos="8459"/>
              <w:tab w:val="right" w:pos="9026" w:leader="dot"/>
            </w:tabs>
            <w:rPr/>
          </w:pPr>
          <w:hyperlink w:anchor="__RefHeading___Toc1843845_2870459653">
            <w:r>
              <w:rPr>
                <w:webHidden/>
                <w:rStyle w:val="IndexLink"/>
                <w:rtl w:val="true"/>
              </w:rPr>
              <w:t>نسب کودک</w:t>
            </w:r>
            <w:r>
              <w:rPr>
                <w:rStyle w:val="IndexLink"/>
                <w:rtl w:val="true"/>
              </w:rPr>
              <w:tab/>
            </w:r>
            <w:r>
              <w:rPr>
                <w:rStyle w:val="IndexLink"/>
              </w:rPr>
              <w:t>86</w:t>
            </w:r>
          </w:hyperlink>
        </w:p>
        <w:p>
          <w:pPr>
            <w:pStyle w:val="Contents3"/>
            <w:tabs>
              <w:tab w:val="clear" w:pos="8459"/>
              <w:tab w:val="right" w:pos="9026" w:leader="dot"/>
            </w:tabs>
            <w:rPr/>
          </w:pPr>
          <w:hyperlink w:anchor="__RefHeading___Toc1843847_2870459653">
            <w:r>
              <w:rPr>
                <w:webHidden/>
                <w:rStyle w:val="IndexLink"/>
                <w:rtl w:val="true"/>
              </w:rPr>
              <w:t>سن کودک</w:t>
            </w:r>
            <w:r>
              <w:rPr>
                <w:rStyle w:val="IndexLink"/>
                <w:rtl w:val="true"/>
              </w:rPr>
              <w:tab/>
            </w:r>
            <w:r>
              <w:rPr>
                <w:rStyle w:val="IndexLink"/>
              </w:rPr>
              <w:t>87</w:t>
            </w:r>
          </w:hyperlink>
        </w:p>
        <w:p>
          <w:pPr>
            <w:pStyle w:val="Contents3"/>
            <w:tabs>
              <w:tab w:val="clear" w:pos="8459"/>
              <w:tab w:val="right" w:pos="9026" w:leader="dot"/>
            </w:tabs>
            <w:rPr/>
          </w:pPr>
          <w:hyperlink w:anchor="__RefHeading___Toc1843849_2870459653">
            <w:r>
              <w:rPr>
                <w:webHidden/>
                <w:rStyle w:val="IndexLink"/>
                <w:rtl w:val="true"/>
              </w:rPr>
              <w:t>چگونگی شهادت کودک</w:t>
            </w:r>
            <w:r>
              <w:rPr>
                <w:rStyle w:val="IndexLink"/>
                <w:rtl w:val="true"/>
              </w:rPr>
              <w:tab/>
            </w:r>
            <w:r>
              <w:rPr>
                <w:rStyle w:val="IndexLink"/>
              </w:rPr>
              <w:t>89</w:t>
            </w:r>
          </w:hyperlink>
        </w:p>
        <w:p>
          <w:pPr>
            <w:pStyle w:val="Contents3"/>
            <w:tabs>
              <w:tab w:val="clear" w:pos="8459"/>
              <w:tab w:val="right" w:pos="9026" w:leader="dot"/>
            </w:tabs>
            <w:rPr/>
          </w:pPr>
          <w:hyperlink w:anchor="__RefHeading___Toc1843851_2870459653">
            <w:r>
              <w:rPr>
                <w:webHidden/>
                <w:rStyle w:val="IndexLink"/>
                <w:rtl w:val="true"/>
              </w:rPr>
              <w:t>وقایع پس از شهادت کودک</w:t>
            </w:r>
            <w:r>
              <w:rPr>
                <w:rStyle w:val="IndexLink"/>
                <w:rtl w:val="true"/>
              </w:rPr>
              <w:tab/>
            </w:r>
            <w:r>
              <w:rPr>
                <w:rStyle w:val="IndexLink"/>
              </w:rPr>
              <w:t>97</w:t>
            </w:r>
          </w:hyperlink>
        </w:p>
        <w:p>
          <w:pPr>
            <w:pStyle w:val="Contents3"/>
            <w:tabs>
              <w:tab w:val="clear" w:pos="8459"/>
              <w:tab w:val="right" w:pos="9026" w:leader="dot"/>
            </w:tabs>
            <w:rPr/>
          </w:pPr>
          <w:hyperlink w:anchor="__RefHeading___Toc1843853_2870459653">
            <w:r>
              <w:rPr>
                <w:webHidden/>
                <w:rStyle w:val="IndexLink"/>
                <w:rtl w:val="true"/>
              </w:rPr>
              <w:t>قاتل کودک</w:t>
            </w:r>
            <w:r>
              <w:rPr>
                <w:rStyle w:val="IndexLink"/>
                <w:rtl w:val="true"/>
              </w:rPr>
              <w:tab/>
            </w:r>
            <w:r>
              <w:rPr>
                <w:rStyle w:val="IndexLink"/>
              </w:rPr>
              <w:t>97</w:t>
            </w:r>
          </w:hyperlink>
        </w:p>
        <w:p>
          <w:pPr>
            <w:pStyle w:val="Contents3"/>
            <w:tabs>
              <w:tab w:val="clear" w:pos="8459"/>
              <w:tab w:val="right" w:pos="9026" w:leader="dot"/>
            </w:tabs>
            <w:rPr/>
          </w:pPr>
          <w:hyperlink w:anchor="__RefHeading___Toc1843855_2870459653">
            <w:r>
              <w:rPr>
                <w:webHidden/>
                <w:rStyle w:val="IndexLink"/>
                <w:rtl w:val="true"/>
              </w:rPr>
              <w:t>مدفن کودک</w:t>
            </w:r>
            <w:r>
              <w:rPr>
                <w:rStyle w:val="IndexLink"/>
                <w:rtl w:val="true"/>
              </w:rPr>
              <w:tab/>
            </w:r>
            <w:r>
              <w:rPr>
                <w:rStyle w:val="IndexLink"/>
              </w:rPr>
              <w:t>98</w:t>
            </w:r>
          </w:hyperlink>
        </w:p>
        <w:p>
          <w:pPr>
            <w:pStyle w:val="Contents3"/>
            <w:tabs>
              <w:tab w:val="clear" w:pos="8459"/>
              <w:tab w:val="right" w:pos="9026" w:leader="dot"/>
            </w:tabs>
            <w:rPr/>
          </w:pPr>
          <w:hyperlink w:anchor="__RefHeading___Toc1843857_2870459653">
            <w:r>
              <w:rPr>
                <w:webHidden/>
                <w:rStyle w:val="IndexLink"/>
                <w:rtl w:val="true"/>
              </w:rPr>
              <w:t>نتیجه گیری</w:t>
            </w:r>
            <w:r>
              <w:rPr>
                <w:rStyle w:val="IndexLink"/>
                <w:rtl w:val="true"/>
              </w:rPr>
              <w:tab/>
            </w:r>
            <w:r>
              <w:rPr>
                <w:rStyle w:val="IndexLink"/>
              </w:rPr>
              <w:t>100</w:t>
            </w:r>
          </w:hyperlink>
        </w:p>
        <w:p>
          <w:pPr>
            <w:pStyle w:val="Contents3"/>
            <w:tabs>
              <w:tab w:val="clear" w:pos="8459"/>
              <w:tab w:val="right" w:pos="9026" w:leader="dot"/>
            </w:tabs>
            <w:rPr/>
          </w:pPr>
          <w:hyperlink w:anchor="__RefHeading___Toc1843859_2870459653">
            <w:r>
              <w:rPr>
                <w:webHidden/>
                <w:rStyle w:val="IndexLink"/>
                <w:rtl w:val="true"/>
              </w:rPr>
              <w:t>منابع</w:t>
            </w:r>
            <w:r>
              <w:rPr>
                <w:rStyle w:val="IndexLink"/>
                <w:rtl w:val="true"/>
              </w:rPr>
              <w:tab/>
            </w:r>
            <w:r>
              <w:rPr>
                <w:rStyle w:val="IndexLink"/>
              </w:rPr>
              <w:t>102</w:t>
            </w:r>
          </w:hyperlink>
        </w:p>
        <w:p>
          <w:pPr>
            <w:pStyle w:val="Contents2"/>
            <w:tabs>
              <w:tab w:val="clear" w:pos="8743"/>
              <w:tab w:val="right" w:pos="9026" w:leader="dot"/>
            </w:tabs>
            <w:rPr/>
          </w:pPr>
          <w:hyperlink w:anchor="__RefHeading___Toc1843861_2870459653">
            <w:r>
              <w:rPr>
                <w:webHidden/>
                <w:rStyle w:val="IndexLink"/>
                <w:rtl w:val="true"/>
              </w:rPr>
              <w:t>حضرت رباب</w:t>
            </w:r>
            <w:r>
              <w:rPr>
                <w:rStyle w:val="IndexLink"/>
                <w:rtl w:val="true"/>
              </w:rPr>
              <w:t>(</w:t>
            </w:r>
            <w:r>
              <w:rPr>
                <w:rStyle w:val="IndexLink"/>
                <w:rtl w:val="true"/>
              </w:rPr>
              <w:t>علیها السلام</w:t>
            </w:r>
            <w:r>
              <w:rPr>
                <w:rStyle w:val="IndexLink"/>
                <w:rtl w:val="true"/>
              </w:rPr>
              <w:t xml:space="preserve">) </w:t>
            </w:r>
            <w:r>
              <w:rPr>
                <w:rStyle w:val="IndexLink"/>
                <w:rtl w:val="true"/>
              </w:rPr>
              <w:t>بانوی باوفای کربلا</w:t>
            </w:r>
            <w:r>
              <w:rPr>
                <w:rStyle w:val="IndexLink"/>
                <w:rtl w:val="true"/>
              </w:rPr>
              <w:tab/>
            </w:r>
            <w:r>
              <w:rPr>
                <w:rStyle w:val="IndexLink"/>
              </w:rPr>
              <w:t>106</w:t>
            </w:r>
          </w:hyperlink>
        </w:p>
        <w:p>
          <w:pPr>
            <w:pStyle w:val="Contents3"/>
            <w:tabs>
              <w:tab w:val="clear" w:pos="8459"/>
              <w:tab w:val="right" w:pos="9026" w:leader="dot"/>
            </w:tabs>
            <w:rPr/>
          </w:pPr>
          <w:hyperlink w:anchor="__RefHeading___Toc1843863_2870459653">
            <w:r>
              <w:rPr>
                <w:webHidden/>
                <w:rStyle w:val="IndexLink"/>
                <w:rtl w:val="true"/>
              </w:rPr>
              <w:t>زهرا زحمتکش</w:t>
            </w:r>
            <w:r>
              <w:rPr>
                <w:rStyle w:val="IndexLink"/>
                <w:rtl w:val="true"/>
              </w:rPr>
              <w:tab/>
            </w:r>
            <w:r>
              <w:rPr>
                <w:rStyle w:val="IndexLink"/>
              </w:rPr>
              <w:t>106</w:t>
            </w:r>
          </w:hyperlink>
        </w:p>
        <w:p>
          <w:pPr>
            <w:pStyle w:val="Contents3"/>
            <w:tabs>
              <w:tab w:val="clear" w:pos="8459"/>
              <w:tab w:val="right" w:pos="9026" w:leader="dot"/>
            </w:tabs>
            <w:rPr/>
          </w:pPr>
          <w:hyperlink w:anchor="__RefHeading___Toc1843865_2870459653">
            <w:r>
              <w:rPr>
                <w:webHidden/>
                <w:rStyle w:val="IndexLink"/>
                <w:rtl w:val="true"/>
              </w:rPr>
              <w:t>چکیده</w:t>
            </w:r>
            <w:r>
              <w:rPr>
                <w:rStyle w:val="IndexLink"/>
                <w:rtl w:val="true"/>
              </w:rPr>
              <w:tab/>
            </w:r>
            <w:r>
              <w:rPr>
                <w:rStyle w:val="IndexLink"/>
              </w:rPr>
              <w:t>106</w:t>
            </w:r>
          </w:hyperlink>
        </w:p>
        <w:p>
          <w:pPr>
            <w:pStyle w:val="Contents3"/>
            <w:tabs>
              <w:tab w:val="clear" w:pos="8459"/>
              <w:tab w:val="right" w:pos="9026" w:leader="dot"/>
            </w:tabs>
            <w:rPr/>
          </w:pPr>
          <w:hyperlink w:anchor="__RefHeading___Toc1843867_2870459653">
            <w:r>
              <w:rPr>
                <w:webHidden/>
                <w:rStyle w:val="IndexLink"/>
                <w:rtl w:val="true"/>
              </w:rPr>
              <w:t>مقدمه</w:t>
            </w:r>
            <w:r>
              <w:rPr>
                <w:rStyle w:val="IndexLink"/>
                <w:rtl w:val="true"/>
              </w:rPr>
              <w:tab/>
            </w:r>
            <w:r>
              <w:rPr>
                <w:rStyle w:val="IndexLink"/>
              </w:rPr>
              <w:t>107</w:t>
            </w:r>
          </w:hyperlink>
        </w:p>
        <w:p>
          <w:pPr>
            <w:pStyle w:val="Contents4"/>
            <w:tabs>
              <w:tab w:val="clear" w:pos="8176"/>
              <w:tab w:val="right" w:pos="9026" w:leader="dot"/>
            </w:tabs>
            <w:rPr/>
          </w:pPr>
          <w:hyperlink w:anchor="__RefHeading___Toc1843869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843871_2870459653">
            <w:r>
              <w:rPr>
                <w:webHidden/>
                <w:rStyle w:val="IndexLink"/>
                <w:rtl w:val="true"/>
              </w:rPr>
              <w:t>نسب حضرت رباب</w:t>
            </w:r>
            <w:r>
              <w:rPr>
                <w:rStyle w:val="IndexLink"/>
                <w:rtl w:val="true"/>
              </w:rPr>
              <w:t>(</w:t>
            </w:r>
            <w:r>
              <w:rPr>
                <w:rStyle w:val="IndexLink"/>
                <w:rtl w:val="true"/>
              </w:rPr>
              <w:t>علیها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843873_2870459653">
            <w:r>
              <w:rPr>
                <w:webHidden/>
                <w:rStyle w:val="IndexLink"/>
                <w:rtl w:val="true"/>
              </w:rPr>
              <w:t>پدر حضرت رباب</w:t>
            </w:r>
            <w:r>
              <w:rPr>
                <w:rStyle w:val="IndexLink"/>
                <w:rtl w:val="true"/>
              </w:rPr>
              <w:t>(</w:t>
            </w:r>
            <w:r>
              <w:rPr>
                <w:rStyle w:val="IndexLink"/>
                <w:rtl w:val="true"/>
              </w:rPr>
              <w:t>علیها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1843875_2870459653">
            <w:r>
              <w:rPr>
                <w:webHidden/>
                <w:rStyle w:val="IndexLink"/>
                <w:rtl w:val="true"/>
              </w:rPr>
              <w:t>ویژگی های شخصیتی</w:t>
            </w:r>
            <w:r>
              <w:rPr>
                <w:rStyle w:val="IndexLink"/>
                <w:rtl w:val="true"/>
              </w:rPr>
              <w:tab/>
            </w:r>
            <w:r>
              <w:rPr>
                <w:rStyle w:val="IndexLink"/>
              </w:rPr>
              <w:t>109</w:t>
            </w:r>
          </w:hyperlink>
        </w:p>
        <w:p>
          <w:pPr>
            <w:pStyle w:val="Contents4"/>
            <w:tabs>
              <w:tab w:val="clear" w:pos="8176"/>
              <w:tab w:val="right" w:pos="9026" w:leader="dot"/>
            </w:tabs>
            <w:rPr/>
          </w:pPr>
          <w:hyperlink w:anchor="__RefHeading___Toc1843877_2870459653">
            <w:r>
              <w:rPr>
                <w:webHidden/>
                <w:rStyle w:val="IndexLink"/>
                <w:rtl w:val="true"/>
              </w:rPr>
              <w:t>ازدواج با حسین بن علی</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1843879_2870459653">
            <w:r>
              <w:rPr>
                <w:webHidden/>
                <w:rStyle w:val="IndexLink"/>
                <w:rtl w:val="true"/>
              </w:rPr>
              <w:t>علاقه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رباب</w:t>
            </w:r>
            <w:r>
              <w:rPr>
                <w:rStyle w:val="IndexLink"/>
                <w:rtl w:val="true"/>
              </w:rPr>
              <w:tab/>
            </w:r>
            <w:r>
              <w:rPr>
                <w:rStyle w:val="IndexLink"/>
              </w:rPr>
              <w:t>111</w:t>
            </w:r>
          </w:hyperlink>
        </w:p>
        <w:p>
          <w:pPr>
            <w:pStyle w:val="Contents4"/>
            <w:tabs>
              <w:tab w:val="clear" w:pos="8176"/>
              <w:tab w:val="right" w:pos="9026" w:leader="dot"/>
            </w:tabs>
            <w:rPr/>
          </w:pPr>
          <w:hyperlink w:anchor="__RefHeading___Toc1843881_2870459653">
            <w:r>
              <w:rPr>
                <w:webHidden/>
                <w:rStyle w:val="IndexLink"/>
                <w:rtl w:val="true"/>
              </w:rPr>
              <w:t>اشعار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برای حضرت رباب</w:t>
            </w:r>
            <w:r>
              <w:rPr>
                <w:rStyle w:val="IndexLink"/>
                <w:rtl w:val="true"/>
              </w:rPr>
              <w:t>(</w:t>
            </w:r>
            <w:r>
              <w:rPr>
                <w:rStyle w:val="IndexLink"/>
                <w:rtl w:val="true"/>
              </w:rPr>
              <w:t>علیها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1843883_2870459653">
            <w:r>
              <w:rPr>
                <w:webHidden/>
                <w:rStyle w:val="IndexLink"/>
                <w:rtl w:val="true"/>
              </w:rPr>
              <w:t>محبت رباب به امام حسین</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1843885_2870459653">
            <w:r>
              <w:rPr>
                <w:webHidden/>
                <w:rStyle w:val="IndexLink"/>
                <w:rtl w:val="true"/>
              </w:rPr>
              <w:t>فرزندان</w:t>
            </w:r>
            <w:r>
              <w:rPr>
                <w:rStyle w:val="IndexLink"/>
                <w:rtl w:val="true"/>
              </w:rPr>
              <w:tab/>
            </w:r>
            <w:r>
              <w:rPr>
                <w:rStyle w:val="IndexLink"/>
              </w:rPr>
              <w:t>115</w:t>
            </w:r>
          </w:hyperlink>
        </w:p>
        <w:p>
          <w:pPr>
            <w:pStyle w:val="Contents3"/>
            <w:tabs>
              <w:tab w:val="clear" w:pos="8459"/>
              <w:tab w:val="right" w:pos="9026" w:leader="dot"/>
            </w:tabs>
            <w:rPr/>
          </w:pPr>
          <w:hyperlink w:anchor="__RefHeading___Toc1843887_2870459653">
            <w:r>
              <w:rPr>
                <w:webHidden/>
                <w:rStyle w:val="IndexLink"/>
                <w:rtl w:val="true"/>
              </w:rPr>
              <w:t>حضور در کربلا</w:t>
            </w:r>
            <w:r>
              <w:rPr>
                <w:rStyle w:val="IndexLink"/>
                <w:rtl w:val="true"/>
              </w:rPr>
              <w:tab/>
            </w:r>
            <w:r>
              <w:rPr>
                <w:rStyle w:val="IndexLink"/>
              </w:rPr>
              <w:t>115</w:t>
            </w:r>
          </w:hyperlink>
        </w:p>
        <w:p>
          <w:pPr>
            <w:pStyle w:val="Contents3"/>
            <w:tabs>
              <w:tab w:val="clear" w:pos="8459"/>
              <w:tab w:val="right" w:pos="9026" w:leader="dot"/>
            </w:tabs>
            <w:rPr/>
          </w:pPr>
          <w:hyperlink w:anchor="__RefHeading___Toc1843889_2870459653">
            <w:r>
              <w:rPr>
                <w:webHidden/>
                <w:rStyle w:val="IndexLink"/>
                <w:rtl w:val="true"/>
              </w:rPr>
              <w:t>اوج صبوری حضرت رباب</w:t>
            </w:r>
            <w:r>
              <w:rPr>
                <w:rStyle w:val="IndexLink"/>
                <w:rtl w:val="true"/>
              </w:rPr>
              <w:t>(</w:t>
            </w:r>
            <w:r>
              <w:rPr>
                <w:rStyle w:val="IndexLink"/>
                <w:rtl w:val="true"/>
              </w:rPr>
              <w:t>علیها السلام</w:t>
            </w:r>
            <w:r>
              <w:rPr>
                <w:rStyle w:val="IndexLink"/>
                <w:rtl w:val="true"/>
              </w:rPr>
              <w:t xml:space="preserve">) </w:t>
            </w:r>
            <w:r>
              <w:rPr>
                <w:rStyle w:val="IndexLink"/>
                <w:rtl w:val="true"/>
              </w:rPr>
              <w:t>در واقعه کربلا</w:t>
            </w:r>
            <w:r>
              <w:rPr>
                <w:rStyle w:val="IndexLink"/>
                <w:rtl w:val="true"/>
              </w:rPr>
              <w:tab/>
            </w:r>
            <w:r>
              <w:rPr>
                <w:rStyle w:val="IndexLink"/>
              </w:rPr>
              <w:t>116</w:t>
            </w:r>
          </w:hyperlink>
        </w:p>
        <w:p>
          <w:pPr>
            <w:pStyle w:val="Contents3"/>
            <w:tabs>
              <w:tab w:val="clear" w:pos="8459"/>
              <w:tab w:val="right" w:pos="9026" w:leader="dot"/>
            </w:tabs>
            <w:rPr/>
          </w:pPr>
          <w:hyperlink w:anchor="__RefHeading___Toc1843891_2870459653">
            <w:r>
              <w:rPr>
                <w:webHidden/>
                <w:rStyle w:val="IndexLink"/>
                <w:rtl w:val="true"/>
              </w:rPr>
              <w:t>رسالت حضرت رباب</w:t>
            </w:r>
            <w:r>
              <w:rPr>
                <w:rStyle w:val="IndexLink"/>
                <w:rtl w:val="true"/>
              </w:rPr>
              <w:t>(</w:t>
            </w:r>
            <w:r>
              <w:rPr>
                <w:rStyle w:val="IndexLink"/>
                <w:rtl w:val="true"/>
              </w:rPr>
              <w:t>علیها السلام</w:t>
            </w:r>
            <w:r>
              <w:rPr>
                <w:rStyle w:val="IndexLink"/>
                <w:rtl w:val="true"/>
              </w:rPr>
              <w:t xml:space="preserve">) </w:t>
            </w:r>
            <w:r>
              <w:rPr>
                <w:rStyle w:val="IndexLink"/>
                <w:rtl w:val="true"/>
              </w:rPr>
              <w:t>پس از واقعۀ کربلا</w:t>
            </w:r>
            <w:r>
              <w:rPr>
                <w:rStyle w:val="IndexLink"/>
                <w:rtl w:val="true"/>
              </w:rPr>
              <w:tab/>
            </w:r>
            <w:r>
              <w:rPr>
                <w:rStyle w:val="IndexLink"/>
              </w:rPr>
              <w:t>117</w:t>
            </w:r>
          </w:hyperlink>
        </w:p>
        <w:p>
          <w:pPr>
            <w:pStyle w:val="Contents3"/>
            <w:tabs>
              <w:tab w:val="clear" w:pos="8459"/>
              <w:tab w:val="right" w:pos="9026" w:leader="dot"/>
            </w:tabs>
            <w:rPr/>
          </w:pPr>
          <w:hyperlink w:anchor="__RefHeading___Toc1843893_2870459653">
            <w:r>
              <w:rPr>
                <w:webHidden/>
                <w:rStyle w:val="IndexLink"/>
                <w:rtl w:val="true"/>
              </w:rPr>
              <w:t>عزاداری یا اقامت در کنار قبر امام حسین</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843895_2870459653">
            <w:r>
              <w:rPr>
                <w:webHidden/>
                <w:rStyle w:val="IndexLink"/>
                <w:rtl w:val="true"/>
              </w:rPr>
              <w:t>عزاداری عجیب رباب</w:t>
            </w:r>
            <w:r>
              <w:rPr>
                <w:rStyle w:val="IndexLink"/>
                <w:rtl w:val="true"/>
              </w:rPr>
              <w:t>(</w:t>
            </w:r>
            <w:r>
              <w:rPr>
                <w:rStyle w:val="IndexLink"/>
                <w:rtl w:val="true"/>
              </w:rPr>
              <w:t>علیها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843897_2870459653">
            <w:r>
              <w:rPr>
                <w:webHidden/>
                <w:rStyle w:val="IndexLink"/>
                <w:rtl w:val="true"/>
              </w:rPr>
              <w:t>تخریب خانۀ رباب در مدینه</w:t>
            </w:r>
            <w:r>
              <w:rPr>
                <w:rStyle w:val="IndexLink"/>
                <w:rtl w:val="true"/>
              </w:rPr>
              <w:tab/>
            </w:r>
            <w:r>
              <w:rPr>
                <w:rStyle w:val="IndexLink"/>
              </w:rPr>
              <w:t>120</w:t>
            </w:r>
          </w:hyperlink>
        </w:p>
        <w:p>
          <w:pPr>
            <w:pStyle w:val="Contents3"/>
            <w:tabs>
              <w:tab w:val="clear" w:pos="8459"/>
              <w:tab w:val="right" w:pos="9026" w:leader="dot"/>
            </w:tabs>
            <w:rPr/>
          </w:pPr>
          <w:hyperlink w:anchor="__RefHeading___Toc1843899_2870459653">
            <w:r>
              <w:rPr>
                <w:webHidden/>
                <w:rStyle w:val="IndexLink"/>
                <w:rtl w:val="true"/>
              </w:rPr>
              <w:t>زندگی رباب</w:t>
            </w:r>
            <w:r>
              <w:rPr>
                <w:rStyle w:val="IndexLink"/>
                <w:rtl w:val="true"/>
              </w:rPr>
              <w:t>(</w:t>
            </w:r>
            <w:r>
              <w:rPr>
                <w:rStyle w:val="IndexLink"/>
                <w:rtl w:val="true"/>
              </w:rPr>
              <w:t>علیها السلام</w:t>
            </w:r>
            <w:r>
              <w:rPr>
                <w:rStyle w:val="IndexLink"/>
                <w:rtl w:val="true"/>
              </w:rPr>
              <w:t xml:space="preserve">) </w:t>
            </w:r>
            <w:r>
              <w:rPr>
                <w:rStyle w:val="IndexLink"/>
                <w:rtl w:val="true"/>
              </w:rPr>
              <w:t>پس از امام حسین</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1843901_2870459653">
            <w:r>
              <w:rPr>
                <w:webHidden/>
                <w:rStyle w:val="IndexLink"/>
                <w:rtl w:val="true"/>
              </w:rPr>
              <w:t>وفات حضرت رباب</w:t>
            </w:r>
            <w:r>
              <w:rPr>
                <w:rStyle w:val="IndexLink"/>
                <w:rtl w:val="true"/>
              </w:rPr>
              <w:t>(</w:t>
            </w:r>
            <w:r>
              <w:rPr>
                <w:rStyle w:val="IndexLink"/>
                <w:rtl w:val="true"/>
              </w:rPr>
              <w:t>علیها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1843903_2870459653">
            <w:r>
              <w:rPr>
                <w:webHidden/>
                <w:rStyle w:val="IndexLink"/>
                <w:rtl w:val="true"/>
              </w:rPr>
              <w:t>نتیجه گیری</w:t>
            </w:r>
            <w:r>
              <w:rPr>
                <w:rStyle w:val="IndexLink"/>
                <w:rtl w:val="true"/>
              </w:rPr>
              <w:tab/>
            </w:r>
            <w:r>
              <w:rPr>
                <w:rStyle w:val="IndexLink"/>
              </w:rPr>
              <w:t>121</w:t>
            </w:r>
          </w:hyperlink>
        </w:p>
        <w:p>
          <w:pPr>
            <w:pStyle w:val="Contents3"/>
            <w:tabs>
              <w:tab w:val="clear" w:pos="8459"/>
              <w:tab w:val="right" w:pos="9026" w:leader="dot"/>
            </w:tabs>
            <w:rPr/>
          </w:pPr>
          <w:hyperlink w:anchor="__RefHeading___Toc1843905_2870459653">
            <w:r>
              <w:rPr>
                <w:webHidden/>
                <w:rStyle w:val="IndexLink"/>
                <w:rtl w:val="true"/>
              </w:rPr>
              <w:t>منابع</w:t>
            </w:r>
            <w:r>
              <w:rPr>
                <w:rStyle w:val="IndexLink"/>
                <w:rtl w:val="true"/>
              </w:rPr>
              <w:tab/>
            </w:r>
            <w:r>
              <w:rPr>
                <w:rStyle w:val="IndexLink"/>
              </w:rPr>
              <w:t>123</w:t>
            </w:r>
          </w:hyperlink>
        </w:p>
        <w:p>
          <w:pPr>
            <w:pStyle w:val="Contents2"/>
            <w:tabs>
              <w:tab w:val="clear" w:pos="8743"/>
              <w:tab w:val="right" w:pos="9026" w:leader="dot"/>
            </w:tabs>
            <w:rPr/>
          </w:pPr>
          <w:hyperlink w:anchor="__RefHeading___Toc1843907_2870459653">
            <w:r>
              <w:rPr>
                <w:webHidden/>
                <w:rStyle w:val="IndexLink"/>
                <w:rtl w:val="true"/>
              </w:rPr>
              <w:t>نایافته ها دربارۀ حضرت علی اصغر</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1843909_2870459653">
            <w:r>
              <w:rPr>
                <w:webHidden/>
                <w:rStyle w:val="IndexLink"/>
                <w:rtl w:val="true"/>
              </w:rPr>
              <w:t>سید حسن فاطمی</w:t>
            </w:r>
            <w:r>
              <w:rPr>
                <w:rStyle w:val="IndexLink"/>
                <w:rtl w:val="true"/>
              </w:rPr>
              <w:t>(</w:t>
            </w:r>
            <w:r>
              <w:rPr>
                <w:rStyle w:val="IndexLink"/>
                <w:rtl w:val="true"/>
              </w:rPr>
              <w:t>موحد</w:t>
            </w:r>
            <w:r>
              <w:rPr>
                <w:rStyle w:val="IndexLink"/>
                <w:rtl w:val="true"/>
              </w:rPr>
              <w:t>)</w:t>
              <w:tab/>
            </w:r>
            <w:r>
              <w:rPr>
                <w:rStyle w:val="IndexLink"/>
              </w:rPr>
              <w:t>126</w:t>
            </w:r>
          </w:hyperlink>
        </w:p>
        <w:p>
          <w:pPr>
            <w:pStyle w:val="Contents3"/>
            <w:tabs>
              <w:tab w:val="clear" w:pos="8459"/>
              <w:tab w:val="right" w:pos="9026" w:leader="dot"/>
            </w:tabs>
            <w:rPr/>
          </w:pPr>
          <w:hyperlink w:anchor="__RefHeading___Toc1843911_2870459653">
            <w:r>
              <w:rPr>
                <w:webHidden/>
                <w:rStyle w:val="IndexLink"/>
                <w:rtl w:val="true"/>
              </w:rPr>
              <w:t>چکیده</w:t>
            </w:r>
            <w:r>
              <w:rPr>
                <w:rStyle w:val="IndexLink"/>
                <w:rtl w:val="true"/>
              </w:rPr>
              <w:tab/>
            </w:r>
            <w:r>
              <w:rPr>
                <w:rStyle w:val="IndexLink"/>
              </w:rPr>
              <w:t>126</w:t>
            </w:r>
          </w:hyperlink>
        </w:p>
        <w:p>
          <w:pPr>
            <w:pStyle w:val="Contents3"/>
            <w:tabs>
              <w:tab w:val="clear" w:pos="8459"/>
              <w:tab w:val="right" w:pos="9026" w:leader="dot"/>
            </w:tabs>
            <w:rPr/>
          </w:pPr>
          <w:hyperlink w:anchor="__RefHeading___Toc1843913_2870459653">
            <w:r>
              <w:rPr>
                <w:webHidden/>
                <w:rStyle w:val="IndexLink"/>
                <w:rtl w:val="true"/>
              </w:rPr>
              <w:t>مقدمه</w:t>
            </w:r>
            <w:r>
              <w:rPr>
                <w:rStyle w:val="IndexLink"/>
                <w:rtl w:val="true"/>
              </w:rPr>
              <w:tab/>
            </w:r>
            <w:r>
              <w:rPr>
                <w:rStyle w:val="IndexLink"/>
              </w:rPr>
              <w:t>127</w:t>
            </w:r>
          </w:hyperlink>
        </w:p>
        <w:p>
          <w:pPr>
            <w:pStyle w:val="Contents4"/>
            <w:tabs>
              <w:tab w:val="clear" w:pos="8176"/>
              <w:tab w:val="right" w:pos="9026" w:leader="dot"/>
            </w:tabs>
            <w:rPr/>
          </w:pPr>
          <w:hyperlink w:anchor="__RefHeading___Toc1843915_2870459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843917_2870459653">
            <w:r>
              <w:rPr>
                <w:webHidden/>
                <w:rStyle w:val="IndexLink"/>
                <w:rtl w:val="true"/>
              </w:rPr>
              <w:t>مقتل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 مصرع اهل بیته و اصحابه فی کربلاء</w:t>
            </w:r>
            <w:r>
              <w:rPr>
                <w:rStyle w:val="IndexLink"/>
                <w:rtl w:val="true"/>
              </w:rPr>
              <w:tab/>
            </w:r>
            <w:r>
              <w:rPr>
                <w:rStyle w:val="IndexLink"/>
              </w:rPr>
              <w:t>127</w:t>
            </w:r>
          </w:hyperlink>
        </w:p>
        <w:p>
          <w:pPr>
            <w:pStyle w:val="Contents4"/>
            <w:tabs>
              <w:tab w:val="clear" w:pos="8176"/>
              <w:tab w:val="right" w:pos="9026" w:leader="dot"/>
            </w:tabs>
            <w:rPr/>
          </w:pPr>
          <w:hyperlink w:anchor="__RefHeading___Toc1843919_2870459653">
            <w:r>
              <w:rPr>
                <w:webHidden/>
                <w:rStyle w:val="IndexLink"/>
                <w:rtl w:val="true"/>
              </w:rPr>
              <w:t>ناراستی ها</w:t>
            </w:r>
            <w:r>
              <w:rPr>
                <w:rStyle w:val="IndexLink"/>
                <w:rtl w:val="true"/>
              </w:rPr>
              <w:tab/>
            </w:r>
            <w:r>
              <w:rPr>
                <w:rStyle w:val="IndexLink"/>
              </w:rPr>
              <w:t>129</w:t>
            </w:r>
          </w:hyperlink>
        </w:p>
        <w:p>
          <w:pPr>
            <w:pStyle w:val="Contents4"/>
            <w:tabs>
              <w:tab w:val="clear" w:pos="8176"/>
              <w:tab w:val="right" w:pos="9026" w:leader="dot"/>
            </w:tabs>
            <w:rPr/>
          </w:pPr>
          <w:hyperlink w:anchor="__RefHeading___Toc1843921_2870459653">
            <w:r>
              <w:rPr>
                <w:webHidden/>
                <w:rStyle w:val="IndexLink"/>
                <w:rtl w:val="true"/>
              </w:rPr>
              <w:t>المنتخب للطریحی</w:t>
            </w:r>
            <w:r>
              <w:rPr>
                <w:rStyle w:val="IndexLink"/>
                <w:rtl w:val="true"/>
              </w:rPr>
              <w:tab/>
            </w:r>
            <w:r>
              <w:rPr>
                <w:rStyle w:val="IndexLink"/>
              </w:rPr>
              <w:t>132</w:t>
            </w:r>
          </w:hyperlink>
        </w:p>
        <w:p>
          <w:pPr>
            <w:pStyle w:val="Contents4"/>
            <w:tabs>
              <w:tab w:val="clear" w:pos="8176"/>
              <w:tab w:val="right" w:pos="9026" w:leader="dot"/>
            </w:tabs>
            <w:rPr/>
          </w:pPr>
          <w:hyperlink w:anchor="__RefHeading___Toc1843923_2870459653">
            <w:r>
              <w:rPr>
                <w:webHidden/>
                <w:rStyle w:val="IndexLink"/>
                <w:rtl w:val="true"/>
              </w:rPr>
              <w:t>ناراستی ها</w:t>
            </w:r>
            <w:r>
              <w:rPr>
                <w:rStyle w:val="IndexLink"/>
                <w:rtl w:val="true"/>
              </w:rPr>
              <w:tab/>
            </w:r>
            <w:r>
              <w:rPr>
                <w:rStyle w:val="IndexLink"/>
              </w:rPr>
              <w:t>137</w:t>
            </w:r>
          </w:hyperlink>
        </w:p>
        <w:p>
          <w:pPr>
            <w:pStyle w:val="Contents4"/>
            <w:tabs>
              <w:tab w:val="clear" w:pos="8176"/>
              <w:tab w:val="right" w:pos="9026" w:leader="dot"/>
            </w:tabs>
            <w:rPr/>
          </w:pPr>
          <w:hyperlink w:anchor="__RefHeading___Toc1843925_2870459653">
            <w:r>
              <w:rPr>
                <w:webHidden/>
                <w:rStyle w:val="IndexLink"/>
                <w:rtl w:val="true"/>
              </w:rPr>
              <w:t>الدمعة الساکبة فی احوال النبی</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العترة الطاهرة</w:t>
            </w:r>
            <w:r>
              <w:rPr>
                <w:rStyle w:val="IndexLink"/>
                <w:rtl w:val="true"/>
              </w:rPr>
              <w:tab/>
            </w:r>
            <w:r>
              <w:rPr>
                <w:rStyle w:val="IndexLink"/>
              </w:rPr>
              <w:t>138</w:t>
            </w:r>
          </w:hyperlink>
        </w:p>
        <w:p>
          <w:pPr>
            <w:pStyle w:val="Contents4"/>
            <w:tabs>
              <w:tab w:val="clear" w:pos="8176"/>
              <w:tab w:val="right" w:pos="9026" w:leader="dot"/>
            </w:tabs>
            <w:rPr/>
          </w:pPr>
          <w:hyperlink w:anchor="__RefHeading___Toc1843927_2870459653">
            <w:r>
              <w:rPr>
                <w:webHidden/>
                <w:rStyle w:val="IndexLink"/>
                <w:rtl w:val="true"/>
              </w:rPr>
              <w:t>عنوان الکلام</w:t>
            </w:r>
            <w:r>
              <w:rPr>
                <w:rStyle w:val="IndexLink"/>
                <w:rtl w:val="true"/>
              </w:rPr>
              <w:tab/>
            </w:r>
            <w:r>
              <w:rPr>
                <w:rStyle w:val="IndexLink"/>
              </w:rPr>
              <w:t>139</w:t>
            </w:r>
          </w:hyperlink>
        </w:p>
        <w:p>
          <w:pPr>
            <w:pStyle w:val="Contents3"/>
            <w:tabs>
              <w:tab w:val="clear" w:pos="8459"/>
              <w:tab w:val="right" w:pos="9026" w:leader="dot"/>
            </w:tabs>
            <w:rPr/>
          </w:pPr>
          <w:hyperlink w:anchor="__RefHeading___Toc1843929_2870459653">
            <w:r>
              <w:rPr>
                <w:webHidden/>
                <w:rStyle w:val="IndexLink"/>
                <w:rtl w:val="true"/>
              </w:rPr>
              <w:t>نتیجه گیری</w:t>
            </w:r>
            <w:r>
              <w:rPr>
                <w:rStyle w:val="IndexLink"/>
                <w:rtl w:val="true"/>
              </w:rPr>
              <w:tab/>
            </w:r>
            <w:r>
              <w:rPr>
                <w:rStyle w:val="IndexLink"/>
              </w:rPr>
              <w:t>143</w:t>
            </w:r>
          </w:hyperlink>
        </w:p>
        <w:p>
          <w:pPr>
            <w:pStyle w:val="Contents3"/>
            <w:tabs>
              <w:tab w:val="clear" w:pos="8459"/>
              <w:tab w:val="right" w:pos="9026" w:leader="dot"/>
            </w:tabs>
            <w:rPr/>
          </w:pPr>
          <w:hyperlink w:anchor="__RefHeading___Toc1843931_2870459653">
            <w:r>
              <w:rPr>
                <w:webHidden/>
                <w:rStyle w:val="IndexLink"/>
                <w:rtl w:val="true"/>
              </w:rPr>
              <w:t>منابع</w:t>
            </w:r>
            <w:r>
              <w:rPr>
                <w:rStyle w:val="IndexLink"/>
                <w:rtl w:val="true"/>
              </w:rPr>
              <w:tab/>
            </w:r>
            <w:r>
              <w:rPr>
                <w:rStyle w:val="IndexLink"/>
              </w:rPr>
              <w:t>145</w:t>
            </w:r>
          </w:hyperlink>
        </w:p>
        <w:p>
          <w:pPr>
            <w:pStyle w:val="Contents2"/>
            <w:tabs>
              <w:tab w:val="clear" w:pos="8743"/>
              <w:tab w:val="right" w:pos="9026" w:leader="dot"/>
            </w:tabs>
            <w:rPr/>
          </w:pPr>
          <w:hyperlink w:anchor="__RefHeading___Toc1843933_2870459653">
            <w:r>
              <w:rPr>
                <w:webHidden/>
                <w:rStyle w:val="IndexLink"/>
                <w:rtl w:val="true"/>
              </w:rPr>
              <w:t>نکته هایی از معارف حسینی</w:t>
            </w:r>
            <w:r>
              <w:rPr>
                <w:rStyle w:val="IndexLink"/>
                <w:rtl w:val="true"/>
              </w:rPr>
              <w:tab/>
            </w:r>
            <w:r>
              <w:rPr>
                <w:rStyle w:val="IndexLink"/>
              </w:rPr>
              <w:t>148</w:t>
            </w:r>
          </w:hyperlink>
        </w:p>
        <w:p>
          <w:pPr>
            <w:pStyle w:val="Contents3"/>
            <w:tabs>
              <w:tab w:val="clear" w:pos="8459"/>
              <w:tab w:val="right" w:pos="9026" w:leader="dot"/>
            </w:tabs>
            <w:rPr/>
          </w:pPr>
          <w:hyperlink w:anchor="__RefHeading___Toc1843935_287045965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843937_2870459653">
            <w:r>
              <w:rPr>
                <w:webHidden/>
                <w:rStyle w:val="IndexLink"/>
                <w:rtl w:val="true"/>
              </w:rPr>
              <w:t>دکتر مجتبی رحماندوست</w:t>
            </w:r>
            <w:r>
              <w:rPr>
                <w:rStyle w:val="IndexLink"/>
                <w:rtl w:val="true"/>
              </w:rPr>
              <w:tab/>
            </w:r>
            <w:r>
              <w:rPr>
                <w:rStyle w:val="IndexLink"/>
              </w:rPr>
              <w:t>148</w:t>
            </w:r>
          </w:hyperlink>
        </w:p>
        <w:p>
          <w:pPr>
            <w:pStyle w:val="Contents3"/>
            <w:tabs>
              <w:tab w:val="clear" w:pos="8459"/>
              <w:tab w:val="right" w:pos="9026" w:leader="dot"/>
            </w:tabs>
            <w:rPr/>
          </w:pPr>
          <w:hyperlink w:anchor="__RefHeading___Toc1843939_2870459653">
            <w:r>
              <w:rPr>
                <w:webHidden/>
                <w:rStyle w:val="IndexLink"/>
                <w:rtl w:val="true"/>
              </w:rPr>
              <w:t>تیر سه شعبه</w:t>
            </w:r>
            <w:r>
              <w:rPr>
                <w:rStyle w:val="IndexLink"/>
                <w:rtl w:val="true"/>
              </w:rPr>
              <w:tab/>
            </w:r>
            <w:r>
              <w:rPr>
                <w:rStyle w:val="IndexLink"/>
              </w:rPr>
              <w:t>155</w:t>
            </w:r>
          </w:hyperlink>
        </w:p>
        <w:p>
          <w:pPr>
            <w:pStyle w:val="Contents3"/>
            <w:tabs>
              <w:tab w:val="clear" w:pos="8459"/>
              <w:tab w:val="right" w:pos="9026" w:leader="dot"/>
            </w:tabs>
            <w:rPr/>
          </w:pPr>
          <w:hyperlink w:anchor="__RefHeading___Toc1843941_2870459653">
            <w:r>
              <w:rPr>
                <w:webHidden/>
                <w:rStyle w:val="IndexLink"/>
                <w:rtl w:val="true"/>
              </w:rPr>
              <w:t>دکتر محمد رضا فخر روحانی</w:t>
            </w:r>
            <w:r>
              <w:rPr>
                <w:rStyle w:val="IndexLink"/>
                <w:rtl w:val="true"/>
              </w:rPr>
              <w:tab/>
            </w:r>
            <w:r>
              <w:rPr>
                <w:rStyle w:val="IndexLink"/>
              </w:rPr>
              <w:t>155</w:t>
            </w:r>
          </w:hyperlink>
        </w:p>
        <w:p>
          <w:pPr>
            <w:pStyle w:val="Contents2"/>
            <w:tabs>
              <w:tab w:val="clear" w:pos="8743"/>
              <w:tab w:val="right" w:pos="9026" w:leader="dot"/>
            </w:tabs>
            <w:rPr/>
          </w:pPr>
          <w:hyperlink w:anchor="__RefHeading___Toc1843943_2870459653">
            <w:r>
              <w:rPr>
                <w:webHidden/>
                <w:rStyle w:val="IndexLink"/>
                <w:rtl w:val="true"/>
              </w:rPr>
              <w:t>معرفی کتاب</w:t>
            </w:r>
            <w:r>
              <w:rPr>
                <w:rStyle w:val="IndexLink"/>
                <w:rtl w:val="true"/>
              </w:rPr>
              <w:tab/>
            </w:r>
            <w:r>
              <w:rPr>
                <w:rStyle w:val="IndexLink"/>
              </w:rPr>
              <w:t>158</w:t>
            </w:r>
          </w:hyperlink>
        </w:p>
        <w:p>
          <w:pPr>
            <w:pStyle w:val="Contents3"/>
            <w:tabs>
              <w:tab w:val="clear" w:pos="8459"/>
              <w:tab w:val="right" w:pos="9026" w:leader="dot"/>
            </w:tabs>
            <w:rPr/>
          </w:pPr>
          <w:hyperlink w:anchor="__RefHeading___Toc1843945_2870459653">
            <w:r>
              <w:rPr>
                <w:webHidden/>
                <w:rStyle w:val="IndexLink"/>
                <w:rtl w:val="true"/>
              </w:rPr>
              <w:t>دکتر مهدی مردانی گلستانی</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91_139927"/>
      <w:bookmarkStart w:id="1" w:name="pg8991_139927"/>
      <w:bookmarkEnd w:id="1"/>
    </w:p>
    <w:p>
      <w:pPr>
        <w:pStyle w:val="Heading2"/>
        <w:numPr>
          <w:ilvl w:val="1"/>
          <w:numId w:val="1"/>
        </w:numPr>
        <w:rPr/>
      </w:pPr>
      <w:bookmarkStart w:id="2" w:name="pg8991_139927"/>
      <w:bookmarkStart w:id="3" w:name="__RefHeading___Toc184372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سوم،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372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نامه نگارش و چگونگی پذیرش مقاله در پژوهش نامه معارف حسینی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از طریق سامانه فصل 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هیئت تحریریه در رد، پذیرش و و یرایش مقاله ها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مسئولیت درستی مطالب مندرج در مقاله به عهده نویسنده است و فصلنامۀ پژوهشنامه معارف حسینی هیچ گونه مسئولیتی در قبال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persianacademy.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 نامه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 ای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 ها، جدول ها و نمودار 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مقاله باید شامل مقدمه، مواد و روش ها و بحث و نتیجه گیری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ارجاعات تمام نقل و قول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چاپ مقاله، پس از پذیرش، برای پژوهش نامه معارف حسینی 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نامه معارف حسینی </w:t>
      </w:r>
    </w:p>
    <w:p>
      <w:pPr>
        <w:pStyle w:val="BookText"/>
        <w:rPr/>
      </w:pPr>
      <w:r>
        <w:rPr>
          <w:rFonts w:ascii="IRNazanin" w:hAnsi="IRNazanin" w:eastAsia="IRNazanin"/>
          <w:color w:val="111111"/>
          <w:sz w:val="28"/>
          <w:sz w:val="28"/>
          <w:szCs w:val="28"/>
          <w:rtl w:val="true"/>
          <w:lang w:bidi="fa-IR"/>
        </w:rPr>
        <w:t>منطق خون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بر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رنجبرحسینی، فاطمه فرح زادی</w:t>
      </w:r>
    </w:p>
    <w:p>
      <w:pPr>
        <w:pStyle w:val="BookText"/>
        <w:rPr/>
      </w:pPr>
      <w:r>
        <w:rPr>
          <w:rFonts w:ascii="IRNazanin" w:hAnsi="IRNazanin" w:eastAsia="IRNazanin"/>
          <w:color w:val="111111"/>
          <w:sz w:val="28"/>
          <w:sz w:val="28"/>
          <w:szCs w:val="28"/>
          <w:rtl w:val="true"/>
          <w:lang w:bidi="fa-IR"/>
        </w:rPr>
        <w:t>بازشناسی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و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ascii="IRNazanin" w:hAnsi="IRNazanin" w:eastAsia="IRNazanin"/>
          <w:color w:val="111111"/>
          <w:sz w:val="28"/>
          <w:sz w:val="28"/>
          <w:szCs w:val="28"/>
          <w:rtl w:val="true"/>
          <w:lang w:bidi="fa-IR"/>
        </w:rPr>
        <w:t>بازتاب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نگاری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منابع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سینا میرشاهی</w:t>
      </w:r>
    </w:p>
    <w:p>
      <w:pPr>
        <w:pStyle w:val="BookText"/>
        <w:rPr/>
      </w:pP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کوچک و فدایی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دکتر سید حسن قریشی کرین</w:t>
      </w:r>
    </w:p>
    <w:p>
      <w:pPr>
        <w:pStyle w:val="BookText"/>
        <w:rPr/>
      </w:pP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باوفای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زهرا زحمتکش</w:t>
      </w:r>
    </w:p>
    <w:p>
      <w:pPr>
        <w:pStyle w:val="BookText"/>
        <w:rPr/>
      </w:pPr>
      <w:r>
        <w:rPr>
          <w:rFonts w:ascii="IRNazanin" w:hAnsi="IRNazanin" w:eastAsia="IRNazanin"/>
          <w:color w:val="111111"/>
          <w:sz w:val="28"/>
          <w:sz w:val="28"/>
          <w:szCs w:val="28"/>
          <w:rtl w:val="true"/>
          <w:lang w:bidi="fa-IR"/>
        </w:rPr>
        <w:t>نایافته ها دربارۀ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سید حسن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اشک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رحماندوست</w:t>
      </w:r>
    </w:p>
    <w:p>
      <w:pPr>
        <w:pStyle w:val="BookText"/>
        <w:rPr/>
      </w:pPr>
      <w:r>
        <w:rPr>
          <w:rFonts w:ascii="IRNazanin" w:hAnsi="IRNazanin" w:eastAsia="IRNazanin"/>
          <w:color w:val="111111"/>
          <w:sz w:val="28"/>
          <w:sz w:val="28"/>
          <w:szCs w:val="28"/>
          <w:rtl w:val="true"/>
          <w:lang w:bidi="fa-IR"/>
        </w:rPr>
        <w:t>تیر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مهدی مردانی گلستانی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91_139933"/>
      <w:bookmarkStart w:id="8" w:name="pg8991_139933"/>
      <w:bookmarkEnd w:id="8"/>
    </w:p>
    <w:p>
      <w:pPr>
        <w:pStyle w:val="Heading2"/>
        <w:numPr>
          <w:ilvl w:val="1"/>
          <w:numId w:val="1"/>
        </w:numPr>
        <w:rPr/>
      </w:pPr>
      <w:bookmarkStart w:id="9" w:name="pg8991_139933"/>
      <w:bookmarkStart w:id="10" w:name="__RefHeading___Toc1843725_2870459653"/>
      <w:bookmarkStart w:id="11" w:name="_Toc3"/>
      <w:bookmarkEnd w:id="9"/>
      <w:bookmarkEnd w:id="10"/>
      <w:r>
        <w:rPr>
          <w:rtl w:val="true"/>
        </w:rPr>
        <w:t>منطق خون در قیام امام حسین</w:t>
      </w:r>
      <w:r>
        <w:rPr>
          <w:rtl w:val="true"/>
        </w:rPr>
        <w:t>(</w:t>
      </w:r>
      <w:r>
        <w:rPr>
          <w:rtl w:val="true"/>
        </w:rPr>
        <w:t>علیه السلام</w:t>
      </w:r>
      <w:r>
        <w:rPr>
          <w:rtl w:val="true"/>
        </w:rPr>
        <w:t xml:space="preserve">) </w:t>
      </w:r>
      <w:r>
        <w:rPr>
          <w:rtl w:val="true"/>
        </w:rPr>
        <w:t>با نگاهی بر شهادت حضرت علی اصغر</w:t>
      </w:r>
      <w:r>
        <w:rPr>
          <w:rtl w:val="true"/>
        </w:rPr>
        <w:t>(</w:t>
      </w:r>
      <w:r>
        <w:rPr>
          <w:rtl w:val="true"/>
        </w:rPr>
        <w:t>علیه السلام</w:t>
      </w:r>
      <w:r>
        <w:rPr>
          <w:rtl w:val="true"/>
        </w:rPr>
        <w:t>)</w:t>
      </w:r>
      <w:bookmarkEnd w:id="11"/>
    </w:p>
    <w:p>
      <w:pPr>
        <w:pStyle w:val="Heading3"/>
        <w:numPr>
          <w:ilvl w:val="2"/>
          <w:numId w:val="1"/>
        </w:numPr>
        <w:rPr/>
      </w:pPr>
      <w:bookmarkStart w:id="12" w:name="__RefHeading___Toc1843727_2870459653"/>
      <w:bookmarkStart w:id="13" w:name="_Toc4"/>
      <w:bookmarkEnd w:id="12"/>
      <w:r>
        <w:rPr>
          <w:rtl w:val="true"/>
        </w:rPr>
        <w:t xml:space="preserve">دکتر محمد رنجبر حسینی </w:t>
      </w:r>
      <w:r>
        <w:rPr>
          <w:rtl w:val="true"/>
        </w:rPr>
        <w:t xml:space="preserve">- </w:t>
      </w:r>
      <w:r>
        <w:rPr>
          <w:rtl w:val="true"/>
        </w:rPr>
        <w:t>فاطمه فرح زادی</w:t>
      </w:r>
      <w:bookmarkEnd w:id="13"/>
    </w:p>
    <w:p>
      <w:pPr>
        <w:pStyle w:val="BookText"/>
        <w:rPr/>
      </w:pPr>
      <w:r>
        <w:rPr>
          <w:rFonts w:ascii="IRNazanin" w:hAnsi="IRNazanin" w:eastAsia="IRNazanin"/>
          <w:color w:val="111111"/>
          <w:sz w:val="28"/>
          <w:sz w:val="28"/>
          <w:szCs w:val="28"/>
          <w:rtl w:val="true"/>
          <w:lang w:bidi="fa-IR"/>
        </w:rPr>
        <w:t>دکتر محمد رنجبر حسینی</w:t>
      </w:r>
      <w:r>
        <w:rPr>
          <w:rStyle w:val="FootnoteAnchor"/>
          <w:rtl w:val="true"/>
        </w:rPr>
        <w:footnoteReference w:id="2"/>
      </w:r>
      <w:r>
        <w:rPr>
          <w:rFonts w:ascii="IRNazanin" w:hAnsi="IRNazanin" w:eastAsia="IRNazanin"/>
          <w:color w:val="111111"/>
          <w:sz w:val="28"/>
          <w:sz w:val="28"/>
          <w:szCs w:val="28"/>
          <w:rtl w:val="true"/>
          <w:lang w:bidi="fa-IR"/>
        </w:rPr>
        <w:t>فاطمه فرح زادی</w:t>
      </w:r>
      <w:r>
        <w:rPr>
          <w:rStyle w:val="FootnoteAnchor"/>
          <w:rtl w:val="true"/>
        </w:rPr>
        <w:footnoteReference w:id="3"/>
      </w:r>
    </w:p>
    <w:p>
      <w:pPr>
        <w:pStyle w:val="Heading3"/>
        <w:numPr>
          <w:ilvl w:val="2"/>
          <w:numId w:val="1"/>
        </w:numPr>
        <w:rPr/>
      </w:pPr>
      <w:bookmarkStart w:id="14" w:name="__RefHeading___Toc1843729_2870459653"/>
      <w:bookmarkStart w:id="15" w:name="_Toc5"/>
      <w:bookmarkEnd w:id="14"/>
      <w:r>
        <w:rPr>
          <w:rtl w:val="true"/>
        </w:rPr>
        <w:t>چکیده</w:t>
      </w:r>
      <w:bookmarkEnd w:id="15"/>
    </w:p>
    <w:p>
      <w:pPr>
        <w:pStyle w:val="BookText"/>
        <w:rPr/>
      </w:pPr>
      <w:r>
        <w:rPr>
          <w:rFonts w:ascii="IRNazanin" w:hAnsi="IRNazanin" w:eastAsia="IRNazanin"/>
          <w:color w:val="111111"/>
          <w:sz w:val="28"/>
          <w:sz w:val="28"/>
          <w:szCs w:val="28"/>
          <w:rtl w:val="true"/>
          <w:lang w:bidi="fa-IR"/>
        </w:rPr>
        <w:t>از جمله ویژگی های شاخص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خونین شدن این قیام با خون مطهر شهیدان، به ویژه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مقاتل و کتاب های تاریخی و مفاد زیارت نامه 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خون زخم و جراحت خویش را به آسمان پاشید و صورت مبارکش را با آن رنگین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هنگام شهادت به آسمان پاشید و قطره ای از آن خون ها به زمین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خونین کردن صحنه شهادتِ بهترین عزیزان از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اهدافی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پیش رو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شیوه کتابخانه ای، به کشف این منطق خون می پردازد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خون، عاشورا</w:t>
      </w:r>
      <w:r>
        <w:rPr>
          <w:rFonts w:eastAsia="IRNazanin" w:cs="IRNazanin"/>
          <w:color w:val="111111"/>
          <w:sz w:val="28"/>
          <w:szCs w:val="28"/>
          <w:rtl w:val="true"/>
          <w:lang w:bidi="fa-IR"/>
        </w:rPr>
        <w:t xml:space="preserve">. </w:t>
      </w:r>
      <w:bookmarkStart w:id="16" w:name="pg8991_139934"/>
    </w:p>
    <w:p>
      <w:pPr>
        <w:pStyle w:val="Heading3"/>
        <w:numPr>
          <w:ilvl w:val="2"/>
          <w:numId w:val="1"/>
        </w:numPr>
        <w:rPr/>
      </w:pPr>
      <w:bookmarkStart w:id="17" w:name="__RefHeading___Toc1843731_2870459653"/>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خود و شهدای کربلا، به پیکر بشریت زندگی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خون از نظر تاریخى، ثابت ترین رنگ هاست و رنگى که هرگز محو نمى شود، رنگ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تعمّدى داشت که تاریخ خویش را با این رنگ ثابت و زایل نشدنى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تاریخى مى خوانیم که بسیارى از پادشاهان و افرادى که می خواستند نامشان در تاریخ ثبت شود، پیام خود را روی سنگ یا فلز می نوشتند؛ اما آنها زیر خروارها خاک مدفون شدند و اکنون نیز که از زیر خاک بیرون آورده می شوند، کسى برای آن پیام، اهمیتى قائل نمى شود؛ سخنانى است که روى سنگ نوشته شده، ولى روى دل ها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خود را نه روى سنگى نوشت و نه حجّارى کرد؛ آن چه ایشان گفت، در هواى لرزان و در گوش افراد طنین انداخت، اما در دل ها ثبت شد، به طورى که از دل ها گرفتنى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17/372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این جاودانه بودن نام و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 را این 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لِقَتْلِ الْحُسَیْنِ حَرَارَةً فِی قُلُوبِ الْمُؤْمِنِینَ لَا تَبْرُدُ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نوری،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شهادت حسین آتشی در جان مسلمین برافروخته می شود که تا قیامت خاموشی و سردی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سه بار صحنه آسمان را با خون خویش وفرزندانش خونین کرد تا پیام نهضتش با استواری تمام در تاریخ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احساسی و عاطفی ترین این صحنه ها، لحظه شهادت طفل شیرخواره ایشان،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خون از زیر سنگ ها و باریدن خون از آسمان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خونین بودن یاد و راه ایشان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منطق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خونین نمودن روز عاشورا می پردازیم</w:t>
      </w:r>
      <w:r>
        <w:rPr>
          <w:rFonts w:eastAsia="IRNazanin" w:cs="IRNazanin"/>
          <w:color w:val="111111"/>
          <w:sz w:val="28"/>
          <w:szCs w:val="28"/>
          <w:rtl w:val="true"/>
          <w:lang w:bidi="fa-IR"/>
        </w:rPr>
        <w:t>.</w:t>
      </w:r>
    </w:p>
    <w:p>
      <w:pPr>
        <w:pStyle w:val="Heading3"/>
        <w:numPr>
          <w:ilvl w:val="2"/>
          <w:numId w:val="1"/>
        </w:numPr>
        <w:rPr/>
      </w:pPr>
      <w:bookmarkStart w:id="19" w:name="__RefHeading___Toc1843733_2870459653"/>
      <w:bookmarkStart w:id="20" w:name="_Toc7"/>
      <w:bookmarkEnd w:id="19"/>
      <w:r>
        <w:rPr>
          <w:rtl w:val="true"/>
        </w:rPr>
        <w:t>منطق خون</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منطق خون در این نوشتار، این است که خونین کردن صحنه های شهادت </w:t>
      </w:r>
      <w:bookmarkStart w:id="21" w:name="pg8991_139935"/>
    </w:p>
    <w:p>
      <w:pPr>
        <w:pStyle w:val="BookText"/>
        <w:rPr/>
      </w:pPr>
      <w:bookmarkEnd w:id="21"/>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اصغر و پاشیدن خون آنها به آسمان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خود اباعبدلله در هنگام شهادتش، هدفمند و هوشمندانه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منطق است که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سنگ ها خون جاری می شود و از آسمان باران خون می بارد</w:t>
      </w:r>
      <w:r>
        <w:rPr>
          <w:rFonts w:eastAsia="IRNazanin" w:cs="IRNazanin"/>
          <w:color w:val="111111"/>
          <w:sz w:val="28"/>
          <w:szCs w:val="28"/>
          <w:rtl w:val="true"/>
          <w:lang w:bidi="fa-IR"/>
        </w:rPr>
        <w:t>.</w:t>
      </w:r>
    </w:p>
    <w:p>
      <w:pPr>
        <w:pStyle w:val="Heading3"/>
        <w:numPr>
          <w:ilvl w:val="2"/>
          <w:numId w:val="1"/>
        </w:numPr>
        <w:rPr/>
      </w:pPr>
      <w:bookmarkStart w:id="22" w:name="__RefHeading___Toc1843735_2870459653"/>
      <w:bookmarkStart w:id="23" w:name="_Toc8"/>
      <w:bookmarkEnd w:id="22"/>
      <w:r>
        <w:rPr>
          <w:rtl w:val="true"/>
        </w:rPr>
        <w:t xml:space="preserve">بررسی واژه </w:t>
      </w:r>
      <w:r>
        <w:rPr>
          <w:rtl w:val="true"/>
        </w:rPr>
        <w:t>«</w:t>
      </w:r>
      <w:r>
        <w:rPr>
          <w:rtl w:val="true"/>
        </w:rPr>
        <w:t>ثارالله</w:t>
      </w:r>
      <w:r>
        <w:rPr>
          <w:rtl w:val="true"/>
        </w:rPr>
        <w:t>»</w:t>
      </w:r>
      <w:bookmarkEnd w:id="23"/>
    </w:p>
    <w:p>
      <w:pPr>
        <w:pStyle w:val="BookText"/>
        <w:rPr/>
      </w:pPr>
      <w:r>
        <w:rPr>
          <w:rFonts w:ascii="IRNazanin" w:hAnsi="IRNazanin" w:eastAsia="IRNazanin"/>
          <w:color w:val="111111"/>
          <w:sz w:val="28"/>
          <w:sz w:val="28"/>
          <w:szCs w:val="28"/>
          <w:rtl w:val="true"/>
          <w:lang w:bidi="fa-IR"/>
        </w:rPr>
        <w:t>از جمله القاب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اغلب زیارت نامه های ایشان وارد شده و به موضوع این مقاله نیز ارتباط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ثار الله و ابن 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زیارت های دیگر نیز، از جمله زیارت مخصوص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رجب، نیمه رجب و شعبان، روز عرفه، عید فطر، عید قربان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أَنّکَ ثارُ اللّهِ فِی الأرْضِ مِنَ الدَّمِ الَّذِی لَا یُدْرِکُ ثِرَتَهُ أَحَدٌ مِن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 خدا در زمینی؛ همان خونی که هیچ کس جز خداوند انتقام آن را نمی 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تفسیر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هستی که خداوند انتقام خونش را از قاتلانش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معانی متعددی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ثؤرة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انتقام،خون خواهی و خون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معنای خون و آن هم نه مطلق خون، بلکه خونی که قابل قصاص باشد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ثارالله گفته شده است که به معنای خون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w:t>
      </w:r>
      <w:r>
        <w:rPr>
          <w:rFonts w:eastAsia="IRNazanin" w:cs="IRNazanin"/>
          <w:color w:val="111111"/>
          <w:sz w:val="28"/>
          <w:szCs w:val="28"/>
          <w:lang w:bidi="fa-IR"/>
        </w:rPr>
        <w:t>1385:70</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پرسشی که در این جا مطرح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مگر </w:t>
      </w:r>
    </w:p>
    <w:p>
      <w:pPr>
        <w:pStyle w:val="BookText"/>
        <w:rPr/>
      </w:pPr>
      <w:r>
        <w:rPr>
          <w:rFonts w:ascii="IRNazanin" w:hAnsi="IRNazanin" w:eastAsia="IRNazanin"/>
          <w:color w:val="111111"/>
          <w:sz w:val="28"/>
          <w:sz w:val="28"/>
          <w:szCs w:val="28"/>
          <w:rtl w:val="true"/>
          <w:lang w:bidi="fa-IR"/>
        </w:rPr>
        <w:t>خداوند خونی دارد که کسی خون او باشد؟ در پاسخ باید گفت در ادبیات دینی، کلماتی مانند یدالله، وجه الله، عین الله و باب الله بسیار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منزه است از این که او را متصف به صفات جسمانی کنیم، بلکه این گونه صفات که در مباحث کلامی به صفات خبریه شناخته شده اند، تأویل برده می شوند و دارای معنای باطنی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من به چیزی دوست داشتنی تر از واجبات، نزد من اظهار دوستی نمی کند و همانا او با نوافل نیز به سوی من اظهار دوستی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او را دوست بدارم، گوش او می شوم که با آن می شنود و دیده او می شوم که با آن می بیند و زبان او می شوم که با آن سخن می گوید و دست او می شوم که با آن ضربه می زند و پای او می شوم که با آن راهمی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درگاه من دعا کند، او را دوست خواهم داشت و اگر از من درخواست کند، به او عطا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آشکار می شود که اولیای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روی زمین و مظهر افعال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نیست؛ اما آن چه را که اراده می کند انجام دهد، از طریق دست اولیای خود به ظهور می رساند و کمکی را که می خواهد به سوی بنده ای بفرستد، با پای اولیای خود می رساند و خونی را که می خواهد از سوی خود برای احیای دین خودش ریخته شود، از طریق شهادت اولیای خودش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طور که دست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خدا و یدالله است،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خون خدا و ثارالله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زیارت عاشورا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ثار الله و ابنَ ثاره و الوِتر المَوتور؛</w:t>
      </w:r>
    </w:p>
    <w:p>
      <w:pPr>
        <w:pStyle w:val="BookText"/>
        <w:rPr/>
      </w:pPr>
      <w:r>
        <w:rPr>
          <w:rFonts w:ascii="IRNazanin" w:hAnsi="IRNazanin" w:eastAsia="IRNazanin"/>
          <w:color w:val="111111"/>
          <w:sz w:val="28"/>
          <w:sz w:val="28"/>
          <w:szCs w:val="28"/>
          <w:rtl w:val="true"/>
          <w:lang w:bidi="fa-IR"/>
        </w:rPr>
        <w:t>سلام بر تو ای خون خدا و فرزند خون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یگانۀ دوران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نقش خون در بدن آدمی نقشی حیاتی است و بود و نبودش، مرگ و زندگی او را رقم می زند، وجود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در دین او چنین نقشی دارند که اگر آن حضرت نبود، اسلام و تشیع نیز باقی نمی ماند</w:t>
      </w:r>
      <w:r>
        <w:rPr>
          <w:rFonts w:eastAsia="IRNazanin" w:cs="IRNazanin"/>
          <w:color w:val="111111"/>
          <w:sz w:val="28"/>
          <w:szCs w:val="28"/>
          <w:rtl w:val="true"/>
          <w:lang w:bidi="fa-IR"/>
        </w:rPr>
        <w:t>.</w:t>
      </w:r>
      <w:r>
        <w:rPr>
          <w:rStyle w:val="FootnoteAnchor"/>
          <w:rtl w:val="true"/>
        </w:rPr>
        <w:footnoteReference w:id="4"/>
      </w:r>
      <w:bookmarkStart w:id="24" w:name="pg8991_139937"/>
    </w:p>
    <w:p>
      <w:pPr>
        <w:pStyle w:val="BookText"/>
        <w:rPr/>
      </w:pPr>
      <w:bookmarkEnd w:id="24"/>
      <w:r>
        <w:rPr>
          <w:rFonts w:ascii="IRNazanin" w:hAnsi="IRNazanin" w:eastAsia="IRNazanin"/>
          <w:color w:val="111111"/>
          <w:sz w:val="28"/>
          <w:sz w:val="28"/>
          <w:szCs w:val="28"/>
          <w:rtl w:val="true"/>
          <w:lang w:bidi="fa-IR"/>
        </w:rPr>
        <w:t>منطق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شهید یعنى منطق کسى که براى جامعه خود پیامى دارد و این پیام را جز با خون با چیز دیگرى نمى خواهد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حماسه بزرگ اسلامى و الهى بود؛ از این رو آن حضرت این نهضت را با رنگ خون در تاریخ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چندین بار خون از بدن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 و این قیام را در طی مراحل گوناگون به رنگ خون، رنگین نمود که در ادامه به آنها اشاره خواهد شد</w:t>
      </w:r>
      <w:r>
        <w:rPr>
          <w:rFonts w:eastAsia="IRNazanin" w:cs="IRNazanin"/>
          <w:color w:val="111111"/>
          <w:sz w:val="28"/>
          <w:szCs w:val="28"/>
          <w:rtl w:val="true"/>
          <w:lang w:bidi="fa-IR"/>
        </w:rPr>
        <w:t>.</w:t>
      </w:r>
    </w:p>
    <w:p>
      <w:pPr>
        <w:pStyle w:val="Heading3"/>
        <w:numPr>
          <w:ilvl w:val="2"/>
          <w:numId w:val="1"/>
        </w:numPr>
        <w:rPr/>
      </w:pPr>
      <w:bookmarkStart w:id="25" w:name="__RefHeading___Toc1843737_2870459653"/>
      <w:bookmarkStart w:id="26" w:name="_Toc9"/>
      <w:bookmarkEnd w:id="25"/>
      <w:r>
        <w:rPr>
          <w:rtl w:val="true"/>
        </w:rPr>
        <w:t>خونین شدن قیام عاشورا با خون امام حسین</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تیر به پیشانی و صورت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پاشیدن خون به آسمان</w:t>
      </w:r>
    </w:p>
    <w:p>
      <w:pPr>
        <w:pStyle w:val="BookText"/>
        <w:rPr/>
      </w:pPr>
      <w:r>
        <w:rPr>
          <w:rFonts w:ascii="IRNazanin" w:hAnsi="IRNazanin" w:eastAsia="IRNazanin"/>
          <w:color w:val="111111"/>
          <w:sz w:val="28"/>
          <w:sz w:val="28"/>
          <w:szCs w:val="28"/>
          <w:rtl w:val="true"/>
          <w:lang w:bidi="fa-IR"/>
        </w:rPr>
        <w:t>در روایتی اصابت تیر بر پیشانی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عَلَى الفُراتِ حَمَلوا عَلَیهِ حَتّى أحالوهُ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رَجُلٌ مِنهُم بِسَهمٍ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یُکَنّى أبَا الحُتوفِ الجُعفِیَّ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فَوَقَعَ السَّهمُ فی جَبهَتِهِ، فَنَزَعَ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فَرَمى بِهِ، فَسالَتِ الدِّماءُ عَلى وَجهِهِ ولِحیَتِهِ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تَرى ما أنَا فیهِ مِن عِبادِکَ هؤُلاءِ العُصاةِ الطُّغاةِ، اللّهُمَّ فَأَحصِهِم عَدَدا، وَاقتُلهُم بَدَدا، ولا تَذَر عَلى وَجهِ الأرضِ مِنهُم أحَدا، ولا تَغفِر لَهُم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تنهایى به سوى فراتْ یورش می بُرد، به او حمله می کردند تا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بازبدارند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مردى از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کنیه اش ابوحُتوف جُعْفى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تیرى انداخت و بر پیشانى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کَند و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صورت و محاسنش،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بینى که من از دست این بندگان نافرمان و طغیانگرت، در چه حالى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آنان را به شمار آور و جدا از هم و متفرّق، هلاکشان ساز و هیچ یک از آنان را بر روى زمین، باقى مگذار و هرگز آنان را میامرز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رباح مولى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فَرُمِیَ فی وَجهِهِ بِنُشّابَةٍ،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مُسلِمُ، أدنِ یَدَیکَ مِنَ الدَّمِ، فَأَدنَیتُهُما، فَلَمَّا </w:t>
      </w:r>
    </w:p>
    <w:p>
      <w:pPr>
        <w:pStyle w:val="BookText"/>
        <w:rPr/>
      </w:pPr>
      <w:r>
        <w:rPr>
          <w:rFonts w:ascii="Amiri" w:hAnsi="Amiri" w:eastAsia="Amiri" w:cs="Amiri"/>
          <w:color w:val="111111"/>
          <w:sz w:val="28"/>
          <w:sz w:val="28"/>
          <w:szCs w:val="28"/>
          <w:rtl w:val="true"/>
          <w:lang w:bidi="ar-SA"/>
        </w:rPr>
        <w:t>امتَلَأَتا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اُسکُبهُ فی یَدی، فَسَکَبتُهُ فی یَدِهِ، فَنَفَحَ بِهِما إلَى السَّماءِ،وقالَ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اطلُب بِدَمِ ابنِ بِنتِ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وَقَعَ مِنهُ إلَى الأَرضِ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محمدی ری شهری،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7/218</w:t>
      </w:r>
      <w:r>
        <w:rPr>
          <w:rFonts w:ascii="Amiri" w:hAnsi="Amiri" w:eastAsia="Amiri" w:cs="Amiri"/>
          <w:color w:val="111111"/>
          <w:sz w:val="28"/>
          <w:sz w:val="28"/>
          <w:szCs w:val="28"/>
          <w:rtl w:val="true"/>
          <w:lang w:bidi="ar-SA"/>
        </w:rPr>
        <w:t>؛ ابن عساکر،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بن رِباح، غلام آزاد شدۀ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تیرهایى به صورتش اصابت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زیر خون ها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هایم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دستم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دستش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سوى آسمان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فرزند دختر پیامبرت را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از آن خون، بر زمین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تیرى به سینه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آمده است که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نبرد، کم توان شد، ایستاد و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سنگى آمد و به پیشانى اش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پیشانى آن حضرت،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اى را گرفت تا خون از پیشانى اش پاک کند که تیرى با پیکانِ سه شاخۀ آهنین و مسموم آمد و در ناحیه قلبش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یارى خدا، و بر دین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سرش را به سوى آسمان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دانى که آنان، مردى را می کشند که جز او، فرزند پیامبرى بر روى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 را گرفت و آن را از پشت خود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مانند ناودان، از آن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زخم نهاد و چون از خون پُر شد، آن را به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از آن، باز نگشت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دوباره دستش را بر زخم نهاد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به سر و محاسنش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گونه خواهم بود تا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خضاب خون، دیدار کنم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وفلانى، مرا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تیرى به گلوى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اصابت تیر به گلوی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نقل می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المُسَنّاةَ یُریدُ الفُراتَ وبَینَ یَدَیهِ العَبّاسُ أخوهُ، فَاعتَرَضَتهُ خَیلُ </w:t>
      </w:r>
    </w:p>
    <w:p>
      <w:pPr>
        <w:pStyle w:val="BookText"/>
        <w:rPr/>
      </w:pPr>
      <w:r>
        <w:rPr>
          <w:rFonts w:ascii="Amiri" w:hAnsi="Amiri" w:eastAsia="Amiri" w:cs="Amiri"/>
          <w:color w:val="111111"/>
          <w:sz w:val="28"/>
          <w:sz w:val="28"/>
          <w:szCs w:val="28"/>
          <w:rtl w:val="true"/>
          <w:lang w:bidi="ar-SA"/>
        </w:rPr>
        <w:t>ابنِ سَعدٍ، وفیهِم رَجُلٌ مِن بَنی دارِمٍ،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بَینَهُ وبَینَ الفُراتِ ولا تُمَکِّنوهُ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أظمِئهُ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الدّارِمِیُّ ورَماهُ بِسَهمٍ فَأَثبَتَهُ فی حَنَکِهِ، فَانتَزَعَ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وبَسَطَ یَدَهُ تَحتَ حَنَکِهِ فَامتَلَأَت راحَتاهُ بِالدَّمِ، فَرَمى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أشکو إلَیکَ ما یُفعَلُ بِابنِ بِنتِ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مَکانِهِ وقَدِ اشتَدَّ بِهِ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سیل بندِ فرات بالا رفت تا خود را به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ابن سعد، راه بر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مردى از بنى دارِم بود که به آن سواران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فرات، مانع شوید و آب را در اختیارش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دارِمى خشمگین شد و تیرى به سوى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که بر زیر گلویش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بیرون کشید و دستش را زیر گلویش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دستانش از خون،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پاشید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با پسر دختر پیامبرت می کنند، به تو شِکوه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جایگاهش باز گشت، در حالى که تشنگى اش شدّت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مشابه نقل شیخ مفید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أیضا بِسَهمٍ، فَوَقَعَ السَّهمُ فی نَحرِهِ، فَسَقَطَ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قاعِدا، فَنَزَعَ السَّهمَ مِن نَحرِهِ، وقَرَنَ کَفَّیهِ جَمیعا وکُلَّمَا امتَلَأَتا مِن دِمائِهِ خَضَّبَ بِها رَأسَهُ ولِحیَتَهُ،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ألقَى اللّهَ مُخَضَّبا بِدَمی، مَغصوبا عَلى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سِنان نیز تیرى به سوى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گلویش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راست نشست و تیر را از گلویش بیرون کشید و دو دستش را کنار هم گرفت و هر گاه از خونش پُر می شدند، سر و صورتش را با آن خضاب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این گونه، خضاب کرده از خونم و با حقّ غصب شده ام دیدار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تیرى بر دهان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پاشیدن خون به آسمان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مورخ اهل تسنن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اصابت تیر بر دهان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پاشیدن خون خود را به آسمان این گونه گزارش می کند</w:t>
      </w:r>
      <w:r>
        <w:rPr>
          <w:rFonts w:eastAsia="IRNazanin" w:cs="IRNazanin"/>
          <w:color w:val="111111"/>
          <w:sz w:val="28"/>
          <w:szCs w:val="28"/>
          <w:rtl w:val="true"/>
          <w:lang w:bidi="fa-IR"/>
        </w:rPr>
        <w:t xml:space="preserve">: </w:t>
      </w:r>
      <w:bookmarkStart w:id="27" w:name="pg8991_139940"/>
    </w:p>
    <w:p>
      <w:pPr>
        <w:pStyle w:val="BookText"/>
        <w:rPr/>
      </w:pPr>
      <w:bookmarkEnd w:id="27"/>
      <w:r>
        <w:rPr>
          <w:rFonts w:ascii="Amiri" w:hAnsi="Amiri" w:eastAsia="Amiri" w:cs="Amiri"/>
          <w:color w:val="111111"/>
          <w:sz w:val="28"/>
          <w:sz w:val="28"/>
          <w:szCs w:val="28"/>
          <w:rtl w:val="true"/>
          <w:lang w:bidi="ar-SA"/>
        </w:rPr>
        <w:t>اِشتَدَّ عَطَشُ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 الفُراتِ لِیَشرَبَ، فَرَماهُ حُصَینُ بنُ نُمَیرٍ بِسَهمٍ فَوَقَعَ فی فَمِهِ، فَجَعَلَ یَتَلَقَّى الدَّمَ بِیَدِهِ ورَمى بِهِ إلَى السَّماءِ، ثُمَّ حَمِدَ اللّهَ وأثنى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أشکو إلَیکَ ما یُصنَعُ بِابنِ بِنتِ نَبِیِّکَ، اللّهُمَّ أحصِهِم عَدَدا، وَاقتُلهُم بَدَدا، ولا تُبقِ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رَماهُ رَجُلٌ مِن بَنی أبانِ بنِ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اثیر،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تشنگى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فرات شد تا آبى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تیرى به سوى ایشان انداخت که به دهانش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با دستش می گرفت و به سوى آسمان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و ثناى الهى را به جاى آورد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رفتارى که با پسرِ دختر پیامبرت می کنند، به تو شِکوه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یکایکشان را به شمار آور و یکایکِ آنان را بکُش و هیچ یک از ایشان را باقى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انداخت، مردى از قبیله بنى اَبان بن دارِم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صحنه عاشورا لحظه به لحظه با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شد؛ تا جایی که گزارش شده است روز عاشورا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سنگی خون جاری شد و آسمان تا مدت ها خونین بود</w:t>
      </w:r>
      <w:r>
        <w:rPr>
          <w:rFonts w:eastAsia="IRNazanin" w:cs="IRNazanin"/>
          <w:color w:val="111111"/>
          <w:sz w:val="28"/>
          <w:szCs w:val="28"/>
          <w:rtl w:val="true"/>
          <w:lang w:bidi="fa-IR"/>
        </w:rPr>
        <w:t>.</w:t>
      </w:r>
    </w:p>
    <w:p>
      <w:pPr>
        <w:pStyle w:val="Heading3"/>
        <w:numPr>
          <w:ilvl w:val="2"/>
          <w:numId w:val="1"/>
        </w:numPr>
        <w:rPr/>
      </w:pPr>
      <w:bookmarkStart w:id="28" w:name="__RefHeading___Toc1843739_2870459653"/>
      <w:bookmarkStart w:id="29" w:name="_Toc10"/>
      <w:bookmarkEnd w:id="28"/>
      <w:r>
        <w:rPr>
          <w:rtl w:val="true"/>
        </w:rPr>
        <w:t>جاری شدن خون زیر سنگ ها پس از شهادت امام حسین</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درباره جاری شدن خون از زیر سنگ ها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روایتى، هشام بن عبد الملک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فرماندارش در مدینه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من روانه کن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روانه شد و مرا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به مَدیَنِ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دیدیم که افرادى با لباس هاى پشمینه و زِبر، بر درِ آن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من لباس پوشاند و خود نیز لباس زبرى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آمدیم تا نزد آن افراد نشستیم و با ایشان وارد 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پیرمردی سال خورده را دیدیم که ابروهایش روى چشم هایش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نگریست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یا از این امّت که مورد رحمت اند؟ </w:t>
      </w:r>
      <w:bookmarkStart w:id="30" w:name="pg8991_139941"/>
    </w:p>
    <w:p>
      <w:pPr>
        <w:pStyle w:val="BookText"/>
        <w:rPr/>
      </w:pPr>
      <w:bookmarkEnd w:id="30"/>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امّتم که مورد رحمت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آن هستى، یا از جاهلان آن؟</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عالمان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مسئله اى می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می 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پرسش هاى فراوانى پرسید و پدرم به همه آنها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رفتیم تا نزد عبد الملک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اى برایم پیش آمده که عالمان پاسخ آن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هر گاه این امّت، پیشواى واجب الاطاعه خود را بکشند، خداوند چه عبرتى را در آن روز، به ایشان نشان می دهد؟</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این گونه شود، سنگى را بلند نمى کنند، مگر آن که زیرش خون تازه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سر پدرم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که پدرت على بن ابى طالب کشته شد، پدرم مروان، فرمان داد سنگ بزرگى را که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بردارند و ما در زیر آن، خونی تازه را دیدیم که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خود، حوض آب بزرگى در باغم داشتم که در دو سوى آن، سنگ هاى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که برداشته شوند و به جایشان، سنگ سفید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همان روز، حسین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از زیر آن سنگ ها خونی تازه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 نزد ما می مانى تا با هر آن چه بخواهى، احترامت کنیم یا بازمی گردى؟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نزد قبر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نیز اجازه بازگشت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7/375</w:t>
      </w:r>
      <w:r>
        <w:rPr>
          <w:rFonts w:eastAsia="IRNazanin" w:cs="IRNazanin"/>
          <w:color w:val="111111"/>
          <w:sz w:val="28"/>
          <w:szCs w:val="28"/>
          <w:rtl w:val="true"/>
          <w:lang w:bidi="fa-IR"/>
        </w:rPr>
        <w:t>)</w:t>
      </w:r>
    </w:p>
    <w:p>
      <w:pPr>
        <w:pStyle w:val="Heading3"/>
        <w:numPr>
          <w:ilvl w:val="2"/>
          <w:numId w:val="1"/>
        </w:numPr>
        <w:rPr/>
      </w:pPr>
      <w:bookmarkStart w:id="31" w:name="__RefHeading___Toc1843741_2870459653"/>
      <w:bookmarkStart w:id="32" w:name="_Toc11"/>
      <w:bookmarkEnd w:id="31"/>
      <w:r>
        <w:rPr>
          <w:rtl w:val="true"/>
        </w:rPr>
        <w:t>خون گریستن آسمان پس از شهادت امام حسین</w:t>
      </w:r>
      <w:r>
        <w:rPr>
          <w:rtl w:val="true"/>
        </w:rPr>
        <w:t>(</w:t>
      </w:r>
      <w:r>
        <w:rPr>
          <w:rtl w:val="true"/>
        </w:rPr>
        <w:t>علیه السلام</w:t>
      </w:r>
      <w:r>
        <w:rPr>
          <w:rtl w:val="true"/>
        </w:rPr>
        <w:t>)</w:t>
      </w:r>
      <w:bookmarkEnd w:id="32"/>
    </w:p>
    <w:p>
      <w:pPr>
        <w:pStyle w:val="BookText"/>
        <w:rPr/>
      </w:pPr>
      <w:r>
        <w:rPr>
          <w:rFonts w:ascii="IRNazanin" w:hAnsi="IRNazanin" w:eastAsia="IRNazanin"/>
          <w:color w:val="111111"/>
          <w:sz w:val="28"/>
          <w:sz w:val="28"/>
          <w:szCs w:val="28"/>
          <w:rtl w:val="true"/>
          <w:lang w:bidi="fa-IR"/>
        </w:rPr>
        <w:t>مرحوم شیخ صدوق و شیخ طوسی دو روایت بر خون گریستن آسمان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الریّان بن شبیب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جَدِّیَ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دَماوتُرابَا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رَیّان بن شَبیب،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چون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از آسمان، خون و خاک </w:t>
      </w:r>
      <w:bookmarkStart w:id="33" w:name="pg8991_139942"/>
    </w:p>
    <w:p>
      <w:pPr>
        <w:pStyle w:val="BookText"/>
        <w:rPr/>
      </w:pPr>
      <w:bookmarkEnd w:id="33"/>
      <w:r>
        <w:rPr>
          <w:rFonts w:ascii="IRNazanin" w:hAnsi="IRNazanin" w:eastAsia="IRNazanin"/>
          <w:color w:val="111111"/>
          <w:sz w:val="28"/>
          <w:sz w:val="28"/>
          <w:szCs w:val="28"/>
          <w:rtl w:val="true"/>
          <w:lang w:bidi="fa-IR"/>
        </w:rPr>
        <w:t>سرخ بارید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عمّار بن أبی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یَومَ 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عَبیطا؛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عمّار بن ابى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تازه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دوبار با خون فرزندان خود نیز صفحۀ آسمان را رنگین نمود تا پیام حق را برای ابد به گوش جهانیان برساند</w:t>
      </w:r>
      <w:r>
        <w:rPr>
          <w:rFonts w:eastAsia="IRNazanin" w:cs="IRNazanin"/>
          <w:color w:val="111111"/>
          <w:sz w:val="28"/>
          <w:szCs w:val="28"/>
          <w:rtl w:val="true"/>
          <w:lang w:bidi="fa-IR"/>
        </w:rPr>
        <w:t>.</w:t>
      </w:r>
    </w:p>
    <w:p>
      <w:pPr>
        <w:pStyle w:val="Heading3"/>
        <w:numPr>
          <w:ilvl w:val="2"/>
          <w:numId w:val="1"/>
        </w:numPr>
        <w:rPr/>
      </w:pPr>
      <w:bookmarkStart w:id="34" w:name="__RefHeading___Toc1843743_2870459653"/>
      <w:bookmarkStart w:id="35" w:name="_Toc12"/>
      <w:bookmarkEnd w:id="34"/>
      <w:r>
        <w:rPr>
          <w:rtl w:val="true"/>
        </w:rPr>
        <w:t>پاشیدن خون حضرت علی اکبر</w:t>
      </w:r>
      <w:r>
        <w:rPr>
          <w:rtl w:val="true"/>
        </w:rPr>
        <w:t>(</w:t>
      </w:r>
      <w:r>
        <w:rPr>
          <w:rtl w:val="true"/>
        </w:rPr>
        <w:t>علیه السلام</w:t>
      </w:r>
      <w:r>
        <w:rPr>
          <w:rtl w:val="true"/>
        </w:rPr>
        <w:t xml:space="preserve">) </w:t>
      </w:r>
      <w:r>
        <w:rPr>
          <w:rtl w:val="true"/>
        </w:rPr>
        <w:t>به آسمان</w:t>
      </w:r>
      <w:bookmarkEnd w:id="35"/>
    </w:p>
    <w:p>
      <w:pPr>
        <w:pStyle w:val="BookText"/>
        <w:rPr/>
      </w:pPr>
      <w:r>
        <w:rPr>
          <w:rFonts w:ascii="IRNazanin" w:hAnsi="IRNazanin" w:eastAsia="IRNazanin"/>
          <w:color w:val="111111"/>
          <w:sz w:val="28"/>
          <w:sz w:val="28"/>
          <w:szCs w:val="28"/>
          <w:rtl w:val="true"/>
          <w:lang w:bidi="fa-IR"/>
        </w:rPr>
        <w:t>على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بزرگ ترین پسر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نظر صورت و سیرت و سخن گفتن، به حدّى شبیه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کس شوق دیدار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به او می نگریست؛ چنان که پدر بزرگوارش طبق نقلى، هنگام رفتن وى به میدان نبرد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جوانى براى جنگ با آنان می رود که شبیه ترینِ مردم به پیامبرت از جهت صورت و سیرت و سخن گفتن است و ما هرگاه مشتاق دیدار پیامبر تو می شدیم، به او نگاه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از ارکان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او بر حق مدارى و دفاع از حق تا ایثار جان، هنگام شنیدن خبر به شهادت رسیدن خود در مسیر کربلا از پدر بزرگوارش، اذان گفتن براى اقامه جماعت به امامتحسین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برخورد سپاه حُر با کاروان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گرفتن مسئولیت آب رسانى به خیمه ها در شب عاشورا و همچنین داوطلب شدن ایشان براى شهادت پیش از دیگر بنى هاشم، بنا بر نقل مشهور، از ویژگى هاى آن فرزند برومند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یَابنَ رَسولِ اللّهِ ورَحمَةُ اللّهِ وبَرَکاتُهُ، وَابنَ خَلیفَةِ رَسولِ اللّهِ، وَابنَ بِنتِ رَسولِ اللّهِ ورَحمَةُ اللّهِ وبَرَکاتُهُ مُضاعَفَةً، کُلَّما طَلَعَت شَمسٌ أو غَرَبَت، السَّلامُ عَلَیکَ وعَلى روحِکَ وبَدَنِکَ، بِأَبی أنتَ واُمّی مِن مَذبوحٍ ومَقتولٍ مِن غَیرِ جُرمٍ، وبِأَبی أنتَ واُمّی لدَمُکَ المُرتَقى بِهِ إلى حَبیبِ اللّهِ، وبِأَبی أنتَ واُمّی مِن مُقَدَّمٍ بَینَ یَدَی أبیکَ، </w:t>
      </w:r>
      <w:bookmarkStart w:id="36" w:name="pg8991_139943"/>
    </w:p>
    <w:p>
      <w:pPr>
        <w:pStyle w:val="BookText"/>
        <w:rPr/>
      </w:pPr>
      <w:bookmarkEnd w:id="36"/>
      <w:r>
        <w:rPr>
          <w:rFonts w:ascii="Amiri" w:hAnsi="Amiri" w:eastAsia="Amiri" w:cs="Amiri"/>
          <w:color w:val="111111"/>
          <w:sz w:val="28"/>
          <w:sz w:val="28"/>
          <w:szCs w:val="28"/>
          <w:rtl w:val="true"/>
          <w:lang w:bidi="ar-SA"/>
        </w:rPr>
        <w:t xml:space="preserve">یَحتَسِبُکَ ویَبکی عَلَیکَ، مُحرَقا عَلَیکَ قَلبُهُ، یَرفَعُ دَمَکَ بِکَفِّهِ إلى أعنانِ السَّماءِ لا تَرجِعُ مِنهُ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محمدی ری شهری،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رحمت و برکات خدا بر تو، اى فرزند پیامبر خدا، و فرزند جانشین پیامبر خدا، و فرزند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 دوچندان خدا، هر گاه که خورشید، طلوع یا غروب می کند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جان و پیکرت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کُشته اى که بدون هیچ جرمى،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که خونت تا آن جا که خدا دوست داشت،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مادرم فدایت باد که پیشِ روى پدرت، پیکار می کردى و او تو را به حساب خدا می نهاد و می گریست و دلش آتش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را با کف دستش، به کرانه هاى آسمان پاشید و قطره اى باز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ورق های تاریخ و صحنه عاشورا به رنگ سرخ خون شبیه ترین فرد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شد تا تاریخ، سند جنایت یزیدیان را ثبت کند</w:t>
      </w:r>
      <w:r>
        <w:rPr>
          <w:rFonts w:eastAsia="IRNazanin" w:cs="IRNazanin"/>
          <w:color w:val="111111"/>
          <w:sz w:val="28"/>
          <w:szCs w:val="28"/>
          <w:rtl w:val="true"/>
          <w:lang w:bidi="fa-IR"/>
        </w:rPr>
        <w:t>.</w:t>
      </w:r>
    </w:p>
    <w:p>
      <w:pPr>
        <w:pStyle w:val="Heading3"/>
        <w:numPr>
          <w:ilvl w:val="2"/>
          <w:numId w:val="1"/>
        </w:numPr>
        <w:rPr/>
      </w:pPr>
      <w:bookmarkStart w:id="37" w:name="__RefHeading___Toc1843745_2870459653"/>
      <w:bookmarkStart w:id="38" w:name="_Toc13"/>
      <w:bookmarkEnd w:id="37"/>
      <w:r>
        <w:rPr>
          <w:rtl w:val="true"/>
        </w:rPr>
        <w:t>پاشیدن خون گلوی حضرت علی اصغر</w:t>
      </w:r>
      <w:r>
        <w:rPr>
          <w:rtl w:val="true"/>
        </w:rPr>
        <w:t>(</w:t>
      </w:r>
      <w:r>
        <w:rPr>
          <w:rtl w:val="true"/>
        </w:rPr>
        <w:t>علیه السلام</w:t>
      </w:r>
      <w:r>
        <w:rPr>
          <w:rtl w:val="true"/>
        </w:rPr>
        <w:t xml:space="preserve">) </w:t>
      </w:r>
      <w:r>
        <w:rPr>
          <w:rtl w:val="true"/>
        </w:rPr>
        <w:t>به آسمان</w:t>
      </w:r>
      <w:bookmarkEnd w:id="38"/>
    </w:p>
    <w:p>
      <w:pPr>
        <w:pStyle w:val="BookText"/>
        <w:rPr/>
      </w:pPr>
      <w:r>
        <w:rPr>
          <w:rFonts w:ascii="IRNazanin" w:hAnsi="IRNazanin" w:eastAsia="IRNazanin"/>
          <w:color w:val="111111"/>
          <w:sz w:val="28"/>
          <w:sz w:val="28"/>
          <w:szCs w:val="28"/>
          <w:rtl w:val="true"/>
          <w:lang w:bidi="fa-IR"/>
        </w:rPr>
        <w:t>بر پایه برخی از گزارش ها درباره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شش پسر داشت که دو تن از آنان، عبداللّه و علی اصغر نام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گفتۀ ابن طلحه احتمالاً این دو 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شهید شده اند؛ با این تفاوت که یکی شیرخواره و دیگری چند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کار رفته یا تصریح می کنند که فرزندی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عاشورا به دنیا آمده بود، روی دست پدر، تیر خورد و شهید شد، به شهادتِ یکی از این فرزندان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از یک سو، تشابه شماری از گزارش های مربوط به شهادت این دو کودک و از سوی دیگر، اختلاف شماری دیگر از آنها وهمچنین، اختلاف در نام مادر فرزند خردسال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شهید شده، حاکی از بی دقّتی گزارشگران در گزارش شهادت این دو کودک و عدم تفکیک آنها از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عَبدِ اللّهِ بنِ الحُسَینِ الطِّفلِ الرَّضیعِ، المَرمِیِّ الصَّریعِ، المُتَشَحِّطِ دَما، </w:t>
      </w:r>
    </w:p>
    <w:p>
      <w:pPr>
        <w:pStyle w:val="BookText"/>
        <w:rPr/>
      </w:pPr>
      <w:r>
        <w:rPr>
          <w:rFonts w:ascii="Amiri" w:hAnsi="Amiri" w:eastAsia="Amiri" w:cs="Amiri"/>
          <w:color w:val="111111"/>
          <w:sz w:val="28"/>
          <w:sz w:val="28"/>
          <w:szCs w:val="28"/>
          <w:rtl w:val="true"/>
          <w:lang w:bidi="ar-SA"/>
        </w:rPr>
        <w:t xml:space="preserve">المُصَعَّدِ دَمُهُ فِی السَّماءِ، المَذبوحِ بِالسَّهمِ فی حِجرِ أبیهِ، لَعَنَ اللّه  رامِیَهُ حَرمَلَةَ بنَ کاهِلٍ الأَسَدِیَّ وذَویهِ؛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مشهدی،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عبد اللّه بن الحسین، کودک شیرخوارۀ تیرخوردۀ ضربت خوردۀ به خون تیپده که خونش به آسمان پرتاب شد و در دامان پدرش با تیر،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حَرملة بن کاهِل اسدی و همراهانش را که به او تیر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ناحیه دوم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عَلِیٍّ الْکَبِیرِ، السَّلَامُ عَلَى الرَّضِیعِ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علیِ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شیرخوارۀ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زیارت های روز عاشورا نام علی اصغر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عَلَیْکَ وَ عَلَى آبَائِکَ وَ أَوْلَادِکَ وَ الْمَلَائِکَةِ الْمُقِیمِینَ فِی حَرَمِکَ صَلَّى اللَّهُ عَلَیْکَ وَ عَلَیْهِمْ أَجْمَعِینَ وَ عَلَى الشُّهَدَاءِ الَّذِینَ اسْتُشْهِدُوا مَعَکَ وَ بَیْنَ یَدَیْکَ صَلَّى اللَّهُ عَلَیْکَ وَ عَلَیْهِمْ وَ عَلَى وَلَدِکَ عَلِیٍ الْأَصْغَرِ الَّذِی فُجِعْتَ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اختلاف منابع در یکی بودن یا دونفر بودن علی اصغر و عبدالله رضیع وجود دارد؛ اما آن چه مسلم است شهادت این طفل در روز عاشوراست که در نحوه شهادت او نیز نقل های مختلفی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نقل ها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رَأَى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فِتیانِهِ وأحِبَّتِهِ، عَزَمَ عَلى لِقاءِ القَومِ بِمُهجَتِهِ،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یَذُبُّ عَن حَرَمِ رَسولِ اللّهِ؟ هَل مِن مُوَحِّدٍ یَخافُ اللّهَ فینا؟ هَل مِن مُغیثٍ یَرجُو اللّهَ بِإِغاثَتِنا؟ هَل مِن مُعینٍ یَرجو ما عِندَ اللّهِ فی إعانَتِنا؟ فَارتَفَعَت أصواتُ النِّساءِ بِالعَویلِ، فَتَقَدَّمَ إلى بابِ الخَیمَةِ، وقالَ لِزَینَبَ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ناوِلینی وَلَدِیَ الصَّغیرَ حَتّى اُوَدِّعَهُ، فَأَخَذَهُ وأومَأَ إلَیهِ لِیُقَبِّلَهُ، فَرَماهُ حَرمَلَةُ بنُ الکاهِلِ بِسَهمٍ فَوَقَعَ فی نَحرِهِ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خُذیهِ، ثُمَّ تَلَقَّى الدَّمَ بِکَفَّیهِ حَتَّى امتَلَأَتا، ورَمى بِالدَّمِ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عَلَیَّ ما نَزَلَ بی أنَّهُ بِعَینِ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یَسقُط مِن ذلِکَ الدَّمِ قَطرَةٌ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جوانان و محبوبانش را دید، تصمیم گرفت که </w:t>
      </w:r>
    </w:p>
    <w:p>
      <w:pPr>
        <w:pStyle w:val="BookText"/>
        <w:rPr/>
      </w:pPr>
      <w:r>
        <w:rPr>
          <w:rFonts w:ascii="IRNazanin" w:hAnsi="IRNazanin" w:eastAsia="IRNazanin"/>
          <w:color w:val="111111"/>
          <w:sz w:val="28"/>
          <w:sz w:val="28"/>
          <w:szCs w:val="28"/>
          <w:rtl w:val="true"/>
          <w:lang w:bidi="fa-IR"/>
        </w:rPr>
        <w:t>خود به میدان برود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مدافعى هست که از حرم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آیا یکتاپرستى هست که درباره ما از خدا بترسد؟ آیا دادرسى هست که به خاطر خدا به داد ما برسد؟ آیا یارى دهنده اى هست که به خاطر خدا ما را یارى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صداى زنان، به ناله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جلوى درِ خیمه آمد 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خُردسالم را به من بده تا با او خداحافظى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می خواست او را ببوسد که حَرمَلة بن کاهِل، تیرى به سوى او انداخت که در گلویش نشست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کف دستانش را زیر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تا 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به سوى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 من وارد می شود، برایم آسان است؛ چون بر خدا پوشیده نیست و در پیش دید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یک قطره هم به زمین باز 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رَآهُمُ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مُصِرّینَ عَلى قَتلِهِ، أخَذَ المُصحَفَ ونَشَرَهُ، وجَعَلَهُ عَلى رَأسِهِ،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وبَینَکُم کِتابُ اللّه، وجَدّی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تَستَحِلّونَ 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بِطِفلٍ لَهُ یَبکی عَطَشاً، فَأَخَذَهُ عَلى یَدِهِ،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 لَم تَرحَمونی فَارحَموا هذَا الطِّفلَ، فَرَماهُ رَجُلٌ مِنهُم بِسَهمٍ فَذَبَحَهُ، فَجَعَلَ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یَبکی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احکُم بَینَنا وبَینَ قَومٍ دَعَونا لِیَنصُرونا فَقَتَلونا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فَنودِیَ مِنَ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یا حُسَینُ؛ فَإِنَّ لَهُ مُرضِعاً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آنها بر کُشتن او پافشارى می کنند، قرآنى را گرفت و آن را باز کرد و بر سرش نهاد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خدا و نیز جدّم محمّد، فرستاده خدا، میان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خونم را حلال می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یکى از کودکانش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تشنگى می گریست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 او را بر سرِ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نمى کنید، بر این کودک،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مردى از آنان، تیرى به سوى او انداخت و ذبحش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گروهى که ما را دعوت کردند تا ما را یارى دهند، امّا ما را کُشتند، داورى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ندایى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وا گذار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اى 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او را در بهشت، شیر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طفل شیرخوار این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الطالبیّین عن مورع بن سوید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شَهِدَ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مَعَهُ ابنُهُ الصَّغیرُ فَجاءَ سَهمٌ فَوَقَعَ فی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الدَّمَ مِن نَحرِهِ ولَبَّتِهِ فَیَرمی بِهِ إلَى السَّماءِ فَما یَرجِعُ مِنهُ شَیءٌ،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یَکونُ أهوَنَ عَلَیکَ مِن فَصیلٍ؛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مقاتل الطالبیّین از مُوَرِّع بن سُوَید بن قیس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حاضران در کنار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خردسالش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که تیرى آمد و در گلویش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از گلوى او و گودىِ زیر گلویش می گرفت و به سوى آسمان می پاشید و از آن،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از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این دعا درخواست می کند که خداوند انتقام خون این طفل شیرخوار را از قاتلان آن بگیرد و آنها را به عذاب سختی دچار نماید؛ زیرا آن گونه که در تفاسیر آمده است، ناقه صالح به صورت یک معجزه و باعث روشنگری و هدایت مردم بوده است؛ اما عده ای این امر را برنتافتند و سرانجاماین ناقه را کشتند و خداوند آنان را به عذابی سخت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این درخواست از خداوند که این طفل شیرخوار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بی گناه به دست این نااهلان کشته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ناقه صالح کمتر نباشد، در واقع درخواست عذاب این افراد را از خداوند دارند که این خود سندی دیگر از مظلومیت امام و شهدای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شهادت طفل شیرخوار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که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شیرخوار خود را مقابل دشمن آورد، دلایلی گوناگون ذکر شده است؛ اما موارد زیر را به عنوان گوشه ای از اسرار آن می 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برای مردم و دشمن که اگر حق با ما نبود، کودک شیرخوار خود را سپر تیر جفا نمی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را گرفت و بوسید و او را روی دست های خود به میدان آورد و در </w:t>
      </w:r>
    </w:p>
    <w:p>
      <w:pPr>
        <w:pStyle w:val="BookText"/>
        <w:rPr/>
      </w:pPr>
      <w:r>
        <w:rPr>
          <w:rFonts w:ascii="IRNazanin" w:hAnsi="IRNazanin" w:eastAsia="IRNazanin"/>
          <w:color w:val="111111"/>
          <w:sz w:val="28"/>
          <w:sz w:val="28"/>
          <w:szCs w:val="28"/>
          <w:rtl w:val="true"/>
          <w:lang w:bidi="fa-IR"/>
        </w:rPr>
        <w:t>مقابل دشمن ایستاد، اندوه ملائکه مقربین و ارواح انبیای مرسلین و اوصیای صدیقین افزون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شهادت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خشوع و خضوع و بندگی حق تعالی غوطه ور شد و بر طلب رضای محبوب، فرزند شیرخوارش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رحمانی نثار نمود، خون های طاهره است؛ این خون نیز از آن جمله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ابواب رحمت الهی برای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عنایت الهی چنین اقتضا نمود که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مصائبی پیش آید که دل ها را با تمام دواعی و کشش های مختلف خود، محزون و چشم ها را گریان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شهادت این طفل، دل ها را محزون و چشم ها را گریان می کند؛ هرچند که قساوت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فرستادن خون مقدس طفل به آسمان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آن شیرخوار، بزرگ ترین سند مظلومیت حضرت است و خون فرزندش را به آسمان فرستاد تا باقی بماند و در فردای قیامت، شکایت از این مردم را نزد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سرّش این باشد که اهل آسمان، مراتب عبودیت حسینی را ببینند و همت عالیه او معلوم شود که طفل شیرخوار خود را در راه حق فدای دین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سرّش این است که آسمان را مشرف کرد و آن را گنجینۀ خون این طفل شیرخوار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باز نگشتن خون ها از آسمان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شیرخوار کربلا، بزرگ ترین مصائب بود؛ زیرا شهدای دیگر با تیغ زبان و شمشیر خون چکان با دشمنان می جنگیدند؛ اما این کودک نه زبان بیان و نه شمشیر</w:t>
      </w:r>
      <w:bookmarkStart w:id="39" w:name="pg8991_139948"/>
    </w:p>
    <w:p>
      <w:pPr>
        <w:pStyle w:val="BookText"/>
        <w:rPr/>
      </w:pPr>
      <w:bookmarkEnd w:id="39"/>
      <w:r>
        <w:rPr>
          <w:rFonts w:ascii="IRNazanin" w:hAnsi="IRNazanin" w:eastAsia="IRNazanin"/>
          <w:color w:val="111111"/>
          <w:sz w:val="28"/>
          <w:sz w:val="28"/>
          <w:szCs w:val="28"/>
          <w:rtl w:val="true"/>
          <w:lang w:bidi="fa-IR"/>
        </w:rPr>
        <w:t>خون چکان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خون به زمین می ریخت، مایه نزول عذاب بر اهل زمین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گمان کرده اند علت بازنگشتن خون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اگر قطره ای از آن خون به زمین می ریخت، بلا نازل می شد، ولی این چنین نیست؛ زیرا افضل از خون گلوی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گلوی اطهر خود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برروی زمین ریخت و خداوند به سبب امتحان مهلت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خون گلوی علی اصغر، خون علی اکبر و خون قلب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به جانب آسمان افشاند و به سوی زمین بازنگشت و ملائکه آسمان آنها را در ظروف بهشتی، به عنوان هدیه به سوی جنت بردند؛ چنان که در زیارت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دَمَکَ سَکَنَ فِی الْخُلْدِ وَ اقْشَعَرَّتْ لَهُ أَظِلَّةُ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قطره ای واحد از این خون به منزله هزاران شاهد صدق در دعوی حضرت بود و مانند این هدیۀ حسینیه که از فرط محبت به درگاه الهی عرضه می شود، تنها از ذخایر گنج های عرش و کرسی است و اگر خداوند یکی از حملۀ عرش و سکان کرسی را ذره ای از این خون عطا نماید، نعمتی است که فوق آن نعمتی تصور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رفتن این خون های پاک به سوی آسمان، از باب کلمات طیب و عملی صالح هستند که بالا می روند و به فرد عزت می بخشند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خون پاک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که به آسمان پاشیده شد و به زمین بازنگشت، مصداق همین کلمۀ طیّب و عمل صالح است که مایه عزت شد و دین اسلام را زنده نگه داشت</w:t>
      </w:r>
      <w:r>
        <w:rPr>
          <w:rFonts w:eastAsia="IRNazanin" w:cs="IRNazanin"/>
          <w:color w:val="111111"/>
          <w:sz w:val="28"/>
          <w:szCs w:val="28"/>
          <w:rtl w:val="true"/>
          <w:lang w:bidi="fa-IR"/>
        </w:rPr>
        <w:t>.</w:t>
      </w:r>
    </w:p>
    <w:p>
      <w:pPr>
        <w:pStyle w:val="Heading3"/>
        <w:numPr>
          <w:ilvl w:val="2"/>
          <w:numId w:val="1"/>
        </w:numPr>
        <w:rPr/>
      </w:pPr>
      <w:bookmarkStart w:id="40" w:name="__RefHeading___Toc1843747_2870459653"/>
      <w:bookmarkStart w:id="41" w:name="_Toc14"/>
      <w:bookmarkEnd w:id="40"/>
      <w:r>
        <w:rPr>
          <w:rtl w:val="true"/>
        </w:rPr>
        <w:t>نتیجه گیری</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یعنى منطق کسى که براى جامعۀ خویش پیامى دارد و این پیام را جز با خون با چیز دیگرى نمی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خونین کردن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به لحظۀ صفحات عاشورا، پیام خود را با استواری هرچه تمام در تاریخ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عاشورا از راه های مختلف، این منطق را به جهانیان منتقل کرد که قیام ایشان، برای حفاظت از اسلام است که حتی در این راه خون طفل شیرخوار خود را فدا می کند و آن را به عنوان ودیعه ای به آسمان می سپارد که این عمل صالح، مایه عزت اسلام و زنده نگه داشتن دین اسلام شد</w:t>
      </w:r>
      <w:r>
        <w:rPr>
          <w:rFonts w:eastAsia="IRNazanin" w:cs="IRNazanin"/>
          <w:color w:val="111111"/>
          <w:sz w:val="28"/>
          <w:szCs w:val="28"/>
          <w:rtl w:val="true"/>
          <w:lang w:bidi="fa-IR"/>
        </w:rPr>
        <w:t xml:space="preserve">. </w:t>
      </w:r>
      <w:bookmarkStart w:id="42" w:name="pg8991_139950"/>
    </w:p>
    <w:p>
      <w:pPr>
        <w:pStyle w:val="Heading3"/>
        <w:numPr>
          <w:ilvl w:val="2"/>
          <w:numId w:val="1"/>
        </w:numPr>
        <w:rPr/>
      </w:pPr>
      <w:bookmarkStart w:id="43" w:name="__RefHeading___Toc1843749_2870459653"/>
      <w:bookmarkStart w:id="44" w:name="_Toc15"/>
      <w:bookmarkEnd w:id="42"/>
      <w:bookmarkEnd w:id="43"/>
      <w:r>
        <w:rPr>
          <w:rtl w:val="true"/>
        </w:rPr>
        <w:t>منابع</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وردنجانی، مرتضی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عشق، چهارمحال و بختیاری، آصف،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 جا، موقع الوراق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إقبال الأعمال، تهران، دار الکتب الإسلامیه،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تهران، جهان،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ابی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دمشق، بی جا،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دارالمرتضویة،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برقى،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 دارالکتب الإسلامیة،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https://hawzah.net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بیروت، دارالقلم،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شامی، یوسف بن حاتم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النظیم فی مناقب الأئمة اللهامیم، قم، جامعه مدرسین،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صدری محمد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قنداقه سرخ، قم، دلیل ما،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 کتابچی،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جهان،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مرتضوی،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دارالثقافة،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کلینى،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تهران، دار الکتب الإسلامیة، </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الامام الحسین، تهران، سازمان پژوهش و برنامه ریزی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لدرر الاخبار الائمة الاطهار، بیروت، دارإحیاء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حدیث و تاریخ، قم، سازمان چاپ و نشر دارالحدیث،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مشهدى، محمد 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 قم، دفتر انتشارات اسلامى وابسته به جامعه مدرسین حوزه علمیه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کنگره شیخ 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قم، مدرسه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نورى، حسین بن محمدتقى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991_139953"/>
      <w:bookmarkStart w:id="46" w:name="pg8991_139953"/>
      <w:bookmarkEnd w:id="46"/>
    </w:p>
    <w:p>
      <w:pPr>
        <w:pStyle w:val="Heading2"/>
        <w:numPr>
          <w:ilvl w:val="1"/>
          <w:numId w:val="1"/>
        </w:numPr>
        <w:rPr/>
      </w:pPr>
      <w:bookmarkStart w:id="47" w:name="pg8991_139953"/>
      <w:bookmarkStart w:id="48" w:name="__RefHeading___Toc1843751_2870459653"/>
      <w:bookmarkStart w:id="49" w:name="_Toc16"/>
      <w:bookmarkEnd w:id="47"/>
      <w:bookmarkEnd w:id="48"/>
      <w:r>
        <w:rPr>
          <w:rtl w:val="true"/>
        </w:rPr>
        <w:t>بازشناسی طفل شیرخوار امام حسین</w:t>
      </w:r>
      <w:r>
        <w:rPr>
          <w:rtl w:val="true"/>
        </w:rPr>
        <w:t>(</w:t>
      </w:r>
      <w:r>
        <w:rPr>
          <w:rtl w:val="true"/>
        </w:rPr>
        <w:t>علیه السلام</w:t>
      </w:r>
      <w:r>
        <w:rPr>
          <w:rtl w:val="true"/>
        </w:rPr>
        <w:t xml:space="preserve">) </w:t>
      </w:r>
      <w:r>
        <w:rPr>
          <w:rtl w:val="true"/>
        </w:rPr>
        <w:t>در مقاتل و منابع</w:t>
      </w:r>
      <w:bookmarkEnd w:id="49"/>
    </w:p>
    <w:p>
      <w:pPr>
        <w:pStyle w:val="Heading3"/>
        <w:numPr>
          <w:ilvl w:val="2"/>
          <w:numId w:val="1"/>
        </w:numPr>
        <w:rPr/>
      </w:pPr>
      <w:bookmarkStart w:id="50" w:name="__RefHeading___Toc1843753_2870459653"/>
      <w:bookmarkStart w:id="51" w:name="_Toc17"/>
      <w:bookmarkEnd w:id="50"/>
      <w:r>
        <w:rPr>
          <w:rtl w:val="true"/>
        </w:rPr>
        <w:t>دکتر فاطمه سادات علوی علی آبادی</w:t>
      </w:r>
      <w:bookmarkEnd w:id="51"/>
    </w:p>
    <w:p>
      <w:pPr>
        <w:pStyle w:val="BookText"/>
        <w:rPr/>
      </w:pPr>
      <w:r>
        <w:rPr>
          <w:rFonts w:ascii="IRNazanin" w:hAnsi="IRNazanin" w:eastAsia="IRNazanin"/>
          <w:color w:val="111111"/>
          <w:sz w:val="28"/>
          <w:sz w:val="28"/>
          <w:szCs w:val="28"/>
          <w:rtl w:val="true"/>
          <w:lang w:bidi="fa-IR"/>
        </w:rPr>
        <w:t>دکتر فاطمه سادات علوی علی آبادی</w:t>
      </w:r>
      <w:r>
        <w:rPr>
          <w:rStyle w:val="FootnoteAnchor"/>
          <w:rtl w:val="true"/>
        </w:rPr>
        <w:footnoteReference w:id="6"/>
      </w:r>
    </w:p>
    <w:p>
      <w:pPr>
        <w:pStyle w:val="Heading3"/>
        <w:numPr>
          <w:ilvl w:val="2"/>
          <w:numId w:val="1"/>
        </w:numPr>
        <w:rPr/>
      </w:pPr>
      <w:bookmarkStart w:id="52" w:name="__RefHeading___Toc1843755_2870459653"/>
      <w:bookmarkStart w:id="53" w:name="_Toc18"/>
      <w:bookmarkEnd w:id="52"/>
      <w:r>
        <w:rPr>
          <w:rtl w:val="true"/>
        </w:rPr>
        <w:t>چکیده</w:t>
      </w:r>
      <w:bookmarkEnd w:id="5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شیعیان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عاشورا در اوج تشنگی، به تیر ستم سربازی از لشکر عمر سعد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مقاتل و منابع، جزئیات تبارشناسی و مقتل حضرت علی اصغر، را با اختلافاتی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با مطالعات کتابخانه ای درصدد بازشناسی طفل شیرخوار شهید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و منابع متقدم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فرضیۀ پژوهش آن است که یکی از اطفال شهید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علی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حکایت از آن دارد که عبدالله رضیع، ملقب به علی اصغر، تنها طفل شیرخوار شهید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 که تفاوت در قرائات و دخل و تصرف راویان در مقاتل و منابع و بی توجهی به دیگر الزامات پژوهش های مستند در کشف حقایق عاشورا همچون بهره مندی از روایات و زیارات در منابع حدیثی، اشعار شاعران و مرثیه های آنان، سخنان و اعترافات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شیوع و اشتهار،شهود عارفانه و مکاشفات، نقل های سینه به سینه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مهم ترین عوامل اختلاف در اخبار حضرت علی اصغر برشمرد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طفل شیرخوار،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عاشورا</w:t>
      </w:r>
      <w:r>
        <w:rPr>
          <w:rFonts w:eastAsia="IRNazanin" w:cs="IRNazanin"/>
          <w:color w:val="111111"/>
          <w:sz w:val="28"/>
          <w:szCs w:val="28"/>
          <w:rtl w:val="true"/>
          <w:lang w:bidi="fa-IR"/>
        </w:rPr>
        <w:t xml:space="preserve">. </w:t>
      </w:r>
      <w:bookmarkStart w:id="54" w:name="pg8991_139954"/>
    </w:p>
    <w:p>
      <w:pPr>
        <w:pStyle w:val="Heading3"/>
        <w:numPr>
          <w:ilvl w:val="2"/>
          <w:numId w:val="1"/>
        </w:numPr>
        <w:rPr/>
      </w:pPr>
      <w:bookmarkStart w:id="55" w:name="__RefHeading___Toc1843757_2870459653"/>
      <w:bookmarkStart w:id="56" w:name="_Toc19"/>
      <w:bookmarkEnd w:id="54"/>
      <w:bookmarkEnd w:id="55"/>
      <w:r>
        <w:rPr>
          <w:rtl w:val="true"/>
        </w:rPr>
        <w:t>مقدمه</w:t>
      </w:r>
      <w:bookmarkEnd w:id="56"/>
    </w:p>
    <w:p>
      <w:pPr>
        <w:pStyle w:val="Heading4"/>
        <w:numPr>
          <w:ilvl w:val="3"/>
          <w:numId w:val="1"/>
        </w:numPr>
        <w:rPr/>
      </w:pPr>
      <w:bookmarkStart w:id="57" w:name="__RefHeading___Toc1843759_2870459653"/>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از قرون نخست، منابع متعدد و قابل اتکایی به دست ما رسیده که به گزارش نهضت عاشورا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را می توان به دو دسته مستقل و مشتمل تقسیم کرد؛ منابعی که ویژۀ گزارش دهی نهضت عاشورا و حماسه سازان این واقعه بی نظیرند و منابعی که تنها بخش و فصل هایی از آنها، درباره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از اعتباری یکسان برخوردار نیستند، اما همه آنها قابلیت ارجاع و استناد را دارند و به وسیله پژوهش های تاریخی روشمند، قابل بررسی و پذیرش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هشتم به بعد، به سبب استیلای ویران گر و فرهنگ سوز مغولان بر قلمرو حکومت اسلامی و نابودی بخش بزرگی از میراث علمی مسلمانان و به ویژه شیعه که از جمله، برخی از منابع معتبر تاریخ عاشورا بود و اعتماد و بهره گیری بسیاری از مورخان این مقطع از منابع ضعیف و غیر قابل اعتماد، آثار مقطع یاد شده، از اعتبار چندانی برخوردار نیستند و تنها اخبار و گزارش های نقل شده از منابع کهن و معتبر در آثار یاد شده، قابل اعتنا و اعتماد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برخی از متون معتبر متقدم، نقش برجسته تری در معرفی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که در ادامه پژوهش، به ترتیبِ اطلاعاتِ تاریخیِ موجود درباره مؤلفان آنها، مورد بحث و بررسی قرار خواهند گرفت</w:t>
      </w:r>
      <w:r>
        <w:rPr>
          <w:rFonts w:eastAsia="IRNazanin" w:cs="IRNazanin"/>
          <w:color w:val="111111"/>
          <w:sz w:val="28"/>
          <w:szCs w:val="28"/>
          <w:rtl w:val="true"/>
          <w:lang w:bidi="fa-IR"/>
        </w:rPr>
        <w:t>.</w:t>
      </w:r>
    </w:p>
    <w:p>
      <w:pPr>
        <w:pStyle w:val="Heading4"/>
        <w:numPr>
          <w:ilvl w:val="3"/>
          <w:numId w:val="1"/>
        </w:numPr>
        <w:rPr/>
      </w:pPr>
      <w:bookmarkStart w:id="59" w:name="__RefHeading___Toc1843761_2870459653"/>
      <w:bookmarkStart w:id="60" w:name="_Toc21"/>
      <w:bookmarkEnd w:id="59"/>
      <w:r>
        <w:rPr/>
        <w:t>1</w:t>
      </w:r>
      <w:r>
        <w:rPr>
          <w:rtl w:val="true"/>
        </w:rPr>
        <w:t xml:space="preserve">. </w:t>
      </w:r>
      <w:r>
        <w:rPr>
          <w:rtl w:val="true"/>
        </w:rPr>
        <w:t>تَسْمیَةُ مَنْ قُتِلَ مَعَ الحُسَیْن بْن عَلیّ</w:t>
      </w:r>
      <w:r>
        <w:rPr>
          <w:rtl w:val="true"/>
        </w:rPr>
        <w:t>(</w:t>
      </w:r>
      <w:r>
        <w:rPr>
          <w:rtl w:val="true"/>
        </w:rPr>
        <w:t>علیه السلام</w:t>
      </w:r>
      <w:r>
        <w:rPr>
          <w:rtl w:val="true"/>
        </w:rPr>
        <w:t xml:space="preserve">) </w:t>
      </w:r>
      <w:r>
        <w:rPr>
          <w:rtl w:val="true"/>
        </w:rPr>
        <w:t>مِنْ وُلْده و إخْوَته و أهْله و شیعَته</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مقتل موجود مستقل درباره عاشورا، کتابی به نام تَسْمیَةُ مَنْ قُتِلَ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 إخْوَته و أهْله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قلمی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عمر رسانی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رجال معروف نیمه اول سده دوم هجری است که از منزلت و اعتبار و وثاقت دینی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رسانی در گردآوری اسامی عموم شهیدان جانباز کربلا کوشیده است و در این تلاش، به هر منبع و مأخذ کتبی و شفاهی که دسترسی داشته سر زده و کتاب مزبور را تحریر و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حجم کوچک خود، اسامی انصار و یاران باوفا و جانباز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دارد که در هیچ جای دیگر </w:t>
      </w:r>
      <w:bookmarkStart w:id="61" w:name="pg8991_139955"/>
    </w:p>
    <w:p>
      <w:pPr>
        <w:pStyle w:val="BookText"/>
        <w:rPr/>
      </w:pPr>
      <w:bookmarkEnd w:id="61"/>
      <w:r>
        <w:rPr>
          <w:rFonts w:ascii="IRNazanin" w:hAnsi="IRNazanin" w:eastAsia="IRNazanin"/>
          <w:color w:val="111111"/>
          <w:sz w:val="28"/>
          <w:sz w:val="28"/>
          <w:szCs w:val="28"/>
          <w:rtl w:val="true"/>
          <w:lang w:bidi="fa-IR"/>
        </w:rPr>
        <w:t>به این صورت و کیفیت، گردآوری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رباب دختر إمرؤالقیس بن عدی بن أوس بن جابر بن کعب بن حکیم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حرمله کاهلی اسدی والبی با تیر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جنگ کردن، متولد گردیده بود؛ پس از ولادت، او را به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نشسته بود، آن نوزاد را به آغوش کشید و با آب دهان خود، دهان او را باز فرمود و او را عبدالله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بود که حرمله کاهلی تیری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گلوگاه او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جلوی خون را گرفت و جمع نمود و به سوی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قطره ای هم به زمین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ابوالورد از قول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ای از آن به زمین می رسید، عذاب الهی نازل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عقیقی بخشایشی،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62" w:name="__RefHeading___Toc1843763_2870459653"/>
      <w:bookmarkStart w:id="63" w:name="_Toc22"/>
      <w:bookmarkEnd w:id="62"/>
      <w:r>
        <w:rPr/>
        <w:t>2</w:t>
      </w:r>
      <w:r>
        <w:rPr>
          <w:rtl w:val="true"/>
        </w:rPr>
        <w:t xml:space="preserve">. </w:t>
      </w:r>
      <w:r>
        <w:rPr>
          <w:rtl w:val="true"/>
        </w:rPr>
        <w:t>مقتل الحسین ابومخنف</w:t>
      </w:r>
      <w:bookmarkEnd w:id="63"/>
    </w:p>
    <w:p>
      <w:pPr>
        <w:pStyle w:val="BookText"/>
        <w:rPr/>
      </w:pPr>
      <w:r>
        <w:rPr>
          <w:rFonts w:ascii="IRNazanin" w:hAnsi="IRNazanin" w:eastAsia="IRNazanin"/>
          <w:color w:val="111111"/>
          <w:sz w:val="28"/>
          <w:sz w:val="28"/>
          <w:szCs w:val="28"/>
          <w:rtl w:val="true"/>
          <w:lang w:bidi="fa-IR"/>
        </w:rPr>
        <w:t>ابومخنف، لوط بن یحیی از شاگردان شاخص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مقتل الحسین او بعدها به مقتل ابی مخنف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تا قرن چهارم هجری موجود بوده و طبری در تاریخ مشهور خود، هرجا به مسئله کربلا اشاره می کند، همه را به مقتل ابی مخنف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روایات ابومخنف که در تاریخ طبری دیده می شود،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خود ابی مخنف می رسد و مربوط به قضایای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کتاب هایی با عنوان مقتل ابی مخنف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سنگری پس از بازخوانی کتاب های موسوم به مقتل ابی مخنف، آنها را غیر قابل اعتماد دانسته و می 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مقتل ابی مخنف در میان منابعی که در مورد تاریخ کربلا نوشته شده اند مطرح است؛ ولی باید مواظب ضعف و نقص 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کاملی نبوده، ولی بخش هایی از کتاب که از تاریخ طبری گرفته شده است قابل اعتماد است؛ </w:t>
      </w:r>
      <w:bookmarkStart w:id="64" w:name="pg8991_139956"/>
    </w:p>
    <w:p>
      <w:pPr>
        <w:pStyle w:val="BookText"/>
        <w:rPr/>
      </w:pPr>
      <w:bookmarkEnd w:id="64"/>
      <w:r>
        <w:rPr>
          <w:rFonts w:ascii="IRNazanin" w:hAnsi="IRNazanin" w:eastAsia="IRNazanin"/>
          <w:color w:val="111111"/>
          <w:sz w:val="28"/>
          <w:sz w:val="28"/>
          <w:szCs w:val="28"/>
          <w:rtl w:val="true"/>
          <w:lang w:bidi="fa-IR"/>
        </w:rPr>
        <w:t>گرچه در کتاب طبری هم می توان نمونه هایی از ضعف را مشاهده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تاریخ طبری، به نقل از ابو مخنف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ابی راشد، از حمید بن مسلم برایم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یکی از کودکانش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دامانش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عبدالله بن حسین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بشیر اسدی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قبیله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 شما خونی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کودکی را در حجر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یکی از شما تیری انداخت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در دو کف خود گرفت و آن را به زمین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پرورش دهندۀ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منع نموده ای یاری مرا از آسمان، پس قرار بده این مصیبت را برای ثوابی که بهتر است و انتقام بکش برای ما از این ستمکاران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و طبری،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4"/>
        <w:numPr>
          <w:ilvl w:val="3"/>
          <w:numId w:val="1"/>
        </w:numPr>
        <w:rPr/>
      </w:pPr>
      <w:bookmarkStart w:id="65" w:name="__RefHeading___Toc1843765_2870459653"/>
      <w:bookmarkStart w:id="66" w:name="_Toc23"/>
      <w:bookmarkEnd w:id="65"/>
      <w:r>
        <w:rPr/>
        <w:t>3</w:t>
      </w:r>
      <w:r>
        <w:rPr>
          <w:rtl w:val="true"/>
        </w:rPr>
        <w:t xml:space="preserve">. </w:t>
      </w:r>
      <w:r>
        <w:rPr>
          <w:rtl w:val="true"/>
        </w:rPr>
        <w:t>الطبقات الکبیر</w:t>
      </w:r>
      <w:bookmarkEnd w:id="66"/>
    </w:p>
    <w:p>
      <w:pPr>
        <w:pStyle w:val="BookText"/>
        <w:rPr/>
      </w:pPr>
      <w:r>
        <w:rPr>
          <w:rFonts w:ascii="IRNazanin" w:hAnsi="IRNazanin" w:eastAsia="IRNazanin"/>
          <w:color w:val="111111"/>
          <w:sz w:val="28"/>
          <w:sz w:val="28"/>
          <w:szCs w:val="28"/>
          <w:rtl w:val="true"/>
          <w:lang w:bidi="fa-IR"/>
        </w:rPr>
        <w:t xml:space="preserve">محمد بن سعد بن منیع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الطبقات الکبیر، شرح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بخش و به تفصیل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 نخست، نسب و تولد و ویژگی ها و فضایل و مناقب را گزارش کرده و در بخش دوم به مقتل نویسی و گزارش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جبه خز خاکستری پوشیده بود در مقابل خیمه خود نشسته بود و تیرها بر چپ و راست او فرو می بارید و پسرک سه ساله ای از او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بشر اسدی تیری بر او زد و کودک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کاتب واقدی،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الخامسه </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Heading4"/>
        <w:numPr>
          <w:ilvl w:val="3"/>
          <w:numId w:val="1"/>
        </w:numPr>
        <w:rPr/>
      </w:pPr>
      <w:bookmarkStart w:id="67" w:name="__RefHeading___Toc1843767_2870459653"/>
      <w:bookmarkStart w:id="68" w:name="_Toc24"/>
      <w:bookmarkEnd w:id="67"/>
      <w:r>
        <w:rPr/>
        <w:t>4</w:t>
      </w:r>
      <w:r>
        <w:rPr>
          <w:rtl w:val="true"/>
        </w:rPr>
        <w:t xml:space="preserve">. </w:t>
      </w:r>
      <w:r>
        <w:rPr>
          <w:rtl w:val="true"/>
        </w:rPr>
        <w:t>تاریخ یعقوبی</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ابی یعقوب، معروف به یعقوبی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معروف به تاریخ </w:t>
      </w:r>
      <w:bookmarkStart w:id="69" w:name="pg8991_139957"/>
    </w:p>
    <w:p>
      <w:pPr>
        <w:pStyle w:val="BookText"/>
        <w:rPr/>
      </w:pPr>
      <w:bookmarkEnd w:id="69"/>
      <w:r>
        <w:rPr>
          <w:rFonts w:ascii="IRNazanin" w:hAnsi="IRNazanin" w:eastAsia="IRNazanin"/>
          <w:color w:val="111111"/>
          <w:sz w:val="28"/>
          <w:sz w:val="28"/>
          <w:szCs w:val="28"/>
          <w:rtl w:val="true"/>
          <w:lang w:bidi="fa-IR"/>
        </w:rPr>
        <w:t>یعقوبی، جریان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بسیار مختصر و توصیفی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وی با این که بسیار کوتاه است، با روایت ابومخنفهم خوانی زیادی دارد؛ از این رو محتمل است که وی بر اساس مقتل ابومخنف، گزارش توصیفی خود را سامان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درباره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مردان یکی یکی خود را تقدیم نمودند و شهید شدند تا این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 هیچ کس از اهل و فرزندان و نزدیکان، با ایشان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خود سوار و پس از کمی استراحت که تازه از میدان بازگشته بود، دوباره عازم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همان ساعت متولد شده بود،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گوش فرزند خود، اذان و اقامه گفت و کام او را برداشت؛ در همان هنگام تیری به حلق آن طفل اصابت کرد و او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را از حلق طفل بیرون کشید و کودک را به خون آغشته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گرامی تر از ناقه صالح در پیشگاه خدای تعالی هستی و جد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گرامی تر از صالح،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 او را آورد و در کنار اجساد پسران و برادرزادگانش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70" w:name="__RefHeading___Toc1843769_2870459653"/>
      <w:bookmarkStart w:id="71" w:name="_Toc25"/>
      <w:bookmarkEnd w:id="70"/>
      <w:r>
        <w:rPr/>
        <w:t>5</w:t>
      </w:r>
      <w:r>
        <w:rPr>
          <w:rtl w:val="true"/>
        </w:rPr>
        <w:t xml:space="preserve">. </w:t>
      </w:r>
      <w:r>
        <w:rPr>
          <w:rtl w:val="true"/>
        </w:rPr>
        <w:t>الفتوح</w:t>
      </w:r>
      <w:bookmarkEnd w:id="71"/>
    </w:p>
    <w:p>
      <w:pPr>
        <w:pStyle w:val="BookText"/>
        <w:rPr/>
      </w:pPr>
      <w:r>
        <w:rPr>
          <w:rFonts w:ascii="IRNazanin" w:hAnsi="IRNazanin" w:eastAsia="IRNazanin"/>
          <w:color w:val="111111"/>
          <w:sz w:val="28"/>
          <w:sz w:val="28"/>
          <w:szCs w:val="28"/>
          <w:rtl w:val="true"/>
          <w:lang w:bidi="fa-IR"/>
        </w:rPr>
        <w:t xml:space="preserve">ابومحمد احمد 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مورخان مشهور قرن سوم است که در کتاب الفتوح خود، اخبار مسلمانان را پس از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خلافت عباسی در نیمه قرن سوم هجری آورده و در این میان، بخشی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 نهم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گزارش نهضت حسینی،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معرفی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فرزند دیگری بود که به او علی می گفتند و شیرخوار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باب خیمه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بدهید تا با او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کودک را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تا او را ببوسد،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گروه، در آن وقتی که جدم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آنها باشد</w:t>
      </w:r>
      <w:r>
        <w:rPr>
          <w:rFonts w:eastAsia="IRNazanin" w:cs="IRNazanin"/>
          <w:color w:val="111111"/>
          <w:sz w:val="28"/>
          <w:szCs w:val="28"/>
          <w:rtl w:val="true"/>
          <w:lang w:bidi="fa-IR"/>
        </w:rPr>
        <w:t xml:space="preserve">. </w:t>
      </w:r>
      <w:bookmarkStart w:id="72" w:name="pg8991_139958"/>
    </w:p>
    <w:p>
      <w:pPr>
        <w:pStyle w:val="BookText"/>
        <w:rPr/>
      </w:pPr>
      <w:bookmarkEnd w:id="72"/>
      <w:r>
        <w:rPr>
          <w:rFonts w:ascii="IRNazanin" w:hAnsi="IRNazanin" w:eastAsia="IRNazanin"/>
          <w:color w:val="111111"/>
          <w:sz w:val="28"/>
          <w:sz w:val="28"/>
          <w:szCs w:val="28"/>
          <w:rtl w:val="true"/>
          <w:lang w:bidi="fa-IR"/>
        </w:rPr>
        <w:t>پس ناگاه تیری آمد و در گلوی آن طفل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خود پایین آمد و با غلاف شمشیر خود، برای او قبری حفر کرد و آن طفل را به خونش آغشته نمود و برای او نماز خواند و دفنش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5/115</w:t>
      </w:r>
      <w:r>
        <w:rPr>
          <w:rFonts w:eastAsia="IRNazanin" w:cs="IRNazanin"/>
          <w:color w:val="111111"/>
          <w:sz w:val="28"/>
          <w:szCs w:val="28"/>
          <w:rtl w:val="true"/>
          <w:lang w:bidi="fa-IR"/>
        </w:rPr>
        <w:t>)</w:t>
      </w:r>
    </w:p>
    <w:p>
      <w:pPr>
        <w:pStyle w:val="Heading4"/>
        <w:numPr>
          <w:ilvl w:val="3"/>
          <w:numId w:val="1"/>
        </w:numPr>
        <w:rPr/>
      </w:pPr>
      <w:bookmarkStart w:id="73" w:name="__RefHeading___Toc1843771_2870459653"/>
      <w:bookmarkStart w:id="74" w:name="_Toc26"/>
      <w:bookmarkEnd w:id="73"/>
      <w:r>
        <w:rPr/>
        <w:t>6</w:t>
      </w:r>
      <w:r>
        <w:rPr>
          <w:rtl w:val="true"/>
        </w:rPr>
        <w:t xml:space="preserve">. </w:t>
      </w:r>
      <w:r>
        <w:rPr>
          <w:rtl w:val="true"/>
        </w:rPr>
        <w:t>مقاتل الطالبیین</w:t>
      </w:r>
      <w:bookmarkEnd w:id="74"/>
    </w:p>
    <w:p>
      <w:pPr>
        <w:pStyle w:val="BookText"/>
        <w:rPr/>
      </w:pPr>
      <w:r>
        <w:rPr>
          <w:rFonts w:ascii="IRNazanin" w:hAnsi="IRNazanin" w:eastAsia="IRNazanin"/>
          <w:color w:val="111111"/>
          <w:sz w:val="28"/>
          <w:sz w:val="28"/>
          <w:szCs w:val="28"/>
          <w:rtl w:val="true"/>
          <w:lang w:bidi="fa-IR"/>
        </w:rPr>
        <w:t xml:space="preserve">ابوالفرج علی بن حسین اُموی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مورخان پرکار قرن چهارم است که کتاب مقاتل الطالبیین را در سال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 نوشته و در آن بیش از دویست کشته خاندان ابوطالب را در سه قرن نخست هجری، نام برده و احوالشان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به کشتگان طالبی نهضت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بیش از بیست تن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پرداخته و سپس با تفصیل به شرح حال سرور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گوشه هایی از قیام ایشان و نیز اسارت خاندان ایشان روی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معرفی طفل شهید کربلا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امرئ القیس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ابن عبده، رباب دختر حارثه خواهرزاده اوس بن حارثه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کودکی خردسال بود و همچنان که در دامان پدر نشسته بود تیری اصابت کرد و او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ازحمید بن مسلم نقل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را خواند و بر زانوانش نشاند؛ ناگهان عقبة بن بشر با پرتاب تیری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شاهدان کربلا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خردسالش بود که ناگاه تیری آمده و گلویش را برید؛ در این حال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از گلو و گردن کودک گرفته و آن چنان به آسمان پرت می کرد که چیزی از آن بازنمی گشت و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نزد تو از بچه ناقه صالح کمتر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75" w:name="__RefHeading___Toc1843773_2870459653"/>
      <w:bookmarkStart w:id="76" w:name="_Toc27"/>
      <w:bookmarkEnd w:id="75"/>
      <w:r>
        <w:rPr/>
        <w:t>7</w:t>
      </w:r>
      <w:r>
        <w:rPr>
          <w:rtl w:val="true"/>
        </w:rPr>
        <w:t xml:space="preserve">. </w:t>
      </w:r>
      <w:r>
        <w:rPr>
          <w:rtl w:val="true"/>
        </w:rPr>
        <w:t>مقتل الحسین</w:t>
      </w:r>
      <w:r>
        <w:rPr>
          <w:rtl w:val="true"/>
        </w:rPr>
        <w:t>(</w:t>
      </w:r>
      <w:r>
        <w:rPr>
          <w:rtl w:val="true"/>
        </w:rPr>
        <w:t>علیه السلام</w:t>
      </w:r>
      <w:r>
        <w:rPr>
          <w:rtl w:val="true"/>
        </w:rPr>
        <w:t xml:space="preserve">) </w:t>
      </w:r>
      <w:r>
        <w:rPr>
          <w:rtl w:val="true"/>
        </w:rPr>
        <w:t>به روایت شیخ صدوق</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علی بن الحسین بن موسی بن بابویه قمی،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مورد قبول علمای شیعه قرار گرفته که روایات </w:t>
      </w:r>
      <w:bookmarkStart w:id="77" w:name="pg8991_139959"/>
    </w:p>
    <w:p>
      <w:pPr>
        <w:pStyle w:val="BookText"/>
        <w:rPr/>
      </w:pPr>
      <w:bookmarkEnd w:id="77"/>
      <w:r>
        <w:rPr>
          <w:rFonts w:ascii="IRNazanin" w:hAnsi="IRNazanin" w:eastAsia="IRNazanin"/>
          <w:color w:val="111111"/>
          <w:sz w:val="28"/>
          <w:sz w:val="28"/>
          <w:szCs w:val="28"/>
          <w:rtl w:val="true"/>
          <w:lang w:bidi="fa-IR"/>
        </w:rPr>
        <w:t>مرسل او در حکم مسند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 کتابش من لا یحضره الفقیه یکی از کتب اربعه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اجماع علمای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شمار روایات صحیح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نزدیک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است که در حال حاضر، فقط چهارده کتاب و رساله از او به جا مانده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کتاب های منتشر نشدۀ شیخ صدوق، کتابی به نام مقتل الحسین هست که ایشان در ضمن برخی از آثار منتشر شده اش از این کتاب نام برده و به آن ارجاع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شیخ صدوق، با عنوان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شیخ صدوق، با تحقیق و ترجمه صحتی سردرودی، اخیراً بازنویسی و نشر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دویست و اندی حدیث و روایت است که همگی ازطریق شیخ صدوق روایت شده و بیشتر آنها از میان آثار منتشر شدۀ شیخ صدوق و اندکی نیز از میان آثار کسانی که از شیخ صدوق، حدیث نقل کرده اند گردآوری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دارای مزیت های مهمی است که نزدیکی کتاب، از لحاظ زمانی به عصر عصمت و زمان حضور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عمده مطالب این مقتل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حدود نود درصد آن را تشکیل می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احادیث و اخبار مأثوری است که از پیشوایان دینی و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سجاد، امام صادق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مقتل، نام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الحسین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خروج کاروان حسینی از مدینه، نام یکی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w:t>
      </w:r>
    </w:p>
    <w:p>
      <w:pPr>
        <w:pStyle w:val="Heading4"/>
        <w:numPr>
          <w:ilvl w:val="3"/>
          <w:numId w:val="1"/>
        </w:numPr>
        <w:rPr/>
      </w:pPr>
      <w:bookmarkStart w:id="78" w:name="__RefHeading___Toc1843775_2870459653"/>
      <w:bookmarkStart w:id="79" w:name="_Toc28"/>
      <w:bookmarkEnd w:id="78"/>
      <w:r>
        <w:rPr/>
        <w:t>8</w:t>
      </w:r>
      <w:r>
        <w:rPr>
          <w:rtl w:val="true"/>
        </w:rPr>
        <w:t xml:space="preserve">. </w:t>
      </w:r>
      <w:r>
        <w:rPr>
          <w:rtl w:val="true"/>
        </w:rPr>
        <w:t>الإرْشاد فی مَعْرفة حُجَجِ الله عَلَی الْعِباد</w:t>
      </w:r>
      <w:bookmarkEnd w:id="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شیخ مفید، از درخشان ترین چهره های شیعه از آغاز تاکنون است و کتاب های او از مآخذ اصلی </w:t>
      </w:r>
      <w:bookmarkStart w:id="80" w:name="pg8991_139960"/>
    </w:p>
    <w:p>
      <w:pPr>
        <w:pStyle w:val="BookText"/>
        <w:rPr/>
      </w:pPr>
      <w:bookmarkEnd w:id="80"/>
      <w:r>
        <w:rPr>
          <w:rFonts w:ascii="IRNazanin" w:hAnsi="IRNazanin" w:eastAsia="IRNazanin"/>
          <w:color w:val="111111"/>
          <w:sz w:val="28"/>
          <w:sz w:val="28"/>
          <w:szCs w:val="28"/>
          <w:rtl w:val="true"/>
          <w:lang w:bidi="fa-IR"/>
        </w:rPr>
        <w:t>دانش هایی چون کلام و عقاید، فقه، حدیث، تاریخ و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مهم و مشهور او الْإرْشاد فی مَعْرفة حُجَجِ الله عَلَی الْعِباد، زندگی نامه همه امامان شیعه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هفتم از الارشاد، به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عاشورا اختصاص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مقتل طفل شیرخوار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قاسم،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خرگاههمایونی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خردسالش به نام عبدالله را آوردند و در دامن او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آن طفل را هدف تیر ستم قرار داد و او را به پدران نام دارش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زیر گلوی آن طفل می گرفت و چون از خون پاک آن نوباوه پر می شد، به طرف آسمان می پاشید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نصرت و یاری آسمانی را به سوی ما بسته ای، این قربانی را به جای بهترین تقدیم ها از ما بپذیر و داد ما را از این گروه ستمگر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4"/>
        <w:numPr>
          <w:ilvl w:val="3"/>
          <w:numId w:val="1"/>
        </w:numPr>
        <w:rPr/>
      </w:pPr>
      <w:bookmarkStart w:id="81" w:name="__RefHeading___Toc1843777_2870459653"/>
      <w:bookmarkStart w:id="82" w:name="_Toc29"/>
      <w:bookmarkEnd w:id="81"/>
      <w:r>
        <w:rPr/>
        <w:t>9</w:t>
      </w:r>
      <w:r>
        <w:rPr>
          <w:rtl w:val="true"/>
        </w:rPr>
        <w:t xml:space="preserve">. </w:t>
      </w:r>
      <w:r>
        <w:rPr>
          <w:rtl w:val="true"/>
        </w:rPr>
        <w:t>إعلامُ الوَری بأعلامِ الهدی</w:t>
      </w:r>
      <w:bookmarkEnd w:id="82"/>
    </w:p>
    <w:p>
      <w:pPr>
        <w:pStyle w:val="BookText"/>
        <w:rPr/>
      </w:pPr>
      <w:r>
        <w:rPr>
          <w:rFonts w:ascii="IRNazanin" w:hAnsi="IRNazanin" w:eastAsia="IRNazanin"/>
          <w:color w:val="111111"/>
          <w:sz w:val="28"/>
          <w:sz w:val="28"/>
          <w:szCs w:val="28"/>
          <w:rtl w:val="true"/>
          <w:lang w:bidi="fa-IR"/>
        </w:rPr>
        <w:t xml:space="preserve">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 متکلم، ادیب، شاعر و مورخ بزرگ امامیه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تکیه بر اندوخته های تاریخی خود، کتاب إعلامُ الوَری بأعلامِ الهدی را در شرح حال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و به ویژه در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تفصیلی در خور تحسین، به شرح نهضت عاشورا همت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طفل شهید کربلا چنین می 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قاسم بن الحسن،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خیمه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فرزندش عبدالله را که طفلی بود آوردند و در دامان حضرت نشسته بود که مردی از بنی اسد تیری رها کرد و آن طفل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او را در دستش پر می کرد و بر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نصرتی را که در آسمان نزد توست از ما جلوگیری نمودی، پس قرار ده آن را برای ما، بهتر از آن چه است و انتقام ما را از این گروه ستمکار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کودک را در کنارکشتگان از خاندان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bookmarkStart w:id="83" w:name="pg8991_139961"/>
    </w:p>
    <w:p>
      <w:pPr>
        <w:pStyle w:val="Heading4"/>
        <w:numPr>
          <w:ilvl w:val="3"/>
          <w:numId w:val="1"/>
        </w:numPr>
        <w:rPr/>
      </w:pPr>
      <w:bookmarkStart w:id="84" w:name="__RefHeading___Toc1843779_2870459653"/>
      <w:bookmarkStart w:id="85" w:name="_Toc30"/>
      <w:bookmarkEnd w:id="83"/>
      <w:bookmarkEnd w:id="84"/>
      <w:r>
        <w:rPr/>
        <w:t>10</w:t>
      </w:r>
      <w:r>
        <w:rPr>
          <w:rtl w:val="true"/>
        </w:rPr>
        <w:t xml:space="preserve">. </w:t>
      </w:r>
      <w:r>
        <w:rPr>
          <w:rtl w:val="true"/>
        </w:rPr>
        <w:t>تاریخ الموالید الائمة و وفیاتهم</w:t>
      </w:r>
      <w:bookmarkEnd w:id="85"/>
    </w:p>
    <w:p>
      <w:pPr>
        <w:pStyle w:val="BookText"/>
        <w:rPr/>
      </w:pPr>
      <w:r>
        <w:rPr>
          <w:rFonts w:ascii="IRNazanin" w:hAnsi="IRNazanin" w:eastAsia="IRNazanin"/>
          <w:color w:val="111111"/>
          <w:sz w:val="28"/>
          <w:sz w:val="28"/>
          <w:szCs w:val="28"/>
          <w:rtl w:val="true"/>
          <w:lang w:bidi="fa-IR"/>
        </w:rPr>
        <w:t xml:space="preserve">این کتاب اثر شیخ ابی محمد عبدالله بن النصر ابن الخشاب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زبان شناس، آموزگار، مفسّر حدیث و شاعر عربی عراقی در سده ششم هجری است و در چهارده بخش به معرفی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پسر و سه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علی اکبر که با پدرش شهید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اصغر و محمد و عبدالله که با پدرش شهید شد و جعفر و زینب و سکینه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86" w:name="__RefHeading___Toc1843781_2870459653"/>
      <w:bookmarkStart w:id="87" w:name="_Toc31"/>
      <w:bookmarkEnd w:id="86"/>
      <w:r>
        <w:rPr/>
        <w:t>11</w:t>
      </w:r>
      <w:r>
        <w:rPr>
          <w:rtl w:val="true"/>
        </w:rPr>
        <w:t xml:space="preserve">. </w:t>
      </w:r>
      <w:r>
        <w:rPr>
          <w:rtl w:val="true"/>
        </w:rPr>
        <w:t>مقتل الحسین خوارزمی</w:t>
      </w:r>
      <w:bookmarkEnd w:id="87"/>
    </w:p>
    <w:p>
      <w:pPr>
        <w:pStyle w:val="BookText"/>
        <w:rPr/>
      </w:pPr>
      <w:r>
        <w:rPr>
          <w:rFonts w:ascii="IRNazanin" w:hAnsi="IRNazanin" w:eastAsia="IRNazanin"/>
          <w:color w:val="111111"/>
          <w:sz w:val="28"/>
          <w:sz w:val="28"/>
          <w:szCs w:val="28"/>
          <w:rtl w:val="true"/>
          <w:lang w:bidi="fa-IR"/>
        </w:rPr>
        <w:t xml:space="preserve">ابوالمؤید موفق بن احمد بن ابی سعد خوارزمی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اخطب خوارزم، از عالمان حنفی و معتزلی و جانشین زَمَخشری در مناصب شرعی خوارزم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سخنوری بلیغ، محدثی شهیر، فقیهی خبیر و در علوم گوناگونی از جمله سیره، تاریخ و ادب، چیره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فراوانی دارد و به دلیل علاقه اش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کتاب در فضایل 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مقتل الحسین، ابتدا فضایل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فاطمه بنت اسد،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سپس در فصلی جداگانه، به فضایل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تا پایان کتاب به احوالات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امامت و نیز نهضت ایشان و وقایع پس ازشهادت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طفل شهید امام چنین می نگارد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خیمه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طفلم را بیاورید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کودکش را گرفت و او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قوم، هنگامی که جدّ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هنگام حرمله بن کاهل اسدی، تیری بر کودک که در آغوش او بود زد؛ پس او را ذبح کرد، در حالی که در آغوش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را از خون او پر کرده و به طرف آسمان </w:t>
      </w:r>
      <w:bookmarkStart w:id="88" w:name="pg8991_139962"/>
    </w:p>
    <w:p>
      <w:pPr>
        <w:pStyle w:val="BookText"/>
        <w:rPr/>
      </w:pPr>
      <w:bookmarkEnd w:id="88"/>
      <w:r>
        <w:rPr>
          <w:rFonts w:ascii="IRNazanin" w:hAnsi="IRNazanin" w:eastAsia="IRNazanin"/>
          <w:color w:val="111111"/>
          <w:sz w:val="28"/>
          <w:sz w:val="28"/>
          <w:szCs w:val="28"/>
          <w:rtl w:val="true"/>
          <w:lang w:bidi="fa-IR"/>
        </w:rPr>
        <w:t>می پاشید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ات را از ما باز داشتی، پس آن را به آن چه که برایمان بهتر است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خود پایین آمد و با غلاف شمشیر قبری کند و آن طفل را به خون خود آغشته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89" w:name="__RefHeading___Toc1843783_2870459653"/>
      <w:bookmarkStart w:id="90" w:name="_Toc32"/>
      <w:bookmarkEnd w:id="89"/>
      <w:r>
        <w:rPr/>
        <w:t>12</w:t>
      </w:r>
      <w:r>
        <w:rPr>
          <w:rtl w:val="true"/>
        </w:rPr>
        <w:t xml:space="preserve">. </w:t>
      </w:r>
      <w:r>
        <w:rPr>
          <w:rtl w:val="true"/>
        </w:rPr>
        <w:t>مناقب آل ابی طالب</w:t>
      </w:r>
      <w:bookmarkEnd w:id="90"/>
    </w:p>
    <w:p>
      <w:pPr>
        <w:pStyle w:val="BookText"/>
        <w:rPr/>
      </w:pPr>
      <w:r>
        <w:rPr>
          <w:rFonts w:ascii="IRNazanin" w:hAnsi="IRNazanin" w:eastAsia="IRNazanin"/>
          <w:color w:val="111111"/>
          <w:sz w:val="28"/>
          <w:sz w:val="28"/>
          <w:szCs w:val="28"/>
          <w:rtl w:val="true"/>
          <w:lang w:bidi="fa-IR"/>
        </w:rPr>
        <w:t xml:space="preserve">ابوجعفر رشیدالدین محمد 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عالمان بزرگ شیعه در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فقه، کلام، کتاب شناسی، تفسیر، حدیث و تاریخ آگاه بود و رجال شناسان، او را رجال شناسی ثقه و شاعری بلیغ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انکار برخی کژروان نسبت به فضایل امیر مؤمنان، ابن شهر آشوب، مناقب ایشان و همسر و فرزندان ایشان را با تکیه اصلی بر کتب اهل سنت، گرد آورد و در آغاز کتاب خود نیز بخشی از مناقب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زندگی نامه و مناقب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تفصیلی متناسب با حجم کتاب خود آورده و تعدادی از سخنان گهربار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نقلکرده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مقتل کودک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 و در دامانش علی 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تیری به سوی کودک رها شد و به گلوی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را از نحرش می گرفت و به طرف آسمان می پاشید و چیزی از آن باز نمی گشت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بر تو از شتر صالح کمتر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4/118</w:t>
      </w:r>
      <w:r>
        <w:rPr>
          <w:rFonts w:eastAsia="IRNazanin" w:cs="IRNazanin"/>
          <w:color w:val="111111"/>
          <w:sz w:val="28"/>
          <w:szCs w:val="28"/>
          <w:rtl w:val="true"/>
          <w:lang w:bidi="fa-IR"/>
        </w:rPr>
        <w:t>)</w:t>
      </w:r>
    </w:p>
    <w:p>
      <w:pPr>
        <w:pStyle w:val="Heading4"/>
        <w:numPr>
          <w:ilvl w:val="3"/>
          <w:numId w:val="1"/>
        </w:numPr>
        <w:rPr/>
      </w:pPr>
      <w:bookmarkStart w:id="91" w:name="__RefHeading___Toc1843785_2870459653"/>
      <w:bookmarkStart w:id="92" w:name="_Toc33"/>
      <w:bookmarkEnd w:id="91"/>
      <w:r>
        <w:rPr/>
        <w:t>13</w:t>
      </w:r>
      <w:r>
        <w:rPr>
          <w:rtl w:val="true"/>
        </w:rPr>
        <w:t xml:space="preserve">. </w:t>
      </w:r>
      <w:r>
        <w:rPr>
          <w:rtl w:val="true"/>
        </w:rPr>
        <w:t>مُثیرُ الأحْزان وَ مُنیرُ سُبُلِ الأشجان</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جعفر بن محمد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ابن نُما، در خاندانی بزرگ و در روزگار زرین حوزه حله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قرن هفتم و یکی از اساتید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مُثیرُ الأحْزان وَ مُنیرُ سُبُلِ الأشجان شامل مقدمه ای در فضائل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ذکر مصائب آن بزرگواران و گریه بر آنها و دارای سه مقصد است</w:t>
      </w:r>
      <w:r>
        <w:rPr>
          <w:rFonts w:eastAsia="IRNazanin" w:cs="IRNazanin"/>
          <w:color w:val="111111"/>
          <w:sz w:val="28"/>
          <w:szCs w:val="28"/>
          <w:rtl w:val="true"/>
          <w:lang w:bidi="fa-IR"/>
        </w:rPr>
        <w:t xml:space="preserve">. </w:t>
      </w:r>
      <w:bookmarkStart w:id="93" w:name="pg8991_139963"/>
    </w:p>
    <w:p>
      <w:pPr>
        <w:pStyle w:val="BookText"/>
        <w:rPr/>
      </w:pPr>
      <w:bookmarkEnd w:id="93"/>
      <w:r>
        <w:rPr>
          <w:rFonts w:ascii="IRNazanin" w:hAnsi="IRNazanin" w:eastAsia="IRNazanin"/>
          <w:color w:val="111111"/>
          <w:sz w:val="28"/>
          <w:sz w:val="28"/>
          <w:szCs w:val="28"/>
          <w:rtl w:val="true"/>
          <w:lang w:bidi="fa-IR"/>
        </w:rPr>
        <w:t>مقصد اول، گزیده ای از زندگی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تحولات تاریخی در به وجود آمدن حادثه کربلا از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ورود به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 وقایع روز عاشورا تا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اسارت اهل 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سوم، داستان اسیران تا بازگشت آنان به مدینه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فرزند خردسال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سراپرده بانوان و شیرزنان نزدیک شد و فرزند خردسالش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تا برای آخرین بار او را ببیند و مورد لطف و مهر پدرانه اش قرار دهد و او را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محبوب آنحضرت را آوردند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تا هم پدر، کودک خردسال خود را نیک بنگرد و هم کودک، توشه ای از پدر گرانمایه اش را برگیرد که به ناگاه عنصر تبهکاری از بنی اسد، گلوگاه آن کودک معصوم را در آغوش پدر، هدف تیر بیداد قرار داد و گوش تا گوش او را برید و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سرازیر شد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ها را زیر گلوی آن خردسال شهید گرفت تا از خون، لبریز گردید و آن گاه خون ها را به سوی آسمان فشاند و رو به بارگاه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سرای زودگذر و فناپذیر بر اساس حکمت و مصلحت، یاری و پیروزی ظاهری از سوی آسمان را از ما دریغ داشته ای بهتر از آن را در سرای جاودانه، نصیب و روزی ما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ما و رهروان ما را از این بیدادگران خودکامه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خون گلوی کودک شهیدش که آن را به سوی آسمان پاشید قطره ای به سوی زمین بازنیامد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 جان او را به سوی سراپرده شهیدان راه حق و عدالت برد و او را نیز در میان پیکرهای به خون خفته یاران و عزیزان جای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4"/>
        <w:numPr>
          <w:ilvl w:val="3"/>
          <w:numId w:val="1"/>
        </w:numPr>
        <w:rPr/>
      </w:pPr>
      <w:bookmarkStart w:id="94" w:name="__RefHeading___Toc1843787_2870459653"/>
      <w:bookmarkStart w:id="95" w:name="_Toc34"/>
      <w:bookmarkEnd w:id="94"/>
      <w:r>
        <w:rPr/>
        <w:t>14</w:t>
      </w:r>
      <w:r>
        <w:rPr>
          <w:rtl w:val="true"/>
        </w:rPr>
        <w:t xml:space="preserve">. </w:t>
      </w:r>
      <w:r>
        <w:rPr>
          <w:rtl w:val="true"/>
        </w:rPr>
        <w:t>المزار الکبیر</w:t>
      </w:r>
      <w:bookmarkEnd w:id="9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جعفر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عالمان و محدثان و از مشایخ اجازه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های او طریق داشته و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و وی را فاضل، محدث و صدوق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نیز در کتب ادعیه و زیارات خود، از او بهره گرفته و بر او اعتماد کرده است</w:t>
      </w:r>
      <w:r>
        <w:rPr>
          <w:rFonts w:eastAsia="IRNazanin" w:cs="IRNazanin"/>
          <w:color w:val="111111"/>
          <w:sz w:val="28"/>
          <w:szCs w:val="28"/>
          <w:rtl w:val="true"/>
          <w:lang w:bidi="fa-IR"/>
        </w:rPr>
        <w:t xml:space="preserve">. </w:t>
      </w:r>
      <w:bookmarkStart w:id="96" w:name="pg8991_139964"/>
    </w:p>
    <w:p>
      <w:pPr>
        <w:pStyle w:val="BookText"/>
        <w:rPr/>
      </w:pPr>
      <w:bookmarkEnd w:id="96"/>
      <w:r>
        <w:rPr>
          <w:rFonts w:ascii="IRNazanin" w:hAnsi="IRNazanin" w:eastAsia="IRNazanin"/>
          <w:color w:val="111111"/>
          <w:sz w:val="28"/>
          <w:sz w:val="28"/>
          <w:szCs w:val="28"/>
          <w:rtl w:val="true"/>
          <w:lang w:bidi="fa-IR"/>
        </w:rPr>
        <w:t>مشهدی در کتاب المزارالکبیر،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ذکر کرده و در میان آنها، فضایل برخی مساجدو اعمال برخی ماه 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این کتاب، به طفل شهید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سلام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مشهدی،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4"/>
        <w:numPr>
          <w:ilvl w:val="3"/>
          <w:numId w:val="1"/>
        </w:numPr>
        <w:rPr/>
      </w:pPr>
      <w:bookmarkStart w:id="97" w:name="__RefHeading___Toc1843789_2870459653"/>
      <w:bookmarkStart w:id="98" w:name="_Toc35"/>
      <w:bookmarkEnd w:id="97"/>
      <w:r>
        <w:rPr/>
        <w:t>15</w:t>
      </w:r>
      <w:r>
        <w:rPr>
          <w:rtl w:val="true"/>
        </w:rPr>
        <w:t xml:space="preserve">. </w:t>
      </w:r>
      <w:r>
        <w:rPr>
          <w:rtl w:val="true"/>
        </w:rPr>
        <w:t>مَطالِبُ السَؤول فی مَناقِب آلِ الرَّسول</w:t>
      </w:r>
      <w:r>
        <w:rPr>
          <w:rtl w:val="true"/>
        </w:rPr>
        <w:t>(</w:t>
      </w:r>
      <w:r>
        <w:rPr>
          <w:rtl w:val="true"/>
        </w:rPr>
        <w:t>صلی الله علیه و آله و سلم</w:t>
      </w:r>
      <w:r>
        <w:rPr>
          <w:rtl w:val="true"/>
        </w:rPr>
        <w:t>)</w:t>
      </w:r>
      <w:bookmarkEnd w:id="98"/>
    </w:p>
    <w:p>
      <w:pPr>
        <w:pStyle w:val="BookText"/>
        <w:rPr/>
      </w:pPr>
      <w:r>
        <w:rPr>
          <w:rFonts w:ascii="IRNazanin" w:hAnsi="IRNazanin" w:eastAsia="IRNazanin"/>
          <w:color w:val="111111"/>
          <w:sz w:val="28"/>
          <w:sz w:val="28"/>
          <w:szCs w:val="28"/>
          <w:rtl w:val="true"/>
          <w:lang w:bidi="fa-IR"/>
        </w:rPr>
        <w:t xml:space="preserve">محمد بن طلحه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شافعی مذهب و از دانشوران شایسته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با عنوان 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درباره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ارزشمندی بیان داشته و مخالفان و قاتلان ایشان را بخشش ناپذیر و محروم از شفاعت و اصحاب آتش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در یادکرد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ده فرزند پسر و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علی اوسط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همان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باب مربوط به او، ذکرش می 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اصغر، محمد، عبدالله و 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که پیش روی پدرش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در حالی که طفلی بیش نبود تیری آمد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عبدالله هم با پدرش،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4"/>
        <w:numPr>
          <w:ilvl w:val="3"/>
          <w:numId w:val="1"/>
        </w:numPr>
        <w:rPr/>
      </w:pPr>
      <w:bookmarkStart w:id="99" w:name="__RefHeading___Toc1843791_2870459653"/>
      <w:bookmarkStart w:id="100" w:name="_Toc36"/>
      <w:bookmarkEnd w:id="99"/>
      <w:r>
        <w:rPr/>
        <w:t>16</w:t>
      </w:r>
      <w:r>
        <w:rPr>
          <w:rtl w:val="true"/>
        </w:rPr>
        <w:t xml:space="preserve">. </w:t>
      </w:r>
      <w:r>
        <w:rPr>
          <w:rtl w:val="true"/>
        </w:rPr>
        <w:t>تَذکِرَةُ الخَواصّ مِنَ الأمّة فی ذِکرِ خَصائص الأئمة</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ابوالمظفر یوسف بن قِزُغلی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ابن جوزیِ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حنبلی بود و سپس حنفی گشت؛ اما به دلیل علاقه اش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بسیاری از آنان را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افزون بر گزارش احوال و مناقب شخصی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نهضت کربلا پرداخته و از آغاز تا انجام آن و حتی وقایع پس از شهادت سید الشهدا و همچنین برخی مراثی را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هر چند به شیوه داستانی و بدون ذکر سند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نیز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bookmarkStart w:id="101" w:name="pg8991_139965"/>
    </w:p>
    <w:p>
      <w:pPr>
        <w:pStyle w:val="BookText"/>
        <w:rPr/>
      </w:pPr>
      <w:bookmarkEnd w:id="101"/>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هشام بن محمد، مقتل طفل شهید عاشورا را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یکی از اطفالش رفت که از تشنگی می گریست؛ او را بر سر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نمی کنید بر این کودک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از آنان، تیری به سوی او انداخت و ذبحش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گروهی که ما را دعوت کردند تا ما را یاری دهند، اما ما را کشتند،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ندایی از آسمان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شیردهنده ای در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eastAsia="IRNazanin" w:cs="IRNazanin"/>
          <w:color w:val="111111"/>
          <w:sz w:val="28"/>
          <w:szCs w:val="28"/>
          <w:rtl w:val="true"/>
          <w:lang w:bidi="fa-IR"/>
        </w:rPr>
        <w:t>)</w:t>
      </w:r>
    </w:p>
    <w:p>
      <w:pPr>
        <w:pStyle w:val="Heading4"/>
        <w:numPr>
          <w:ilvl w:val="3"/>
          <w:numId w:val="1"/>
        </w:numPr>
        <w:rPr/>
      </w:pPr>
      <w:bookmarkStart w:id="102" w:name="__RefHeading___Toc1843793_2870459653"/>
      <w:bookmarkStart w:id="103" w:name="_Toc37"/>
      <w:bookmarkEnd w:id="102"/>
      <w:r>
        <w:rPr/>
        <w:t>17</w:t>
      </w:r>
      <w:r>
        <w:rPr>
          <w:rtl w:val="true"/>
        </w:rPr>
        <w:t xml:space="preserve">. </w:t>
      </w:r>
      <w:r>
        <w:rPr>
          <w:rtl w:val="true"/>
        </w:rPr>
        <w:t>اللُّهوف على قتلَى الطّفوف</w:t>
      </w:r>
      <w:bookmarkEnd w:id="103"/>
    </w:p>
    <w:p>
      <w:pPr>
        <w:pStyle w:val="BookText"/>
        <w:rPr/>
      </w:pPr>
      <w:r>
        <w:rPr>
          <w:rFonts w:ascii="IRNazanin" w:hAnsi="IRNazanin" w:eastAsia="IRNazanin"/>
          <w:color w:val="111111"/>
          <w:sz w:val="28"/>
          <w:sz w:val="28"/>
          <w:szCs w:val="28"/>
          <w:rtl w:val="true"/>
          <w:lang w:bidi="fa-IR"/>
        </w:rPr>
        <w:t xml:space="preserve">سید رضی الدین علی بن موسی بن جعفر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سید بن طاووس، از عالمان و عارفان مشهور شیعه است که شخصیتی علمی، اجتماعی، ادبی و نیز عارف و متقی داشته و کتاب اللُّهوف على قتلَى الطّفوف یا المَلهوف علی قَتلَی الطّفوف را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ایشان، ویژه زائران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داشته ها و آگاهی های تاریخی خود را نیز در این زمینه به آن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ملهوف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خیمه نزدیک شد 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 مرا به دست من بده تا برای آخرین بار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به روی دستگرفت و همین که خواست کودک را ببوسد حرملة بن کاهل اسدی تیری پرتاب نمود که به گلوی کودک رسید و گوش تا گوش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 دستانش را زیر خون گرفت تا 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به سوی آسمان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مصیبت وارده را بر من آسان می کند این است که خداوند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یک قطره به روی زمین نیفتاد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ای دیگر نیز روایت شده که به عقل نزدیک تر است؛ چرا که آن زمان، وقت وداع با طفل نبود؛ چون سخت به جنگ و کشتار مشغول بودند؛ در این هنگام </w:t>
      </w:r>
      <w:bookmarkStart w:id="104" w:name="pg8991_139966"/>
    </w:p>
    <w:p>
      <w:pPr>
        <w:pStyle w:val="BookText"/>
        <w:rPr/>
      </w:pPr>
      <w:bookmarkEnd w:id="104"/>
      <w:r>
        <w:rPr>
          <w:rFonts w:ascii="IRNazanin" w:hAnsi="IRNazanin" w:eastAsia="IRNazanin"/>
          <w:color w:val="111111"/>
          <w:sz w:val="28"/>
          <w:sz w:val="28"/>
          <w:szCs w:val="28"/>
          <w:rtl w:val="true"/>
          <w:lang w:bidi="fa-IR"/>
        </w:rPr>
        <w:t>خواهرش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توست، سه روز است که آب نخورده، برایش جرعه ای آب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روی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و اهل بیتم را کشتید و فقط این کودک باقی مانده که تشنگی جگرش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جرعه ای آب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فردی تیری به سوی کودک پرتاب کرد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نفرین کرد؛ چنان که مختار و دیگران بر سرشان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105" w:name="__RefHeading___Toc1843795_2870459653"/>
      <w:bookmarkStart w:id="106" w:name="_Toc38"/>
      <w:bookmarkEnd w:id="105"/>
      <w:r>
        <w:rPr/>
        <w:t>18</w:t>
      </w:r>
      <w:r>
        <w:rPr>
          <w:rtl w:val="true"/>
        </w:rPr>
        <w:t xml:space="preserve">. </w:t>
      </w:r>
      <w:r>
        <w:rPr>
          <w:rtl w:val="true"/>
        </w:rPr>
        <w:t>کَشْفُ الغُمَّة فی مَعْرِفَةِ الأئمّة</w:t>
      </w:r>
      <w:bookmarkEnd w:id="106"/>
    </w:p>
    <w:p>
      <w:pPr>
        <w:pStyle w:val="BookText"/>
        <w:rPr/>
      </w:pPr>
      <w:r>
        <w:rPr>
          <w:rFonts w:ascii="IRNazanin" w:hAnsi="IRNazanin" w:eastAsia="IRNazanin"/>
          <w:color w:val="111111"/>
          <w:sz w:val="28"/>
          <w:sz w:val="28"/>
          <w:szCs w:val="28"/>
          <w:rtl w:val="true"/>
          <w:lang w:bidi="fa-IR"/>
        </w:rPr>
        <w:t xml:space="preserve">ابوالحسن علی بن عیسی بن ابی الفتح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عالمان و ادیبان عراق در قرن هفتم است که مورد ستایش عالمان شیعه و اهل سنت قرار گرفته و عالمان بزرگی مانند ابوعبدالله علامه حلی و برادرش رضی الدین اربلی نزد او شاگردی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شرح حال، فضایل و معجزات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کهنویسنده، آن را با انگیزه روشن کردن حقانیت آنان بر دشمنان اهل بیت و مقابله با غلوکنندگان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و در تألیف خود، استفاده از منابع اهل سنت را بر منابع شیعی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فرزند ذکور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 اوسط که همان زین العابدین است و در باب دیگر به آن خواهیم پرداخت؛ علی اصغر، محمد، عبدالله،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در کنار پدرش جنگید تا به شهادت رسید؛ اما علی اصغر، طفلی بود که تیری به او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گفته که عبدالله نیز با پدرش،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Heading4"/>
        <w:numPr>
          <w:ilvl w:val="3"/>
          <w:numId w:val="1"/>
        </w:numPr>
        <w:rPr/>
      </w:pPr>
      <w:bookmarkStart w:id="107" w:name="__RefHeading___Toc1843797_2870459653"/>
      <w:bookmarkStart w:id="108" w:name="_Toc39"/>
      <w:bookmarkEnd w:id="107"/>
      <w:r>
        <w:rPr/>
        <w:t>19</w:t>
      </w:r>
      <w:r>
        <w:rPr>
          <w:rtl w:val="true"/>
        </w:rPr>
        <w:t xml:space="preserve">. </w:t>
      </w:r>
      <w:r>
        <w:rPr>
          <w:rtl w:val="true"/>
        </w:rPr>
        <w:t>الأصیلی فی أنساب الطالبین</w:t>
      </w:r>
      <w:bookmarkEnd w:id="10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اثر صفى الدین ابوعبدالله محمد بن على حسنى، معروف به ابن طَقطَقى یا ابن طِقطِقا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آثاری مهم است که در انساب طالبیان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طقطقى از علما، مورخان و نسب شناسان امامیّه در روزگار خود، از خاندان نقابت و </w:t>
      </w:r>
      <w:bookmarkStart w:id="109" w:name="pg8991_139967"/>
    </w:p>
    <w:p>
      <w:pPr>
        <w:pStyle w:val="BookText"/>
        <w:rPr/>
      </w:pPr>
      <w:bookmarkEnd w:id="109"/>
      <w:r>
        <w:rPr>
          <w:rFonts w:ascii="IRNazanin" w:hAnsi="IRNazanin" w:eastAsia="IRNazanin"/>
          <w:color w:val="111111"/>
          <w:sz w:val="28"/>
          <w:sz w:val="28"/>
          <w:szCs w:val="28"/>
          <w:rtl w:val="true"/>
          <w:lang w:bidi="fa-IR"/>
        </w:rPr>
        <w:t>خود نقیب حلّه، کربلا و نجف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اعقاب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که در واقعه طف به شهادت رسید و علی اصغر که با اصابت تیر در کربلا به شهادت رسید و عبدالله که با پدرش در کربلا شهید شد و جعفر که مادرش از قضاعه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طقطقی،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10" w:name="__RefHeading___Toc1843799_2870459653"/>
      <w:bookmarkStart w:id="111" w:name="_Toc40"/>
      <w:bookmarkEnd w:id="110"/>
      <w:r>
        <w:rPr>
          <w:rtl w:val="true"/>
        </w:rPr>
        <w:t>بحث و بررسی</w:t>
      </w:r>
      <w:bookmarkEnd w:id="111"/>
    </w:p>
    <w:p>
      <w:pPr>
        <w:pStyle w:val="BookText"/>
        <w:rPr/>
      </w:pPr>
      <w:r>
        <w:rPr>
          <w:rFonts w:ascii="IRNazanin" w:hAnsi="IRNazanin" w:eastAsia="IRNazanin"/>
          <w:color w:val="111111"/>
          <w:sz w:val="28"/>
          <w:sz w:val="28"/>
          <w:szCs w:val="28"/>
          <w:rtl w:val="true"/>
          <w:lang w:bidi="fa-IR"/>
        </w:rPr>
        <w:t xml:space="preserve">به ادعای برخی مقتل نویسان، در منابع تاریخی، نام علی اصغری که طفلشیرخواره باشد مذکور نیست؛ بلکه در جمله ای از آنها، تعبیر به طفلی شیرخوار شده و ذکری از اسم او به میان نیامده و در جمله ای از آنها، به عبدالله تعبیر شده؛ ولکن در بسیاری از کتب متأخرین، به علی اصغر تعبیر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مورخان مشهوری مانند ابن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الفتوح و خوارزمی در مقتل الحسین و ابن طقطقی در الاصیلی فی انساب الطالبیین و علامه اربلی در کشف الغمة فی معرفة الائمه،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نام او را در شمارِ شهدای کربلا، گزارش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پس از او، ابن خشاب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ابن خشاب بغدادی،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طفل شیرخوار اباعبدالله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4/118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 بن طاووس در کتاب الاقبال الاعمال در اعمال روز عاشورا زیارت نامه ای را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 نام علی اصغر نیز در فرازی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صَلّی الله عَلَیک وَ عَلَیهِمْ وَ عَلی وَلَدِک عَلیٍّ الاَصْغَرِ الّذی فُجِعْتَ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درود خدا بر تو و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فرزندت علی اصغر؛ همان کسی که دل ها در سوگ او به درد 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 پایه برخی از گزارش 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پسر داشته که دو تن از آنان </w:t>
      </w:r>
    </w:p>
    <w:p>
      <w:pPr>
        <w:pStyle w:val="BookText"/>
        <w:rPr/>
      </w:pPr>
      <w:r>
        <w:rPr>
          <w:rFonts w:ascii="IRNazanin" w:hAnsi="IRNazanin" w:eastAsia="IRNazanin"/>
          <w:color w:val="111111"/>
          <w:sz w:val="28"/>
          <w:sz w:val="28"/>
          <w:szCs w:val="28"/>
          <w:rtl w:val="true"/>
          <w:lang w:bidi="fa-IR"/>
        </w:rPr>
        <w:t>عبدالله و علی اصغر، نام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بیش از هشتاد و دو نفر از شهدای کربلا در آن ذکر شده است چنینمی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عَبدِاللّهِ بنِ الحُسَینِ، الطِّفلِ الرَّضیعِ، المَرمِیِّ الصَّریعِ، المُتَشَحِّطِ دَماً، المُصَعَّدِ دَمُهُ فِی السَّماءِ، المَذبوحِ بِالسَّهمِ فی حِجرِ أبیهِ، لَعَنَ اللّهُ رامِیَهُ حَرمَلَهَ بنَ کاهِلٍ الأَسَدِیَّ وَ ذَویهِ؛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مشهدی،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عبداللّه پسر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شیرخوار، تیرخورده، به زمین افتاده، به خون غلطیده، که خونش به سمت آسمان بالا رفت و در دامان پدرش، با تیر ذبح شد؛ خدا لعنت کند، حرمله بن کاهل اسدی و همراهانش را که به او تیر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أَلسَّلامُ عَلى عَلِىّ الْکَبیرِ، أَلسَّلامُ عَلَى الرَّضیعِ الصَّغیرِ؛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مشهدی،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علی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شیرخواره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می توان احتمال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ابن طلحه گفته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دو 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در روز عاشورا شهید شده اند؛ با این تفاوت که یکی شیرخواره و دیگری چند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بتوان گفت گزارش هایی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کار رفته یا تصریح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عاشورا به دنیا آمده بود، روی دست پدر، تیر خورد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یکی از این فرزندان، اشاره دارند؛ اما گزارش هایی که به شهادت فرزند سه ساله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یا تعبیرهای مشابه و نزدیک به آن دارند، مربوط به شهادت فرزند دیگری از ایشان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باید گفت تشابه بسیاری از گزارش ها درباره نام کودک، نام مادرش و نام قاتلش و همچنین عدم تصریح اکثر منابع به شهادت دو فرزند خردسال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درصحنه عاشورا، این فرضیه را از حد یک احتمال، فراتر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مدفن طفل شهید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که بر سر زبان هاست و برخی منبری ها آن را نقل می کنند که حضرت </w:t>
      </w:r>
    </w:p>
    <w:p>
      <w:pPr>
        <w:pStyle w:val="BookText"/>
        <w:rPr/>
      </w:pP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موقع دفن بر روى سینه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 طور دفن فرمود، سند صحیحی ندارد؛ و علاوه بر آن از نظر حکم فقهی نیز اشکال بر آن وارد است؛ زیرا در آداب دفن میّت آمده است که جنازه را در قبر به طرف راست می خوابانند که صورتش به طرف قبله باشد و مانند حال احتضار نمی خوابانند که سینه به طرف آسمان باشد تا جنازه طفل روى آن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به طرف قبله گذاشت؛ اگرچه چنین چیزی ممکن است، اما مدرک و دلیلی بر این گونه دفن شدن علی اصغر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شهادت علی اصغر به قدری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بوده است که قلب مقدس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سوزانده است و گویا علی اصغر به روی سینه پدر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نوعی مجازگویی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سخن مشهور همان است که تاریخ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از جمله علی اصغر در زیر پای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قاضى طباطبایى،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استدلال، نقدی جدی وارد است و آن، توجه نکردن به طرق کشف حقیقت در باب عاشورا و عاشوراییان است؛ چرا که منابع و مدارک رویدادهای عاشورا، به اسناد تاریخی منحصر نیست؛ بلکه افزون بر اسناد تاریخی، می توان در عرصه های دیگری به منابع متقن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منابع نهضت عاشورارا می توان همچنین شامل روایات و زیارات در منابع حدیثی، اشعار شاعران و مرثیه های آنان، گفته های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آنها، شیوع و اشتهار، نقل های سینه به سینه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منابع معرفت شناسی عاشورا، منابع روایی و حدیثی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برخی مستندات تاریخی و روایی، در زمان بنی امیه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تمام تلاش حکومت در جهت حذف نام و یاد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آن حضرت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زنده نگه داشتن یاد و آرمان اصیل اسلامی پدر بزرگوارش، تمام فرزندان پسر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وُلِدَ لِی مِائَةٌ لَأَحْبَبْتُ أَنْ لَا أُسَمِّیَ أَحَداً مِنْهُمْ إِلَّا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صد پسر نیز برای من متولد شود، دوست دارم همه را علی نام گذاری کنم و </w:t>
      </w:r>
    </w:p>
    <w:p>
      <w:pPr>
        <w:pStyle w:val="BookText"/>
        <w:rPr/>
      </w:pPr>
      <w:r>
        <w:rPr>
          <w:rFonts w:ascii="IRNazanin" w:hAnsi="IRNazanin" w:eastAsia="IRNazanin"/>
          <w:color w:val="111111"/>
          <w:sz w:val="28"/>
          <w:sz w:val="28"/>
          <w:szCs w:val="28"/>
          <w:rtl w:val="true"/>
          <w:lang w:bidi="fa-IR"/>
        </w:rPr>
        <w:t>حتی حاضر نیستم یکی از آنها را جز علی، به اسم دیگری بنامم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ارباب مقاتل روایت نموده اند که عبیدالله بن زیاد، در آن مجلس کذایی که ترتیب داده بود،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الحسین را نکشت؟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برادری داشتم که علی نام داشت و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نتیجه می گیریم پسران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عاشورا در کربلابودند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و اگر پسری از ایشان، نام دیگری چون عبدالله داشت باز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چنین برداشت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مقاتل و منابع،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مدفن علی اصغر، دو قول تاریخی وجود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آن است که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خویش پیاده شد و گودالی برای آن طفل با غلاف شمشیر، حفر نمود و او را همچنان به خون آغشته،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قول تاریخی، نمی توان خبری قطعی از محل دفن علی اصغر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بدن های شهدا را به غیر از بدن قطعه قطعه شدۀ اباالفضل العباس، به خیمه ها آورد و در کنار یکدیگر نهاد؛ ولی هیچ کدام را دفن نکرد و فقط بدن خون آلود علی اصغر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خیمه یا پشت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اهتمام و توجه خاص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 اصغر، به این دلیل بوده است که جسم کوچک و رنجور او، پس از شهادت پدر، مورد بی احترامی سپاه دشمن قرار نگیرد و شاید به آن جهت بوده 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بازگرداندن طفل شیرخوار خود به مادرش رباب، شرم داشت و این منافاتی با عصمت ایشان ندارد؛ طبیعتاً وقتی پدری انجام دادن کاری را به عهده می گیرد، اما به سبب نبودن امکانات یا یاری نکردن دیگران یا سفاکی و بی رحمی دشمنان در انجام دادن آن ناکام می ماند، به طور طبیعی حالت شرمندگی از کسانی که </w:t>
      </w:r>
    </w:p>
    <w:p>
      <w:pPr>
        <w:pStyle w:val="BookText"/>
        <w:rPr/>
      </w:pPr>
      <w:r>
        <w:rPr>
          <w:rFonts w:ascii="IRNazanin" w:hAnsi="IRNazanin" w:eastAsia="IRNazanin"/>
          <w:color w:val="111111"/>
          <w:sz w:val="28"/>
          <w:sz w:val="28"/>
          <w:szCs w:val="28"/>
          <w:rtl w:val="true"/>
          <w:lang w:bidi="fa-IR"/>
        </w:rPr>
        <w:t xml:space="preserve">منتظر انجام دادن آن کار یا وعده بوده اند، به وی دست می دهد؛ به ویژه اگر آن شخص دریای کمالات انسانی و اقیانوس احساسات پاک و لطیف پدرانه باشد که در این صورت، احساس مسئولیت بیشتر وی، اینحالت را در وی تشدید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ویجویی،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برخی علمای شیعه معتقدند مصیبت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ترین مصائب است که اگر پیغمبر مرسل به مانندش مبتلا می شد و او را جز این، مصیبت دیگر نمی رسید، در جلالت شأن و بلندی مقام صبر او کفایت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درباره مدفن علی اصغر آن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جنازه طفل را آورد و کنار بدن دیگر شهدا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استناد این قول و اعتقاد شیعه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اجساد مطهر شهدای کربلا، توسط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مدفن علی اصغر را پایین پای مبارک پدر بزرگوارش دانسته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در باب مدفن و علت شهادت علی اصغر، معرفت های حسی و استدلالی به تنهایی برای دستیابی به معارف و اثبات حقایق، کافی نیست؛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عارفانه و 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اینها ضمیمه شود تا زمینه دستیابی به معارف و حقایق فراهم آید و یافته ها و شناخته شده ها دیده شوند و واقعیت معلوم، به طور حضوری مورد شهود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مکاشفات، گوناگون هستند و به نحوه های مختلف انجام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مهم ترین آنها تشرف به محضر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یا بیداری،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منبع با احراز حق بودن مکاشفه برای خود شخص، معتبر است و اگر برای شخصیت های برجسته ای همچون شیخ مفید، سید بحرالعلوم، سید بن طاووس، میرداماد، صدرالمتألهین، ملا محمدتقی مجلسی، محمدباقر مجلسی، شیخ بهایی، شهید اول و شهید ثانی، علامه حلی، ملا مهدی و ملا احمد نراقی و امثالهم رخ دهد، به سادگی نمی توان آنها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بزرگانی خبرهایی درباره عاشورا ذکر کرده باشند، در حالی که آن خبرها نیز سندی ندارند؛ چه بسا مستند این گونه اخبار، شهودات و مکاشفات آنها باشند و آنان بدون آن که بخواهند این امر را افشا کنند، تنها خبر را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که به وثاقت، دقت </w:t>
      </w:r>
    </w:p>
    <w:p>
      <w:pPr>
        <w:pStyle w:val="BookText"/>
        <w:rPr/>
      </w:pPr>
      <w:r>
        <w:rPr>
          <w:rFonts w:ascii="IRNazanin" w:hAnsi="IRNazanin" w:eastAsia="IRNazanin"/>
          <w:color w:val="111111"/>
          <w:sz w:val="28"/>
          <w:sz w:val="28"/>
          <w:szCs w:val="28"/>
          <w:rtl w:val="true"/>
          <w:lang w:bidi="fa-IR"/>
        </w:rPr>
        <w:t>نظر، فرهیختگی، پارسایی و صدق شهره اند، به ندرت گاه اخباری می دهند که در منابع موجود نیست؛ چه بسا منشأ نقل آنها همین مکاشفات باشد و در واقع آنها به راه شهود و مکاشفه، استناد جسته و از راه ارتباط با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اخبار ویژه دست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زاده،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خاطرات بازمانده از عارف بالله و عاشق دل سوخته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جعفر آقا مجتهدی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است که او به افتخار زیارت و رؤیت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گردیده بود؛ در حالی که ایشان را طفلی در آغوش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سفید آبیان،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 از محل دفن حضرت علی اصغر، نتیجه یکی دیگر از این مکاشفات منتسب به آیت الله سید مرتضی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جمعی از زوّار در کربلا خدمت عالم بزرگوار مرحوم سیّد مرتضی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مکان قبر حضرت علی اصغر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گریۀ زیاد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صبح بیایید شاید پاسخ قانع کننده ای برای شما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خدمت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زائران 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عزیز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بگو پیکر عزیزم، روی سینه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الرئیس و مهدی پور، </w:t>
      </w:r>
      <w:r>
        <w:rPr>
          <w:rFonts w:eastAsia="IRNazanin" w:cs="IRNazanin"/>
          <w:color w:val="111111"/>
          <w:sz w:val="28"/>
          <w:szCs w:val="28"/>
          <w:lang w:bidi="fa-IR"/>
        </w:rPr>
        <w:t>1383:263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شهادت طفل شیرخوار اباعبدالله، بسیاری بر این عقیده اند که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شهادت نمود و خود را فدای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استدلال آن است که در آموزه های شیعی، اطفال نیز دارای روح بزرگ و انتخاب و اختیار وجدانی هستند و از جمله ادلّه شرعیه بر این ادعا، حج کودکان و استحباب شرعی آن است که یقیناً از باب صرفِ عمل تعبّدی و شباهت به حُجّاج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به اطفال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طفل یک روزه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احرام بپوشانند و ولیّ او نیت کند و او را طواف دهد، به جای او نماز بخواند، با خود به عرفات و مشعر و منا ببرد، قربانی کند و تمام مناسک حج را انجام دهد؛ زیرا روح طفل و نفس مستعدۀ او حقیقتاً حج می کند و لبیک می گوید و به فوز و درجات شخص مُحرِم و حج کننده می رسد؛ یعنی در نفس او همان آثار حج شخص حاجی، بالاستعداد و بالقوه موجود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تهرانی،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12" w:name="pg8991_139973"/>
    </w:p>
    <w:p>
      <w:pPr>
        <w:pStyle w:val="BookText"/>
        <w:rPr/>
      </w:pPr>
      <w:bookmarkEnd w:id="112"/>
      <w:r>
        <w:rPr>
          <w:rFonts w:ascii="IRNazanin" w:hAnsi="IRNazanin" w:eastAsia="IRNazanin"/>
          <w:color w:val="111111"/>
          <w:sz w:val="28"/>
          <w:sz w:val="28"/>
          <w:szCs w:val="28"/>
          <w:rtl w:val="true"/>
          <w:lang w:bidi="fa-IR"/>
        </w:rPr>
        <w:t>برخی گفته اند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علی اصغر نماز خواند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 بر جنازه طفل شیرخوار،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اند که سن کودک اباعبدالله در هنگام شهادت، حدود شش سال یا بیشتر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بروجردی،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معنای درود فرستادن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فرزندش باشد و نیز می تواند به مصداق آیه قرآنی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وَاسْتَعِینُوا بِالصَّبْرِ وَ الصَّلَوةِ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نشان از یاری جستن از نماز، برای کسب آرامش و تحمل شهادت آن طفل صغیر باشد</w:t>
      </w:r>
      <w:r>
        <w:rPr>
          <w:rFonts w:eastAsia="IRNazanin" w:cs="IRNazanin"/>
          <w:color w:val="111111"/>
          <w:sz w:val="28"/>
          <w:szCs w:val="28"/>
          <w:rtl w:val="true"/>
          <w:lang w:bidi="fa-IR"/>
        </w:rPr>
        <w:t>.</w:t>
      </w:r>
    </w:p>
    <w:p>
      <w:pPr>
        <w:pStyle w:val="Heading3"/>
        <w:numPr>
          <w:ilvl w:val="2"/>
          <w:numId w:val="1"/>
        </w:numPr>
        <w:rPr/>
      </w:pPr>
      <w:bookmarkStart w:id="113" w:name="__RefHeading___Toc1843801_2870459653"/>
      <w:bookmarkStart w:id="114" w:name="_Toc41"/>
      <w:bookmarkEnd w:id="113"/>
      <w:r>
        <w:rPr>
          <w:rtl w:val="true"/>
        </w:rPr>
        <w:t>نتیجه گیری</w:t>
      </w:r>
      <w:bookmarkEnd w:id="1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چه گذشت، اهم اسناد معتبر، درباره طفل شهید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بازخوانی شد و این نتیجه به دست آمد که عبدالله رضیع، ملقب به علی اصغر، تنها طفل شیرخوار شهید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علل اختلاف منابع و مقاتل درباره تبارشناسی و اخبار شهادت علی اصغر، چنین به نظر می رسد که برخی تفاوت ها، ناشی از اختلاف در قرائت راویان از متون منبع است و احتمال این که بعدها در حاشیه نسخه های خطی، جملاتی نوشته و سپس داخل متن شده باشد بعید نیست و چنان که تاریخ نشان می دهد، بارها چنین کارهایی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نکردن به طرق کشف حقیقت در باب عاشورا و عاشوراییان، از دیگر علل اختلاف در اخبار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اخبار صحیح این طفل شهید عاشورایی، علاوه بر اسناد تاریخی، باید به روایات و زیارات در منابع حدیثی، اشعار شاعران و مرثیه های آنان، گفته های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آنها، شیوع و اشتهار، شهود عارفانه و مکاشفات، نقل های سینه به سینه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کرد</w:t>
      </w:r>
      <w:r>
        <w:rPr>
          <w:rFonts w:eastAsia="IRNazanin" w:cs="IRNazanin"/>
          <w:color w:val="111111"/>
          <w:sz w:val="28"/>
          <w:szCs w:val="28"/>
          <w:rtl w:val="true"/>
          <w:lang w:bidi="fa-IR"/>
        </w:rPr>
        <w:t xml:space="preserve">. </w:t>
      </w:r>
      <w:bookmarkStart w:id="115" w:name="pg8991_139974"/>
    </w:p>
    <w:p>
      <w:pPr>
        <w:pStyle w:val="Heading3"/>
        <w:numPr>
          <w:ilvl w:val="2"/>
          <w:numId w:val="1"/>
        </w:numPr>
        <w:rPr/>
      </w:pPr>
      <w:bookmarkStart w:id="116" w:name="__RefHeading___Toc1843803_2870459653"/>
      <w:bookmarkStart w:id="117" w:name="_Toc42"/>
      <w:bookmarkEnd w:id="115"/>
      <w:bookmarkEnd w:id="116"/>
      <w:r>
        <w:rPr>
          <w:rtl w:val="true"/>
        </w:rPr>
        <w:t>منابع</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احمد بن اعثم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دارالاضواء،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جوزی، یوسف بن قراوغلی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تَذکِرَةُ الخَواصّ مِنَ الأمّة فی ذِکرِ خَصائص الأئمة، قم، المجمع العالمی لاهل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خشاب بغدادی، عبدالله بن نصر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الموالید الائمة و وفیاتهم، قم، کتابخانه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علی بن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أللُّهوف عَلى قَتْلَىِ الطُّفوف،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رمضانی، مشهد، جوان یاوران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علی بن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الإقبالُ بالأعمالِ الحَسَنَةِ فیما یُعمَلُ مَرَّةً فی السَّنَةِ، تصحیح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قیومی اصفهانی، قم، مرکز النشر التابع لمرکز الاعلام الاسلامی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طقطقی، محمد بن علی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الاصیلی فی انساب الطالبیین،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 کتابخانه عمومی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مشهدی، محمد بن جعفر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جعفر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امیر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مثیر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قم، نشر حاذق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لوط بن یحیی؛ طبری، محمد بن جریر؛ غفاری، حسن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حسن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اخطب خوارزم، موفق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 قم، انوار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علی بن الحسین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اربلی، علی بن عیسی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کَشْفُ الغُمَّة فی مَعْرِفَةِ الأئمّة، قم، الشریف الرضی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 دانشمندان مسلمان در تعلیم و تربیت و مبانی آن؛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تهران، 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زاده، محمد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مبانی معرفت شناختی مطالعه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کلامی،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مجرد، مشهد، انتشارات علامه طباطبایی،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مقتل نویسی و تاریخ نگاری عاشورا از آغاز تا عصر حاضر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در آینه پژوهش،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سفید آبیان، حمید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لاله ای از ملکوت، قم،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بروجردی،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تحقیقی جامع پیرامون سه طفل شهید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عبدالله رضیع، علی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تحقیق در منابع، مقاتل و مآخذ عاشورایی، تهران، خورشید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عباس؛ علی اکبر مهدی پور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شاهکار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قم، عصر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پژوهی با رویکردی به تحریف شناسی 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خادم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 ای، تهران، 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تهران، نشر هستی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غفاری، تهران،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خرسان، مشهد، نشر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الوَری بأعلامِ الهدی، قم، مؤسسه آل البیت </w:t>
      </w:r>
    </w:p>
    <w:p>
      <w:pPr>
        <w:pStyle w:val="BookText"/>
        <w:rPr/>
      </w:pP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الامامه، قم، دارالذخائر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بن رستم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الامامه، قم، مؤسسة البعثه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عبدالرحیم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مقتل گویا در حماسه عاشورا، قم، دفتر نشر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طباطبایى، سید محمدعلی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در باره اول اربعین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وزارت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کاتب واقدی، محمد بن سعد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بیروت، دارالکتب العلمیه،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حبیب الله بن علی مدد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الشهداء، تهران،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 تهران، دار الکتب الإسلامیه،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گزیده شهادت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علمی فرهنگی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ساعدی خراسانی،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نصیبی، محمد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ویجویی، عباس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های عاشورایی با تأکید بر دیدگاه حضرت آیت الله العظمی جوادی آملی، تهران، سبحان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ابی یعقوب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آیتی، تهران، انتشارات علمی و فرهنگی، چاپ ششم</w:t>
      </w:r>
      <w:r>
        <w:rPr>
          <w:rFonts w:eastAsia="IRNazanin" w:cs="IRNazanin"/>
          <w:color w:val="111111"/>
          <w:sz w:val="28"/>
          <w:szCs w:val="28"/>
          <w:rtl w:val="true"/>
          <w:lang w:bidi="fa-IR"/>
        </w:rPr>
        <w:t xml:space="preserve">. </w:t>
      </w:r>
      <w:bookmarkStart w:id="118" w:name="pg8991_139977"/>
    </w:p>
    <w:p>
      <w:pPr>
        <w:pStyle w:val="Heading2"/>
        <w:numPr>
          <w:ilvl w:val="1"/>
          <w:numId w:val="1"/>
        </w:numPr>
        <w:rPr/>
      </w:pPr>
      <w:bookmarkStart w:id="119" w:name="__RefHeading___Toc1843805_2870459653"/>
      <w:bookmarkStart w:id="120" w:name="_Toc43"/>
      <w:bookmarkEnd w:id="118"/>
      <w:bookmarkEnd w:id="119"/>
      <w:r>
        <w:rPr>
          <w:rtl w:val="true"/>
        </w:rPr>
        <w:t>بازتاب شهادت حضرت علی اصغر</w:t>
      </w:r>
      <w:r>
        <w:rPr>
          <w:rtl w:val="true"/>
        </w:rPr>
        <w:t>(</w:t>
      </w:r>
      <w:r>
        <w:rPr>
          <w:rtl w:val="true"/>
        </w:rPr>
        <w:t>علیه السلام</w:t>
      </w:r>
      <w:r>
        <w:rPr>
          <w:rtl w:val="true"/>
        </w:rPr>
        <w:t xml:space="preserve">) </w:t>
      </w:r>
      <w:r>
        <w:rPr>
          <w:rtl w:val="true"/>
        </w:rPr>
        <w:t xml:space="preserve">در تاریخ نگاری عاشورا </w:t>
      </w:r>
      <w:r>
        <w:rPr>
          <w:rtl w:val="true"/>
        </w:rPr>
        <w:t>(</w:t>
      </w:r>
      <w:r>
        <w:rPr>
          <w:rtl w:val="true"/>
        </w:rPr>
        <w:t>با تکیه بر منابع عصر حاضر</w:t>
      </w:r>
      <w:r>
        <w:rPr>
          <w:rtl w:val="true"/>
        </w:rPr>
        <w:t>)</w:t>
      </w:r>
      <w:bookmarkEnd w:id="120"/>
    </w:p>
    <w:p>
      <w:pPr>
        <w:pStyle w:val="Heading3"/>
        <w:numPr>
          <w:ilvl w:val="2"/>
          <w:numId w:val="1"/>
        </w:numPr>
        <w:rPr/>
      </w:pPr>
      <w:bookmarkStart w:id="121" w:name="__RefHeading___Toc1843807_2870459653"/>
      <w:bookmarkStart w:id="122" w:name="_Toc44"/>
      <w:bookmarkEnd w:id="121"/>
      <w:r>
        <w:rPr>
          <w:rtl w:val="true"/>
        </w:rPr>
        <w:t>سینا میرشاهی</w:t>
      </w:r>
      <w:bookmarkEnd w:id="122"/>
    </w:p>
    <w:p>
      <w:pPr>
        <w:pStyle w:val="BookText"/>
        <w:rPr/>
      </w:pPr>
      <w:r>
        <w:rPr>
          <w:rFonts w:ascii="IRNazanin" w:hAnsi="IRNazanin" w:eastAsia="IRNazanin"/>
          <w:color w:val="111111"/>
          <w:sz w:val="28"/>
          <w:sz w:val="28"/>
          <w:szCs w:val="28"/>
          <w:rtl w:val="true"/>
          <w:lang w:bidi="fa-IR"/>
        </w:rPr>
        <w:t>سینا میرشاهی</w:t>
      </w:r>
      <w:r>
        <w:rPr>
          <w:rStyle w:val="FootnoteAnchor"/>
          <w:rtl w:val="true"/>
        </w:rPr>
        <w:footnoteReference w:id="7"/>
      </w:r>
    </w:p>
    <w:p>
      <w:pPr>
        <w:pStyle w:val="Heading3"/>
        <w:numPr>
          <w:ilvl w:val="2"/>
          <w:numId w:val="1"/>
        </w:numPr>
        <w:rPr/>
      </w:pPr>
      <w:bookmarkStart w:id="123" w:name="__RefHeading___Toc1843809_2870459653"/>
      <w:bookmarkStart w:id="124" w:name="_Toc45"/>
      <w:bookmarkEnd w:id="123"/>
      <w:r>
        <w:rPr>
          <w:rtl w:val="true"/>
        </w:rPr>
        <w:t>چکیده</w:t>
      </w:r>
      <w:bookmarkEnd w:id="124"/>
    </w:p>
    <w:p>
      <w:pPr>
        <w:pStyle w:val="Heading4"/>
        <w:numPr>
          <w:ilvl w:val="3"/>
          <w:numId w:val="1"/>
        </w:numPr>
        <w:rPr/>
      </w:pPr>
      <w:bookmarkStart w:id="125" w:name="__RefHeading___Toc1843811_2870459653"/>
      <w:bookmarkStart w:id="126" w:name="_Toc46"/>
      <w:bookmarkEnd w:id="125"/>
      <w:r>
        <w:rPr>
          <w:rtl w:val="true"/>
        </w:rPr>
        <w:t>اشاره</w:t>
      </w:r>
      <w:bookmarkEnd w:id="1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هدف تاریخ نگاری عاشورا در طول قرون متمادی، گسترش فرهنگ ایثار و شهادت 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تاریخ نگاری عاشورا حامل جریان ایثار و شهادت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از تاریخ نگاری با اشاره به نحوه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یاران امام، بیشترین نقش را در آگاه سازی این واقعه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گزارش های مهم در تاریخ نگاری عاشورا، چگونگی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طفلی شیرخوار به دست دشمن در تاریخ نگاری عاشورا، از غم بارترین اتفاقات واقعه عاشورا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نگاری عاشورا از دیرباز، عمق فاجعه عاشورا در میان مسلمانان و غیرمسلمانان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حاکی از آن است که مورخان شیعه و حتی اهل سنت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تکان دهنده ترین اقدامات برای سرکوب واقعه عاشورا به تصویر کشیده اند و حتی در دوره حاضر، این واقعه در تاریخ نگاری جدید عاشورا انعکاس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با خوانشی علمی و مستند و مستدل به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که یکی از نتایج </w:t>
      </w:r>
      <w:bookmarkStart w:id="127" w:name="pg8991_139978"/>
    </w:p>
    <w:p>
      <w:pPr>
        <w:pStyle w:val="BookText"/>
        <w:rPr/>
      </w:pPr>
      <w:bookmarkEnd w:id="127"/>
      <w:r>
        <w:rPr>
          <w:rFonts w:ascii="IRNazanin" w:hAnsi="IRNazanin" w:eastAsia="IRNazanin"/>
          <w:color w:val="111111"/>
          <w:sz w:val="28"/>
          <w:sz w:val="28"/>
          <w:szCs w:val="28"/>
          <w:rtl w:val="true"/>
          <w:lang w:bidi="fa-IR"/>
        </w:rPr>
        <w:t>آن در عصر حاضر، به برگزاری آیین هایی برای بزرگداشت طفلان حاضر در واقعه کربلا از جمله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این پژوهش با دیدی توصیفی و تحلیلی به انعکاس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نگاری عاشورا در عصر حاضر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 پیش رو به این پرسش پاسخ می دهد که چرا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مورد توجه طیفی وسیع از نویسندگان و شاعران قرار داشته است؟</w:t>
      </w:r>
    </w:p>
    <w:p>
      <w:pPr>
        <w:pStyle w:val="BookText"/>
        <w:rPr/>
      </w:pPr>
      <w:r>
        <w:rPr>
          <w:rFonts w:ascii="IRNazanin" w:hAnsi="IRNazanin" w:eastAsia="IRNazanin"/>
          <w:color w:val="111111"/>
          <w:sz w:val="28"/>
          <w:sz w:val="28"/>
          <w:szCs w:val="28"/>
          <w:rtl w:val="true"/>
          <w:lang w:bidi="fa-IR"/>
        </w:rPr>
        <w:t>کیلدواژه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شهادت، تاریخ نگاری عاشورا، عصر حاضر</w:t>
      </w:r>
      <w:r>
        <w:rPr>
          <w:rFonts w:eastAsia="IRNazanin" w:cs="IRNazanin"/>
          <w:color w:val="111111"/>
          <w:sz w:val="28"/>
          <w:szCs w:val="28"/>
          <w:rtl w:val="true"/>
          <w:lang w:bidi="fa-IR"/>
        </w:rPr>
        <w:t>.</w:t>
      </w:r>
    </w:p>
    <w:p>
      <w:pPr>
        <w:pStyle w:val="Heading4"/>
        <w:numPr>
          <w:ilvl w:val="3"/>
          <w:numId w:val="1"/>
        </w:numPr>
        <w:rPr/>
      </w:pPr>
      <w:bookmarkStart w:id="128" w:name="__RefHeading___Toc1843813_2870459653"/>
      <w:bookmarkStart w:id="129" w:name="_Toc47"/>
      <w:bookmarkEnd w:id="128"/>
      <w:r>
        <w:rPr/>
        <w:t>1</w:t>
      </w:r>
      <w:r>
        <w:rPr>
          <w:rtl w:val="true"/>
        </w:rPr>
        <w:t xml:space="preserve">. </w:t>
      </w:r>
      <w:r>
        <w:rPr>
          <w:rtl w:val="true"/>
        </w:rPr>
        <w:t>مقدمه</w:t>
      </w:r>
      <w:bookmarkEnd w:id="129"/>
    </w:p>
    <w:p>
      <w:pPr>
        <w:pStyle w:val="BookText"/>
        <w:rPr/>
      </w:pPr>
      <w:r>
        <w:rPr>
          <w:rFonts w:ascii="IRNazanin" w:hAnsi="IRNazanin" w:eastAsia="IRNazanin"/>
          <w:color w:val="111111"/>
          <w:sz w:val="28"/>
          <w:sz w:val="28"/>
          <w:szCs w:val="28"/>
          <w:rtl w:val="true"/>
          <w:lang w:bidi="fa-IR"/>
        </w:rPr>
        <w:t>واقعه کربلا به علت اهمیت و گستردگی فاجعه ای که برای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 باعث به وجود آمدن سبکی جدید در تاریخ نگاری با عنوان تاریخ نگاری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از تاریخ نگاری به جزئیات واقعه کربلا و شهادت تک تک افراد حاضر در واقعه کربلا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قسمت های مهم این گونه آثار، بازتاب شهادت حضرت علی اصغر در واقعه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نوازد شیرخوار و کوچک ترین شهید این واقعه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اوج ایثار واقعه کربلا را از ابتدا تاریخ نگاری عاشورا تاکنون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نوزادی بی گناه در دست پدر، ظلمی را که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بهترین شکل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علی اصغر به علت بُعد عاطفی و سیاسی، از همان ابتدا موردتوجه و تأکید مورخان، به ویژه تاریخ نگاران عاشورا قرارگرفتهاست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نخستین اسلامی، ابومخنف و ابن اعثم کوفی گزارش و شرحی کامل از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 کشند که توسط تاریخ نگاران عاشورا تا قرن ششم و هفتم هجری و قمری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سیدبن طاووس در کتاب لهوف به این واقعۀ غم انگیز می پردازد و پس از مدتی مقتل مهم خوارزمی که اندیشه اهل سنت نسبت به واقعه کربلا در قرن پنجم را نشان می دهد، شهادت حضرت علی اصغر را نشان گزارش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غمبار و داستانی شهادت حضرت علی اصغر متعلق به میرزای کاشفی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عالم و </w:t>
      </w:r>
      <w:bookmarkStart w:id="130" w:name="pg8991_139979"/>
    </w:p>
    <w:p>
      <w:pPr>
        <w:pStyle w:val="BookText"/>
        <w:rPr/>
      </w:pPr>
      <w:bookmarkEnd w:id="130"/>
      <w:r>
        <w:rPr>
          <w:rFonts w:ascii="IRNazanin" w:hAnsi="IRNazanin" w:eastAsia="IRNazanin"/>
          <w:color w:val="111111"/>
          <w:sz w:val="28"/>
          <w:sz w:val="28"/>
          <w:szCs w:val="28"/>
          <w:rtl w:val="true"/>
          <w:lang w:bidi="fa-IR"/>
        </w:rPr>
        <w:t xml:space="preserve">عارف قرن نهم و اوایل قرن 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از جهت مستند بودن دارای نواقص جدی در متن و نحوه گزارش است، باعث دگرگونی در تاریخ نگاری عاشورا شد که از آن به عنوان تحریف سازی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کتاب سبکی داستانی دارد و میرزای کاشفی سعی نموده است با استفاده از عناصر داستانی و جذابیت بیشتر به آن پردازد، این رویکرد وی از واقعه کربلا در آثار دیگر تاریخ نگاران عاشورا به ویژه در عصر صفویه و قاجاریه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نشان دهندۀ توجه به بُعد احساسی و عاطفی واقعه عاشورا از قرن هفتم به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دوره قاجاریه و پهلوی، با پیروزی انقلاب اسلامی ایران، تاریخ نگاری عاشورا وارد مرحله ای جدید شد و به بیان دیگر، شاهد بازتولید تاریخ نگاری عاشورا از لحاظ موثق بودن، در قرون نخستین هستیم؛ با این تفاوت که نگارش تحلیلی و علمی را در عصر حاضر بر بُعد عاطفی و احساسی غالب می شود و تاریخ نگاران عاشورا به انعکاس و شرح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نمودهای پرداختن و بازتابشهادت حضرت علی اصغر در عصر حاضر، پدید آمدن مراسم هایی برای تجلیل و بزرگداشت طفلان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شیرخوارگان حسینی که هر ساله برگزار می شود، انعکاسی غم انگیز و خاطره انگیز از شهادت حضرت علی اصغر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پژوهش با نگاهی به زندگی کوتاه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سیر بازتاب شهادت آن حضرت در منابع اولیه و نیز تحلیل انعکاس شهادت طفل شیرخوار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نگاری عاشورا در عصر حاضر می پردازد</w:t>
      </w:r>
      <w:r>
        <w:rPr>
          <w:rFonts w:eastAsia="IRNazanin" w:cs="IRNazanin"/>
          <w:color w:val="111111"/>
          <w:sz w:val="28"/>
          <w:szCs w:val="28"/>
          <w:rtl w:val="true"/>
          <w:lang w:bidi="fa-IR"/>
        </w:rPr>
        <w:t>.</w:t>
      </w:r>
    </w:p>
    <w:p>
      <w:pPr>
        <w:pStyle w:val="Heading4"/>
        <w:numPr>
          <w:ilvl w:val="3"/>
          <w:numId w:val="1"/>
        </w:numPr>
        <w:rPr/>
      </w:pPr>
      <w:bookmarkStart w:id="131" w:name="__RefHeading___Toc1843815_2870459653"/>
      <w:bookmarkStart w:id="132" w:name="_Toc48"/>
      <w:bookmarkEnd w:id="131"/>
      <w:r>
        <w:rPr/>
        <w:t>2</w:t>
      </w:r>
      <w:r>
        <w:rPr>
          <w:rtl w:val="true"/>
        </w:rPr>
        <w:t xml:space="preserve">. </w:t>
      </w:r>
      <w:r>
        <w:rPr>
          <w:rtl w:val="true"/>
        </w:rPr>
        <w:t>ساختار شکل گیری تاریخ نگاری عاشورا از ابتدا تا عصر حاضر</w:t>
      </w:r>
      <w:bookmarkEnd w:id="1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عاشورا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شاخه ای از تاریخ نگاری است که افزون بر مطالعه و تبیین واقعه عاشورا و چرایی آن، به دستاوردهایش نیز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و صفری فروشانی،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بندی و تقسیم بندی تاریخ نگاری عاشورا، چهار مرحله از ابتدا تا عصر حاضر را می توان متصور شد که این دوره بندی بر پایه اطلاعات و آثاری که تاکنون درباره تاریخ نگاری عاشورا نگاشته </w:t>
      </w:r>
    </w:p>
    <w:p>
      <w:pPr>
        <w:pStyle w:val="BookText"/>
        <w:rPr/>
      </w:pPr>
      <w:r>
        <w:rPr>
          <w:rFonts w:ascii="IRNazanin" w:hAnsi="IRNazanin" w:eastAsia="IRNazanin"/>
          <w:color w:val="111111"/>
          <w:sz w:val="28"/>
          <w:sz w:val="28"/>
          <w:szCs w:val="28"/>
          <w:rtl w:val="true"/>
          <w:lang w:bidi="fa-IR"/>
        </w:rPr>
        <w:t>شده، در این پژوهش تقسیم بندی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نگرش مستند به تاریخ نگاری عاشورا</w:t>
      </w:r>
    </w:p>
    <w:p>
      <w:pPr>
        <w:pStyle w:val="BookText"/>
        <w:rPr/>
      </w:pPr>
      <w:r>
        <w:rPr>
          <w:rFonts w:ascii="IRNazanin" w:hAnsi="IRNazanin" w:eastAsia="IRNazanin"/>
          <w:color w:val="111111"/>
          <w:sz w:val="28"/>
          <w:sz w:val="28"/>
          <w:szCs w:val="28"/>
          <w:rtl w:val="true"/>
          <w:lang w:bidi="fa-IR"/>
        </w:rPr>
        <w:t>اگرچه جریان مقتل نویسی به پیش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 و وجود مقتل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تاریخ اسلام، نشان دهندۀ آن است؛ اما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برای آن حضرت توجیه علمی یافت و آثار تألیف شده در زمینۀ 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به عنوان تاریخ نگاری عاشورا اطلاق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شکل گیری تاریخ نگاری عاشورا در دو قرننخستین اسلامی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قرن، تاریخ نگاری عاشورا با استفاده منابع دست اول تاریخ و همچنین حاضران در واقعه کربلا از اصالت برخوردار است و این آثار، زمینه شکل گیری آثار معروف در دوره های بعد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تاریخ نگار در دو قرن نخستین اسلامی، ابی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یحیی بن سعید بن مخنف بن سلیم الغامدی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مقتل الحسین وی، تاریخ نگاری عاشورا را قرن ها تحت تأثیر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نگرش توصیفی به تاریخ نگاری عاشورا</w:t>
      </w:r>
    </w:p>
    <w:p>
      <w:pPr>
        <w:pStyle w:val="BookText"/>
        <w:rPr/>
      </w:pPr>
      <w:r>
        <w:rPr>
          <w:rFonts w:ascii="IRNazanin" w:hAnsi="IRNazanin" w:eastAsia="IRNazanin"/>
          <w:color w:val="111111"/>
          <w:sz w:val="28"/>
          <w:sz w:val="28"/>
          <w:szCs w:val="28"/>
          <w:rtl w:val="true"/>
          <w:lang w:bidi="fa-IR"/>
        </w:rPr>
        <w:t>پس از قرون اولیه، تاریخ نگاری عاشورا در قرن های سوم تا هفتم از لحاظ تعداد آثار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تاریخ نگاری عاشورا ادامه دهندۀ قرون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این دوره، نوشته شدن آثار به زبان فارسی است و به گونه ای فارسی نویسی درباره واقعه کربلا و اطلاق آن به تاریخ نگاری عاشورا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عوامل مهم افزایش آثار 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دانشمندان معروف شیعه و همچنین تثبیت موقعیت شهرهای شیعی چون نجف و قم است که در روند و رشد تاریخ نگاری عاشورا بیشترین را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عالم معروف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سید بن طاووس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عالم قرن هفتم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مهم ترین تاریخ نگاران عاشورا در این دوره به شمار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نگرش داستانی و عاطفی به تاریخ نگاری عاشورا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مکتب تاریخ نگاری شام دربارۀ تحریفات، به خصوص در زمینه عاشورا آغازگر چنین نگرشی است، اما ورود تحریفات به این مقوله با نام میرزای کاشفی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عارف و عالم </w:t>
      </w:r>
    </w:p>
    <w:p>
      <w:pPr>
        <w:pStyle w:val="BookText"/>
        <w:rPr/>
      </w:pPr>
      <w:r>
        <w:rPr>
          <w:rFonts w:ascii="IRNazanin" w:hAnsi="IRNazanin" w:eastAsia="IRNazanin"/>
          <w:color w:val="111111"/>
          <w:sz w:val="28"/>
          <w:sz w:val="28"/>
          <w:szCs w:val="28"/>
          <w:rtl w:val="true"/>
          <w:lang w:bidi="fa-IR"/>
        </w:rPr>
        <w:t xml:space="preserve">قرن نهم و دهم هجری قمری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برجسته و پر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کاشفی کتاب تأثیرگذار روضة الشهدا را تألیف کرد، ولیقصد وی تحریف و تخریب واقعه عاشورا نبود؛ بلکه با زبانی داستانی و حماسی که خاستگاه آن در خراسان بوده است، قصد داشت به واقعه کربلا بپردازد و عصر تیموری چنین زمینه ای را برای وی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 احترام قلبی میرزای کاشفی در جای جای کتاب روضة الشهدا مشخص است؛ اما متأسفانه استفاده نکردن از منابع مستند و زیاده روی در داستان سازی تخیلی، باعث شده است این اثر معروف، جزو آثار تحریف کنندۀ واقعۀ عاشورا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میرزای کاشفی، این نوع نگرش در دوره قاجاریه به سبب ناآگاهی نویسندگان و استفاده از منابع مجهول، باعث شد تحریفات در واقعه عاشورا افزایش یابد؛ اگرچه برخی آثار نیز با دیدی تحلیل و انتقادی و به دوراز تحریف به واقعه کربلا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نگرش علمی و تحلیلی به تاریخ نگاری عاشورا</w:t>
      </w:r>
    </w:p>
    <w:p>
      <w:pPr>
        <w:pStyle w:val="BookText"/>
        <w:rPr/>
      </w:pPr>
      <w:r>
        <w:rPr>
          <w:rFonts w:ascii="IRNazanin" w:hAnsi="IRNazanin" w:eastAsia="IRNazanin"/>
          <w:color w:val="111111"/>
          <w:sz w:val="28"/>
          <w:sz w:val="28"/>
          <w:szCs w:val="28"/>
          <w:rtl w:val="true"/>
          <w:lang w:bidi="fa-IR"/>
        </w:rPr>
        <w:t>پس از پیروزی انقلاب اسلامی ایران، تاریخ نگاری عاشورا وارد مرحله ای جدید و علمی شد که نوعی بازگشت به قرون اولیه تاریخ نگاری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آثار علمی در این زمینه در عصر حاضر افزایش می یابد و نگرش علمی و تحلیلی بر نگرش عاطفی که قرن ها بر تاریخ نگاری عاشورا حاکم بود،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نگاه عاطفی و احساسی در برخی از آثار، همچنان با تأکید بر منابع معتبر ادامه دارد که از مشخصه های مهم تاریخ نگاری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تاریخ نگاری عاشورا به جزئیات با دیدی توصیفی و تحلیلی می پردازد و آثار بی شماری تألیف شده است و هرکدام سعی دارند واقعه کربلا را در چارچوب علمی و تحلیلی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عاشورا در عصرحاضر، آثاری با عناوینی چون مقتل السید الشهداء، مقتل الحسین و همچنین آثاری مرتبط با واقعه کربلا ادامه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نگاری عاشورا با خردمداری و رعایت بی طرفی علمی، گزارشی تحلیلی و کامل را از واقعه عاشورا ارائه می کند و این نگرش با دستاوردهای تاریخ نگاران عاشورا در قرون نخستین با روشمندی شکل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و صفری فروشانی،</w:t>
      </w:r>
      <w:r>
        <w:rPr>
          <w:rFonts w:eastAsia="IRNazanin" w:cs="IRNazanin"/>
          <w:color w:val="111111"/>
          <w:sz w:val="28"/>
          <w:szCs w:val="28"/>
          <w:lang w:bidi="fa-IR"/>
        </w:rPr>
        <w:t>292:1397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عاشورا در عصر حاضر با توجه و تأکید بر منابع دست اول تاریخی و آوردن </w:t>
      </w:r>
      <w:bookmarkStart w:id="133" w:name="pg8991_139982"/>
    </w:p>
    <w:p>
      <w:pPr>
        <w:pStyle w:val="BookText"/>
        <w:rPr/>
      </w:pPr>
      <w:bookmarkEnd w:id="133"/>
      <w:r>
        <w:rPr>
          <w:rFonts w:ascii="IRNazanin" w:hAnsi="IRNazanin" w:eastAsia="IRNazanin"/>
          <w:color w:val="111111"/>
          <w:sz w:val="28"/>
          <w:sz w:val="28"/>
          <w:szCs w:val="28"/>
          <w:rtl w:val="true"/>
          <w:lang w:bidi="fa-IR"/>
        </w:rPr>
        <w:t>گزارش های این واقعه، سعی در شناسایی تحریفات این واقعه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و شهید مرتضی مطهری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افرادی هستند که به تحریفات واقعه عاشورا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عاشورا پژوهی با رویکردی به تحریف شناسی 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نوشته صحتی سردرودی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تحریفات در برخی از منابع تاریخ نگاری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65:1385</w:t>
      </w:r>
      <w:r>
        <w:rPr>
          <w:rFonts w:eastAsia="IRNazanin" w:cs="IRNazanin"/>
          <w:color w:val="111111"/>
          <w:sz w:val="28"/>
          <w:szCs w:val="28"/>
          <w:rtl w:val="true"/>
          <w:lang w:bidi="fa-IR"/>
        </w:rPr>
        <w:t>).</w:t>
      </w:r>
    </w:p>
    <w:p>
      <w:pPr>
        <w:pStyle w:val="Heading4"/>
        <w:numPr>
          <w:ilvl w:val="3"/>
          <w:numId w:val="1"/>
        </w:numPr>
        <w:rPr/>
      </w:pPr>
      <w:bookmarkStart w:id="134" w:name="__RefHeading___Toc1843817_2870459653"/>
      <w:bookmarkStart w:id="135" w:name="_Toc49"/>
      <w:bookmarkEnd w:id="134"/>
      <w:r>
        <w:rPr/>
        <w:t>3</w:t>
      </w:r>
      <w:r>
        <w:rPr>
          <w:rtl w:val="true"/>
        </w:rPr>
        <w:t xml:space="preserve">. </w:t>
      </w:r>
      <w:r>
        <w:rPr>
          <w:rtl w:val="true"/>
        </w:rPr>
        <w:t>حضرت علی اصغر</w:t>
      </w:r>
      <w:r>
        <w:rPr>
          <w:rtl w:val="true"/>
        </w:rPr>
        <w:t>(</w:t>
      </w:r>
      <w:r>
        <w:rPr>
          <w:rtl w:val="true"/>
        </w:rPr>
        <w:t>علیه السلام</w:t>
      </w:r>
      <w:r>
        <w:rPr>
          <w:rtl w:val="true"/>
        </w:rPr>
        <w:t xml:space="preserve">) </w:t>
      </w:r>
      <w:r>
        <w:rPr>
          <w:rtl w:val="true"/>
        </w:rPr>
        <w:t>از تولد تا شهادت</w:t>
      </w:r>
      <w:bookmarkEnd w:id="135"/>
    </w:p>
    <w:p>
      <w:pPr>
        <w:pStyle w:val="BookText"/>
        <w:rPr/>
      </w:pPr>
      <w:r>
        <w:rPr>
          <w:rFonts w:ascii="IRNazanin" w:hAnsi="IRNazanin" w:eastAsia="IRNazanin"/>
          <w:color w:val="111111"/>
          <w:sz w:val="28"/>
          <w:sz w:val="28"/>
          <w:szCs w:val="28"/>
          <w:rtl w:val="true"/>
          <w:lang w:bidi="fa-IR"/>
        </w:rPr>
        <w:t>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حسین و مادرش رباب دختر امرء القیس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دو فرزند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رفعیی پور علوی، </w:t>
      </w:r>
      <w:r>
        <w:rPr>
          <w:rFonts w:eastAsia="IRNazanin" w:cs="IRNazanin"/>
          <w:color w:val="111111"/>
          <w:sz w:val="28"/>
          <w:szCs w:val="28"/>
          <w:lang w:bidi="fa-IR"/>
        </w:rPr>
        <w:t>55:1394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دقیق تولد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نگاری عاشورا ذکر نشده است؛ اما بر پایۀ منابع معروف، در شش ماهگی به شهادت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امینی، </w:t>
      </w:r>
      <w:r>
        <w:rPr>
          <w:rFonts w:eastAsia="IRNazanin" w:cs="IRNazanin"/>
          <w:color w:val="111111"/>
          <w:sz w:val="28"/>
          <w:szCs w:val="28"/>
          <w:lang w:bidi="fa-IR"/>
        </w:rPr>
        <w:t>138:1382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 و گزارش های گوناگونی وجود دارد که همگی تأکید می کنند هنگامی که مصیبت ها و فجایع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و یاران ایشان افزایش یافت و یکی پس از دیگری به شهادت رسیدند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یاران وفادار خود را دید، به سمت خیمه رفت و کودک شیرخوار خود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طفل تشنه را در آغوش داشت، حرملة بن کاهل اسدی، تیری از کمان رها کرد و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گناه تشنگی به شهادت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وادقانی، </w:t>
      </w:r>
      <w:r>
        <w:rPr>
          <w:rFonts w:eastAsia="IRNazanin" w:cs="IRNazanin"/>
          <w:color w:val="111111"/>
          <w:sz w:val="28"/>
          <w:szCs w:val="28"/>
          <w:lang w:bidi="fa-IR"/>
        </w:rPr>
        <w:t>33:1387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تیر را از گلوی فرزندش بیرون کشید و او را به خواهرش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مخنف، ماجرای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همه جوانان و دوستانش به شهادت رسیدند، تصمیم گرفت خود به میدان رود و با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یَذُبُّ عَنْ حَرَمِ رَسُولِ اللّهِ؟ هَلْ مِنْ مُوَحِّد یَخافُ اللّهَ فینا؟ هَلْ مِنْ مُغیث یَرْجُوا اللّهَ فِی اِغاثَتِنا؟ هَلْ مِنْ مُعین یَرْجُوا ما عِنْدَاللّهِ فِی اِعانَتِنا؟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دفاع کننده ای هست که از حریم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کند؟ آیا خداپرستی هست که دربارۀ ما از خدا بترسد؟ آیا دادرسی هست که به امید آن چه در نزد خداست از ما دادرسی کند؟ </w:t>
      </w:r>
      <w:bookmarkStart w:id="136" w:name="pg8991_139983"/>
    </w:p>
    <w:p>
      <w:pPr>
        <w:pStyle w:val="BookText"/>
        <w:rPr/>
      </w:pPr>
      <w:bookmarkEnd w:id="136"/>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را طلب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ناولینی ولدی الصغیر حتی اودعه؛</w:t>
      </w:r>
    </w:p>
    <w:p>
      <w:pPr>
        <w:pStyle w:val="BookText"/>
        <w:rPr/>
      </w:pPr>
      <w:r>
        <w:rPr>
          <w:rFonts w:ascii="IRNazanin" w:hAnsi="IRNazanin" w:eastAsia="IRNazanin"/>
          <w:color w:val="111111"/>
          <w:sz w:val="28"/>
          <w:sz w:val="28"/>
          <w:szCs w:val="28"/>
          <w:rtl w:val="true"/>
          <w:lang w:bidi="fa-IR"/>
        </w:rPr>
        <w:t>کودکم را به من بده که با خداحافظی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را در آغوش گرفت و خواست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حرملة بن کاهل اسدی او را هدف تیر خود قرارداد و شهادت حضرت علی اصغر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طفل شش ماهه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رقم خورد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کف دست خون حضرت علی اصغر را به آسمان پاشید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مخنف، </w:t>
      </w:r>
      <w:r>
        <w:rPr>
          <w:rFonts w:eastAsia="IRNazanin" w:cs="IRNazanin"/>
          <w:color w:val="111111"/>
          <w:sz w:val="28"/>
          <w:szCs w:val="28"/>
          <w:lang w:bidi="fa-IR"/>
        </w:rPr>
        <w:t>141:1377</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هرچه بیشتر سیمای حکومت اموی بر مردم آشکار شود و برای شیعیان و مردمی که به اهل بیت ارادت می ورزیدند، نشان دهندۀ ستمی بود که بر خاندان پیامبر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منابع بسیاری به انعکاس و شرح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اند که در ادامه این پژوهش به آنها اشاره می شود</w:t>
      </w:r>
      <w:r>
        <w:rPr>
          <w:rFonts w:eastAsia="IRNazanin" w:cs="IRNazanin"/>
          <w:color w:val="111111"/>
          <w:sz w:val="28"/>
          <w:szCs w:val="28"/>
          <w:rtl w:val="true"/>
          <w:lang w:bidi="fa-IR"/>
        </w:rPr>
        <w:t>.</w:t>
      </w:r>
    </w:p>
    <w:p>
      <w:pPr>
        <w:pStyle w:val="Heading4"/>
        <w:numPr>
          <w:ilvl w:val="3"/>
          <w:numId w:val="1"/>
        </w:numPr>
        <w:rPr/>
      </w:pPr>
      <w:bookmarkStart w:id="137" w:name="__RefHeading___Toc1843819_2870459653"/>
      <w:bookmarkStart w:id="138" w:name="_Toc50"/>
      <w:bookmarkEnd w:id="137"/>
      <w:r>
        <w:rPr/>
        <w:t>4</w:t>
      </w:r>
      <w:r>
        <w:rPr>
          <w:rtl w:val="true"/>
        </w:rPr>
        <w:t xml:space="preserve">. </w:t>
      </w:r>
      <w:r>
        <w:rPr>
          <w:rtl w:val="true"/>
        </w:rPr>
        <w:t>سیری در انعکاس شهادت علی اصغر</w:t>
      </w:r>
      <w:r>
        <w:rPr>
          <w:rtl w:val="true"/>
        </w:rPr>
        <w:t>(</w:t>
      </w:r>
      <w:r>
        <w:rPr>
          <w:rtl w:val="true"/>
        </w:rPr>
        <w:t>علیه السلام</w:t>
      </w:r>
      <w:r>
        <w:rPr>
          <w:rtl w:val="true"/>
        </w:rPr>
        <w:t xml:space="preserve">) </w:t>
      </w:r>
      <w:r>
        <w:rPr>
          <w:rtl w:val="true"/>
        </w:rPr>
        <w:t>از ابتدا تا عصر حاضر</w:t>
      </w:r>
      <w:bookmarkEnd w:id="138"/>
    </w:p>
    <w:p>
      <w:pPr>
        <w:pStyle w:val="BookText"/>
        <w:rPr/>
      </w:pPr>
      <w:r>
        <w:rPr>
          <w:rFonts w:ascii="IRNazanin" w:hAnsi="IRNazanin" w:eastAsia="IRNazanin"/>
          <w:color w:val="111111"/>
          <w:sz w:val="28"/>
          <w:sz w:val="28"/>
          <w:szCs w:val="28"/>
          <w:rtl w:val="true"/>
          <w:lang w:bidi="fa-IR"/>
        </w:rPr>
        <w:t>حضرت علی اصغر فرزند خردسال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وی نامشخص است؛ اما بیشتر منابع دست اول بر شهادت وی در شش ماهگی و شیرخوارگی اشاره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227:1394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مخنف از نخستین تاریخ نگاران عاشورا در قرن اول و دوم اسلامی است که شرحی از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قاتل را حرملة بن کاهل یا هانی بن ثبیت ذکر می کند و بر شیرخوارگی و نوزادی کودک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منابع مورداستفادۀ ابی مخنف، حاضران و شاهدان واقعه کربلا هستند که به روایت وی اصالت می بخشند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فرزند کوچکش را نزدش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شیرخوار یا کمى بزرگ تر از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دامن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در دامنش بود، شخصى از بنى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حرملة بن کاهل یا هانى بن ثبیت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تیرى به سویش پرتاب کرده، گلویش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گرفت و وقتى کف دستش پر شد، خون را روى زمین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نصرت آسمانى ات را از ما برداشته اى، آن را </w:t>
      </w:r>
    </w:p>
    <w:p>
      <w:pPr>
        <w:pStyle w:val="BookText"/>
        <w:rPr/>
      </w:pPr>
      <w:r>
        <w:rPr>
          <w:rFonts w:ascii="IRNazanin" w:hAnsi="IRNazanin" w:eastAsia="IRNazanin"/>
          <w:color w:val="111111"/>
          <w:sz w:val="28"/>
          <w:sz w:val="28"/>
          <w:szCs w:val="28"/>
          <w:rtl w:val="true"/>
          <w:lang w:bidi="fa-IR"/>
        </w:rPr>
        <w:t>مقدمه خیر قرار بده و انتقاممان را از این گروه ظالم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مخنف، </w:t>
      </w:r>
      <w:r>
        <w:rPr>
          <w:rFonts w:eastAsia="IRNazanin" w:cs="IRNazanin"/>
          <w:color w:val="111111"/>
          <w:sz w:val="28"/>
          <w:szCs w:val="28"/>
          <w:lang w:bidi="fa-IR"/>
        </w:rPr>
        <w:t>141:1377</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ابی مخنف، بازتاب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دیگر، از جمله تواریخ عمومی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منابع معروف، الفتوح ابن عثم کوفی مورخ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همانند ابی مخنف به نوازد بودن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قاتل وی اشاره می کند که نشان دهندۀ اصالت منابع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طفل شیرخوار خود را که علی اصغر نام داشت و از تشنگى اضطراب مى نمود در پیش زین گرفت و میان هر دو صف برد و آواز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زعم شما گناهکارم، این طفل گناهى نکرده؛ او را جرعه اى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یکى از آن گروه تیرى به سوی آن حضرت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بر گلوى آن طفل شیرخوار آمد و از آن سوی بر بازوى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تیر را بیرون آورد و هم در آن ساعت آن طفل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آن طفل را آورد و به مادرش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خود را بگیر که از حوض کوثر سیراب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908:1372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الطوال دینوری از جمله منابع مهم تاریخ اسلام به شمار می رود که مورد توجه نویسندگانِ بعد از وی نیز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در توصیف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نویسندگان پیشین، او را کودکی شیرخوار معرفی می کند و شهادت در آغوش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بشر کندى بر آن حضرت حمله کرد و شمشیرى بر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کلاهی از خز بر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شمشیرآن را درید و سر را زخمى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سر افکند و شب کلاه دیگر خواست و بر سر نهاد و بر آن عمامه بست و بر زمین نشست و کودک کوچک خود را خواست و او را در دامن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اسد او را هدف تیرى بلند قرارداد و در دامن پدر شهید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w:t>
      </w:r>
      <w:r>
        <w:rPr>
          <w:rFonts w:eastAsia="IRNazanin" w:cs="IRNazanin"/>
          <w:color w:val="111111"/>
          <w:sz w:val="28"/>
          <w:szCs w:val="28"/>
          <w:lang w:bidi="fa-IR"/>
        </w:rPr>
        <w:t>298:1383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 مهمی که نشان دهندۀ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وی در واقعه </w:t>
      </w:r>
    </w:p>
    <w:p>
      <w:pPr>
        <w:pStyle w:val="BookText"/>
        <w:rPr/>
      </w:pPr>
      <w:r>
        <w:rPr>
          <w:rFonts w:ascii="IRNazanin" w:hAnsi="IRNazanin" w:eastAsia="IRNazanin"/>
          <w:color w:val="111111"/>
          <w:sz w:val="28"/>
          <w:sz w:val="28"/>
          <w:szCs w:val="28"/>
          <w:rtl w:val="true"/>
          <w:lang w:bidi="fa-IR"/>
        </w:rPr>
        <w:t>کربلا به شمار می آید، پرداختن نویسندگان و عالمان اهل سنت به این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مهم در این باره، مقتل خوارزمی، نوشتۀ موفق بن احمد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اثر وی موردتوجه نویسندگان و عالمان شیعه تا عصر حاضر نیز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مقتل خود،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را گزارش می کند و همانند آثار پیشین، قاتل نوزاد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حرملة بن کاهل اسدی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 و ناله بلند شد و امام به درِ خیمه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طفلم علی را به من دهید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ایشان دادند و امام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مردم که طرف و خصمشان جدّ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کودک در آغوش امام بود، حرملة بن کاهل اسدی، تیری انداخت و او را در بغل پدر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مشت خود را از خون او پر کرد و به آسمان پرتاب نمود و گودالی کند و طفل آغشته به خون را به خاک سپرد و بر او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160:1388</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مهم دیگر دربارۀ تاریخ نگاری عاشورا، کتاب لهوف، نوشته سیدبن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ازجمله منابع مهم درباره تاریخ نگاری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نیز شرحی غم انگیز از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دیگر پیشینیان،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خردسالی و قاتل وی را حرملة بن کاهل اسدی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همه جوانان و دوستانش کشته شدند، تصمیم گرفت خود به میدان رود و با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ذابّ یذبّ عن حرم رسول اللَّه؟ هل من موحّد یخاف اللَّه فینا؟ هل من مغیث یرجو اللَّه باغاثتنا؟ هل من معین یرجو ما عند اللَّه فی اعانتنا؟</w:t>
      </w:r>
    </w:p>
    <w:p>
      <w:pPr>
        <w:pStyle w:val="BookText"/>
        <w:rPr/>
      </w:pPr>
      <w:r>
        <w:rPr>
          <w:rFonts w:ascii="IRNazanin" w:hAnsi="IRNazanin" w:eastAsia="IRNazanin"/>
          <w:color w:val="111111"/>
          <w:sz w:val="28"/>
          <w:sz w:val="28"/>
          <w:szCs w:val="28"/>
          <w:rtl w:val="true"/>
          <w:lang w:bidi="fa-IR"/>
        </w:rPr>
        <w:t>آیا دفاع کننده اى هست که از حریم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آیا خداپرستى هست که درباره ما از خدا بترسد؟ آیا دادرسى هست که به امید آن چه در نزد خداست از ما دادرسى کند؟ آیا یاورى هست که به امید آن چه در نزد خداست، به ما کمک کند؟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صداى مظلومانۀ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ناله و شیون بانوان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خیمه آمد 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ناولینى ولدى الصّغیر حتّى اودّعه؛</w:t>
      </w:r>
    </w:p>
    <w:p>
      <w:pPr>
        <w:pStyle w:val="BookText"/>
        <w:rPr/>
      </w:pPr>
      <w:r>
        <w:rPr>
          <w:rFonts w:ascii="IRNazanin" w:hAnsi="IRNazanin" w:eastAsia="IRNazanin"/>
          <w:color w:val="111111"/>
          <w:sz w:val="28"/>
          <w:sz w:val="28"/>
          <w:szCs w:val="28"/>
          <w:rtl w:val="true"/>
          <w:lang w:bidi="fa-IR"/>
        </w:rPr>
        <w:t>کودکم را به من بده تا با او خداحافظى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عبداللّه یا علی اصغر نام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او را ببوسد، حرملة بن کاهل اسدى او را هدف تیر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بر حلقومش نشست و سر آن کودک را از بدن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کف دستش را به زیر گلوى کودک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هایش پر از خون شد، آن را به سوی آسمان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182:1380</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مناقشه برانگیز ترین آثار دربارۀ تاریخ نگاری عاشورا، روضة الشهداء میرزای کاشفی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پژوهش های بسیاری دربارۀ این کتاب و میرزای کاشفی صورت گرفته است و هرکدام از این آثار، نگاهی متفاوت نسب به نویسنده وکتاب وی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اهل تشیع و برخی دیگر اهل تسنن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اثر را کتابی پر از تحریف و برخی آن را با رویکردی داستانی و حماسی در جریان کربلا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کاشفی تحت تأثیر شرایط حاکم بر اواخر دوره تیموریان، این اثر را با استفاده از منابع غیرمستند بسیاری نگاشته است؛ چنان که در اواخر قرن نهم و اوایل قرن دهم، افزایش ارادت و احترام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آثاری در این زمینه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روضة الشهداء داستان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اما تفاوت اصلی نقل او با دیگر منابع، متفاوت بودن نام مادر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را شهربانو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کوشیده است با ایرانی دانستن مادر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ویژه مردم خراسانِ دوره تیموریان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به خیمه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 شهید را بگیر که از حوض کوثرش سیراب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خروش برآورد و خواتین اهل بیت فغان برکشیدند و حسین نیز بر حال آن طفل مظلوم گریه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کتاب روضة الشهداء، تاریخ نگاری عاشورا خصوصاً در دوره قاجاریه، از این کتاب تأثیری شگرف می پذیرد و باعث ورود تحریفاتی به تاریخ نگاری عاشورا می شود که </w:t>
      </w:r>
      <w:bookmarkStart w:id="139" w:name="pg8991_139987"/>
    </w:p>
    <w:p>
      <w:pPr>
        <w:pStyle w:val="BookText"/>
        <w:rPr/>
      </w:pPr>
      <w:bookmarkEnd w:id="139"/>
      <w:r>
        <w:rPr>
          <w:rFonts w:ascii="IRNazanin" w:hAnsi="IRNazanin" w:eastAsia="IRNazanin"/>
          <w:color w:val="111111"/>
          <w:sz w:val="28"/>
          <w:sz w:val="28"/>
          <w:szCs w:val="28"/>
          <w:rtl w:val="true"/>
          <w:lang w:bidi="fa-IR"/>
        </w:rPr>
        <w:t>پرداختن به آنها از حیطه این پژوهش خارج است</w:t>
      </w:r>
      <w:r>
        <w:rPr>
          <w:rFonts w:eastAsia="IRNazanin" w:cs="IRNazanin"/>
          <w:color w:val="111111"/>
          <w:sz w:val="28"/>
          <w:szCs w:val="28"/>
          <w:rtl w:val="true"/>
          <w:lang w:bidi="fa-IR"/>
        </w:rPr>
        <w:t>.</w:t>
      </w:r>
    </w:p>
    <w:p>
      <w:pPr>
        <w:pStyle w:val="Heading4"/>
        <w:numPr>
          <w:ilvl w:val="3"/>
          <w:numId w:val="1"/>
        </w:numPr>
        <w:rPr/>
      </w:pPr>
      <w:bookmarkStart w:id="140" w:name="__RefHeading___Toc1843821_2870459653"/>
      <w:bookmarkStart w:id="141" w:name="_Toc51"/>
      <w:bookmarkEnd w:id="140"/>
      <w:r>
        <w:rPr/>
        <w:t>5</w:t>
      </w:r>
      <w:r>
        <w:rPr>
          <w:rtl w:val="true"/>
        </w:rPr>
        <w:t xml:space="preserve">. </w:t>
      </w:r>
      <w:r>
        <w:rPr>
          <w:rtl w:val="true"/>
        </w:rPr>
        <w:t>انعکاس شهادت علی اصغر</w:t>
      </w:r>
      <w:r>
        <w:rPr>
          <w:rtl w:val="true"/>
        </w:rPr>
        <w:t>(</w:t>
      </w:r>
      <w:r>
        <w:rPr>
          <w:rtl w:val="true"/>
        </w:rPr>
        <w:t>علیه السلام</w:t>
      </w:r>
      <w:r>
        <w:rPr>
          <w:rtl w:val="true"/>
        </w:rPr>
        <w:t xml:space="preserve">) </w:t>
      </w:r>
      <w:r>
        <w:rPr>
          <w:rtl w:val="true"/>
        </w:rPr>
        <w:t>در تاریخ نگاری عاشورا در عصر حاضر</w:t>
      </w:r>
      <w:bookmarkEnd w:id="141"/>
    </w:p>
    <w:p>
      <w:pPr>
        <w:pStyle w:val="BookText"/>
        <w:rPr/>
      </w:pPr>
      <w:r>
        <w:rPr>
          <w:rFonts w:ascii="IRNazanin" w:hAnsi="IRNazanin" w:eastAsia="IRNazanin"/>
          <w:color w:val="111111"/>
          <w:sz w:val="28"/>
          <w:sz w:val="28"/>
          <w:szCs w:val="28"/>
          <w:rtl w:val="true"/>
          <w:lang w:bidi="fa-IR"/>
        </w:rPr>
        <w:t>تاریخ نگاری عاشورا در عصر حاضر و پس از پیروزی انقلاب اسلامی، واردمرحله ای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تاریخ نگاری عاشورا توسط محققان و نویسندگان با دیدی تحلیلی و علمی دنبال می شود و آثاری پر شمار در این باره پدید آمده اند و هر روز بر تعداد آنها افزوده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اتفاقات مهم در تاریخ نگاری عاشورا در دورۀ حاضر، پرداختن به همه مسائلی است که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ویارانش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موارد به شمار می رود و باعث شده است انعکاس شهادت آن حضرت، برجسته تر از قبل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بخش، به سبب حجم بالای آثار تألیف شده، تنها به انعکاس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نگاری عاشورا در برخی از آثار به عنوان نمونه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نبردن از برخی منابع در این پژوهش، دلیل بر کم اهمیتی آن نیست و کمبود زمان و نیز حجم بالای این آثار در عصر حاضر، سبب عدم اشاره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پژوهشکده باقرالعلوم</w:t>
      </w:r>
    </w:p>
    <w:p>
      <w:pPr>
        <w:pStyle w:val="BookText"/>
        <w:rPr/>
      </w:pPr>
      <w:r>
        <w:rPr>
          <w:rFonts w:ascii="IRNazanin" w:hAnsi="IRNazanin" w:eastAsia="IRNazanin"/>
          <w:color w:val="111111"/>
          <w:sz w:val="28"/>
          <w:sz w:val="28"/>
          <w:szCs w:val="28"/>
          <w:rtl w:val="true"/>
          <w:lang w:bidi="fa-IR"/>
        </w:rPr>
        <w:t>این کتاب از جمله آثاری دربارۀ تاریخ نگاری عاشورا در عصر حاضر، به واقعه کربلا و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به سبب شناختی جامع از واقعه کربلا و منابع آن، در این کتاب با توجه به منابع مهم و اصیل، به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همانند منابع دست اول تاریخ نگاری عاشورا بر شیرخوار بودن طفل و شهادت در شش ماهگی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اثر به همه گزارش ها مختلف در چگونگی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جوانان و دوستانش را دید، تصمیم گرفت باخون خویش به نبرد دشمن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از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کند؟ آیا یکتاپرستی هست که درباره ما از خدا بترسد؟ آیا </w:t>
      </w:r>
    </w:p>
    <w:p>
      <w:pPr>
        <w:pStyle w:val="BookText"/>
        <w:rPr/>
      </w:pPr>
      <w:r>
        <w:rPr>
          <w:rFonts w:ascii="IRNazanin" w:hAnsi="IRNazanin" w:eastAsia="IRNazanin"/>
          <w:color w:val="111111"/>
          <w:sz w:val="28"/>
          <w:sz w:val="28"/>
          <w:szCs w:val="28"/>
          <w:rtl w:val="true"/>
          <w:lang w:bidi="fa-IR"/>
        </w:rPr>
        <w:t>یاری گری هست که با یاری کردن ما به خداوند امید داشته باشد؟ آیا یاوری هست که در یاری ما دیدۀ اجر الهی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زنان به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خیمه رفت 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کوچکم را بده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خواست او را ببوسد که حرملۀ ملعون تیری افکند و بر گلوی کودک نشست و او را شهید کرد به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مشت خود، خون گلوی طفل را به آسمان پاشید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رفیعی پور علوی،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قیام و مقتل جامع سیدالشهدا</w:t>
      </w:r>
    </w:p>
    <w:p>
      <w:pPr>
        <w:pStyle w:val="BookText"/>
        <w:rPr/>
      </w:pPr>
      <w:r>
        <w:rPr>
          <w:rFonts w:ascii="IRNazanin" w:hAnsi="IRNazanin" w:eastAsia="IRNazanin"/>
          <w:color w:val="111111"/>
          <w:sz w:val="28"/>
          <w:sz w:val="28"/>
          <w:szCs w:val="28"/>
          <w:rtl w:val="true"/>
          <w:lang w:bidi="fa-IR"/>
        </w:rPr>
        <w:t>این کتاب، از جمله آثار پژوهشی درباره عاشوراست که به تاریخ نگاری این واقعه در عصر حاضر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نیز به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منابع اولیه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درباره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مصائب بزرگ روز عاشورا و از حوادث مسلّم این روز، شهادت طفل شیرخوار امام حسین است که افراد سپاه عمر سعد، با بی رحمی او را به شهادت رساندند و جنایت نابخشودنی دیگری بر جنایاتشان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853:1389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انگیزه، شیوه و بازتاب</w:t>
      </w:r>
    </w:p>
    <w:p>
      <w:pPr>
        <w:pStyle w:val="BookText"/>
        <w:rPr/>
      </w:pPr>
      <w:r>
        <w:rPr>
          <w:rFonts w:ascii="IRNazanin" w:hAnsi="IRNazanin" w:eastAsia="IRNazanin"/>
          <w:color w:val="111111"/>
          <w:sz w:val="28"/>
          <w:sz w:val="28"/>
          <w:szCs w:val="28"/>
          <w:rtl w:val="true"/>
          <w:lang w:bidi="fa-IR"/>
        </w:rPr>
        <w:t>کتاب مورد بحث، نوشتۀ محمد فاضل استرآبادی دربارۀ واقعه عاشورا و بازتاب این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عصر حاضر همانند کتاب عاشورا انگیزه، شیوه و بازتاب، قاتلحضرت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حرملة بن کاهل اسدی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 شنیدن این سخنان با صدای بلند ناله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خیمه آمد 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کوچکم را به من ده که با او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سر به او نزدیک کرد که ببوسد؛ ناگهان حرملة بن کاهل اسدی تیری به گلوی او زد که او را ذبح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692:1391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عوامل جاودانگی نهضت عاشورا</w:t>
      </w:r>
    </w:p>
    <w:p>
      <w:pPr>
        <w:pStyle w:val="BookText"/>
        <w:rPr/>
      </w:pPr>
      <w:r>
        <w:rPr>
          <w:rFonts w:ascii="IRNazanin" w:hAnsi="IRNazanin" w:eastAsia="IRNazanin"/>
          <w:color w:val="111111"/>
          <w:sz w:val="28"/>
          <w:sz w:val="28"/>
          <w:szCs w:val="28"/>
          <w:rtl w:val="true"/>
          <w:lang w:bidi="fa-IR"/>
        </w:rPr>
        <w:t>نویسنده به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پردازد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اسناد محکم خباثت یزیدیان در جریان عاشورا، کشتن و شهادت اطفال </w:t>
      </w:r>
    </w:p>
    <w:p>
      <w:pPr>
        <w:pStyle w:val="BookText"/>
        <w:rPr/>
      </w:pPr>
      <w:r>
        <w:rPr>
          <w:rFonts w:ascii="IRNazanin" w:hAnsi="IRNazanin" w:eastAsia="IRNazanin"/>
          <w:color w:val="111111"/>
          <w:sz w:val="28"/>
          <w:sz w:val="28"/>
          <w:szCs w:val="28"/>
          <w:rtl w:val="true"/>
          <w:lang w:bidi="fa-IR"/>
        </w:rPr>
        <w:t>است که حدود پانزده تن از شهدای کربلا در این مقطع سنین بودند و کوچک ترین آنها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شهادت دل خراش و غم انگیزی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219:1387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امام حسین بر اساس منابع کهن</w:t>
      </w:r>
    </w:p>
    <w:p>
      <w:pPr>
        <w:pStyle w:val="BookText"/>
        <w:rPr/>
      </w:pPr>
      <w:r>
        <w:rPr>
          <w:rFonts w:ascii="IRNazanin" w:hAnsi="IRNazanin" w:eastAsia="IRNazanin"/>
          <w:color w:val="111111"/>
          <w:sz w:val="28"/>
          <w:sz w:val="28"/>
          <w:szCs w:val="28"/>
          <w:rtl w:val="true"/>
          <w:lang w:bidi="fa-IR"/>
        </w:rPr>
        <w:t xml:space="preserve">نویسندۀ 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مرضیه محمدزاده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بر منابع کهن و روایت های گوناگون در این باره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پیش از آن که به میدان جنگ برود، از خواهرش زینب خواست که طفل خردسالش را به دست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حالی که می کوشید کودک شیرخوار تشنه اش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گریه می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آرام کند و او را به بازوهایش فشار می داد تا آرام گیرد و از او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حرملة بن کاهل اسدی تیری به سوی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گلوی کودک نشست و خون از گلویش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228:1394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مستند و تاریخی از حوادث روز عاشورا</w:t>
      </w:r>
    </w:p>
    <w:p>
      <w:pPr>
        <w:pStyle w:val="BookText"/>
        <w:rPr/>
      </w:pPr>
      <w:r>
        <w:rPr>
          <w:rFonts w:ascii="IRNazanin" w:hAnsi="IRNazanin" w:eastAsia="IRNazanin"/>
          <w:color w:val="111111"/>
          <w:sz w:val="28"/>
          <w:sz w:val="28"/>
          <w:szCs w:val="28"/>
          <w:rtl w:val="true"/>
          <w:lang w:bidi="fa-IR"/>
        </w:rPr>
        <w:t>نویسنده همانند دیگر نویسندگان عاشورا پژوه، به ماجرای شهادت حضرتعلی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بارترین حادثه عاشورا، شهادت کودک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تاریخ نویسان، ماجرای شهادت کودکی را بازگو کرده اند که در تنهاترین لحظات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تیری که بر گلویش نشست در آغوش امام جان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غلامعلی، </w:t>
      </w:r>
      <w:r>
        <w:rPr>
          <w:rFonts w:eastAsia="IRNazanin" w:cs="IRNazanin"/>
          <w:color w:val="111111"/>
          <w:sz w:val="28"/>
          <w:szCs w:val="28"/>
          <w:lang w:bidi="fa-IR"/>
        </w:rPr>
        <w:t>97:1391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شمس</w:t>
      </w:r>
    </w:p>
    <w:p>
      <w:pPr>
        <w:pStyle w:val="BookText"/>
        <w:rPr/>
      </w:pPr>
      <w:r>
        <w:rPr>
          <w:rFonts w:ascii="IRNazanin" w:hAnsi="IRNazanin" w:eastAsia="IRNazanin"/>
          <w:color w:val="111111"/>
          <w:sz w:val="28"/>
          <w:sz w:val="28"/>
          <w:szCs w:val="28"/>
          <w:rtl w:val="true"/>
          <w:lang w:bidi="fa-IR"/>
        </w:rPr>
        <w:t>محمدجواد صاحبی در این کتاب، گزارش های گوناگونی درباره شهادت فرزندان امام حسین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گزارش ها، شرح شهادت کودکان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بر در خیمه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کودک خردسال وی عبدالله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مادرش رباب نام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به آغوش کشید و در دامان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تیری به سوی او پرتاب کرد که بر گلوی آن کودک جای گرفت و وی را در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خویش را در زیر </w:t>
      </w:r>
      <w:bookmarkStart w:id="142" w:name="pg8991_139990"/>
    </w:p>
    <w:p>
      <w:pPr>
        <w:pStyle w:val="BookText"/>
        <w:rPr/>
      </w:pPr>
      <w:bookmarkEnd w:id="142"/>
      <w:r>
        <w:rPr>
          <w:rFonts w:ascii="IRNazanin" w:hAnsi="IRNazanin" w:eastAsia="IRNazanin"/>
          <w:color w:val="111111"/>
          <w:sz w:val="28"/>
          <w:sz w:val="28"/>
          <w:szCs w:val="28"/>
          <w:rtl w:val="true"/>
          <w:lang w:bidi="fa-IR"/>
        </w:rPr>
        <w:t>گلوی طفل گرفت و خون او را به آسمان پاشید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صاحبی،</w:t>
      </w:r>
      <w:r>
        <w:rPr>
          <w:rFonts w:eastAsia="IRNazanin" w:cs="IRNazanin"/>
          <w:color w:val="111111"/>
          <w:sz w:val="28"/>
          <w:szCs w:val="28"/>
          <w:lang w:bidi="fa-IR"/>
        </w:rPr>
        <w:t>236:1373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حماسه جاویدان</w:t>
      </w:r>
    </w:p>
    <w:p>
      <w:pPr>
        <w:pStyle w:val="BookText"/>
        <w:rPr/>
      </w:pPr>
      <w:r>
        <w:rPr>
          <w:rFonts w:ascii="IRNazanin" w:hAnsi="IRNazanin" w:eastAsia="IRNazanin"/>
          <w:color w:val="111111"/>
          <w:sz w:val="28"/>
          <w:sz w:val="28"/>
          <w:szCs w:val="28"/>
          <w:rtl w:val="true"/>
          <w:lang w:bidi="fa-IR"/>
        </w:rPr>
        <w:t>بعید نیست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را به سوی سپاه عمر بن سعد آورد که به مردم زمان خود و نسل های آینده بفهماند حکومت طاغوتی اموی، انسان ها را مسخ کرده و از هویت انسانی و انسانیت دور ساخته است؛ تا آن جا که به جای دادن آب به کودک تشنه لب، گلویش را با تیر دریدند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مازندرانی، </w:t>
      </w:r>
      <w:r>
        <w:rPr>
          <w:rFonts w:eastAsia="IRNazanin" w:cs="IRNazanin"/>
          <w:color w:val="111111"/>
          <w:sz w:val="28"/>
          <w:szCs w:val="28"/>
          <w:lang w:bidi="fa-IR"/>
        </w:rPr>
        <w:t>71:1381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پژوهشی جامع از واقعه کربلاست که نویسندگان آن، برای جمع آوری و تحلیل واقعه کربلا، تلاش فراوانی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قسمت های مهم کتاب مذکور، انعکاس شرح و گزارش های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از فرزند دیگری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علی اصغر یاد کرده اند که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برخی مصادر نیز نام وی را عبدالله گزارش کرده اند و بعید نیست علاوه بر علی اکبر، دو فرزند دیگر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به نام علی اصغر و دیگری به نام عبدالله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عاشورا شهید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345:1388</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4"/>
        <w:numPr>
          <w:ilvl w:val="3"/>
          <w:numId w:val="1"/>
        </w:numPr>
        <w:rPr/>
      </w:pPr>
      <w:bookmarkStart w:id="143" w:name="__RefHeading___Toc1843823_2870459653"/>
      <w:bookmarkStart w:id="144" w:name="_Toc52"/>
      <w:bookmarkEnd w:id="143"/>
      <w:r>
        <w:rPr/>
        <w:t>6</w:t>
      </w:r>
      <w:r>
        <w:rPr>
          <w:rtl w:val="true"/>
        </w:rPr>
        <w:t xml:space="preserve">. </w:t>
      </w:r>
      <w:r>
        <w:rPr>
          <w:rtl w:val="true"/>
        </w:rPr>
        <w:t>تحلیل و بررسی انعکاس شهادت حضرت علی اصغر در عصر حاضر</w:t>
      </w:r>
      <w:bookmarkEnd w:id="14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مظلومانۀ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نگاری عاشورا انعکاس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دست اول تاریخی و مقاتل تألیف شده، هر یک تصویری غم بار از این واقعه ترسیم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بعدی نیز تحت تأثیر این منابع، به واقعه کربلا به ویژه شهادت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تاریخ نگاری عاشورا ادامه داشته است؛ اما عصر حاضر، یکی از دوره های مهم در تاریخ نگاری عاشورا به شمار می آید که از لحاظ کمّی و کیفی، حجمی بالا از پژوهش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عاشورا در عصر حاضر، با دیدی تحلیلی به واقعه کربلا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عاشوراپژوهانِ عصر حاضر بر اساس منابع دست اول و مقاتل اولیه، سعی در گزارش واقعه کربلا و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نگاری </w:t>
      </w:r>
    </w:p>
    <w:p>
      <w:pPr>
        <w:pStyle w:val="BookText"/>
        <w:rPr/>
      </w:pPr>
      <w:r>
        <w:rPr>
          <w:rFonts w:ascii="IRNazanin" w:hAnsi="IRNazanin" w:eastAsia="IRNazanin"/>
          <w:color w:val="111111"/>
          <w:sz w:val="28"/>
          <w:sz w:val="28"/>
          <w:szCs w:val="28"/>
          <w:rtl w:val="true"/>
          <w:lang w:bidi="fa-IR"/>
        </w:rPr>
        <w:t>عاشورا در عصر حاضر، دارای چندویژگی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 از منابع دست اول در شرح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منابع دست اول و مقاتل اولیه، در تاریخ نگاری عاشورا در عصر حاضر،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آثار، منابع دسته بندی شده اند و روایت های گوناگون دربارۀ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تحلیل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اگرچه در نام آن حضرت و کنیۀ وی اختلاف نظرهایی جزئی وجود دارد، بسیاری از منابع، بر طفل بودن و نحوۀ شهادت ایشان در شش ماهگی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شعر برای شرح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ابزاری که برای کمک به درک و تأثیرگذاری واقعه کربلا در عصر حاضر به کار می رود، استفاده از رسانه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گوناگونی سروده شده است که نشان از اهمیت ایشان در نزد شعرا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حرمله شوم ز تیر خدنگ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لبِ تشنه، زخون لاله رنگ</w:t>
      </w:r>
    </w:p>
    <w:p>
      <w:pPr>
        <w:pStyle w:val="BookText"/>
        <w:rPr/>
      </w:pPr>
      <w:r>
        <w:rPr>
          <w:rFonts w:ascii="IRNazanin" w:hAnsi="IRNazanin" w:eastAsia="IRNazanin"/>
          <w:color w:val="111111"/>
          <w:sz w:val="28"/>
          <w:sz w:val="28"/>
          <w:szCs w:val="28"/>
          <w:rtl w:val="true"/>
          <w:lang w:bidi="fa-IR"/>
        </w:rPr>
        <w:t xml:space="preserve">ای فلک آن تیر چو جست از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چه با کودک شیرین زبان</w:t>
      </w:r>
    </w:p>
    <w:p>
      <w:pPr>
        <w:pStyle w:val="BookText"/>
        <w:rPr/>
      </w:pPr>
      <w:r>
        <w:rPr>
          <w:rFonts w:ascii="IRNazanin" w:hAnsi="IRNazanin" w:eastAsia="IRNazanin"/>
          <w:color w:val="111111"/>
          <w:sz w:val="28"/>
          <w:sz w:val="28"/>
          <w:szCs w:val="28"/>
          <w:rtl w:val="true"/>
          <w:lang w:bidi="fa-IR"/>
        </w:rPr>
        <w:t xml:space="preserve">حنجر آن طفل چو گل چاک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آن شاه بر افلاک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بیرجندی،</w:t>
      </w:r>
      <w:r>
        <w:rPr>
          <w:rFonts w:eastAsia="IRNazanin" w:cs="IRNazanin"/>
          <w:color w:val="111111"/>
          <w:sz w:val="28"/>
          <w:szCs w:val="28"/>
          <w:lang w:bidi="fa-IR"/>
        </w:rPr>
        <w:t>50:1386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بازتاب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نو، جلوه ای از توجه شاعران عصر حاضر در سرودن اشعار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غنچۀ نشکفتۀ پژمرده، بهارت 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شاهرخی،کاشانی،</w:t>
      </w:r>
      <w:r>
        <w:rPr>
          <w:rFonts w:eastAsia="IRNazanin" w:cs="IRNazanin"/>
          <w:color w:val="111111"/>
          <w:sz w:val="28"/>
          <w:szCs w:val="28"/>
          <w:lang w:bidi="fa-IR"/>
        </w:rPr>
        <w:t>137:1388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اشعار، شهادت طفل شیرخوار به زبانی شیوا و ساده به تصویرکشیده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اصغر،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ای غنچۀ پر پر</w:t>
      </w:r>
    </w:p>
    <w:p>
      <w:pPr>
        <w:pStyle w:val="BookText"/>
        <w:rPr/>
      </w:pPr>
      <w:r>
        <w:rPr>
          <w:rFonts w:ascii="IRNazanin" w:hAnsi="IRNazanin" w:eastAsia="IRNazanin"/>
          <w:color w:val="111111"/>
          <w:sz w:val="28"/>
          <w:sz w:val="28"/>
          <w:szCs w:val="28"/>
          <w:rtl w:val="true"/>
          <w:lang w:bidi="fa-IR"/>
        </w:rPr>
        <w:t xml:space="preserve">ز غم خون شد دل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گلم لالا گلم لالا</w:t>
      </w:r>
    </w:p>
    <w:p>
      <w:pPr>
        <w:pStyle w:val="BookText"/>
        <w:rPr/>
      </w:pPr>
      <w:r>
        <w:rPr>
          <w:rFonts w:ascii="IRNazanin" w:hAnsi="IRNazanin" w:eastAsia="IRNazanin"/>
          <w:color w:val="111111"/>
          <w:sz w:val="28"/>
          <w:sz w:val="28"/>
          <w:szCs w:val="28"/>
          <w:rtl w:val="true"/>
          <w:lang w:bidi="fa-IR"/>
        </w:rPr>
        <w:t xml:space="preserve">بخواب ای اصغر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ای نوگل زهرا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lang w:bidi="fa-IR"/>
        </w:rPr>
        <w:t>10:1386</w:t>
      </w:r>
      <w:r>
        <w:rPr>
          <w:rFonts w:eastAsia="IRNazanin" w:cs="IRNazanin"/>
          <w:color w:val="111111"/>
          <w:sz w:val="28"/>
          <w:szCs w:val="28"/>
          <w:rtl w:val="true"/>
          <w:lang w:bidi="fa-IR"/>
        </w:rPr>
        <w:t xml:space="preserve">) </w:t>
      </w:r>
      <w:bookmarkStart w:id="145" w:name="pg8991_139992"/>
    </w:p>
    <w:p>
      <w:pPr>
        <w:pStyle w:val="Heading3"/>
        <w:numPr>
          <w:ilvl w:val="2"/>
          <w:numId w:val="1"/>
        </w:numPr>
        <w:rPr/>
      </w:pPr>
      <w:bookmarkStart w:id="146" w:name="__RefHeading___Toc1843825_2870459653"/>
      <w:bookmarkStart w:id="147" w:name="_Toc53"/>
      <w:bookmarkEnd w:id="145"/>
      <w:bookmarkEnd w:id="146"/>
      <w:r>
        <w:rPr>
          <w:rtl w:val="true"/>
        </w:rPr>
        <w:t>نتیجه گیری</w:t>
      </w:r>
      <w:bookmarkEnd w:id="147"/>
    </w:p>
    <w:p>
      <w:pPr>
        <w:pStyle w:val="BookText"/>
        <w:rPr/>
      </w:pPr>
      <w:r>
        <w:rPr>
          <w:rFonts w:ascii="IRNazanin" w:hAnsi="IRNazanin" w:eastAsia="IRNazanin"/>
          <w:color w:val="111111"/>
          <w:sz w:val="28"/>
          <w:sz w:val="28"/>
          <w:szCs w:val="28"/>
          <w:rtl w:val="true"/>
          <w:lang w:bidi="fa-IR"/>
        </w:rPr>
        <w:t>شهادت و ایثار، از جمله ویژگی های مهم و اساسی شیعیان در طول تاریخ بوده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فرزندان ایشان از وقایع تلخ و گزارش های غم بار در حوزه تاریخ نویسی است و باعث شد مقتل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عنوانی خاص برای شرح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اصحاب ایشان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شرح و چگونگی شهادت هریک از افراد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که یکی از این گزارش ها، شرح و چگونگی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طفل شش ماهۀ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واقعۀ کربلا به دست گمراهان، مظلومانه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نشان دهندۀ بی رحمی و گمراهی افرادی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ایشان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تاریخ نگاری عاشورا که در قرون نخستین اسلامی، به خصوص در قرن اول هجری قمری شکل گرفت، به شرح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دست اول تاریخی و مقتل نگاران اولیه، با توجه به نزدیکی به واقعه کربلا، تصویری مستند از چگونگی شهادت آن حضرت در آثار خود ذکر کردند که این نوع نگاه، سال ها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به سببپرداختن به واقعۀ کربلا با دیدی تحلیلی دربارۀ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فروانی با نام مقتل یا عنوانی نزدیک به آن نگارش یافته است که همگی این آثار به شهادت طفل شیرخوار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مواردانعکاس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برپایی مراسمی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آگاهی بخشی جهان نسبت به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سعی شده است با دیدی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به انعکاس و بازتاب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عصر حاضر پرداخته شود؛ زیرا پرداختن به این موضوع در عصر حاضر، یکی از رسالت های مهم تاریخ نگاری است و شرح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ایثار و از خود گذشتی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ایشان را نشان می دهد</w:t>
      </w:r>
      <w:r>
        <w:rPr>
          <w:rFonts w:eastAsia="IRNazanin" w:cs="IRNazanin"/>
          <w:color w:val="111111"/>
          <w:sz w:val="28"/>
          <w:szCs w:val="28"/>
          <w:rtl w:val="true"/>
          <w:lang w:bidi="fa-IR"/>
        </w:rPr>
        <w:t xml:space="preserve">. </w:t>
      </w:r>
      <w:bookmarkStart w:id="148" w:name="pg8991_139993"/>
    </w:p>
    <w:p>
      <w:pPr>
        <w:pStyle w:val="Heading3"/>
        <w:numPr>
          <w:ilvl w:val="2"/>
          <w:numId w:val="1"/>
        </w:numPr>
        <w:rPr/>
      </w:pPr>
      <w:bookmarkStart w:id="149" w:name="__RefHeading___Toc1843827_2870459653"/>
      <w:bookmarkStart w:id="150" w:name="_Toc54"/>
      <w:bookmarkEnd w:id="148"/>
      <w:bookmarkEnd w:id="149"/>
      <w:r>
        <w:rPr>
          <w:rtl w:val="true"/>
        </w:rPr>
        <w:t>منابع</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در رواق چشم های اشکبار،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قم،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گزارش مستند از نهضت عاشورا؛ ترجمه وقعة الطف،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سلیمانی،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یوسفی غروی،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بیرجندی، احمد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 خونین و نو گل پرپر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سروده هایی برای دو شهید کربلا جناب علی اکبر و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بنیاد پژوهش 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محمد فاضل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انگیزه، شیوه و بازتاب، قم، انتشارات شیعه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ابوالفضل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و عوامل جاودانگی نهضت عاشورا،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امینی، محمدباقر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ها در حماسه کربلا،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قیام و مقتل جامع سیدالشهدا، قم،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غم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تحقیقی بخش اصلی مقتل خوارزمی،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صادقی، قم، نشر مسجد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الطوال،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تهران، نشر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پور علوی، افتخار سادات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حدیث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تهران، سازمان تبلیغات اسلامی، شرکت چاپ و نشر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پور علوی، افتخار سادات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قم،پیام 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زرگری، نژاد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امام حسین و قیام کربلا، تهران، انتشارات سمت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شاهرخی، محمود؛ عباس مشفق کاشانی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عشق در حماسه عاشورا؛ سروده هایی عاشورایی از شاعران گذشته و معاصر، تهران،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مازندرانی،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حماسه جاویدان، تهران،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پژوهی با رویکردی به تحریف شناسی 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خادم الرضا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غلامعلی، احمد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مستند و تاریخی از حوادث روز عاشورا، تهران، سازمان اوقاف و امور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 حمید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الگوهای زندگی در مقتل حسینی، قم، میرفتاح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الشهدا،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ذوالفقاری و علی تسنیمی، تهران،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اقدس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طفل صغیر کربلا، قم، نشر مثلث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ابن اعثم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طباطبایی مجد، تهران، انتشارات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محمدزاده، مرضیه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متون کهن،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حدیث و تاریخ، قم،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نعمت الله صفری فروشانی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شیعیان در شاخه های تاریخ نگاری، قم، امام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وادقانی، احمد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کوچک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قدیانی</w:t>
      </w:r>
      <w:r>
        <w:rPr>
          <w:rFonts w:eastAsia="IRNazanin" w:cs="IRNazanin"/>
          <w:color w:val="111111"/>
          <w:sz w:val="28"/>
          <w:szCs w:val="28"/>
          <w:rtl w:val="true"/>
          <w:lang w:bidi="fa-IR"/>
        </w:rPr>
        <w:t xml:space="preserve">. </w:t>
      </w:r>
      <w:bookmarkStart w:id="151" w:name="pg8991_139995"/>
    </w:p>
    <w:p>
      <w:pPr>
        <w:pStyle w:val="Heading2"/>
        <w:numPr>
          <w:ilvl w:val="1"/>
          <w:numId w:val="1"/>
        </w:numPr>
        <w:rPr/>
      </w:pPr>
      <w:bookmarkStart w:id="152" w:name="__RefHeading___Toc1843829_2870459653"/>
      <w:bookmarkStart w:id="153" w:name="_Toc55"/>
      <w:bookmarkEnd w:id="151"/>
      <w:bookmarkEnd w:id="152"/>
      <w:r>
        <w:rPr>
          <w:rtl w:val="true"/>
        </w:rPr>
        <w:t>علی اصغر</w:t>
      </w:r>
      <w:r>
        <w:rPr>
          <w:rtl w:val="true"/>
        </w:rPr>
        <w:t>(</w:t>
      </w:r>
      <w:r>
        <w:rPr>
          <w:rtl w:val="true"/>
        </w:rPr>
        <w:t>علیه السلام</w:t>
      </w:r>
      <w:r>
        <w:rPr>
          <w:rtl w:val="true"/>
        </w:rPr>
        <w:t xml:space="preserve">) </w:t>
      </w:r>
      <w:r>
        <w:rPr>
          <w:rtl w:val="true"/>
        </w:rPr>
        <w:t>سرباز کوچک و فدایی امام حسین</w:t>
      </w:r>
      <w:r>
        <w:rPr>
          <w:rtl w:val="true"/>
        </w:rPr>
        <w:t>(</w:t>
      </w:r>
      <w:r>
        <w:rPr>
          <w:rtl w:val="true"/>
        </w:rPr>
        <w:t>علیه السلام</w:t>
      </w:r>
      <w:r>
        <w:rPr>
          <w:rtl w:val="true"/>
        </w:rPr>
        <w:t>)</w:t>
      </w:r>
      <w:bookmarkEnd w:id="153"/>
    </w:p>
    <w:p>
      <w:pPr>
        <w:pStyle w:val="Heading3"/>
        <w:numPr>
          <w:ilvl w:val="2"/>
          <w:numId w:val="1"/>
        </w:numPr>
        <w:rPr/>
      </w:pPr>
      <w:bookmarkStart w:id="154" w:name="__RefHeading___Toc1843831_2870459653"/>
      <w:bookmarkStart w:id="155" w:name="_Toc56"/>
      <w:bookmarkEnd w:id="154"/>
      <w:r>
        <w:rPr>
          <w:rtl w:val="true"/>
        </w:rPr>
        <w:t>دکتر سید حسن قریشی کرین</w:t>
      </w:r>
      <w:bookmarkEnd w:id="155"/>
    </w:p>
    <w:p>
      <w:pPr>
        <w:pStyle w:val="BookText"/>
        <w:rPr/>
      </w:pPr>
      <w:r>
        <w:rPr>
          <w:rFonts w:ascii="IRNazanin" w:hAnsi="IRNazanin" w:eastAsia="IRNazanin"/>
          <w:color w:val="111111"/>
          <w:sz w:val="28"/>
          <w:sz w:val="28"/>
          <w:szCs w:val="28"/>
          <w:rtl w:val="true"/>
          <w:lang w:bidi="fa-IR"/>
        </w:rPr>
        <w:t>دکتر سید حسن قریشی کرین</w:t>
      </w:r>
      <w:r>
        <w:rPr>
          <w:rStyle w:val="FootnoteAnchor"/>
          <w:rtl w:val="true"/>
        </w:rPr>
        <w:footnoteReference w:id="8"/>
      </w:r>
    </w:p>
    <w:p>
      <w:pPr>
        <w:pStyle w:val="Heading3"/>
        <w:numPr>
          <w:ilvl w:val="2"/>
          <w:numId w:val="1"/>
        </w:numPr>
        <w:rPr/>
      </w:pPr>
      <w:bookmarkStart w:id="156" w:name="__RefHeading___Toc1843833_2870459653"/>
      <w:bookmarkStart w:id="157" w:name="_Toc57"/>
      <w:bookmarkEnd w:id="156"/>
      <w:r>
        <w:rPr>
          <w:rtl w:val="true"/>
        </w:rPr>
        <w:t>چکیده</w:t>
      </w:r>
      <w:bookmarkEnd w:id="157"/>
    </w:p>
    <w:p>
      <w:pPr>
        <w:pStyle w:val="BookText"/>
        <w:rPr/>
      </w:pPr>
      <w:r>
        <w:rPr>
          <w:rFonts w:ascii="IRNazanin" w:hAnsi="IRNazanin" w:eastAsia="IRNazanin"/>
          <w:color w:val="111111"/>
          <w:sz w:val="28"/>
          <w:sz w:val="28"/>
          <w:szCs w:val="28"/>
          <w:rtl w:val="true"/>
          <w:lang w:bidi="fa-IR"/>
        </w:rPr>
        <w:t>واقعه کربلا، نماد ظلم اموی و مظلومیت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واقعۀ اسفناک، مظلومیت کودکان کربلا، تصویری مجزا و غمناک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مصیبت های جانکاه، شهادت کودک خردسال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آخرین ساعات نبرد، در روز عاشورا توسط سپاه عمرسعد هدف تیر قرار گرفت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مقالۀ پیش رو، به جزئیات زندگانی این کودک خردسال که در هاله ای از ابهام قرار دارد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درصدد برآمده که به بازخوانی پرونده غم انگیز این کودک خردسال که غالباً در عزاداری ها با شکلی تحریف آمیز به آن اشاره می شود بپردازد تا حقیقت، از تحریف و خرافه بازشناخته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سعی شده است با استناد به منابع قدیمی، معتبر و قابل اتّکای شیعه و اهل تسننِ هشت قرن نخست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گزارش و متن واقعه را به درستی نقل و ثبت نموده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تحلیل وبرداشت از واقعه، تصویری روشن از جزئیات زندگی آن حضرتهمچون نام، تولد، سن، چگونگی شهادت و مکان دفن او ارائه گردد تا ضمن آگاهی دادنِ خواننده به متن واقعه، به همۀ پرسش های گزارش های مربوط به آن پاسخ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 عبدالله، کودک خردسال، منابع شیعه و سنی</w:t>
      </w:r>
      <w:r>
        <w:rPr>
          <w:rFonts w:eastAsia="IRNazanin" w:cs="IRNazanin"/>
          <w:color w:val="111111"/>
          <w:sz w:val="28"/>
          <w:szCs w:val="28"/>
          <w:rtl w:val="true"/>
          <w:lang w:bidi="fa-IR"/>
        </w:rPr>
        <w:t xml:space="preserve">. </w:t>
      </w:r>
      <w:bookmarkStart w:id="158" w:name="pg8991_139996"/>
    </w:p>
    <w:p>
      <w:pPr>
        <w:pStyle w:val="Heading3"/>
        <w:numPr>
          <w:ilvl w:val="2"/>
          <w:numId w:val="1"/>
        </w:numPr>
        <w:rPr/>
      </w:pPr>
      <w:bookmarkStart w:id="159" w:name="__RefHeading___Toc1843835_2870459653"/>
      <w:bookmarkStart w:id="160" w:name="_Toc58"/>
      <w:bookmarkEnd w:id="158"/>
      <w:bookmarkEnd w:id="159"/>
      <w:r>
        <w:rPr>
          <w:rtl w:val="true"/>
        </w:rPr>
        <w:t>مقدمه</w:t>
      </w:r>
      <w:bookmarkEnd w:id="160"/>
    </w:p>
    <w:p>
      <w:pPr>
        <w:pStyle w:val="BookText"/>
        <w:rPr/>
      </w:pPr>
      <w:r>
        <w:rPr>
          <w:rFonts w:ascii="IRNazanin" w:hAnsi="IRNazanin" w:eastAsia="IRNazanin"/>
          <w:color w:val="111111"/>
          <w:sz w:val="28"/>
          <w:sz w:val="28"/>
          <w:szCs w:val="28"/>
          <w:rtl w:val="true"/>
          <w:lang w:bidi="fa-IR"/>
        </w:rPr>
        <w:t>با نگاهی به شخصیت و نام و نشان شهدای کربلا در منابع مختلف، اعم از منابع تاریخی، مقاتل و کتاب های انساب و رجال، درمی یابیم که ثبت نام و نشانِ افراد از نظم و قاعده ای ثابت و مشخص پیروی نکرده است؛ به این معنا که گاه افراد با نام پدر، گاه با نام مادر و گاه تنها با مشخصات تیره و تبار معرفی شده اند؛ چه بسا بتوان گفت که نام یک شهید در یک اثر تاریخی و روایی یا رجالی، به چند شکل ثبت شده و همین امر موجب تکرار نام و نشان یک نفر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با اهمیت دیگر، اختلاف گزارش هایی است که درباره تعداد و مشخصات شهدای بنی هاشم، به ویژه آن تعداد از فرزندان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جعفر و مسلم بن عقیل که گفته شده است در کربلا به شهادت رسیده 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منابع اصلی در این باب، اختلاف گزارش های اندکی وجود دارد، اما این اختلاف در آثار روایی، رجالی و مقاتل بعدی افزایش پیدا کرده و نام و نشان برخی از بنی هاشم در شمار شهدای کربلا آمده است که نه تنها در کربلا حضور نداشته اند، بلکه در اصلِ وجود آنان نیز تردید، جدّی است؛ برای مثال، از ابراهیم بن حسین در منابع متأخر به عنوان پسر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کربلا یاد شده است؛ اما این نام نه درشمار شهدای کربلا در مقتل ابی مخنف و منابع تاریخی متقدّم دیده می شود و نه در کتاب های انساب، نام و نشان چنین پسری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زیارت نامه های شهدای کربلا، از جمله در زیارت ناحیه مقدسه و زیارت رجبیه نیز اتفاق نظری دربارۀ تعداد و نام و نشان شهدای کربلا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رجبیه با اسامی خاص و در زیارت ناحیه نیز با اسامی و نام و نشان متفاوتی روبه رو هستیم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کوشش شده است با استفاده از گزارش های موجود در منابع اصلی، دست اول و قابل اعتماد، تصویری روشن از زندگانی کودک خردسال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نام، تولد، نحوه شهادت، قاتل و مدفن او ضبط و ارائه شود؛ از این رو پس از کوششی فراوان در میان منابع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گانۀ شیعه و اهل تسنن در هشت سدۀ نخست اسلام، با استخراج گزارش ها از لابه لای تاریخ، آنها با روشی علمی تطبیق داده شده و در معرض </w:t>
      </w:r>
      <w:bookmarkStart w:id="161" w:name="pg8991_139997"/>
    </w:p>
    <w:p>
      <w:pPr>
        <w:pStyle w:val="BookText"/>
        <w:rPr/>
      </w:pPr>
      <w:bookmarkEnd w:id="161"/>
      <w:r>
        <w:rPr>
          <w:rFonts w:ascii="IRNazanin" w:hAnsi="IRNazanin" w:eastAsia="IRNazanin"/>
          <w:color w:val="111111"/>
          <w:sz w:val="28"/>
          <w:sz w:val="28"/>
          <w:szCs w:val="28"/>
          <w:rtl w:val="true"/>
          <w:lang w:bidi="fa-IR"/>
        </w:rPr>
        <w:t>نگاه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پژوهش دربارۀ زندگانی کودک خردسال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کیفیت و با استفاده از منابع معتبر فریقین در هشت سدّه نخست اسلام به صورت روشمند تا کنون سابقه نداشته است؛ اگرچه به صورت پراکنده و غیرعلمی و با تکیه بر منابع مختلط از متقدّمان و متأخّران و غیرمعتبر، در این باره مقالات و کتاب هایی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برآن است که تنها از منابع قابل استناد، دربارۀ این موضوع کاوش نموده و از منابعی که قابلیت ارجاع و استناد ندارند، به شدت پرهیز شود</w:t>
      </w:r>
      <w:r>
        <w:rPr>
          <w:rFonts w:eastAsia="IRNazanin" w:cs="IRNazanin"/>
          <w:color w:val="111111"/>
          <w:sz w:val="28"/>
          <w:szCs w:val="28"/>
          <w:rtl w:val="true"/>
          <w:lang w:bidi="fa-IR"/>
        </w:rPr>
        <w:t>.</w:t>
      </w:r>
    </w:p>
    <w:p>
      <w:pPr>
        <w:pStyle w:val="Heading3"/>
        <w:numPr>
          <w:ilvl w:val="2"/>
          <w:numId w:val="1"/>
        </w:numPr>
        <w:rPr/>
      </w:pPr>
      <w:bookmarkStart w:id="162" w:name="__RefHeading___Toc1843837_2870459653"/>
      <w:bookmarkStart w:id="163" w:name="_Toc59"/>
      <w:bookmarkEnd w:id="162"/>
      <w:r>
        <w:rPr>
          <w:rtl w:val="true"/>
        </w:rPr>
        <w:t>منابع پژوهش</w:t>
      </w:r>
      <w:bookmarkEnd w:id="163"/>
    </w:p>
    <w:p>
      <w:pPr>
        <w:pStyle w:val="BookText"/>
        <w:rPr/>
      </w:pPr>
      <w:r>
        <w:rPr>
          <w:rFonts w:ascii="IRNazanin" w:hAnsi="IRNazanin" w:eastAsia="IRNazanin"/>
          <w:color w:val="111111"/>
          <w:sz w:val="28"/>
          <w:sz w:val="28"/>
          <w:szCs w:val="28"/>
          <w:rtl w:val="true"/>
          <w:lang w:bidi="fa-IR"/>
        </w:rPr>
        <w:t>درباره واقعه کربلا، اخبار فراوانی در دسترس است و می توان از آنها بهرهبرد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آمیخته شدن اخبار سره و ناسره و به عبارتی قابل استناد و غیر قابل استناد، در روایت تاریخی کربلا، در طول تاریخ و درگذر زمان چندان بالا گرفته که نوشتن و سخن گفتن را سخت دشوار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از میان کتب تاریخی، روایی، رجالی، انساب و مقاتل موجود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می توان با اعتماد کلی به آنها به بررسی رویدادکربلاپرداخت </w:t>
      </w:r>
      <w:r>
        <w:rPr>
          <w:rFonts w:eastAsia="IRNazanin" w:cs="IRNazanin"/>
          <w:color w:val="111111"/>
          <w:sz w:val="28"/>
          <w:szCs w:val="28"/>
          <w:rtl w:val="true"/>
          <w:lang w:bidi="fa-IR"/>
        </w:rPr>
        <w:t xml:space="preserve">_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منابع فریقین وجود دارد که قابل توجه است؛ هشت مورد از آنها مربوط به قرن سوم و چهارم است که آثار نگاشته شده در قرون بعد، برگرفته از این مآخذند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مورّخان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بن منیع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الطبقات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انساب الاشراف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ابوحنیفه احمد بن داوود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الاخبار الطوال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تاریخ الرسل والامم و الملوک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احمد 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الفتوح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علی بن حسین اُمَوی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مقاتل الطالبیین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فُندق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لب الانساب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ابوالمؤید موفق بن احمد بن ابی سعید خوارزمی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مقتل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عزالدین ابوالحسن علی بن ابی الکرام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قِزُ غلی بن عبدالله بغدادی معروف به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تذکرة الخواص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سیرُ اعلام النبلاء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البدایة والنهایة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مورخان شیعی مذهب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واضح احمد بن ابی یعقوب بن جعفر معروف به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تاریخ یعقوبی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حسین بن علی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مروج الذهب و معادن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محمدبن نعمان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الارشادفی معرفة حجج الله علی العباد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یحیی بن حسین بن اسماعیل شجری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الامالی الخمیسیه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امین الاسلام فضل بن حسن 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کتاب اِعلام الوری بِأَعلام 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مناقب آل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جعفربن ابی البقاء هبة الله بن نما مشهور به ابن نماحلّی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احمد بن محمد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الحدائق الوردیة فی مناقب الائمة الزیدیة</w:t>
      </w:r>
      <w:r>
        <w:rPr>
          <w:rFonts w:eastAsia="IRNazanin" w:cs="IRNazanin"/>
          <w:color w:val="111111"/>
          <w:sz w:val="28"/>
          <w:szCs w:val="28"/>
          <w:rtl w:val="true"/>
          <w:lang w:bidi="fa-IR"/>
        </w:rPr>
        <w:t xml:space="preserve">. </w:t>
      </w:r>
      <w:bookmarkStart w:id="164" w:name="pg8991_139999"/>
    </w:p>
    <w:p>
      <w:pPr>
        <w:pStyle w:val="BookText"/>
        <w:rPr/>
      </w:pPr>
      <w:bookmarkEnd w:id="164"/>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بن جعفربن طاووس معروف به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الملهوف علی قتلی الطفوف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عسیی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کشف الغمة فی معرفة الائمه</w:t>
      </w:r>
      <w:r>
        <w:rPr>
          <w:rFonts w:eastAsia="IRNazanin" w:cs="IRNazanin"/>
          <w:color w:val="111111"/>
          <w:sz w:val="28"/>
          <w:szCs w:val="28"/>
          <w:rtl w:val="true"/>
          <w:lang w:bidi="fa-IR"/>
        </w:rPr>
        <w:t>.</w:t>
      </w:r>
    </w:p>
    <w:p>
      <w:pPr>
        <w:pStyle w:val="Heading3"/>
        <w:numPr>
          <w:ilvl w:val="2"/>
          <w:numId w:val="1"/>
        </w:numPr>
        <w:rPr/>
      </w:pPr>
      <w:bookmarkStart w:id="165" w:name="__RefHeading___Toc1843839_2870459653"/>
      <w:bookmarkStart w:id="166" w:name="_Toc60"/>
      <w:bookmarkEnd w:id="165"/>
      <w:r>
        <w:rPr>
          <w:rtl w:val="true"/>
        </w:rPr>
        <w:t>همسران و فرزندان امام حسین</w:t>
      </w:r>
      <w:r>
        <w:rPr>
          <w:rtl w:val="true"/>
        </w:rPr>
        <w:t>(</w:t>
      </w:r>
      <w:r>
        <w:rPr>
          <w:rtl w:val="true"/>
        </w:rPr>
        <w:t>علیه السلام</w:t>
      </w:r>
      <w:r>
        <w:rPr>
          <w:rtl w:val="true"/>
        </w:rPr>
        <w:t>)</w:t>
      </w:r>
      <w:bookmarkEnd w:id="166"/>
    </w:p>
    <w:p>
      <w:pPr>
        <w:pStyle w:val="BookText"/>
        <w:rPr/>
      </w:pPr>
      <w:r>
        <w:rPr>
          <w:rFonts w:ascii="IRNazanin" w:hAnsi="IRNazanin" w:eastAsia="IRNazanin"/>
          <w:color w:val="111111"/>
          <w:sz w:val="28"/>
          <w:sz w:val="28"/>
          <w:szCs w:val="28"/>
          <w:rtl w:val="true"/>
          <w:lang w:bidi="fa-IR"/>
        </w:rPr>
        <w:t>ضروری است پیش از بررسی و تبیین زوایای مختلف زندگانی کودک خردسال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فرزندان آن حضرت اشاره ای اجمالی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کهن و معتبر، همسران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نفرند و اولاد آن حضرت را به اختلاف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شهربانو دختر یزگرد سوم، آخرین پادشاه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لیلی دختر ابومُرّة بن عروه، نوه مسعود ثقفی صحابی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میمونه دختر ابوسفیان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6/392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ازدواج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اطلاعی در دست نیست و علی اکبر فرزند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اسحاق دختر طلحه، پدرش طلحه بن عبیدالله از اصحاب مشهور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جریاء، دختر قسامه بن حنظله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زبیری،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اسحاق نخست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6/392</w:t>
      </w:r>
      <w:r>
        <w:rPr>
          <w:rFonts w:ascii="IRNazanin" w:hAnsi="IRNazanin" w:eastAsia="IRNazanin"/>
          <w:color w:val="111111"/>
          <w:sz w:val="28"/>
          <w:sz w:val="28"/>
          <w:szCs w:val="28"/>
          <w:rtl w:val="true"/>
          <w:lang w:bidi="fa-IR"/>
        </w:rPr>
        <w:t>؛ همو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شهادت، به برادرش سفارش کرده بود که با این بانو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ازدواج، دختری به نام فاطمه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ابن حبیب،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 دختر امرؤالقیس نصرانی بود که در زمان خلافت عمر اسلام آورد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او برای پسرش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8/475</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ابن حزم اندلسی،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ازدواج، پسری به نام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دختری به نام سکینه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6/392</w:t>
      </w:r>
      <w:r>
        <w:rPr>
          <w:rFonts w:ascii="IRNazanin" w:hAnsi="IRNazanin" w:eastAsia="IRNazanin"/>
          <w:color w:val="111111"/>
          <w:sz w:val="28"/>
          <w:sz w:val="28"/>
          <w:szCs w:val="28"/>
          <w:rtl w:val="true"/>
          <w:lang w:bidi="fa-IR"/>
        </w:rPr>
        <w:t xml:space="preserve">؛ </w:t>
      </w:r>
      <w:bookmarkStart w:id="167" w:name="pg8991_140000"/>
    </w:p>
    <w:p>
      <w:pPr>
        <w:pStyle w:val="BookText"/>
        <w:rPr/>
      </w:pPr>
      <w:bookmarkEnd w:id="167"/>
      <w:r>
        <w:rPr>
          <w:rFonts w:ascii="IRNazanin" w:hAnsi="IRNazanin" w:eastAsia="IRNazanin"/>
          <w:color w:val="111111"/>
          <w:sz w:val="28"/>
          <w:sz w:val="28"/>
          <w:szCs w:val="28"/>
          <w:rtl w:val="true"/>
          <w:lang w:bidi="fa-IR"/>
        </w:rPr>
        <w:t xml:space="preserve">همو؛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زبیری،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منابع، زنی از قبیله قُضاعه را نیز در شمار همسران امام نام برده اند که برای وی پسری به نام جعفر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در خردسالی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ابن فندق،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سبط 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168" w:name="__RefHeading___Toc1843841_2870459653"/>
      <w:bookmarkStart w:id="169" w:name="_Toc61"/>
      <w:bookmarkEnd w:id="168"/>
      <w:r>
        <w:rPr>
          <w:rtl w:val="true"/>
        </w:rPr>
        <w:t>فرزندان آن حضرت</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تعداد اولاد آن حضرت را شش نفر، چهار پسر و دو دختر دانسته است؛ علی بن الحسین الاکبر، علی بن الحسین الاصغر، جعفر، عبدالله، سکینه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آن حضرت را نُه نفر نام برده اند؛ علی اکبر، علی اوسط، علی اصغر، محمد، عبدالله، جعفر، زینب، سکینه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ابن طلحه شافعی،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سبط 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نسّابه ابوالحسن علی بن زید بیهقی معروف به 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 را ده نفر می نویسد؛ علی اکبر، علی اصغر، عبدالله، جعفر، ابراهیم، محمد، فاطمه، سکینه، زینب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فرزندانش، جز زین العابدین، فاطمه، سکینه و رقیه باقی نماندند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شد، درباره تعداد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منابع، اختلاف نظر وجود دارد و مورّخان افزون بر اختلاف در تعداد، اسامی را نیز متفاوت ذکر کرده اند</w:t>
      </w:r>
      <w:r>
        <w:rPr>
          <w:rFonts w:eastAsia="IRNazanin" w:cs="IRNazanin"/>
          <w:color w:val="111111"/>
          <w:sz w:val="28"/>
          <w:szCs w:val="28"/>
          <w:rtl w:val="true"/>
          <w:lang w:bidi="fa-IR"/>
        </w:rPr>
        <w:t>.</w:t>
      </w:r>
    </w:p>
    <w:p>
      <w:pPr>
        <w:pStyle w:val="Heading3"/>
        <w:numPr>
          <w:ilvl w:val="2"/>
          <w:numId w:val="1"/>
        </w:numPr>
        <w:rPr/>
      </w:pPr>
      <w:bookmarkStart w:id="170" w:name="__RefHeading___Toc1843843_2870459653"/>
      <w:bookmarkStart w:id="171" w:name="_Toc62"/>
      <w:bookmarkEnd w:id="170"/>
      <w:r>
        <w:rPr>
          <w:rtl w:val="true"/>
        </w:rPr>
        <w:t>نام کودک خردسال</w:t>
      </w:r>
      <w:bookmarkEnd w:id="1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تاریخی، نام این کودک خردسال را متفاوت نقل نموده اند؛ در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صغیر، طفل، رضیع، غلام، ابن و ولدی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در برخی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مورخان، علاوه بر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حضرت دو فرزند به </w:t>
      </w:r>
    </w:p>
    <w:p>
      <w:pPr>
        <w:pStyle w:val="BookText"/>
        <w:rPr/>
      </w:pPr>
      <w:r>
        <w:rPr>
          <w:rFonts w:ascii="IRNazanin" w:hAnsi="IRNazanin" w:eastAsia="IRNazanin"/>
          <w:color w:val="111111"/>
          <w:sz w:val="28"/>
          <w:sz w:val="28"/>
          <w:szCs w:val="28"/>
          <w:rtl w:val="true"/>
          <w:lang w:bidi="fa-IR"/>
        </w:rPr>
        <w:t>نام های عبدالله و علی اصغر ذکر نموده اند که در عاشورا شهید شدند؛ یعنی اینها را دو فرزند جداگانه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این زمینه، مورخان چهارگروه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بدون ذکر نام، از این فرزند یادکرده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او را عبدالله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او را علی یا علی اصغر نامیده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نیز قائل اند که این دو، دو فرزند جدا از هم، به نام های عبدالله و علی اصغر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p>
    <w:p>
      <w:pPr>
        <w:pStyle w:val="BookText"/>
        <w:rPr/>
      </w:pPr>
      <w:r>
        <w:rPr>
          <w:rFonts w:ascii="IRNazanin" w:hAnsi="IRNazanin" w:eastAsia="IRNazanin"/>
          <w:color w:val="111111"/>
          <w:sz w:val="28"/>
          <w:sz w:val="28"/>
          <w:szCs w:val="28"/>
          <w:rtl w:val="true"/>
          <w:lang w:bidi="fa-IR"/>
        </w:rPr>
        <w:t>مورخان و مقتل نویسان شیعه و سنی که از این فرزند، تصریح به نام خاصی نکرده اند، بلکه با تعابیری همچون صبی، صغیر، طفل، رضیع، ابن و غلام از او یاد کرده اند،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بن منیع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طبقات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صَبِیٌّ مِن صِبیانِ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کودکی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ابوحنیفه احمد بن داوود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اخبار الطوال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بِصَبِیٍّ لَهُ صَغیرٍ؛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دینوری،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کودک خردسالش را 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الامم و الملوک که اکثر روایات مقتل ابی مخنف را همراه با ذکر دقیق اسناد آن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از زبان عمّار دُهنی نقل نموده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 لَهُ؛ پسر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از زبان ابی مخنف نقل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 کودک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را عبدالله بن حسین پنداشته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زبان هشام بن محمد کلبی نقل روایت می 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طبری در دو نقل از ابی مخنف و عمار دُهنی تصریح به نامی خاص نمی کند، ولی در نقل هشام بن محمد کلبی از این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طبری گزارش های واقعه عاشورا را از زبان هشام بن محمد بن سائب کلبی که شاگرد ابی مخنف بوده است، با تعابیری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بن محمد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قال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عن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طبری از خودِ مقتل هشام نیز بسیار بهره برده و برخی گزارش ها را که هشام از غیر ابی مخنف نقل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هشام همه کتاب یا بیشتر روایات ابی مخنف را با اضافاتی که از طرق دیگر داشته، به صورت کتابی تدوین و تنظیم کرده، آن گاه یک قرن بعد، طبری از آن بهرۀ کامل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طبری نقل های مهمی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عمّار دُهنی دارد که وی گاه خبری را از این طریق نقل کرده و سپس به گفتۀ خود، مفصل تر از آن را از طریق ابی مخنف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علی بن حسین اُمَوی اصفهانی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مقاتل الطالبیین زمانی که از محمد بن حسین اَشنانی از عباد بن یعقوب از مُورَّع بن سویید بن قیس نقل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 الصَّغیرُ؛ پسر خردسالش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احمد بن شُبیب از احمد بن حَرث از مدائنی از ابی مخنف از سلیمان بن ابی راشد از حمید بن مسلم نقل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الحُسَینُ بِغُلامٍ؛ حسین کودکی از پسرانش را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ابوالمظفر یوسف بن قِزُغلی بن عبدالله مشهور به سبط بن جوزی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تذکرة الخواص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کودک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 بی تا</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اعلام النبلاء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 لَهُ اَی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شیعی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واضح احمد بن ابی یعقوب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یعقوبی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مولود قد وُلِدَلَهُ فی تِلکِ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اَتاهُ سَهمٌ فَوَقَعَ فِی حَلقِ الصَّبِیِّ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یعقوبی،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کودکی که در همان ساعت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آمد و در گلوی کودک نشست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حسین بن علی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 لَهُ؛ پسر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سیّدرضی الدین علی بن موسی بن جعفرحلّی معروف به 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لهوف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الصَّغِیرَ؛ کودک خردسالم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سیّد بن طاووس در کتاب الاقبال الاعمال در اعمال روز عاشورا، زیارت نامه ای را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زیارت نامه، در دو مورد نام دو تن از شهدای کربلا ذکر شده که یکی از آنها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زیارت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عَلَیکَ وَعَلَیهِم وَعَلی وَلَدِکَ عَلیٍّ الاَصغَرِ الّذِی فُجِعَت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 و بر آنها و بر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کسی که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 در زیارت ناحیه مقدسه ای که نام بیش از هشتاد و دو نفر از شهدای کربلا در آن ذکر شده و آن را در کتاب اقبال خویش آورده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عَبدِاللهِ بنِ الحُسَینِ، الطِّفل الرَّضِیع، المَرمِیِّ الصَّریع المُتَشَحِّطِ دَمَاً، المُصَعَّدِ دَمُهُ فِی السَّماءِ؛ اَلمَذبُوحِ بِالسَّهمِ فِی حِجرِ اَبِیهِ لَعَنَ اللهُ رامِیهِ حَرمَلَةَ بنَ کاهِلِ الاَسَدِیّ وَ ذَویهِ؛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عبدالله پسر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شیرخوار، تیرخورده، به زمین افتاده، به خون غلطیده که خونش به سوی آسمان بالا رفت و در آغوش پدرش به وسیله تیر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به او و پژمرده کننده اش حرملة بن کاهل اسدی از رحمت الهی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شد در زیارت عاشورا از این فرزند،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ناحیه مقدسه،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که هر دو زیارت در الاقبال الاعمال موجود است، احتمال دارد این دو نفر، دو فرزند جداگانه باشند و علی اصغر غیر از عبدالله رضیع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آثار الباقیه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خداوند متعال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پسری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 xml:space="preserve">مورخان و مقتل نویسان شیعه و سنی که نام این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انساب الاشراف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احمد بن محمد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الحدائق الوردیة فی مناقب الائمة الزیدیة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به هنگام ظهر روز دهم محرم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عبدالله نام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عزّالدین علی بن محمد شیبانی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الکامل فی التاریخ، عبارتش مانند محمد بن جریر طبری از هشام بن محمد کلبی است که از این فرزند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ابوالفداء اسماعیل بن عمر بن کثیر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البدایة والنهایة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صَبِیٍّ صَغِیرٍ مِن اَولادِهِ اِسمُهُ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کثیر،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کودک خرسالی از فرزندانش به نام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شیعی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محمدبن نعمان معروف به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فَاُتِیَ بِابنه عبدالله بن الحسین وَ هُوَ 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فرزندش عبدالله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خردسال بود، برایش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 بن زبیر اسدی رسّان کوفی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اصحاب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کتاب تسمیة من قتل مع الحسین من ولده واخوته و اهل بیته و شیعته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حسین در هنگام جنگ، آن فرزند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عبدالله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یحیی بن حسین بن اسماعیل شجری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الخمیسیه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الامالی للشجری</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جعفر بن محمد حلّی معروف به ابن نُما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مثیر الاحزان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بِابنهِ عَبدِاللهِ وَ هُوَ 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نما،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فرزندش عبدالله را که خردسال بود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آخَرُ فِی الرِضاع اِسمُهُ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ناوِلونی ذلک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پسر دیگری به نام عبدالله که شیرخوار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به من بدهید، تا با او خداحافظی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اعلام الوری باعَلام الهدی، همچون ارشاد شیخ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p>
    <w:p>
      <w:pPr>
        <w:pStyle w:val="BookText"/>
        <w:rPr/>
      </w:pPr>
      <w:r>
        <w:rPr>
          <w:rFonts w:ascii="IRNazanin" w:hAnsi="IRNazanin" w:eastAsia="IRNazanin"/>
          <w:color w:val="111111"/>
          <w:sz w:val="28"/>
          <w:sz w:val="28"/>
          <w:szCs w:val="28"/>
          <w:rtl w:val="true"/>
          <w:lang w:bidi="fa-IR"/>
        </w:rPr>
        <w:t xml:space="preserve">مورخان و مقتل نویسان شیعه و سنّی که نام این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احمد 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ابن آخر یقال له علیّ فی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کوفی،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فرزندی دیگر بود که به او علیّ می گفتند و شیرخوار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ابوالمؤیّد موفق بن احمد بن ابی سعید خوارزمی مکی مشهور به 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مقتل الحسین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ناوِلُونی عَلِیَّاً الطِّفلَ حتّی اَوُ 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کودک خردسال را به من بدهید تا با او خداحافظی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الدین محمد بن تاج الدین در الاصیلی فی انساب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طقطقی حسنی،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الغمة فی معرفة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شهدای کربلا این گونه گزارش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الاَصغَرِ اَصابَةُ سَهمُ بِکَربلاء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واین صراحت در نام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p>
    <w:p>
      <w:pPr>
        <w:pStyle w:val="BookText"/>
        <w:rPr/>
      </w:pPr>
      <w:r>
        <w:rPr>
          <w:rFonts w:ascii="IRNazanin" w:hAnsi="IRNazanin" w:eastAsia="IRNazanin"/>
          <w:color w:val="111111"/>
          <w:sz w:val="28"/>
          <w:sz w:val="28"/>
          <w:szCs w:val="28"/>
          <w:rtl w:val="true"/>
          <w:lang w:bidi="fa-IR"/>
        </w:rPr>
        <w:t>برخی مورخان معتقدند در کربلا و در روز عاشورا علاوه بر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طفل دیگر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 علی اصغر و عبدالله نیز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همچون ابن زبیر، یعقوبی و ابوریحان بیرونی باور دارند که یکی از این دو طفل در همان روز عاشورا به دنیا آمد و در همان روز نیز به شهادترسید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محلّی،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بیرونی،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مطالب السّؤول فی مناقب آل </w:t>
      </w:r>
      <w:bookmarkStart w:id="172" w:name="pg8991_140007"/>
    </w:p>
    <w:p>
      <w:pPr>
        <w:pStyle w:val="BookText"/>
        <w:rPr/>
      </w:pPr>
      <w:bookmarkEnd w:id="172"/>
      <w:r>
        <w:rPr>
          <w:rFonts w:ascii="IRNazanin" w:hAnsi="IRNazanin" w:eastAsia="IRNazanin"/>
          <w:color w:val="111111"/>
          <w:sz w:val="28"/>
          <w:sz w:val="28"/>
          <w:szCs w:val="28"/>
          <w:rtl w:val="true"/>
          <w:lang w:bidi="fa-IR"/>
        </w:rPr>
        <w:t>الرسول، علی اصغر و عبدالله را دو فرزند جداگانه می داند که هر دو در روز عاشورا و در کربلا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علیُّ الاَصغَرِ جاءَهُ سَهمٌ وَ هُوَ 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طلحه شافعی،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علی اصغر که خردسال بود، تیری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اِنَّ عَبدَاللهِ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اَیضاً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قُتِلَ مَعَ اَبِیهِ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گفته شده که عبدالله نیز با پدرش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پیش تر اشاره شد که سیّد ابن طاووس در کتاب الاقبال الاعمال، در زیارت نامه روز عاشورا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است و همو در همان کتاب در زیارت ناحیه مقدسه،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استنباط می شود که این دو طفل، دو نفر جداگانه اند و علی اصغر، غیر از عبدالله رضیع است</w:t>
      </w:r>
      <w:r>
        <w:rPr>
          <w:rFonts w:eastAsia="IRNazanin" w:cs="IRNazanin"/>
          <w:color w:val="111111"/>
          <w:sz w:val="28"/>
          <w:szCs w:val="28"/>
          <w:rtl w:val="true"/>
          <w:lang w:bidi="fa-IR"/>
        </w:rPr>
        <w:t>.</w:t>
      </w:r>
    </w:p>
    <w:p>
      <w:pPr>
        <w:pStyle w:val="Heading3"/>
        <w:numPr>
          <w:ilvl w:val="2"/>
          <w:numId w:val="1"/>
        </w:numPr>
        <w:rPr/>
      </w:pPr>
      <w:bookmarkStart w:id="173" w:name="__RefHeading___Toc1843845_2870459653"/>
      <w:bookmarkStart w:id="174" w:name="_Toc63"/>
      <w:bookmarkEnd w:id="173"/>
      <w:r>
        <w:rPr>
          <w:rtl w:val="true"/>
        </w:rPr>
        <w:t>نسب کودک</w:t>
      </w:r>
      <w:bookmarkEnd w:id="174"/>
    </w:p>
    <w:p>
      <w:pPr>
        <w:pStyle w:val="BookText"/>
        <w:rPr/>
      </w:pPr>
      <w:r>
        <w:rPr>
          <w:rFonts w:ascii="IRNazanin" w:hAnsi="IRNazanin" w:eastAsia="IRNazanin"/>
          <w:color w:val="111111"/>
          <w:sz w:val="28"/>
          <w:sz w:val="28"/>
          <w:szCs w:val="28"/>
          <w:rtl w:val="true"/>
          <w:lang w:bidi="fa-IR"/>
        </w:rPr>
        <w:t>پدر بزرگوار ایشان حضرت سیّدالشهدا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رُباب، دختر اِمرءُ القَیسِ بنِ عُدی بن اَوسِ بنِ جابِر بنِ کَعبِ بنِ علی ام بنِ جِنابِ بنِ کَلب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 القیس در زمان خلیفه دوم به مدینه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ابتدا امیر مسلمانان قبیله قضاعه شد و پس از مسلمانی، سه دختر خود رابه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که به همسری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نزد آن حضرت منزلتی عظیم یافت و مورد علاقه شدید ایشان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نقل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لَعَمرُکَ اِنَّنِی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بِهَا سَکِینَةُ وَالرُّبابُ </w:t>
      </w:r>
      <w:bookmarkStart w:id="175" w:name="pg8991_140008"/>
    </w:p>
    <w:p>
      <w:pPr>
        <w:pStyle w:val="BookText"/>
        <w:rPr/>
      </w:pPr>
      <w:bookmarkEnd w:id="175"/>
      <w:r>
        <w:rPr>
          <w:rFonts w:ascii="Amiri" w:hAnsi="Amiri" w:eastAsia="Amiri" w:cs="Amiri"/>
          <w:color w:val="111111"/>
          <w:sz w:val="28"/>
          <w:sz w:val="28"/>
          <w:szCs w:val="28"/>
          <w:rtl w:val="true"/>
          <w:lang w:bidi="ar-SA"/>
        </w:rPr>
        <w:t xml:space="preserve">اُحِبُّهُما وَ ابذُلُ جُلَّ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لِعاتِبٍ عِندی عِتابٌ</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رباب همراه با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بانوان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برده شد و در مجلس ابن زیاد، سر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طشت برداشت و بغل نمود و بوسید و آهی کشید؛ آن گاه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واحُسَینا وَلَستُ اَنسی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اَقَصَدَتهُ اَسِنَّةُ الاَعداءِ</w:t>
      </w:r>
    </w:p>
    <w:p>
      <w:pPr>
        <w:pStyle w:val="BookText"/>
        <w:rPr/>
      </w:pPr>
      <w:r>
        <w:rPr>
          <w:rFonts w:ascii="Amiri" w:hAnsi="Amiri" w:eastAsia="Amiri" w:cs="Amiri"/>
          <w:color w:val="111111"/>
          <w:sz w:val="28"/>
          <w:sz w:val="28"/>
          <w:szCs w:val="28"/>
          <w:rtl w:val="true"/>
          <w:lang w:bidi="ar-SA"/>
        </w:rPr>
        <w:t xml:space="preserve">غادَروهُ بِکَربَلاءِ صَرِیعاً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لاسَقَی الغیث بعده کربلاء</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او با سرودن همین دو بیت، راه بسیاری از تحریف ها را بست و گفت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به شهادت رسید و با شمشیر، او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بدنش را به خاک سپردند، نه بر او نماز خواندند و نه احترام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اسرا به مدینه بازگشتند، عده ای از اشراف قریش و حتی یزید ازوی خواستگاری کردند، ولی نپذیرفت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اتخذ حمواً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 سال در کمال سختی و ناراحتی زندگی کرد و سرانجام از شدت حزن و اندوه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176" w:name="__RefHeading___Toc1843847_2870459653"/>
      <w:bookmarkStart w:id="177" w:name="_Toc64"/>
      <w:bookmarkEnd w:id="176"/>
      <w:r>
        <w:rPr>
          <w:rtl w:val="true"/>
        </w:rPr>
        <w:t>سن کودک</w:t>
      </w:r>
      <w:bookmarkEnd w:id="1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منابع کهن و قابل استناد همچون تاریخ طبری، اخبار الطوال دینوری، مقاتل الطالبیین اصفهانی، ارشاد شیخ مفید، تذکرة الخواص ابن جوزی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سن این کودک خردسال، اظهار نظری نکرده اند و تنها به عناوینی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اند؛ امابرخی مورخان بیاناتی دارند که ذکر آنها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 بن زبیر اسدی رسّان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تا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واضح یعقوبی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مورّخ و جغرافی دان شهیر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ابوریحان بیرونی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آثار الباقیه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بر این باورند که این طفل در روز عاشورا به دنیا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اسدی،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بیرونی،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پسری سه ساله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آورده که عُقبة بن بشر اسدی او را با تیری شهید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نقد المحصل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سال داشت و نام او علی بود در روز عاشورا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بلعمی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مورّخان قرن چهارم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ذیل گزارش چگونگی شهادت طفل شیرخوار، او را یک ساله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عالمان بسیار مشهور و پرکار اهل سنّت در قرن هشتم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نیز از شهادت طفلی سه ساله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کسائی مروزی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شعرای عهد سامانی و غزنوی و نخستین شاعر پارسی گوی اشعار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بیتی، از طفلی پنج ماهه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پنج ماهه کودک، باری چه کرد و یحک کز پای تا به تارک، مجروح شد مفاجاه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صاحبکاری،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شد، در منابع کهن درباره سن این طفل گزارشی ارائه نشده است و آن چه امروزه در منابر و محافل روضه خوانی شهرت پیدا کرده که وی در شب دهم رجب سال شصت هجری قمری در مدینه منوره،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حرکت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و سپس به کربلا، دیده به جهان گشود و او را شش ماهه می دانند، هیچ مدرک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نیز قابل تأمل است که در برخی از منابع، همچون </w:t>
      </w:r>
      <w:bookmarkStart w:id="178" w:name="pg8991_140010"/>
    </w:p>
    <w:p>
      <w:pPr>
        <w:pStyle w:val="BookText"/>
        <w:rPr/>
      </w:pPr>
      <w:bookmarkEnd w:id="178"/>
      <w:r>
        <w:rPr>
          <w:rFonts w:ascii="IRNazanin" w:hAnsi="IRNazanin" w:eastAsia="IRNazanin"/>
          <w:color w:val="111111"/>
          <w:sz w:val="28"/>
          <w:sz w:val="28"/>
          <w:szCs w:val="28"/>
          <w:rtl w:val="true"/>
          <w:lang w:bidi="fa-IR"/>
        </w:rPr>
        <w:t>الفتوح ابن اعثم و مطالب السؤول ابن طلحه شافعی ذکر شده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طفل خود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ابن طلحه،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بر طفلی که سن او واجد شرایط خواندن نماز میت است، نماز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 طفلی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او نماز خوانده است، باید کمتر از شش سال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صاحب کتاب ارزشمند تحقیقی درباره اولین اربعین حضرت سیدالشّهدا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علمای معاصر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نماز خواندن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طفلی که تیر خورده، ظاهر می شود که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شش سال داشته و ظاهر نماز خواندن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است و به کمتر از طفل شش ساله نماز واجب نیست و استحباب نماز بر طفلی که شش سال نداشته باشد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ها فتوا به استحباب داده اند، ولی تحقیق علمی آن است که مورد اشکال بوده، مگر به رجاء و مطلوبیّت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طباطبایی،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179" w:name="__RefHeading___Toc1843849_2870459653"/>
      <w:bookmarkStart w:id="180" w:name="_Toc65"/>
      <w:bookmarkEnd w:id="179"/>
      <w:r>
        <w:rPr>
          <w:rtl w:val="true"/>
        </w:rPr>
        <w:t>چگونگی شهادت کودک</w:t>
      </w:r>
      <w:bookmarkEnd w:id="180"/>
    </w:p>
    <w:p>
      <w:pPr>
        <w:pStyle w:val="BookText"/>
        <w:rPr/>
      </w:pPr>
      <w:r>
        <w:rPr>
          <w:rFonts w:ascii="IRNazanin" w:hAnsi="IRNazanin" w:eastAsia="IRNazanin"/>
          <w:color w:val="111111"/>
          <w:sz w:val="28"/>
          <w:sz w:val="28"/>
          <w:szCs w:val="28"/>
          <w:rtl w:val="true"/>
          <w:lang w:bidi="fa-IR"/>
        </w:rPr>
        <w:t>نحوه شهادت این کودک، در منابع کهن به دو صورت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کنار خیمه ها، به هنگام وداع؛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مقابل لشکر دشمن، پس از طلب آب برای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تسنن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بن منیع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نشسته بود و بالاپوش خَزِ تیره رنگی بر تن داشت و از چپ و راستش، تیر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سه ساله، پیش رویش بود که عُقَبة بن بِشر اسدی، تیری به سویش انداخت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کودکی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تا بیاید و در دامان او بنشیند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تیری به سوی او انداخت که به گودی گلویش رسید و او راکشت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شبیه عبارات شیخ مفیدرا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ابومخنف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ابی راشد، از حمید بن مسلم برایم نقل کرد که 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یکی از کودکانش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دامنش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عبدالله بن حسین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بشیر اسدی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بنی اسد، خونی 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 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در این میان چیست؟ ماجرا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کودکان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آوردند؛ در دامنش نشسته بود که یکی از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بنی اسد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تیری به سویش انداخت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گرفت و هنگامی که کفِ دو دستش از آن خون پُر شد، آن را بر زمین ریخت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ات را از ما دریغ کردی، آن را برای جای بهتری قرار ده و انتقام ما را از این ستم پیشگان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طبری به نقل از عمّار دُهنی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آمد و به پسر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در دامنش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مردمی که دعوتمان کردند تا یاری مان دهند، اما ما را کشتند حکم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احمد بن داوود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بِشر کِندی به او حمله بُرد و با شمشیر، بر سرش زد که کلاهِ لباس خَز او را پاره کرد و شمشیر به سرش رسید و آن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انداخت و کلاهی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سر نهاد و عمامه ای بست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کودک خردسالش را طلبید و در دامانش نشاند که مردی از بنی اسد، آن کودک را در همان جایی که بود با تیری بلند زد و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احمد 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فرزندی دیگر بود که به او علی می گفتند و شیرخوار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باب خیمه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طفل را بدهید تا با او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را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ببوسد،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گروه، در آن وقتی که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تیری آمد و در گلوی آن طفل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خود پایین آمد و با غلاف شمشیر خود برای او قبری حفر کرد و آن طفل را به خونش آغشته نمود و بر او نماز خواند، آن گاه دفنش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کوفی،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سلیمان بن احمد بن ایوّب شامی 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شبیه عبارات شیخ مفید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علی بن حسین اُمَوی اصفهانی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مُوَرّع بن سویید بن قیس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در کنار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پسرخردسالش هم بود که تیری آمد و در گلویش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از گلوی او و گودی زیر گلویش می گرفت و به سوی آسمان می پاشید و از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از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کشته شد،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آمد و او را در همان دامان پدرش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شُبَیب از احمد بن حَرث از مدائنی از ابومخنف از سلیمان بن ابی راشد از حُمید بن مسلم برایم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دامانش نشاند که عُقبة بن بِشر تیری به سوی او انداخت و او را ذبح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ابوالمؤیّد موفق بن احمد بن ابی سعید خوارزمی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 فرزندانش روبه رو شد و جز او و زنان و کودکان و فرزند بیمارش کسی نماند،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مدافعی هست که از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دفاع کند؟ آیا یکتاپرستی هست که در حق ما، از خدا بهراسد؟ آیا فریادرسی هست که به امید خدا، به داد ما برسد؟ آیا یاوری هست که به خاطر پاداش خدا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زنان به گریه و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جلوی درِ خیمه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کودک خردسال را به من بدهید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بوسید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مردم که طرفِ دعوایشان، جدّ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همانهنگام که کودک در دامان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حرملة بن کاهِل اسدی، تیری به سوی او پرتاب کرد و او را در دامان ایشان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گرفت تا آن که کفِ دستش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سوی آسمان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ات را از ما دریغ گردانی، آن را در جای بهتر برای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اسبش فرود آمد و با دسته شمشیرش، چاله ای برای او کَند و او را به خون آمیخته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ابوالمظفر یوسف بن قِزُغلی بن عبدالله مشهور به سبط بن جوزی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محمد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ابی مخنف و راوی مقتل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آنها بر کشتن او پافشاری می کنند، قرآنی را گرفت و آن را باز کرد و بر سرش نهاد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و نیز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خدا، میان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خونم را حلال می شمرید؟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یکی از کودکانش که از تشنگی می گریست،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نمی کنید، بر این کودک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از آنان، تیری به سوی او انداخت و ذبحش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گروهی که ما را دعوت کردند تا ما را یاری دهند، اما ما را کشتند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ندا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بهشت شیر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خردسال داشت که از سوی دشمنان تیری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کودک را به بدن او مالید و با شمشیر خود، گودالی برایش کَند و بر او نماز خواند و او را به خاک سپرد و این شعر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قوم، خیانت کردند و پیش تر نیز از پاداش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پروردگار اِنس و جنّ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گرداندند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علی اصغر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خردسال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تیری رسید و او را کُشت که به هنگام نقل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شدنش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که عبدالله نیز با پدرش کشته شد 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طلحه شافعی،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اسماعیل بن عمر بن کثیر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ابی مخنف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 و بر درِ خیمه اش نشست، کودک خردسالی از فرزندانش به نام عبدالله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دامانش نشاند و به بوسیدن و بوییدن او و خداحافظی با او مشغول بود و به خانواده اش وصیّت می کرد؛ که در این حال، مردی از بنی اسد به نام پسر آتش افروز، تیری به سوی او انداخت و آن پسر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در دستش گرفت به سوی آسمان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ات را از ما دریغ داشتی، آن را برای جای بهتری قرار ده و انتقام ما را از این ستمکاران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واضح احمد بن ابی یعقوب بن جعفر معروف به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به یک، گام پیش نهادند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شهید 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این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ماندو هیچ یک 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خانواده و فرزندان و نزدیکانش با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بالای اسبش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که همان ساعت متولد شده بود،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گوشش اذان گفت و کام او را برمی داشت که تیری آمد و در گلوی کودک نشست و ذبحش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از گلوی او بیرون کشید و خونش را به بدن او مالید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 از شتر صالح، گرامی تر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خدا از صالح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او را کنار</w:t>
      </w:r>
    </w:p>
    <w:p>
      <w:pPr>
        <w:pStyle w:val="BookText"/>
        <w:rPr/>
      </w:pPr>
      <w:r>
        <w:rPr>
          <w:rFonts w:ascii="IRNazanin" w:hAnsi="IRNazanin" w:eastAsia="IRNazanin"/>
          <w:color w:val="111111"/>
          <w:sz w:val="28"/>
          <w:sz w:val="28"/>
          <w:szCs w:val="28"/>
          <w:rtl w:val="true"/>
          <w:lang w:bidi="fa-IR"/>
        </w:rPr>
        <w:t>فرزندان و برادرزادگانش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ابوریحان بیرونی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خداوند متعال نوزاد پسری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سوار بر اسب بود که آن مولود را آوردند تا حضرت در گوش او اذان و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او اذان و اقامه گفت و کام او با آب دهان مبارک خود برداشت و خم شد که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تیری آمد 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ناقه صالح اکرم هستی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گرامی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محمد بن نعمان بغدادی معروف به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خیمه نشست، فرزندش عبدالله بن حسین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خردسال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برایش آوردند؛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دامانش نشاند، مردی از بنی اسد، او را باتیری زد و ذبحش کرد،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گرفت و هنگامی که کفِ دستش پر شد، آن را بر زمین ریخت،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ات را از ما دریغ داشتی، آن را برای جای بهتری قرار بده و انتقام ما را از این مردم ستمکار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کودک را آورد و کنار تشنگان خداندان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احمد بن علی بن ابی طالب طبرسی </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یاران و نزدیکان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او یکّه و تنها ماند و کسی جز پسرش علی زین العابدین و پسری دیگر به نام عبدالله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شیرخوار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جلوی درِ خیمه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 را به من بدهید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می بوسید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مردم که طرف دعوایشان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همین حال، تیری آمد و بر گودی گلوی کودک نشست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فرود آمد و با قبضۀ شمشیرش، گودالی کَند و کودک را با خون آغشته اش در آن دفن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یحیی بن حسین بن اسماعیل شجری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امّ طویل و عبدالله بن شریک عامری و غیر ایشان در یادکرد نام های کشته شدگان کربلا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حسین که مادرش رباب، دختر امرؤالقیس بن عَدی بن اوس بن جابر بن کعب بن حکیم کَلبی بود را حرملة بن کاهل اسدی و البیکشت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نبرد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نشسته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 و در دامانش نشاند و کامش را با آب دهان خود برگرفت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در این میان، حرملة بن کاهل او را با تیری زد و گلویش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گرفت و آن را جمع کرد و به آسمان پاشید که قطره ای از آن خون، به زمین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ابووَرد برایم گفت که شنیده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قطره ای از آن خون به زمین می افتاد، عذاب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شاعر، درباره اش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خونی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عبدالله شیرخوار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نزد قبیله بنی اسد، به شمار و 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خیمه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بن حسین را از چادر آوردند 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دامان نهاد؛ مردی از خاندان اسد تیری به سوی او رها کرد و گلویش را درید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کف دستش را از خون کودک پر کرد و به زمین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دادن به ما را از آسمان بازداشتی، کاری کن که فرجام نیکی پیش آید و انتقام ما را از این ستمکاران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دو در کنار کشتگان خاندانش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رشیدالدین محمد 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عبارت ابوالفرج اصفهانی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جعفر بن محمد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ابن نُما حلّی به نقلاز حمید بن مسلم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از خاندان و یارانش، جز اندکی باقی نمانده است، برخاست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از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دفاع کند؟ آیا یکتاپرستی هست؟ آیا فریادرسی هست؟ آیا یاوری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جلوی درِ خیمه آمد و فرزندش عبدالله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خردسال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تا با او خداحافظی کند که مردی از بنی اسد، تیری به سوی او انداخت که در گلویش نشست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با کف دو دستش گرفت و آن را به سوی آسمان پاشید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است را از ما دریغ داشتی، آن را برای جای بهتری قرار ده و انتقام ما را از این ستمکاران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درباره آن خون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یک قطره هم به زمین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 و کنار کشتگان خاندانش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سیّدرضی الدین علی بن موسی بن جعفر حلّی مشهور به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جوانان و محبوبانش را دید، تصمیم گرفت خود به میدان برود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مدافعی هست که از حرم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آیا یکتاپرستی هست که درباره ما از خدا بترسد؟ آیا دادرسی هست که به خاطر خدا، به داد ما برسد؟ آیا یاری دهنده ای هست که به خاطر خدا، ما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زنان به ناله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جلوی درِ خیمه آمد 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خردسالم را به من بده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ومی خواست ببوسد که حرملة بن کاهل، تیری به سوی او انداخت که در گلویش نشست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کف دستانش را زیر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تا 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به سوی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 من وارد می شود، برایم آسان است؛ چون بر خدا پوشیده نیست و در پیش دید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یک قطره هم به زمین بازنگشت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احمد بن محمد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عبارات شیخ مفید را نقل کرده است</w:t>
      </w:r>
      <w:bookmarkStart w:id="181" w:name="pg8991_140018"/>
    </w:p>
    <w:p>
      <w:pPr>
        <w:pStyle w:val="BookText"/>
        <w:rPr/>
      </w:pPr>
      <w:bookmarkEnd w:id="1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843851_2870459653"/>
      <w:bookmarkStart w:id="183" w:name="_Toc66"/>
      <w:bookmarkEnd w:id="182"/>
      <w:r>
        <w:rPr>
          <w:rtl w:val="true"/>
        </w:rPr>
        <w:t>وقایع پس از شهادت کودک</w:t>
      </w:r>
      <w:bookmarkEnd w:id="1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کودک خود، جملاتی به زبان آورد؛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من از بچه ناقه صالح، نزد تو کمتر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آسمانی ات را از مابازداشته ای، آن را برای بهتر از دنیا قرارده و انتقام مارا از این ظالمان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ابن نما حلّی،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بین قومی که دعوتمان کردند تا یاری مان کنند، ولی ما را کشتند، حکم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طفل، دست مبارک خویش را زیر گلوی وی گرفت و هنگامی که پر شد، خون ها را روی زمین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طفل، دست مبارک خویش را زیر گلوی وی گرفت و هنگامی که پر شد، خون ها را به آسمان پاشید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نما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ابن کثیر،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طفل، بدن او را باخون گلویش رنگین کرد و به همان صورت او را دفن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اعثم کوفی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طفل، صدایی از آسمان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واگذار که برای او دایه ای در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184" w:name="__RefHeading___Toc1843853_2870459653"/>
      <w:bookmarkStart w:id="185" w:name="_Toc67"/>
      <w:bookmarkEnd w:id="184"/>
      <w:r>
        <w:rPr>
          <w:rtl w:val="true"/>
        </w:rPr>
        <w:t>قاتل کودک</w:t>
      </w:r>
      <w:bookmarkEnd w:id="1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نام قاتل کودک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بوده، بین مورخان اختلاف نظر </w:t>
      </w:r>
      <w:bookmarkStart w:id="186" w:name="pg8991_140019"/>
    </w:p>
    <w:p>
      <w:pPr>
        <w:pStyle w:val="BookText"/>
        <w:rPr/>
      </w:pPr>
      <w:bookmarkEnd w:id="186"/>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همچون خوارزمی، شجری و سیّد بن طاووس، قاتل او را حرملة بن کاهل اسدی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مورخان همچون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عقبة بن بشر معرفی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دیگر همچون شیخ مفید، بلاذری، طبرانی، طبری، ابوحنیفه دینوری، سبط بن جوزی، ابن کثیر، امین الاسلام طبرسی، ابن نما حلّی ومحلّی،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بنی 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نیز همانند ابن سعد، ابن اعثم، ابوالفرج اصفهانی، ابن طلحه شافعی، ابن واضع یعقوبی، ابوریحان بیرونی، ابومنصور طبرسی و ابن شهر آشوب، سکوت کرده اند و اشاره به نام خاصی ننموده اند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87" w:name="__RefHeading___Toc1843855_2870459653"/>
      <w:bookmarkStart w:id="188" w:name="_Toc68"/>
      <w:bookmarkEnd w:id="187"/>
      <w:r>
        <w:rPr>
          <w:rtl w:val="true"/>
        </w:rPr>
        <w:t>مدفن کودک</w:t>
      </w:r>
      <w:bookmarkEnd w:id="188"/>
    </w:p>
    <w:p>
      <w:pPr>
        <w:pStyle w:val="BookText"/>
        <w:rPr/>
      </w:pPr>
      <w:r>
        <w:rPr>
          <w:rFonts w:ascii="IRNazanin" w:hAnsi="IRNazanin" w:eastAsia="IRNazanin"/>
          <w:color w:val="111111"/>
          <w:sz w:val="28"/>
          <w:sz w:val="28"/>
          <w:szCs w:val="28"/>
          <w:rtl w:val="true"/>
          <w:lang w:bidi="fa-IR"/>
        </w:rPr>
        <w:t>در منابع کهن و معتبری که کیفیت و چگونگی شهادت این کودک را در روز عاشورا بیان کرده اند، سخنی از چگونگی و محل دقیق دفن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آورد و کنار کشتگان خاندانش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xml:space="preserve">؛ ابن نما حلّی،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 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 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محلّی،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زبیری،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تصریح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طفل،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فرود آمد و با قبضۀ شمشیرش، گودالی کَند و کودک را با خونش آغشته نمود و بر او نماز خواند و دفنش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ابن طلحه،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خوارزمی،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تفاوت که صاحب احتجاج و خوارزمی، به خواندن نماز بر طفلاشاره ای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بسیاری از مواردی که امروزه مشهور است و در منابر به آنها پرداخته می شود، صحت ندارند و هیچ یک از علمای انساب و مورّخان سده های نخست اسلام به چنین نکاتی اشاره نکرده اند؛ موارد از این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این طفل، او را به پشت خیمه ها برد و دفن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برخی از مورخان متأخّر قائل اند وی روی سینه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رباب به گوشش رسید که قدری صبر کن تا با فرزندم خداحافظی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امام پس از شهادت طفل، چندبار تا درِ خیمه آمد و سپس برگشت؛ چون رباب درِ خیمه منتظر بود، ولی امام خجالت می کشید وارد خیمه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چیزی که امروز در زبان مردم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روی سینۀ پدر دفن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اش در قصّه ای باشد که صاحب کتاب منتهی الآمال نقل کرده که جمعی از زوّار در کربلا از عالم بزرگوار مرحوم سیّد مرتضی کشمیری از قبر شاهزاده علی اصغر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گریه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صبح بیایید تا پاسخ قانع کننده ای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زائران مرا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قبر آن عزیز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عزیزم روی سینۀ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ادامۀاین قصّه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آن حضرت بدن کودک خود را پشت خیمه ها دفن نمود و از خبر ابوخلیق استفاده شد که بدن مطهر شاهزاده را از خاک بیرون آوردند، ظاهراً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شریف آن کودک را دفن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مطالب یادشده می توان نتیجه گرفت که مدفن کودک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همان جایی است که آن حضرت پس از شهادت طفل، او را دفن کرده و امروزه بر کسی آشکار نیست؛ یا بنابر نقل کسانی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در کنار سایر کشتگان از خاندانش نهاد، </w:t>
      </w:r>
      <w:bookmarkStart w:id="189" w:name="pg8991_140021"/>
    </w:p>
    <w:p>
      <w:pPr>
        <w:pStyle w:val="BookText"/>
        <w:rPr/>
      </w:pPr>
      <w:bookmarkEnd w:id="189"/>
      <w:r>
        <w:rPr>
          <w:rFonts w:ascii="IRNazanin" w:hAnsi="IRNazanin" w:eastAsia="IRNazanin"/>
          <w:color w:val="111111"/>
          <w:sz w:val="28"/>
          <w:sz w:val="28"/>
          <w:szCs w:val="28"/>
          <w:rtl w:val="true"/>
          <w:lang w:bidi="fa-IR"/>
        </w:rPr>
        <w:t>بعداً توسط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سایر شهیدان، درقسمت پایین پا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 تعداد کسانی که از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رسیدند، با احتساب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هجده نفر بودند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علی از همسرش ام البنین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مادری به نام لیلی دختر مسعود ثقفی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 بن جعفر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عقیل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عقیل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ادامه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افراد در زیر پای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 جز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غاضریه، یعنی همان جایی که کشته شده بود،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اصحاب امام 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همراه آن حضرت کشته شدند، در نزدیکی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دقیق و تفصیل محل دفن هر کدام از آنان را نمی دانیم، اما شکی نداریم که آنان در همان کربلا و در گرد مرقد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بزرگان و روایات، آن چه محتمل بسیار قوی است، این است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 را در روز دفن اجساد در پایین پای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پدر بزرگوار خود، دفن کرد</w:t>
      </w:r>
      <w:r>
        <w:rPr>
          <w:rFonts w:eastAsia="IRNazanin" w:cs="IRNazanin"/>
          <w:color w:val="111111"/>
          <w:sz w:val="28"/>
          <w:szCs w:val="28"/>
          <w:rtl w:val="true"/>
          <w:lang w:bidi="fa-IR"/>
        </w:rPr>
        <w:t>.</w:t>
      </w:r>
    </w:p>
    <w:p>
      <w:pPr>
        <w:pStyle w:val="Heading3"/>
        <w:numPr>
          <w:ilvl w:val="2"/>
          <w:numId w:val="1"/>
        </w:numPr>
        <w:rPr/>
      </w:pPr>
      <w:bookmarkStart w:id="190" w:name="__RefHeading___Toc1843857_2870459653"/>
      <w:bookmarkStart w:id="191" w:name="_Toc69"/>
      <w:bookmarkEnd w:id="190"/>
      <w:r>
        <w:rPr>
          <w:rtl w:val="true"/>
        </w:rPr>
        <w:t>نتیجه گیری</w:t>
      </w:r>
      <w:bookmarkEnd w:id="1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اولیۀ معتبر و قابل استنادی که نهضت عاشورا را گزارش کرده اند، گفته شده است که در آخرین ساعات نبرد روز عاشورا، طفلی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آغوش وی بود،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تیر دشمن قرار گرفته و به شهادت رسید؛ اما دربارۀ این که نام این طفل چه بوده، در بین مورّخان و مقتل نویسان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عده ای دیگر به نامی خاص تصریح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برخی مورّخان این دو نفر را دو فرزند جداگانه به نام های عبدالله و علی اصغر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اختلاف در نام این فرزند خردسال، در این باره که سن و سال وی چقدر بوده و مکان دقیق دفن او کجاست، منابع اولیه گزارشی ارائه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باره که در برخی مقاتل آمده یا بعضی از وعاظو روضه خوانان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پس از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پشت خیمه ها برد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روی سینۀ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 هشت قرن نخستِ اسلام سخنی به میان نیامده است</w:t>
      </w:r>
      <w:r>
        <w:rPr>
          <w:rFonts w:eastAsia="IRNazanin" w:cs="IRNazanin"/>
          <w:color w:val="111111"/>
          <w:sz w:val="28"/>
          <w:szCs w:val="28"/>
          <w:rtl w:val="true"/>
          <w:lang w:bidi="fa-IR"/>
        </w:rPr>
        <w:t xml:space="preserve">. </w:t>
      </w:r>
      <w:bookmarkStart w:id="192" w:name="pg8991_140023"/>
    </w:p>
    <w:p>
      <w:pPr>
        <w:pStyle w:val="Heading3"/>
        <w:numPr>
          <w:ilvl w:val="2"/>
          <w:numId w:val="1"/>
        </w:numPr>
        <w:rPr/>
      </w:pPr>
      <w:bookmarkStart w:id="193" w:name="__RefHeading___Toc1843859_2870459653"/>
      <w:bookmarkStart w:id="194" w:name="_Toc70"/>
      <w:bookmarkEnd w:id="192"/>
      <w:bookmarkEnd w:id="193"/>
      <w:r>
        <w:rPr>
          <w:rtl w:val="true"/>
        </w:rPr>
        <w:t>منابع</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ابوالحسن علی بن کرم شیبانی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ابومحمد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دارالندوة الجدیده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شمس الدین ابوالمظفر یوسف بن قز غلی بن عبدالله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الخواص، تهران، نشر مکتب 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حبیب، محمد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المعبّر،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ایلزه لیشتن اشنتر، حیدرآباد کن،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علی بن 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انساب العرب، قاهره، 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ابوجعفر رشیدالدین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قم، نشر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رضی الدین سیّدعلی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قم، نشر 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الاقبال الاعمال الحسنه، قم، نشر مکتب اعلام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طقطقی حسنی، صفی الدین محمد بن تاج الدین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الاصیلی فی انساب الطالبین، قم، نشر کتابخانه آیت الله العظمی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طلحه شافعی، کمال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السؤول فی مناقب آل الرسول، نجف، نشر دارالکتب التجاریه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فندق، ابوالحسن علی بن زید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الانساب و الالقاب و الاعقاب، قم، کتابخانه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عکاشه، قاهره،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عمادالدین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دارالکتب العلمیه و دارالفکر الاسلامی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حلّی، نجم الدین محمد بن جعفر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مثیرالاحزان، نجف اشرف، منشورات المطبعة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علی بن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بغداد، نشر دارالعربیه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الائمه، بیروت، دارلکتب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کوفی، فضیل بن زبیر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قتل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حسینی جلالی، مجله تراثنا،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بن جابر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بلعمی، ابوعلی محمد بن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نامه طبری، تهران،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بیرونی، ابوریحان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الآثار الباقیه، چاپ اروپا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قم، دارا نوار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دینوری، ابوحنیفه احمد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قم، نشر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بیروت، چاپ شعیب ارنؤوط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زبیری، مصعب بن عبدالله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قریش، قاهره، چاپ لوی پروونسال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بن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الکبیر، بغداد، نشر دارالعربیه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بأعلام الهدی، نشر مؤسسه آل البیت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ابی منصور احمد بن علی بن ابی طالب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نشر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بیروت، نشر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المحصل، نشر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طباطبایی، سیّدمحمدعلی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درباره اول اربعین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وزارت فرهنگ و ارشاد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محلّی، حمید بن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الوردیة فی مناقب الائمة الزیدیة، صنعاء، نشر جامع النهرین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پاریس، چاپ باربیه دومنارو پاوه دو کورتی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 دارصادر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8991_140027"/>
      <w:bookmarkStart w:id="196" w:name="pg8991_140027"/>
      <w:bookmarkEnd w:id="196"/>
    </w:p>
    <w:p>
      <w:pPr>
        <w:pStyle w:val="Heading2"/>
        <w:numPr>
          <w:ilvl w:val="1"/>
          <w:numId w:val="1"/>
        </w:numPr>
        <w:rPr/>
      </w:pPr>
      <w:bookmarkStart w:id="197" w:name="pg8991_140027"/>
      <w:bookmarkStart w:id="198" w:name="__RefHeading___Toc1843861_2870459653"/>
      <w:bookmarkStart w:id="199" w:name="_Toc71"/>
      <w:bookmarkEnd w:id="197"/>
      <w:bookmarkEnd w:id="198"/>
      <w:r>
        <w:rPr>
          <w:rtl w:val="true"/>
        </w:rPr>
        <w:t>حضرت رباب</w:t>
      </w:r>
      <w:r>
        <w:rPr>
          <w:rtl w:val="true"/>
        </w:rPr>
        <w:t>(</w:t>
      </w:r>
      <w:r>
        <w:rPr>
          <w:rtl w:val="true"/>
        </w:rPr>
        <w:t>علیها السلام</w:t>
      </w:r>
      <w:r>
        <w:rPr>
          <w:rtl w:val="true"/>
        </w:rPr>
        <w:t xml:space="preserve">) </w:t>
      </w:r>
      <w:r>
        <w:rPr>
          <w:rtl w:val="true"/>
        </w:rPr>
        <w:t>بانوی باوفای کربلا</w:t>
      </w:r>
      <w:bookmarkEnd w:id="199"/>
    </w:p>
    <w:p>
      <w:pPr>
        <w:pStyle w:val="Heading3"/>
        <w:numPr>
          <w:ilvl w:val="2"/>
          <w:numId w:val="1"/>
        </w:numPr>
        <w:rPr/>
      </w:pPr>
      <w:bookmarkStart w:id="200" w:name="__RefHeading___Toc1843863_2870459653"/>
      <w:bookmarkStart w:id="201" w:name="_Toc72"/>
      <w:bookmarkEnd w:id="200"/>
      <w:r>
        <w:rPr>
          <w:rtl w:val="true"/>
        </w:rPr>
        <w:t>زهرا زحمتکش</w:t>
      </w:r>
      <w:bookmarkEnd w:id="201"/>
    </w:p>
    <w:p>
      <w:pPr>
        <w:pStyle w:val="BookText"/>
        <w:rPr/>
      </w:pPr>
      <w:r>
        <w:rPr>
          <w:rFonts w:ascii="IRNazanin" w:hAnsi="IRNazanin" w:eastAsia="IRNazanin"/>
          <w:color w:val="111111"/>
          <w:sz w:val="28"/>
          <w:sz w:val="28"/>
          <w:szCs w:val="28"/>
          <w:rtl w:val="true"/>
          <w:lang w:bidi="fa-IR"/>
        </w:rPr>
        <w:t>زهرا زحمتکش</w:t>
      </w:r>
      <w:r>
        <w:rPr>
          <w:rStyle w:val="FootnoteAnchor"/>
          <w:rtl w:val="true"/>
        </w:rPr>
        <w:footnoteReference w:id="12"/>
      </w:r>
    </w:p>
    <w:p>
      <w:pPr>
        <w:pStyle w:val="Heading3"/>
        <w:numPr>
          <w:ilvl w:val="2"/>
          <w:numId w:val="1"/>
        </w:numPr>
        <w:rPr/>
      </w:pPr>
      <w:bookmarkStart w:id="202" w:name="__RefHeading___Toc1843865_2870459653"/>
      <w:bookmarkStart w:id="203" w:name="_Toc73"/>
      <w:bookmarkEnd w:id="202"/>
      <w:r>
        <w:rPr>
          <w:rtl w:val="true"/>
        </w:rPr>
        <w:t>چکیده</w:t>
      </w:r>
      <w:bookmarkEnd w:id="203"/>
    </w:p>
    <w:p>
      <w:p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امرؤ القیس کلبى، مادر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بزرگوار، معروف و پرنقش کربلا و از محبوب ترین و مقرب ترین همسران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نام دار، فاضل و وفادار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نسبت به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محبتی خاص داشت و همسرى وفادار و نیکو برای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مرثیه هاى بانو رباب در مصیبت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عظمت شخصیت و معرفت او به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عظمت مقام اباعبدالله را دریافته بود و به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حاضر شد تا تمام مصیبت ها و درد و رنج ها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مدینه، مجلس عزادارى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 کرد و تا یک سال بعد از واقعۀ کربلا که حیات داشت، همواره عزادار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یک سال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دارفانى را وداع گفت و به مولاى خود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ویژگی ها و مقام و منزلت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مسئلۀ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مسئلۀ حضور ایشان در کربلا و پس از واقعۀعاشورا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مورد استفاده برای انجام این پژوهش، روش تحقیق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توصیفی و روش گردآوری اطلاعات، کتابخانه ای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 مادر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04" w:name="pg8991_140028"/>
    </w:p>
    <w:p>
      <w:pPr>
        <w:pStyle w:val="Heading3"/>
        <w:numPr>
          <w:ilvl w:val="2"/>
          <w:numId w:val="1"/>
        </w:numPr>
        <w:rPr/>
      </w:pPr>
      <w:bookmarkStart w:id="205" w:name="__RefHeading___Toc1843867_2870459653"/>
      <w:bookmarkStart w:id="206" w:name="_Toc74"/>
      <w:bookmarkEnd w:id="204"/>
      <w:bookmarkEnd w:id="205"/>
      <w:r>
        <w:rPr>
          <w:rtl w:val="true"/>
        </w:rPr>
        <w:t>مقدمه</w:t>
      </w:r>
      <w:bookmarkEnd w:id="206"/>
    </w:p>
    <w:p>
      <w:pPr>
        <w:pStyle w:val="Heading4"/>
        <w:numPr>
          <w:ilvl w:val="3"/>
          <w:numId w:val="1"/>
        </w:numPr>
        <w:rPr/>
      </w:pPr>
      <w:bookmarkStart w:id="207" w:name="__RefHeading___Toc1843869_2870459653"/>
      <w:bookmarkStart w:id="208" w:name="_Toc75"/>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علم و مهارتی خاص در اداره اوضاع سیاسی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کربلا با نقشه ای صحیح و از مجرای طبیعی، شروع به مبارزه کرد و در این راه، هر چیزی که در پیشرفت مقصودش مؤثر بود،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آوردن و شرکت دادن زنان در این نهضت عظیم دینی، از جمله مؤثرترین عوامل پیشرفت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در حالی که اگر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یاران و بستگان خود به کوفه می رفت و به شهادت می رسید، بلافاصله دستگاه های تبلیغاتی بنی امیه با آمادگی و تجهیزاتی که داشتند، تمام پیشامدها را به سود خود توجیه می کردند و این امر موجب می شد مردم بر اثر تبلیغات سوء بنی امیه، این قیام را از جنگ های معمولی میان اعراب تلقی کنند و سر و صداها در اندک زمانی پس از این واقعۀ عظیم،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بنی امیه در کرسی سلطنت قرار می گرفت و بر مبنای مرام خود عمل می کرد؛ اما حضور بانوان در این قیام، اجازه این کار را به آنها نداد تا نقشه شوم شان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نکته قابل تأمل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این راه و با شهادتش کاری کند که با تبلیغ آن برای ابد، دستگاه اموی را رسوا سازد و آیین ظلم و ستم آنان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زن و کودک در کربلا حضور داشتند که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زنان عاشورایی است که در این واقعه، داغ شیرخوارشش ماهه اش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دلش ماند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امرءالقیس بن عدی بن اوس بن جابر بن کعب بن علیم بن جناب بن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عرب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مسعود بن مضاد بن حصن بن کعب بن علیم بن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پدری و مادری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 القیس سه دختر خود را در مدینه به ازدواج حضرت امیرالمؤمنین، امام مجتبی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که رباب همسر اباعبدلله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و شناخت ویژگی ها و فضایل اخلاقی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فرضیۀ پژوهش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فرضیه، سؤالاتی مطرح می شود؛ پرسش هایی از قبیل این که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خاندانی است و نقش وی در واقعه کربلا و پس از واقعه کربلا </w:t>
      </w:r>
      <w:bookmarkStart w:id="209" w:name="pg8991_140029"/>
    </w:p>
    <w:p>
      <w:pPr>
        <w:pStyle w:val="BookText"/>
        <w:rPr/>
      </w:pPr>
      <w:bookmarkEnd w:id="209"/>
      <w:r>
        <w:rPr>
          <w:rFonts w:ascii="IRNazanin" w:hAnsi="IRNazanin" w:eastAsia="IRNazanin"/>
          <w:color w:val="111111"/>
          <w:sz w:val="28"/>
          <w:sz w:val="28"/>
          <w:szCs w:val="28"/>
          <w:rtl w:val="true"/>
          <w:lang w:bidi="fa-IR"/>
        </w:rPr>
        <w:t>چگونه بوده است، مورد بحث این پژوهش اند</w:t>
      </w:r>
      <w:r>
        <w:rPr>
          <w:rFonts w:eastAsia="IRNazanin" w:cs="IRNazanin"/>
          <w:color w:val="111111"/>
          <w:sz w:val="28"/>
          <w:szCs w:val="28"/>
          <w:rtl w:val="true"/>
          <w:lang w:bidi="fa-IR"/>
        </w:rPr>
        <w:t>.</w:t>
      </w:r>
    </w:p>
    <w:p>
      <w:pPr>
        <w:pStyle w:val="Heading4"/>
        <w:numPr>
          <w:ilvl w:val="3"/>
          <w:numId w:val="1"/>
        </w:numPr>
        <w:rPr/>
      </w:pPr>
      <w:bookmarkStart w:id="210" w:name="__RefHeading___Toc1843871_2870459653"/>
      <w:bookmarkStart w:id="211" w:name="_Toc76"/>
      <w:bookmarkEnd w:id="210"/>
      <w:r>
        <w:rPr>
          <w:rtl w:val="true"/>
        </w:rPr>
        <w:t>نسب حضرت رباب</w:t>
      </w:r>
      <w:r>
        <w:rPr>
          <w:rtl w:val="true"/>
        </w:rPr>
        <w:t>(</w:t>
      </w:r>
      <w:r>
        <w:rPr>
          <w:rtl w:val="true"/>
        </w:rPr>
        <w:t>علیها السلام</w:t>
      </w:r>
      <w:r>
        <w:rPr>
          <w:rtl w:val="true"/>
        </w:rPr>
        <w:t>)</w:t>
      </w:r>
      <w:bookmarkEnd w:id="211"/>
    </w:p>
    <w:p>
      <w:pPr>
        <w:pStyle w:val="BookText"/>
        <w:rPr/>
      </w:pPr>
      <w:r>
        <w:rPr>
          <w:rFonts w:ascii="IRNazanin" w:hAnsi="IRNazanin" w:eastAsia="IRNazanin"/>
          <w:color w:val="111111"/>
          <w:sz w:val="28"/>
          <w:sz w:val="28"/>
          <w:szCs w:val="28"/>
          <w:rtl w:val="true"/>
          <w:lang w:bidi="fa-IR"/>
        </w:rPr>
        <w:t>رباب دختر امرؤالقیس 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اعراب شام و نصرانی بود و در خلافت عمر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رباب نیز با نام هند الهنود دختر ربیع بن مسعود بن مصاد بن حصن بن کعب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6/449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امرؤالقیس، شاعر معروف عرب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ناسخ التواریخ نسبت حضرت رباب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بنت امرؤالقیس بن عدی بن جابر بن کعب بن علی بن برة بن ثعلبه بن عمران بن الحاف بن قضاعة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محلاتی،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فرهاد میرزا در کتاب قمقام روایت کرده است که عوف بن خارجه مزی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خطاب نزد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هنگام،مردی نزد عمر آمد و خواست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 او را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 و نامم امرؤالقیس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شناخت و علّت اسلام آوردنش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اسلام مشرف شوم و آداب آن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کلام بود که مسلمان شد و حکومت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شام بودند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رباب، هند الهنود، دختر ربیع بن مسعود بن مصاد بن حصن بن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هندالهنود میسون دختر عَمرو بن ثعلبة بن حصین بن ضمضم است و مادر میسون، دختر اَوس بن حارثة بن لام طائی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نعمان،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خانوادۀ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و بزرگان عرب بوده و در نزد امام مقام و منزلتی شایسته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نقل ها، نسب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 دختر امرؤ القیس بن عدی بن اَوس بن جابر بن کعب بن علیم بن هبل بن عبدالله بن کنانة بن بکر بن عوف بن عذرة بن زید لات بن رفیدة بن ثور بن کلب</w:t>
      </w:r>
      <w:r>
        <w:rPr>
          <w:rFonts w:eastAsia="IRNazanin" w:cs="IRNazanin"/>
          <w:color w:val="111111"/>
          <w:sz w:val="28"/>
          <w:szCs w:val="28"/>
          <w:rtl w:val="true"/>
          <w:lang w:bidi="fa-IR"/>
        </w:rPr>
        <w:t xml:space="preserve">. </w:t>
      </w:r>
      <w:bookmarkStart w:id="212" w:name="pg8991_140030"/>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4"/>
        <w:numPr>
          <w:ilvl w:val="3"/>
          <w:numId w:val="1"/>
        </w:numPr>
        <w:rPr/>
      </w:pPr>
      <w:bookmarkStart w:id="213" w:name="__RefHeading___Toc1843873_2870459653"/>
      <w:bookmarkStart w:id="214" w:name="_Toc77"/>
      <w:bookmarkEnd w:id="213"/>
      <w:r>
        <w:rPr>
          <w:rtl w:val="true"/>
        </w:rPr>
        <w:t>پدر حضرت رباب</w:t>
      </w:r>
      <w:r>
        <w:rPr>
          <w:rtl w:val="true"/>
        </w:rPr>
        <w:t>(</w:t>
      </w:r>
      <w:r>
        <w:rPr>
          <w:rtl w:val="true"/>
        </w:rPr>
        <w:t>علیها السلام</w:t>
      </w:r>
      <w:r>
        <w:rPr>
          <w:rtl w:val="true"/>
        </w:rPr>
        <w:t>)</w:t>
      </w:r>
      <w:bookmarkEnd w:id="214"/>
    </w:p>
    <w:p>
      <w:pPr>
        <w:pStyle w:val="BookText"/>
        <w:rPr/>
      </w:pPr>
      <w:r>
        <w:rPr>
          <w:rFonts w:ascii="IRNazanin" w:hAnsi="IRNazanin" w:eastAsia="IRNazanin"/>
          <w:color w:val="111111"/>
          <w:sz w:val="28"/>
          <w:sz w:val="28"/>
          <w:szCs w:val="28"/>
          <w:rtl w:val="true"/>
          <w:lang w:bidi="fa-IR"/>
        </w:rPr>
        <w:t>امرؤ القیس پدر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 القیس بن عابس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معروف جاهلیت، صاحب قصیدۀ معروف از معلقات سبعه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هشتاد سال پیش از بعثت از دنیا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روایت را که امرؤ القیس پدر رباب باشد، نپذیرفته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محلاتی،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نادر است و بیشتر مورخان، همان قول اول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اشکالاتی نیز وارد کرده اند که در این جا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حدود پانزده یا چهارده ساله بوده است و در این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حکومت امرؤ القیس بر مسیحیان شام در آخر خلافت خلیفۀ دوم باشد و همان هنگام نیز رباب را به خواستگاری حسین دعوت کرده باشند، باز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ازدواج به سکینه حامله شده است؛ مگر آن که اولادی پیش از سکینه بوده و فوت شده باشد، در حالی که در اخبار، نامی از آن نیست و باید گفت بین زفاف و حمل فاصله بسیار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را نمی توان به عنوان اشکال مطرح کرد؛ زیرا زنان بسیاری بوده اند که در سال های نخستین ازدواج صاحب فرزند نشده اند و بعداً خداوند به آنان فرزند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شاید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خواستگاری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پایین بوده و پس از این که بزرگ شده، زفاف و ازدواج صورت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جواب، دیگر اشکالی وارد نمی شود و همان قول اکثر کتب و ارباب مقاتل به قوت خود باقی می ماند</w:t>
      </w:r>
      <w:r>
        <w:rPr>
          <w:rFonts w:eastAsia="IRNazanin" w:cs="IRNazanin"/>
          <w:color w:val="111111"/>
          <w:sz w:val="28"/>
          <w:szCs w:val="28"/>
          <w:rtl w:val="true"/>
          <w:lang w:bidi="fa-IR"/>
        </w:rPr>
        <w:t>.</w:t>
      </w:r>
    </w:p>
    <w:p>
      <w:pPr>
        <w:pStyle w:val="Heading4"/>
        <w:numPr>
          <w:ilvl w:val="3"/>
          <w:numId w:val="1"/>
        </w:numPr>
        <w:rPr/>
      </w:pPr>
      <w:bookmarkStart w:id="215" w:name="__RefHeading___Toc1843875_2870459653"/>
      <w:bookmarkStart w:id="216" w:name="_Toc78"/>
      <w:bookmarkEnd w:id="215"/>
      <w:r>
        <w:rPr>
          <w:rtl w:val="true"/>
        </w:rPr>
        <w:t>ویژگی های شخصیتی</w:t>
      </w:r>
      <w:bookmarkEnd w:id="2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تاریخی، گواهی روشن بر این است که حضرت رباب، بانویی فرهیخته، عالمه و فاضله بوده که در نزد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والا داشته است</w:t>
      </w:r>
      <w:r>
        <w:rPr>
          <w:rFonts w:eastAsia="IRNazanin" w:cs="IRNazanin"/>
          <w:color w:val="111111"/>
          <w:sz w:val="28"/>
          <w:szCs w:val="28"/>
          <w:rtl w:val="true"/>
          <w:lang w:bidi="fa-IR"/>
        </w:rPr>
        <w:t xml:space="preserve">. </w:t>
      </w:r>
      <w:bookmarkStart w:id="217" w:name="pg8991_140031"/>
    </w:p>
    <w:p>
      <w:pPr>
        <w:pStyle w:val="BookText"/>
        <w:rPr/>
      </w:pPr>
      <w:bookmarkEnd w:id="217"/>
      <w:r>
        <w:rPr>
          <w:rFonts w:ascii="IRNazanin" w:hAnsi="IRNazanin" w:eastAsia="IRNazanin"/>
          <w:color w:val="111111"/>
          <w:sz w:val="28"/>
          <w:sz w:val="28"/>
          <w:szCs w:val="28"/>
          <w:rtl w:val="true"/>
          <w:lang w:bidi="fa-IR"/>
        </w:rPr>
        <w:t>صفدی در الوافی بالوفیات چنین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کانت الرباب من أفضل النّساء و أجملهنَّ و خیارهُنَّ؛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بافضیلت ترین، زیباترین و بهترین 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دمشق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من أجمل النّساء و أعقلهُنَّ؛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 از زیباترین و عاقل ترین 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أمین هم در أعیان الشیعه أوصاف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من خیار النّساء، جمالاً و أدباً و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زنان از حیث زیبایی، ادب و عقلانیت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کلبی درباره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الرباب خیار النّساء و أفضلهنّ؛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یزدی،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و مقامات علمی و عملی ایشان بر احدی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زنان در عقل و ادب بوده و پدر ایشان از اشراف و خانواده های بزرگ عرب به شمار می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فرهادمیرزا،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4"/>
        <w:numPr>
          <w:ilvl w:val="3"/>
          <w:numId w:val="1"/>
        </w:numPr>
        <w:rPr/>
      </w:pPr>
      <w:bookmarkStart w:id="218" w:name="__RefHeading___Toc1843877_2870459653"/>
      <w:bookmarkStart w:id="219" w:name="_Toc79"/>
      <w:bookmarkEnd w:id="218"/>
      <w:r>
        <w:rPr>
          <w:rtl w:val="true"/>
        </w:rPr>
        <w:t>ازدواج با حسین بن علی</w:t>
      </w:r>
      <w:r>
        <w:rPr>
          <w:rtl w:val="true"/>
        </w:rPr>
        <w:t>(</w:t>
      </w:r>
      <w:r>
        <w:rPr>
          <w:rtl w:val="true"/>
        </w:rPr>
        <w:t>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ابن عساکر در کتاب تاریخ مدینة دمشق، ماجرای ازدواج امام با ایشان را بدینصورت نقل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عمر، امرءِ القیس به مسجد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مجلس به سمت منزل خود بیرون رفت،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حسنین از مسجد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پسرعموی پیامبرم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فرزندان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با تو پیوند خویشاوندی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دخترش محیاه را به </w:t>
      </w:r>
      <w:bookmarkStart w:id="220" w:name="pg8991_140032"/>
    </w:p>
    <w:p>
      <w:pPr>
        <w:pStyle w:val="BookText"/>
        <w:rPr/>
      </w:pPr>
      <w:bookmarkEnd w:id="220"/>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نمود؛ دخترش سلمی را به امام حسن و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فرهادمیرزا،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حائری مازندرانی،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عمادزاده،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قندوزی،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ماجرای ازدواج می توان فهمید که اسلام آوردن امرء القیس از روی شناخت و بینش واقعی بوده که با یک پیشنهاد از سوی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دختر خود را به این خانواده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که از زنان نام دار، فاضل و وفادار عصر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همان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تاریخ اسلام آوردن امرؤالقیس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چنان که مشهور بین مورخان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نخستین زنی است که به حباله نکاح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ذکر اولاد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رباب را جزو همسران امام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امرؤالقیس سه فرزند خود را از فرط علاقه و ارادت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ازدواج امیرالمؤمنین، امام حسن و امام حسین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4"/>
        <w:numPr>
          <w:ilvl w:val="3"/>
          <w:numId w:val="1"/>
        </w:numPr>
        <w:rPr/>
      </w:pPr>
      <w:bookmarkStart w:id="221" w:name="__RefHeading___Toc1843879_2870459653"/>
      <w:bookmarkStart w:id="222" w:name="_Toc80"/>
      <w:bookmarkEnd w:id="221"/>
      <w:r>
        <w:rPr>
          <w:rtl w:val="true"/>
        </w:rPr>
        <w:t>علاقه امام حسین</w:t>
      </w:r>
      <w:r>
        <w:rPr>
          <w:rtl w:val="true"/>
        </w:rPr>
        <w:t>(</w:t>
      </w:r>
      <w:r>
        <w:rPr>
          <w:rtl w:val="true"/>
        </w:rPr>
        <w:t>علیه السلام</w:t>
      </w:r>
      <w:r>
        <w:rPr>
          <w:rtl w:val="true"/>
        </w:rPr>
        <w:t xml:space="preserve">) </w:t>
      </w:r>
      <w:r>
        <w:rPr>
          <w:rtl w:val="true"/>
        </w:rPr>
        <w:t>به رباب</w:t>
      </w:r>
      <w:bookmarkEnd w:id="222"/>
    </w:p>
    <w:p>
      <w:pPr>
        <w:pStyle w:val="BookText"/>
        <w:rPr/>
      </w:pPr>
      <w:r>
        <w:rPr>
          <w:rFonts w:ascii="IRNazanin" w:hAnsi="IRNazanin" w:eastAsia="IRNazanin"/>
          <w:color w:val="111111"/>
          <w:sz w:val="28"/>
          <w:sz w:val="28"/>
          <w:szCs w:val="28"/>
          <w:rtl w:val="true"/>
          <w:lang w:bidi="fa-IR"/>
        </w:rPr>
        <w:t>میزان و ژرفای مقامات هر کس را می توان در کلام بزرگان به ویژه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از تعابیری که از قول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ایشان وارد شده، اوج مقام این بانوی بزرگوار را کشف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اهل فضل روشن است که حبّ و بغض امام، جنبۀ شخصی یا احساسی ندارد، بلکه بغض امام معصوم، نسبت به یک شخص، اوج خباثت شخص و حبّ امام نسبت به شخصی اوج مقامات معنوی و عظمت روحی آن شخص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223" w:name="pg8991_140033"/>
    </w:p>
    <w:p>
      <w:pPr>
        <w:pStyle w:val="BookText"/>
        <w:rPr/>
      </w:pPr>
      <w:bookmarkEnd w:id="223"/>
      <w:r>
        <w:rPr>
          <w:rFonts w:ascii="IRNazanin" w:hAnsi="IRNazanin" w:eastAsia="IRNazanin"/>
          <w:color w:val="111111"/>
          <w:sz w:val="28"/>
          <w:sz w:val="28"/>
          <w:szCs w:val="28"/>
          <w:rtl w:val="true"/>
          <w:lang w:bidi="fa-IR"/>
        </w:rPr>
        <w:t>اولیای الهی به میزان اوج مقام و منزلت، امتحانات دشواتری نیز از جانب خداوند رحمان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ایشان، شاید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ثانی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گزافه گویی نشده است؛ چراکه عملکرد وی در نفس واقعه کربلا و به خصوص پس از آن، تأمل برانگیز است؛ بدان سبب که عملکرد گویای او، گونه ای از مقام حجة اللهی و وساطت در تبلیغ امور مهم الهی است؛ چنان که برای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زنان، شأن حجة اللهی قائلیم و اینان حجج الهی برای وساطت در برخی امور مهم بوده اند</w:t>
      </w:r>
      <w:r>
        <w:rPr>
          <w:rFonts w:eastAsia="IRNazanin" w:cs="IRNazanin"/>
          <w:color w:val="111111"/>
          <w:sz w:val="28"/>
          <w:szCs w:val="28"/>
          <w:rtl w:val="true"/>
          <w:lang w:bidi="fa-IR"/>
        </w:rPr>
        <w:t>.</w:t>
      </w:r>
    </w:p>
    <w:p>
      <w:pPr>
        <w:pStyle w:val="Heading4"/>
        <w:numPr>
          <w:ilvl w:val="3"/>
          <w:numId w:val="1"/>
        </w:numPr>
        <w:rPr/>
      </w:pPr>
      <w:bookmarkStart w:id="224" w:name="__RefHeading___Toc1843881_2870459653"/>
      <w:bookmarkStart w:id="225" w:name="_Toc81"/>
      <w:bookmarkEnd w:id="224"/>
      <w:r>
        <w:rPr>
          <w:rtl w:val="true"/>
        </w:rPr>
        <w:t>اشعار امام حسین</w:t>
      </w:r>
      <w:r>
        <w:rPr>
          <w:rtl w:val="true"/>
        </w:rPr>
        <w:t>(</w:t>
      </w:r>
      <w:r>
        <w:rPr>
          <w:rtl w:val="true"/>
        </w:rPr>
        <w:t>علیه السلام</w:t>
      </w:r>
      <w:r>
        <w:rPr>
          <w:rtl w:val="true"/>
        </w:rPr>
        <w:t xml:space="preserve">) </w:t>
      </w:r>
      <w:r>
        <w:rPr>
          <w:rtl w:val="true"/>
        </w:rPr>
        <w:t>برای حضرت رباب</w:t>
      </w:r>
      <w:r>
        <w:rPr>
          <w:rtl w:val="true"/>
        </w:rPr>
        <w:t>(</w:t>
      </w:r>
      <w:r>
        <w:rPr>
          <w:rtl w:val="true"/>
        </w:rPr>
        <w:t>علیها السلام</w:t>
      </w:r>
      <w:r>
        <w:rPr>
          <w:rtl w:val="true"/>
        </w:rPr>
        <w:t>)</w:t>
      </w:r>
      <w:bookmarkEnd w:id="225"/>
    </w:p>
    <w:p>
      <w:pPr>
        <w:pStyle w:val="BookText"/>
        <w:rPr/>
      </w:pPr>
      <w:r>
        <w:rPr>
          <w:rFonts w:ascii="IRNazanin" w:hAnsi="IRNazanin" w:eastAsia="IRNazanin"/>
          <w:color w:val="111111"/>
          <w:sz w:val="28"/>
          <w:sz w:val="28"/>
          <w:szCs w:val="28"/>
          <w:rtl w:val="true"/>
          <w:lang w:bidi="fa-IR"/>
        </w:rPr>
        <w:t>شواهد تاریخی نیز گویای این مطلب هستند که وجود مقدس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شدید به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گاه این علاقه را در غالب چنین اشعاری بیان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الحسین یحبّها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الحسین زوجته الرّباب حباً شدیداً و کان بهما معجباً یقول فیها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الَّیلَ مَوصُولٌ بِلَیلٍ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زارَت سُکَینَةُ وَ الرُّبابُ؛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شواهد، شعری است 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حضرت رباب و سکینه برای دیدن خویشان خود از حضرت دور بودند می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شب به شب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سکینه و رباب به دیدن کسی بروند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باید توجه داشت که چنین تعابیری از زبان امام معصوم صادر می شود و همان دقت و ظرافتی که در برداشت های فقهی و اعتقادی از کلام معصوم متصور است، در دیگر شئون کلام نیز اعمال می شود و این تعبیر، حاکی از اوج اتصال روحی آن حضرت به رباب است که قهراً از عظمت روحی و اوج مقام معنوی این بانوی والا مقام حکایت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وصف حضرت رباب و سکینه، آمده است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لَعَمْرُک اِنِّنی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سکینةُ و الربابُ</w:t>
      </w:r>
    </w:p>
    <w:p>
      <w:pPr>
        <w:pStyle w:val="BookText"/>
        <w:rPr/>
      </w:pPr>
      <w:r>
        <w:rPr>
          <w:rFonts w:ascii="Amiri" w:hAnsi="Amiri" w:eastAsia="Amiri" w:cs="Amiri"/>
          <w:color w:val="111111"/>
          <w:sz w:val="28"/>
          <w:sz w:val="28"/>
          <w:szCs w:val="28"/>
          <w:rtl w:val="true"/>
          <w:lang w:bidi="ar-SA"/>
        </w:rPr>
        <w:t xml:space="preserve">اُحبِّهما وَ اَبْدُلُ جُلَّ حالی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لِلاَئمی فیها عِتابُ</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فرهادمیرزا،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شوشتری،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قاضی نعمان،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قندوزی،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خراسانی بیرجندی،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این مطلب، هیچ محذور شرعی ندارد؛ بلکه دارای مؤیّدات شرعی نیز هست و برای معرفی شخصیت آن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بسیاری از کتب معتبر، با سند صحیح این مطلب را نقل کرده اندبا استبعادهای ذهنی نمی توان حقایق تاریخی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 موارد بسیاری اشاره 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به دخترش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مطلب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عرفاً نامناسب نیست، بلکه درسی به پیروانش برای استحکام خانواده در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لاتحرقی قلبی بدمعک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منی الروح فی الجثمانی</w:t>
      </w:r>
    </w:p>
    <w:p>
      <w:pPr>
        <w:pStyle w:val="BookText"/>
        <w:rPr/>
      </w:pPr>
      <w:r>
        <w:rPr>
          <w:rFonts w:ascii="IRNazanin" w:hAnsi="IRNazanin" w:eastAsia="IRNazanin"/>
          <w:color w:val="111111"/>
          <w:sz w:val="28"/>
          <w:sz w:val="28"/>
          <w:szCs w:val="28"/>
          <w:rtl w:val="true"/>
          <w:lang w:bidi="fa-IR"/>
        </w:rPr>
        <w:t xml:space="preserve">فاذا قتلت فانت اولی بالذی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تبکینه یا خیرة النسوان</w:t>
      </w:r>
      <w:r>
        <w:rPr>
          <w:rStyle w:val="FootnoteAnchor"/>
          <w:rtl w:val="true"/>
        </w:rPr>
        <w:footnoteReference w:id="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این تعابیر از امام معصوم صادر شده و چگونگی تحلیل این اشعار با شعرهای عاشقانۀ متعارف از دیگران،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این مسئله توجه داشت که ذکر این اشعار در این باره برای تبیین اوج مقام روحانی و اتصال معنوی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6" w:name="pg8991_140035"/>
    </w:p>
    <w:p>
      <w:pPr>
        <w:pStyle w:val="BookText"/>
        <w:rPr/>
      </w:pPr>
      <w:bookmarkEnd w:id="226"/>
      <w:r>
        <w:rPr>
          <w:rFonts w:ascii="IRNazanin" w:hAnsi="IRNazanin" w:eastAsia="IRNazanin"/>
          <w:color w:val="111111"/>
          <w:sz w:val="28"/>
          <w:sz w:val="28"/>
          <w:szCs w:val="28"/>
          <w:rtl w:val="true"/>
          <w:lang w:bidi="fa-IR"/>
        </w:rPr>
        <w:t>با اشاره به آن چه از صحبت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تاریخ آمدهاست،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به خوبی فهمیده می شود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رباب را به عنوان محرم دل و رفیق خود در کربلا به همراه داشت</w:t>
      </w:r>
      <w:r>
        <w:rPr>
          <w:rFonts w:eastAsia="IRNazanin" w:cs="IRNazanin"/>
          <w:color w:val="111111"/>
          <w:sz w:val="28"/>
          <w:szCs w:val="28"/>
          <w:rtl w:val="true"/>
          <w:lang w:bidi="fa-IR"/>
        </w:rPr>
        <w:t>.</w:t>
      </w:r>
    </w:p>
    <w:p>
      <w:pPr>
        <w:pStyle w:val="Heading4"/>
        <w:numPr>
          <w:ilvl w:val="3"/>
          <w:numId w:val="1"/>
        </w:numPr>
        <w:rPr/>
      </w:pPr>
      <w:bookmarkStart w:id="227" w:name="__RefHeading___Toc1843883_2870459653"/>
      <w:bookmarkStart w:id="228" w:name="_Toc82"/>
      <w:bookmarkEnd w:id="227"/>
      <w:r>
        <w:rPr>
          <w:rtl w:val="true"/>
        </w:rPr>
        <w:t>محبت رباب به امام حسین</w:t>
      </w:r>
      <w:r>
        <w:rPr>
          <w:rtl w:val="true"/>
        </w:rPr>
        <w:t>(</w:t>
      </w:r>
      <w:r>
        <w:rPr>
          <w:rtl w:val="true"/>
        </w:rPr>
        <w:t>علیه السلام</w:t>
      </w:r>
      <w:r>
        <w:rPr>
          <w:rtl w:val="true"/>
        </w:rPr>
        <w:t>)</w:t>
      </w:r>
      <w:bookmarkEnd w:id="228"/>
    </w:p>
    <w:p>
      <w:pPr>
        <w:pStyle w:val="BookText"/>
        <w:rPr/>
      </w:pP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بامعرفت بود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خاصی در قلب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فراز تاریخی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عده ای از بزرگان و اشراف قریش از او خواستگاری کردند؛ ولی ایشان نپذیرفت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لایَکُون لی حمو بَعدَ رَسُولِ الله؛</w:t>
      </w:r>
    </w:p>
    <w:p>
      <w:pPr>
        <w:pStyle w:val="BookText"/>
        <w:rPr/>
      </w:pPr>
      <w:r>
        <w:rPr>
          <w:rFonts w:ascii="IRNazanin" w:hAnsi="IRNazanin" w:eastAsia="IRNazanin"/>
          <w:color w:val="111111"/>
          <w:sz w:val="28"/>
          <w:sz w:val="28"/>
          <w:szCs w:val="28"/>
          <w:rtl w:val="true"/>
          <w:lang w:bidi="fa-IR"/>
        </w:rPr>
        <w:t>بعد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 شوهری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رباب پس از کربلا برای همسرش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نشانه ای از اوج محبت اوست؛ آن جا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الذى کانَ نوراً یُستَضاءُ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کَربلاء قتیل غیرُ مَدفونِ</w:t>
      </w:r>
    </w:p>
    <w:p>
      <w:pPr>
        <w:pStyle w:val="BookText"/>
        <w:rPr/>
      </w:pPr>
      <w:r>
        <w:rPr>
          <w:rFonts w:ascii="Amiri" w:hAnsi="Amiri" w:eastAsia="Amiri" w:cs="Amiri"/>
          <w:color w:val="111111"/>
          <w:sz w:val="28"/>
          <w:sz w:val="28"/>
          <w:szCs w:val="28"/>
          <w:rtl w:val="true"/>
          <w:lang w:bidi="ar-SA"/>
        </w:rPr>
        <w:t xml:space="preserve">سِبطُ النبىّ جَزاکَ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جُنّبتَ خُسرانَ المَوازین</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فرهادمیرزا،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رسولی محلاتی،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برّی،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محلاتی،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 این گونه اشعار، حاکی از اوج معرفت و سرسپردگی شاعر نسبت به مقام ولایت است؛ گویی این ارادت و دلبستگی به ولیّ خدا در ذرات کالبد او رسوخ کرده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عبیدالله بن زیاد، این گونه بیان کرده اند که </w:t>
      </w:r>
      <w:bookmarkStart w:id="229" w:name="pg8991_140036"/>
    </w:p>
    <w:p>
      <w:pPr>
        <w:pStyle w:val="BookText"/>
        <w:rPr/>
      </w:pPr>
      <w:bookmarkEnd w:id="229"/>
      <w:r>
        <w:rPr>
          <w:rFonts w:ascii="IRNazanin" w:hAnsi="IRNazanin" w:eastAsia="IRNazanin"/>
          <w:color w:val="111111"/>
          <w:sz w:val="28"/>
          <w:sz w:val="28"/>
          <w:szCs w:val="28"/>
          <w:rtl w:val="true"/>
          <w:lang w:bidi="fa-IR"/>
        </w:rPr>
        <w:t>چون نگاه حضرت رباب به سر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در بغل گرفت و بوسید و در کنار خود نهاد و نوحه سرایی کرد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حُسَیناهُ فَلا نَسیتُ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اَقصَدَتهُ اَسِنَّةُ الاَعداءِ</w:t>
      </w:r>
    </w:p>
    <w:p>
      <w:pPr>
        <w:pStyle w:val="BookText"/>
        <w:rPr/>
      </w:pPr>
      <w:r>
        <w:rPr>
          <w:rFonts w:ascii="Amiri" w:hAnsi="Amiri" w:eastAsia="Amiri" w:cs="Amiri"/>
          <w:color w:val="111111"/>
          <w:sz w:val="28"/>
          <w:sz w:val="28"/>
          <w:szCs w:val="28"/>
          <w:rtl w:val="true"/>
          <w:lang w:bidi="ar-SA"/>
        </w:rPr>
        <w:t xml:space="preserve">غادَرُوهُ بِکَربَلا صَریعاً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سَقَی الله جانِبیَ الکَربَلاء</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موسوی مقرّم،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سروردن همین دو بیت شعر، رویداد کربلا را تبیین کرد و راه تحریف را بر دشمنان بست</w:t>
      </w:r>
      <w:r>
        <w:rPr>
          <w:rFonts w:eastAsia="IRNazanin" w:cs="IRNazanin"/>
          <w:color w:val="111111"/>
          <w:sz w:val="28"/>
          <w:szCs w:val="28"/>
          <w:rtl w:val="true"/>
          <w:lang w:bidi="fa-IR"/>
        </w:rPr>
        <w:t>.</w:t>
      </w:r>
    </w:p>
    <w:p>
      <w:pPr>
        <w:pStyle w:val="Heading3"/>
        <w:numPr>
          <w:ilvl w:val="2"/>
          <w:numId w:val="1"/>
        </w:numPr>
        <w:rPr/>
      </w:pPr>
      <w:bookmarkStart w:id="230" w:name="__RefHeading___Toc1843885_2870459653"/>
      <w:bookmarkStart w:id="231" w:name="_Toc83"/>
      <w:bookmarkEnd w:id="230"/>
      <w:r>
        <w:rPr>
          <w:rtl w:val="true"/>
        </w:rPr>
        <w:t>فرزندان</w:t>
      </w:r>
      <w:bookmarkEnd w:id="231"/>
    </w:p>
    <w:p>
      <w:p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یکی سکینه و دیگری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عاشورا، در حالی که کودکی بیش نبود، در آغوش پدرش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232" w:name="__RefHeading___Toc1843887_2870459653"/>
      <w:bookmarkStart w:id="233" w:name="_Toc84"/>
      <w:bookmarkEnd w:id="232"/>
      <w:r>
        <w:rPr>
          <w:rtl w:val="true"/>
        </w:rPr>
        <w:t>حضور در کربلا</w:t>
      </w:r>
      <w:bookmarkEnd w:id="233"/>
    </w:p>
    <w:p>
      <w:pPr>
        <w:pStyle w:val="BookText"/>
        <w:rPr/>
      </w:pPr>
      <w:r>
        <w:rPr>
          <w:rFonts w:ascii="IRNazanin" w:hAnsi="IRNazanin" w:eastAsia="IRNazanin"/>
          <w:color w:val="111111"/>
          <w:sz w:val="28"/>
          <w:sz w:val="28"/>
          <w:szCs w:val="28"/>
          <w:rtl w:val="true"/>
          <w:lang w:bidi="fa-IR"/>
        </w:rPr>
        <w:t>بر اساس شواهد نقل شده،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داشت و همراه اسیران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شهادت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پدر را نظاره 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کربلا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هنگامی که حسین کشته شد، بسیار بی تابی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لذایذ دنیوی نیز بخشی دیگر از اموری است که در سیره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234" w:name="pg8991_140037"/>
    </w:p>
    <w:p>
      <w:pPr>
        <w:pStyle w:val="Heading3"/>
        <w:numPr>
          <w:ilvl w:val="2"/>
          <w:numId w:val="1"/>
        </w:numPr>
        <w:rPr/>
      </w:pPr>
      <w:bookmarkStart w:id="235" w:name="__RefHeading___Toc1843889_2870459653"/>
      <w:bookmarkStart w:id="236" w:name="_Toc85"/>
      <w:bookmarkEnd w:id="234"/>
      <w:bookmarkEnd w:id="235"/>
      <w:r>
        <w:rPr>
          <w:rtl w:val="true"/>
        </w:rPr>
        <w:t>اوج صبوری حضرت رباب</w:t>
      </w:r>
      <w:r>
        <w:rPr>
          <w:rtl w:val="true"/>
        </w:rPr>
        <w:t>(</w:t>
      </w:r>
      <w:r>
        <w:rPr>
          <w:rtl w:val="true"/>
        </w:rPr>
        <w:t>علیها السلام</w:t>
      </w:r>
      <w:r>
        <w:rPr>
          <w:rtl w:val="true"/>
        </w:rPr>
        <w:t xml:space="preserve">) </w:t>
      </w:r>
      <w:r>
        <w:rPr>
          <w:rtl w:val="true"/>
        </w:rPr>
        <w:t>در واقعه کربلا</w:t>
      </w:r>
      <w:bookmarkEnd w:id="236"/>
    </w:p>
    <w:p>
      <w:pPr>
        <w:pStyle w:val="BookText"/>
        <w:rPr/>
      </w:pPr>
      <w:r>
        <w:rPr>
          <w:rFonts w:ascii="IRNazanin" w:hAnsi="IRNazanin" w:eastAsia="IRNazanin"/>
          <w:color w:val="111111"/>
          <w:sz w:val="28"/>
          <w:sz w:val="28"/>
          <w:szCs w:val="28"/>
          <w:rtl w:val="true"/>
          <w:lang w:bidi="fa-IR"/>
        </w:rPr>
        <w:t>وقتی حرمله را به نزد مختار بردند، مختار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در کربلا دلت به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علی اصغر، هنگامی که حسین به خیمه ها برگشت، طفل کشتۀ خود را زیر عبا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دیدم که زنی مجلله چادر به سر و نقاب به صورت بیرون خیمه ها ایستاده، گویا مادر آن طفل شیرخوار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حسین به مادر او افتاد، برگشت و چند دقیقه ای تأمل کرد؛ سپس به سوی خیمه آمد، باز خجالت کشید و برگشت و این حرکت را سه بار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حسین از مرکب به زیر آمد و گودالی کند و طفل را در آن دفن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یزدی،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واعظ قزوینی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قنداقۀ علی اصغر را به خون آغشته کرد و سپس آن را دفن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 قزوینی،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یازدهم محرم،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غریبانی داشت؛ از یک سو برادران و فرزندان و خاندان خود را می دید که با پیکرهای آغشته به خون بر روی زمین گرم کربلا افتاده اند و از سوی دیگر، شاهد صدای ضجه و شیون کودکان و زنان داغ دار بود که همگی در غم از دست دادن عزیزانشان مویه سر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نیز به خیمۀ نیم سوختۀ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 که حضرت با تنی تب دار در درون آن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سراغ پدر را می گرفت؛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اصغر خود در خیمه ای نیم سوخته لالایی می خواند، امّا کوفیان حتی گهوارۀ خالی علی اصغر را نیز برای رباب نگذاشته بودند و آن را به غارت برده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یازدهم، کودکان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درون خیمه ای نیم سوخته جمع شده و به یاد طفل شش ماهۀ رباب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به یاد برادر نازنینش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خنده های شیرین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و از دل، شیون و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شب گذشته می افتاد که چگونه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لبانی تشنه درون گهواره به خواب فرو رفته بود </w:t>
      </w:r>
      <w:bookmarkStart w:id="237" w:name="pg8991_140038"/>
    </w:p>
    <w:p>
      <w:pPr>
        <w:pStyle w:val="BookText"/>
        <w:rPr/>
      </w:pPr>
      <w:bookmarkEnd w:id="237"/>
      <w:r>
        <w:rPr>
          <w:rFonts w:ascii="IRNazanin" w:hAnsi="IRNazanin" w:eastAsia="IRNazanin"/>
          <w:color w:val="111111"/>
          <w:sz w:val="28"/>
          <w:sz w:val="28"/>
          <w:szCs w:val="28"/>
          <w:rtl w:val="true"/>
          <w:lang w:bidi="fa-IR"/>
        </w:rPr>
        <w:t>که ناگاه از پشت خیمۀ نیم سوخته صدای گریه و شیونی جان سوز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از خیمه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رباب گریه می کند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خاطر کودکان و بچه ها آرامش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به ما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سینۀ من پر از شیر شده، امّا علی اصغر تشنه لب کجاست که از این شیر بیاشامد؟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یزدی،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Heading3"/>
        <w:numPr>
          <w:ilvl w:val="2"/>
          <w:numId w:val="1"/>
        </w:numPr>
        <w:rPr/>
      </w:pPr>
      <w:bookmarkStart w:id="238" w:name="__RefHeading___Toc1843891_2870459653"/>
      <w:bookmarkStart w:id="239" w:name="_Toc86"/>
      <w:bookmarkEnd w:id="238"/>
      <w:r>
        <w:rPr>
          <w:rtl w:val="true"/>
        </w:rPr>
        <w:t>رسالت حضرت رباب</w:t>
      </w:r>
      <w:r>
        <w:rPr>
          <w:rtl w:val="true"/>
        </w:rPr>
        <w:t>(</w:t>
      </w:r>
      <w:r>
        <w:rPr>
          <w:rtl w:val="true"/>
        </w:rPr>
        <w:t>علیها السلام</w:t>
      </w:r>
      <w:r>
        <w:rPr>
          <w:rtl w:val="true"/>
        </w:rPr>
        <w:t xml:space="preserve">) </w:t>
      </w:r>
      <w:r>
        <w:rPr>
          <w:rtl w:val="true"/>
        </w:rPr>
        <w:t>پس از واقعۀ کربلا</w:t>
      </w:r>
      <w:bookmarkEnd w:id="239"/>
    </w:p>
    <w:p>
      <w:pPr>
        <w:pStyle w:val="BookText"/>
        <w:rPr/>
      </w:pPr>
      <w:r>
        <w:rPr>
          <w:rFonts w:ascii="IRNazanin" w:hAnsi="IRNazanin" w:eastAsia="IRNazanin"/>
          <w:color w:val="111111"/>
          <w:sz w:val="28"/>
          <w:sz w:val="28"/>
          <w:szCs w:val="28"/>
          <w:rtl w:val="true"/>
          <w:lang w:bidi="fa-IR"/>
        </w:rPr>
        <w:t>به نقل از مورخان،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 کربلا حضور داشت و همراه اسیران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 گشت و به مدّت یک سال براى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کرد و مرثیه هایى نیز در سوگ آن حضرت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خواستگارانى از اشراف و بزرگان قریش را ردّ کرد و حاضر نشد با کسى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گریان بود و زیر سایه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گریه و اندوه بر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جان باخت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اثیر،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دیگری نقل کرده اند که فرزند خود به نام محسن را نزدیک شهر حلب، در مکانی به نام جوشن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معدن مسی در آن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همسر، یکی از همان همسرانی باشد که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در معجم البلدان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جوشن، کوهی در طرف غربی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جا عبور دادند، همسر امام 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باردار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آنان طلب آب و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ناسزا گفتند و از آب و نان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آنها را نفرین کرد و آن معدن از کار افتاد و آن مکان، به مشهد السقط و مشهد الدکة معروف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زوایای کوچکی از آن تا بدین جای نوشتار روشن شد، عهده داری وظیفه ای خطیر برای بقای آثار حرکت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این رسالت، از اتفاقاتِ معلول مسائلِ </w:t>
      </w:r>
      <w:bookmarkStart w:id="240" w:name="pg8991_140039"/>
    </w:p>
    <w:p>
      <w:pPr>
        <w:pStyle w:val="BookText"/>
        <w:rPr/>
      </w:pPr>
      <w:bookmarkEnd w:id="240"/>
      <w:r>
        <w:rPr>
          <w:rFonts w:ascii="IRNazanin" w:hAnsi="IRNazanin" w:eastAsia="IRNazanin"/>
          <w:color w:val="111111"/>
          <w:sz w:val="28"/>
          <w:sz w:val="28"/>
          <w:szCs w:val="28"/>
          <w:rtl w:val="true"/>
          <w:lang w:bidi="fa-IR"/>
        </w:rPr>
        <w:t>عاطفی و روانی جدا نیست؛ بدین معنا که آن چه در عملکرد این بزرگ بانوی اسلام پس از واقعۀ کربلا دیده شده است را نه می توان منحصر در جنبه روشن گری و فریاد ظلم ستیزی و نه منحصر در جنبه ابزار عواطف طبیعی بین افراد دانست؛ بلکه این دو جهت توأم با یکدیگر در سیرۀ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خطبه خوانی، مدیحه سرایی و عزاداری کردن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گذشت و آن را منحصراً در قالبی نمادین، عاطفی و خالی از رسالت الهی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در قضایای بعد از عاشورا، نمودی ویژه دارد، سوگواری شدید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1" w:name="__RefHeading___Toc1843893_2870459653"/>
      <w:bookmarkStart w:id="242" w:name="_Toc87"/>
      <w:bookmarkEnd w:id="241"/>
      <w:r>
        <w:rPr>
          <w:rtl w:val="true"/>
        </w:rPr>
        <w:t>عزاداری یا اقامت در کنار قبر امام حسین</w:t>
      </w:r>
      <w:r>
        <w:rPr>
          <w:rtl w:val="true"/>
        </w:rPr>
        <w:t>(</w:t>
      </w:r>
      <w:r>
        <w:rPr>
          <w:rtl w:val="true"/>
        </w:rPr>
        <w:t>علیه السلام</w:t>
      </w:r>
      <w:r>
        <w:rPr>
          <w:rtl w:val="true"/>
        </w:rPr>
        <w:t>)</w:t>
      </w:r>
      <w:bookmarkEnd w:id="242"/>
    </w:p>
    <w:p>
      <w:pPr>
        <w:pStyle w:val="BookText"/>
        <w:rPr/>
      </w:pPr>
      <w:r>
        <w:rPr>
          <w:rFonts w:ascii="IRNazanin" w:hAnsi="IRNazanin" w:eastAsia="IRNazanin"/>
          <w:color w:val="111111"/>
          <w:sz w:val="28"/>
          <w:sz w:val="28"/>
          <w:szCs w:val="28"/>
          <w:rtl w:val="true"/>
          <w:lang w:bidi="fa-IR"/>
        </w:rPr>
        <w:t>بنابر نقل برخی کتاب های تاریخی، رباب پس از بازگشت از شام، به مدت یک سال به تنهایی بر سر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عزاداری کرد و سپس به مدینه بازگشت و در حالی که از شهادت آن حضرت بسیار ناراحت و غمگین بود،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ماندن این بانوی مکرمه در کربلا، جای هیچ گونه استبعادی نیست؛ زیرا در آن روزگار، چنین کاری به ویژه نزد زن های باوفا معمول بوده است، همان گونه که فاطمه پس از وفات همسرش حسن مثنی فرزند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سال در کنار قبرش چادر زد و عزاداری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شیخ مفید و بسیاری از دیگر عالمان شیعی نیز نقل کرده اند؛ امّا شیخ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بانو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عزاداری کرد، نه یک سال اقامت، و سپس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از این روایت استفاده کرده اند که رباب مجلس عزا را در مدینه برپا کرده است نه بر سر مزار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منابع تاریخی آمده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داد رباب یک سال در آن سرزمینتنها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بانو نیز به چنین کاری اقدام نمی کرد</w:t>
      </w:r>
      <w:r>
        <w:rPr>
          <w:rFonts w:eastAsia="IRNazanin" w:cs="IRNazanin"/>
          <w:color w:val="111111"/>
          <w:sz w:val="28"/>
          <w:szCs w:val="28"/>
          <w:rtl w:val="true"/>
          <w:lang w:bidi="fa-IR"/>
        </w:rPr>
        <w:t>.</w:t>
      </w:r>
    </w:p>
    <w:p>
      <w:pPr>
        <w:pStyle w:val="Heading3"/>
        <w:numPr>
          <w:ilvl w:val="2"/>
          <w:numId w:val="1"/>
        </w:numPr>
        <w:rPr/>
      </w:pPr>
      <w:bookmarkStart w:id="243" w:name="__RefHeading___Toc1843895_2870459653"/>
      <w:bookmarkStart w:id="244" w:name="_Toc88"/>
      <w:bookmarkEnd w:id="243"/>
      <w:r>
        <w:rPr>
          <w:rtl w:val="true"/>
        </w:rPr>
        <w:t>عزاداری عجیب رباب</w:t>
      </w:r>
      <w:r>
        <w:rPr>
          <w:rtl w:val="true"/>
        </w:rPr>
        <w:t>(</w:t>
      </w:r>
      <w:r>
        <w:rPr>
          <w:rtl w:val="true"/>
        </w:rPr>
        <w:t>علیها السلام</w:t>
      </w:r>
      <w:r>
        <w:rPr>
          <w:rtl w:val="true"/>
        </w:rPr>
        <w:t>)</w:t>
      </w:r>
      <w:bookmarkEnd w:id="2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امْرَأَتُهُ الْكَلْبِیَّةُ عَلَیْهِ مَأْتَماً وَ بَكَتْ وَ بَكَیْنَ النِّسَاءُ وَ الْخَدَمُ حَتَّى جَفَّتْ دُمُوعُهُنَّ وَ ذَهَبَتْ فَبَیْنَا هِیَ كَذَلِكَ إِذَا رَأَتْ جَارِیَةً مِنْ جَوَارِیهَا تَبْكِی وَ دُمُوعُهَا تَسِیلُ فَدَعَتْهَا فَقَالَتْ لَهَا مَا لَكِ أَنْتِ مِنْ بَیْنِنَا تَسِیلُ دُمُوعُكِ قَالَتْ إِنِّی لَمَّا أَصَابَنِی الْجَهْدُ شَرِبْتُ شَرْبَةَ سَوِیقٍ قَالَ فَأَمَرَتْ بِالطَّعَامِ وَ الْأَسْوِقَةِ فَأَكَلَتْ وَ شَرِبَتْ وَ أَطْعَمَتْ وَ سَقَتْ وَ قَالَتْ إِنَّمَا نُرِیدُ بِذَلِكِ أَنْ نَتَقَوَّى عَلَى الْبُكَاءِ عَلَى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 باب مولد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همسرش از قبیلۀ کلبی برایش مجلس ماتم و عزا گرفت و خودش همراه زنان و خادم ها می گریستند، تا آن که اشک چشمانشان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 یکی از زنان خدمتکار گریه می کند، در حالی که اشک 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 ما تنها اشک تو جاری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سویق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این مطلب را شنید، دستور داد طعام و سویق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 خواهیم قدرت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را نمی توان صرف بروز عواطف دانست؛ اگرچه خالی از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نوعی از اقامۀ عزا، در جامعه و اتفاقات پیرامون آن، اثری شگرف دارد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رسالت بعد از کربلا را با جان و دل به دوش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این گونه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 إِلَى اَلْکَلْبِیَّةِ جُونٌ لِتَسْتَعِینَ بِهَا عَلَى مَأْتَمِ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 اَلْجُونَ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 هَدِیَّةٌ أَهْدَاهَا فُلاَنٌ لِتَسْتَعِینِی بِهَا عَلَى مَأْتَمِ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فِی عُرْسٍ فَمَا نَصْنَعُ بِهَا؟ ثُمَّ أَمَرَتْ بِهِنَّ، فَأُخْرِجْنَ مِنَ اَلدَّارِ، فَلَمَّا خَرَجْنَ مِنَ اَلدَّارِ لَمْ یُحَسَّ لَهُنَّ حِسٌّ کَأَنَّمَا طِرْنَ بَیْنَ اَلسَّمَاءِ وَ اَلْأَرْضِ، وَ لَمْ یُرَ لَهُنَّ بَعْدَ خُرُوجِهِنَّ مِنَ اَلدَّارِ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کلینی،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حضرت رباب، ظرف عطر یا مرغ بریانی آوردند تا به وسیله آن در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ظرف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است که فلانی فرستاده تا شما به وسیله آن در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245" w:name="pg8991_140041"/>
    </w:p>
    <w:p>
      <w:pPr>
        <w:pStyle w:val="BookText"/>
        <w:rPr/>
      </w:pPr>
      <w:bookmarkEnd w:id="245"/>
      <w:r>
        <w:rPr>
          <w:rFonts w:ascii="IRNazanin" w:hAnsi="IRNazanin" w:eastAsia="IRNazanin"/>
          <w:color w:val="111111"/>
          <w:sz w:val="28"/>
          <w:sz w:val="28"/>
          <w:szCs w:val="28"/>
          <w:rtl w:val="true"/>
          <w:lang w:bidi="fa-IR"/>
        </w:rPr>
        <w:t>که مشغول عروسی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درد 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بانوان دستور داد آنها از خانه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شدند، اثری از آنها احساس نشد، گویی در میان آسمان و زمین پرواز کردند و هنگامی که خارج شدند اثری به جای ننهادند</w:t>
      </w:r>
      <w:r>
        <w:rPr>
          <w:rFonts w:eastAsia="IRNazanin" w:cs="IRNazanin"/>
          <w:color w:val="111111"/>
          <w:sz w:val="28"/>
          <w:szCs w:val="28"/>
          <w:rtl w:val="true"/>
          <w:lang w:bidi="fa-IR"/>
        </w:rPr>
        <w:t>.</w:t>
      </w:r>
    </w:p>
    <w:p>
      <w:pPr>
        <w:pStyle w:val="Heading3"/>
        <w:numPr>
          <w:ilvl w:val="2"/>
          <w:numId w:val="1"/>
        </w:numPr>
        <w:rPr/>
      </w:pPr>
      <w:bookmarkStart w:id="246" w:name="__RefHeading___Toc1843897_2870459653"/>
      <w:bookmarkStart w:id="247" w:name="_Toc89"/>
      <w:bookmarkEnd w:id="246"/>
      <w:r>
        <w:rPr>
          <w:rtl w:val="true"/>
        </w:rPr>
        <w:t>تخریب خانۀ رباب در مدینه</w:t>
      </w:r>
      <w:bookmarkEnd w:id="247"/>
    </w:p>
    <w:p>
      <w:pPr>
        <w:pStyle w:val="BookText"/>
        <w:rPr/>
      </w:pP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والی یزید در مدینه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خبر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خانه 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عقیل و رباب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را در مدینه خراب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نعمانی،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248" w:name="__RefHeading___Toc1843899_2870459653"/>
      <w:bookmarkStart w:id="249" w:name="_Toc90"/>
      <w:bookmarkEnd w:id="248"/>
      <w:r>
        <w:rPr>
          <w:rtl w:val="true"/>
        </w:rPr>
        <w:t>زندگی رباب</w:t>
      </w:r>
      <w:r>
        <w:rPr>
          <w:rtl w:val="true"/>
        </w:rPr>
        <w:t>(</w:t>
      </w:r>
      <w:r>
        <w:rPr>
          <w:rtl w:val="true"/>
        </w:rPr>
        <w:t>علیها السلام</w:t>
      </w:r>
      <w:r>
        <w:rPr>
          <w:rtl w:val="true"/>
        </w:rPr>
        <w:t xml:space="preserve">) </w:t>
      </w:r>
      <w:r>
        <w:rPr>
          <w:rtl w:val="true"/>
        </w:rPr>
        <w:t>پس از امام حسین</w:t>
      </w:r>
      <w:r>
        <w:rPr>
          <w:rtl w:val="true"/>
        </w:rPr>
        <w:t>(</w:t>
      </w:r>
      <w:r>
        <w:rPr>
          <w:rtl w:val="true"/>
        </w:rPr>
        <w:t>علیه السلام</w:t>
      </w:r>
      <w:r>
        <w:rPr>
          <w:rtl w:val="true"/>
        </w:rPr>
        <w:t>)</w:t>
      </w:r>
      <w:bookmarkEnd w:id="249"/>
    </w:p>
    <w:p>
      <w:pPr>
        <w:pStyle w:val="BookText"/>
        <w:rPr/>
      </w:pP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بیشتر زنده نماند 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این مدت را در کمال ناراحتی و اندوهزیست و هرگز از آفتاب به زیر سقف یا سایه نرفت تا این که بدنش فرسوده شد و از فرط اندوه و غصه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فرهادمیرزا،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شوشتری،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وی پس از آن که به چشم خود بدن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برهنه در مقابل آفتاب دید، با خود عهد کرد در سایه زندگی نکند؛ چنان که نقل شده است هنگامی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همراه دیگر بانوان به زیر سقف و سایه بیاید و عزاداری کند، نپذیرفت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هنگامی که دیدم جسم آقای من حسین زیر حرارت خورشید است، با خودم عهده کرده ام تا هنگامی که زنده هستم زیر سایه نروم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Heading3"/>
        <w:numPr>
          <w:ilvl w:val="2"/>
          <w:numId w:val="1"/>
        </w:numPr>
        <w:rPr/>
      </w:pPr>
      <w:bookmarkStart w:id="250" w:name="__RefHeading___Toc1843901_2870459653"/>
      <w:bookmarkStart w:id="251" w:name="_Toc91"/>
      <w:bookmarkEnd w:id="250"/>
      <w:r>
        <w:rPr>
          <w:rtl w:val="true"/>
        </w:rPr>
        <w:t>وفات حضرت رباب</w:t>
      </w:r>
      <w:r>
        <w:rPr>
          <w:rtl w:val="true"/>
        </w:rPr>
        <w:t>(</w:t>
      </w:r>
      <w:r>
        <w:rPr>
          <w:rtl w:val="true"/>
        </w:rPr>
        <w:t>علیها السلام</w:t>
      </w:r>
      <w:r>
        <w:rPr>
          <w:rtl w:val="true"/>
        </w:rPr>
        <w:t>)</w:t>
      </w:r>
      <w:bookmarkEnd w:id="25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وفات 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ولی قدر مسلّم تا یک سال بعد از </w:t>
      </w:r>
      <w:bookmarkStart w:id="252" w:name="pg8991_140042"/>
    </w:p>
    <w:p>
      <w:pPr>
        <w:pStyle w:val="BookText"/>
        <w:rPr/>
      </w:pPr>
      <w:bookmarkEnd w:id="252"/>
      <w:r>
        <w:rPr>
          <w:rFonts w:ascii="IRNazanin" w:hAnsi="IRNazanin" w:eastAsia="IRNazanin"/>
          <w:color w:val="111111"/>
          <w:sz w:val="28"/>
          <w:sz w:val="28"/>
          <w:szCs w:val="28"/>
          <w:rtl w:val="true"/>
          <w:lang w:bidi="fa-IR"/>
        </w:rPr>
        <w:t>شهادت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مدینه، در آن جا مجلس عزا برپا می ساخت و زنان نزد او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قدر می گریستند که چشمانشان مانند کاسۀ خون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مازندرانی،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موسوی زنجانی،بی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جمعی از محققان،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کتاب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دختر انیف و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رحلت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نیز سال وفات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یک سال پس از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253" w:name="__RefHeading___Toc1843903_2870459653"/>
      <w:bookmarkStart w:id="254" w:name="_Toc92"/>
      <w:bookmarkEnd w:id="253"/>
      <w:r>
        <w:rPr>
          <w:rtl w:val="true"/>
        </w:rPr>
        <w:t>نتیجه گیری</w:t>
      </w:r>
      <w:bookmarkEnd w:id="25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 دختر امرءالقیس بن عدی، همسر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سکینه و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بانوی بزرگوار به سبب شخصیت کم نظیرش بود و از آن جایی که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مقام والای اباعبدلله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بود،خود را خادم و کنیز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واقعۀ کربلا تنها زنی از همسران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 که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گام به گام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 و به همراه آن حضرت در سفر کربلا تمامی مصیبت ها و رنج 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بانوى عاشورایی همراه با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کربلا و اسارت شام را به شکلی نیکو تحمل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اسیران به شام رفت؛ سپس به مدینه بازگشت و به مدت یک سال 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کرد و مرثیه هایی نیز در سوگ آن حضرت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کاروان اسرا از کربلا با اجازه از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برخی از کنیزان در کربلا ماند و به عزاداری پرداخت و بعد از یک سال به امر امام چهارم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محبتی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داشت،پیوسته در سوگ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بود؛ به طوری که از فرط گریه و اندوه بر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سال </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شایسته ترین زنان عصر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والای او باعث شد عده ای از اشراف قریش، پس از شهادت امام، از وی خواستگاری کنند که هرگز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رباب، مادر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نوزاد خود را به آن صورت دردناک دید، چیزی به عنوان ضجه زدن و بی تابی کردن در از دست دادن فرزندش به ثبت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نشان دهندۀ بصیرت بانو رباب است که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سختی و داغ را تحمل می کرد، با عواطف مادرانه و شیون و ناله سر دادن خود، موجب منقلب شدن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bookmarkStart w:id="255" w:name="pg8991_140044"/>
    </w:p>
    <w:p>
      <w:pPr>
        <w:pStyle w:val="Heading3"/>
        <w:numPr>
          <w:ilvl w:val="2"/>
          <w:numId w:val="1"/>
        </w:numPr>
        <w:rPr/>
      </w:pPr>
      <w:bookmarkStart w:id="256" w:name="__RefHeading___Toc1843905_2870459653"/>
      <w:bookmarkStart w:id="257" w:name="_Toc93"/>
      <w:bookmarkEnd w:id="255"/>
      <w:bookmarkEnd w:id="256"/>
      <w:r>
        <w:rPr>
          <w:rtl w:val="true"/>
        </w:rPr>
        <w:t>منابع</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عبدالرحمن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تذکرةالخواص، قم، چاپ حسین تقی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ابوالقاسم علی بن حسن بن هبة الله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دمشق،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عبدالله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عکاشه، قاهره،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 الفداء عمادالدین اسماعیل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 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منصور،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الاخبار، قم، المطبعة السید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 فی تمیز الصحابة، بی جا،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یزدی،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سحاب رحمت، قم،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صقر، قم،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لواعج الاشجان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امین، بیروت، دارالامیر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جوهره در نسب و شرح احوال علی و آل او، تهران، مؤسسه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بیروت، مؤسسة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قم، مؤسسه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انتشارات کمک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سیدعبدالمجید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ذخیرةالدارین، چاپ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شیخ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بیروت، مؤسسة النعمان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بن عبدالله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آیتی،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بیرجندی، محمدباقر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فروشی اسلامیه، بی جا،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التواریخ، کتاب فروشی محمدحسن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سیدهاشم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سماوی، محمد بن طاهر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ابصارالعین فی انصارالحسین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 چاپخانه 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الطّف، بیروت، مؤسسة الاعلمی،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الصفدی، صلاح الدین خلیل بن أیبک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بالوفیات،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ابی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محمدابوالفضل ابراهیم، بیروت، دار احیاءالتراث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تحقیق 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قمربنی هاشم و حضرت علی اکبر و حضرت علی اصغر، تهران، کتاب 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قمقام زخّار، تهران،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بی جا، 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الامال، انتشارات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الحنفی،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منشورات دارالکتب العراقیه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دار 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الشریعه، دارالکتب الاسلامیه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 قم، مؤسسه علمی و فرهنگی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زنجانی،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وسیلة الدارین فی انصار الحسین، بیروت، 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مقرم، سیدعبدالرزاق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قزوینی،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القدس، چاپ سنگی</w:t>
      </w:r>
      <w:r>
        <w:rPr>
          <w:rFonts w:eastAsia="IRNazanin" w:cs="IRNazanin"/>
          <w:color w:val="111111"/>
          <w:sz w:val="28"/>
          <w:szCs w:val="28"/>
          <w:rtl w:val="true"/>
          <w:lang w:bidi="fa-IR"/>
        </w:rPr>
        <w:t xml:space="preserve">. </w:t>
      </w:r>
      <w:bookmarkStart w:id="258" w:name="pg8991_140047"/>
    </w:p>
    <w:p>
      <w:pPr>
        <w:pStyle w:val="Heading2"/>
        <w:numPr>
          <w:ilvl w:val="1"/>
          <w:numId w:val="1"/>
        </w:numPr>
        <w:rPr/>
      </w:pPr>
      <w:bookmarkStart w:id="259" w:name="__RefHeading___Toc1843907_2870459653"/>
      <w:bookmarkStart w:id="260" w:name="_Toc94"/>
      <w:bookmarkEnd w:id="258"/>
      <w:bookmarkEnd w:id="259"/>
      <w:r>
        <w:rPr>
          <w:rtl w:val="true"/>
        </w:rPr>
        <w:t>نایافته ها دربارۀ حضرت علی اصغر</w:t>
      </w:r>
      <w:r>
        <w:rPr>
          <w:rtl w:val="true"/>
        </w:rPr>
        <w:t>(</w:t>
      </w:r>
      <w:r>
        <w:rPr>
          <w:rtl w:val="true"/>
        </w:rPr>
        <w:t>علیه السلام</w:t>
      </w:r>
      <w:r>
        <w:rPr>
          <w:rtl w:val="true"/>
        </w:rPr>
        <w:t>)</w:t>
      </w:r>
      <w:bookmarkEnd w:id="260"/>
    </w:p>
    <w:p>
      <w:pPr>
        <w:pStyle w:val="Heading3"/>
        <w:numPr>
          <w:ilvl w:val="2"/>
          <w:numId w:val="1"/>
        </w:numPr>
        <w:rPr/>
      </w:pPr>
      <w:bookmarkStart w:id="261" w:name="__RefHeading___Toc1843909_2870459653"/>
      <w:bookmarkStart w:id="262" w:name="_Toc95"/>
      <w:bookmarkEnd w:id="261"/>
      <w:r>
        <w:rPr>
          <w:rtl w:val="true"/>
        </w:rPr>
        <w:t>سید حسن فاطمی</w:t>
      </w:r>
      <w:r>
        <w:rPr>
          <w:rtl w:val="true"/>
        </w:rPr>
        <w:t>(</w:t>
      </w:r>
      <w:r>
        <w:rPr>
          <w:rtl w:val="true"/>
        </w:rPr>
        <w:t>موحد</w:t>
      </w:r>
      <w:r>
        <w:rPr>
          <w:rtl w:val="true"/>
        </w:rPr>
        <w:t>)</w:t>
      </w:r>
      <w:bookmarkEnd w:id="262"/>
    </w:p>
    <w:p>
      <w:pPr>
        <w:pStyle w:val="BookText"/>
        <w:rPr/>
      </w:pPr>
      <w:r>
        <w:rPr>
          <w:rFonts w:ascii="IRNazanin" w:hAnsi="IRNazanin" w:eastAsia="IRNazanin"/>
          <w:color w:val="111111"/>
          <w:sz w:val="28"/>
          <w:sz w:val="28"/>
          <w:szCs w:val="28"/>
          <w:rtl w:val="true"/>
          <w:lang w:bidi="fa-IR"/>
        </w:rPr>
        <w:t>سید حسن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63" w:name="__RefHeading___Toc1843911_2870459653"/>
      <w:bookmarkStart w:id="264" w:name="_Toc96"/>
      <w:bookmarkEnd w:id="263"/>
      <w:r>
        <w:rPr>
          <w:rtl w:val="true"/>
        </w:rPr>
        <w:t>چکیده</w:t>
      </w:r>
      <w:bookmarkEnd w:id="264"/>
    </w:p>
    <w:p>
      <w:pPr>
        <w:pStyle w:val="BookText"/>
        <w:rPr/>
      </w:pPr>
      <w:r>
        <w:rPr>
          <w:rFonts w:ascii="IRNazanin" w:hAnsi="IRNazanin" w:eastAsia="IRNazanin"/>
          <w:color w:val="111111"/>
          <w:sz w:val="28"/>
          <w:sz w:val="28"/>
          <w:szCs w:val="28"/>
          <w:rtl w:val="true"/>
          <w:lang w:bidi="fa-IR"/>
        </w:rPr>
        <w:t>از جمله معضلاتی که دامان واقعۀ بزرگ عاشورا را گرفته، سخنان بی پایه و اساس دربارۀ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 به واقعۀ عاشورا، ورود افراد غیرمتخصص در بیان وقایع، پر گفتن و پر نوشتن، صرفاً نگاه حزن آمیز داشتنِ بسیاری از ناقلان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تحریفات فراوان در این عرصه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جان گداز شهادت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حزن زاتر بودن نسبت به بسیاری از حوادث عاشورا، ناراستی هایی را متوجه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 کوشد پاره ای تحریفات دربارۀ این شهید گران قدر را نشان دهد؛ ناراستی هایی که به صورت مکتوب ثبت شده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تحریف، عاشورا</w:t>
      </w:r>
      <w:r>
        <w:rPr>
          <w:rFonts w:eastAsia="IRNazanin" w:cs="IRNazanin"/>
          <w:color w:val="111111"/>
          <w:sz w:val="28"/>
          <w:szCs w:val="28"/>
          <w:rtl w:val="true"/>
          <w:lang w:bidi="fa-IR"/>
        </w:rPr>
        <w:t xml:space="preserve">. </w:t>
      </w:r>
      <w:bookmarkStart w:id="265" w:name="pg8991_140048"/>
    </w:p>
    <w:p>
      <w:pPr>
        <w:pStyle w:val="Heading3"/>
        <w:numPr>
          <w:ilvl w:val="2"/>
          <w:numId w:val="1"/>
        </w:numPr>
        <w:rPr/>
      </w:pPr>
      <w:bookmarkStart w:id="266" w:name="__RefHeading___Toc1843913_2870459653"/>
      <w:bookmarkStart w:id="267" w:name="_Toc97"/>
      <w:bookmarkEnd w:id="265"/>
      <w:bookmarkEnd w:id="266"/>
      <w:r>
        <w:rPr>
          <w:rtl w:val="true"/>
        </w:rPr>
        <w:t>مقدمه</w:t>
      </w:r>
      <w:bookmarkEnd w:id="267"/>
    </w:p>
    <w:p>
      <w:pPr>
        <w:pStyle w:val="Heading4"/>
        <w:numPr>
          <w:ilvl w:val="3"/>
          <w:numId w:val="1"/>
        </w:numPr>
        <w:rPr/>
      </w:pPr>
      <w:bookmarkStart w:id="268" w:name="__RefHeading___Toc1843915_2870459653"/>
      <w:bookmarkStart w:id="269" w:name="_Toc9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برخی گزارش ها دو فرزند خردسال به نام های عبدالله و علی اصغر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با این تفاوت که عبدالله را چند ساله و علی اصغر را شیرخواره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بیشتر آن است که آنها دو نفر بوده اند که در کربلا به شهادت رسیده اند؛ اما گزارشگران خلط کرده اند و با این تصور که یک نفر بوده اند، ویژگی های یکی را برای دیگری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هرگاه در منابع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مراد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بر این باورند که این دو در واقع یک نفرند، اما دیگران به اشتباه این دو نام را برای دو نفر پنداشته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سوزناکی و دلخراش بودن شهادت طفل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مراسم مرثیه خوانی و کتاب های روضه، از آن فراوان یاد می شود و گاه به آن واقعه، شاخ و برگ می دهند و ناراستی هایی را بر این ماجرا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ناراستی ها نه تنها به صورت شفاهی، بلکه در کتاب ها نیز نشر یافته اند که لازم است کتاب ها و مراسم مرثیه، از این تحریفات، پیراسته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و ناراستی ها دربارۀ واقعۀ ارزشمند عاشورا به قدری فراوان اند که بعید است در دیگر موضوعات اسلامی، بتوان در این سطح سخنان نادرست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کوشیده است در حد توان، این گونه تحریف ها دربارۀ رخداد جان سوز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کتاب ها راه یافته،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ابتدا عبارت آن بخش از کتاب که شامل سخنی نادرست دربارۀ آن حضرت است، می آوریم و اگر عبارت عربی باشد، ترجمۀ آن می آید و سپس به موارد نادرست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نوشتار، ملاک نادرستی مطلبی در مورد شیرخوارۀ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منابع حدیثی و تاریخی در پیش از قرن دهم هجری نیامده باشد</w:t>
      </w:r>
      <w:r>
        <w:rPr>
          <w:rFonts w:eastAsia="IRNazanin" w:cs="IRNazanin"/>
          <w:color w:val="111111"/>
          <w:sz w:val="28"/>
          <w:szCs w:val="28"/>
          <w:rtl w:val="true"/>
          <w:lang w:bidi="fa-IR"/>
        </w:rPr>
        <w:t>.</w:t>
      </w:r>
    </w:p>
    <w:p>
      <w:pPr>
        <w:pStyle w:val="Heading4"/>
        <w:numPr>
          <w:ilvl w:val="3"/>
          <w:numId w:val="1"/>
        </w:numPr>
        <w:rPr/>
      </w:pPr>
      <w:bookmarkStart w:id="270" w:name="__RefHeading___Toc1843917_2870459653"/>
      <w:bookmarkStart w:id="271" w:name="_Toc99"/>
      <w:bookmarkEnd w:id="270"/>
      <w:r>
        <w:rPr>
          <w:rtl w:val="true"/>
        </w:rPr>
        <w:t>مقتل الحسین</w:t>
      </w:r>
      <w:r>
        <w:rPr>
          <w:rtl w:val="true"/>
        </w:rPr>
        <w:t>(</w:t>
      </w:r>
      <w:r>
        <w:rPr>
          <w:rtl w:val="true"/>
        </w:rPr>
        <w:t>علیه السلام</w:t>
      </w:r>
      <w:r>
        <w:rPr>
          <w:rtl w:val="true"/>
        </w:rPr>
        <w:t xml:space="preserve">) </w:t>
      </w:r>
      <w:r>
        <w:rPr>
          <w:rtl w:val="true"/>
        </w:rPr>
        <w:t>و مصرع اهل بیته و اصحابه فی کربلاء</w:t>
      </w:r>
      <w:bookmarkEnd w:id="2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بن یحیی بن سعید معروف به ابومِخنَف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مورخان مورد وثوق و از </w:t>
      </w:r>
    </w:p>
    <w:p>
      <w:pPr>
        <w:pStyle w:val="BookText"/>
        <w:rPr/>
      </w:pPr>
      <w:r>
        <w:rPr>
          <w:rFonts w:ascii="IRNazanin" w:hAnsi="IRNazanin" w:eastAsia="IRNazanin"/>
          <w:color w:val="111111"/>
          <w:sz w:val="28"/>
          <w:sz w:val="28"/>
          <w:szCs w:val="28"/>
          <w:rtl w:val="true"/>
          <w:lang w:bidi="fa-IR"/>
        </w:rPr>
        <w:t>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مذهب او به درستی معلوم نیست؛ اما احتمال تشیع او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کتابی ارزنده دربارۀ قیام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اما متأسفانه متن کامل آن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اختیار برخی مورخان پیشین بوده و مطالب آن را در آثارشان نقل کرده اند؛ اما نسخه های مقتلی که به نام ابو مخنف به دست ما رسیده و به مقتل ابومخنف شهرت دارد، با یکدیگر اختلاف بسیار دارند و معلوم نیست نسخۀ خطی آن توسط چه کسی و از کجا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نظران، انتساب آن را به ابومخنف صحیح ندانسته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 مقتل دربارۀ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ام کلثوم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أوصیک بولدی الأصغر خیرا، فإنه طفل صغیر و له من العمر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 هذا الطفل له ثلاثة أیام ما شرب الماء، فاطلب له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الطفل و توجّه نحو القوم،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قتلتم أخی و أولادی و أنصاری، و ما بقی غیر هذا الطفل، و هو یتلظی عطشا فاسقوه شربة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یخاطبهم إذ أتاه سهم مشوم من ظالم غشوم، فذبح الطفل من الأذن إلی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السهم رماه قدیمة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یتلقی الدم بکفیه و یرمی بهإلی السماء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 علی هؤلاء القوم، فإنهم نذروا ألا یترکوا أحدا من ذریة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بالطفل مذبوحا، و دمه یجری علی صدره، فألقاه إلی ام کلثوم، فوضعه فی الخیمة و بکی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 کلثوم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فرزند شش ماهه ام سفارش می کنم که با او به نیکی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سه روز است آب نخورده؛ قدری آب برای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گرفت و به طرف دشمن حرکت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فرزندان و یارانم را کشتید و تنها این طفل باقی مانده است و او از تشنگی لب های خشکش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قدری آب بدهید</w:t>
      </w:r>
      <w:r>
        <w:rPr>
          <w:rFonts w:eastAsia="IRNazanin" w:cs="IRNazanin"/>
          <w:color w:val="111111"/>
          <w:sz w:val="28"/>
          <w:szCs w:val="28"/>
          <w:rtl w:val="true"/>
          <w:lang w:bidi="fa-IR"/>
        </w:rPr>
        <w:t xml:space="preserve">». </w:t>
      </w:r>
      <w:bookmarkStart w:id="272" w:name="pg8991_140050"/>
    </w:p>
    <w:p>
      <w:pPr>
        <w:pStyle w:val="BookText"/>
        <w:rPr/>
      </w:pPr>
      <w:bookmarkEnd w:id="272"/>
      <w:r>
        <w:rPr>
          <w:rFonts w:ascii="IRNazanin" w:hAnsi="IRNazanin" w:eastAsia="IRNazanin"/>
          <w:color w:val="111111"/>
          <w:sz w:val="28"/>
          <w:sz w:val="28"/>
          <w:szCs w:val="28"/>
          <w:rtl w:val="true"/>
          <w:lang w:bidi="fa-IR"/>
        </w:rPr>
        <w:t>در میان سخنان آن حضرت، تیری شوم به دست ستمگری به گلوی بچه اصابت کرد و گردن او را از گوش تا گوش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قدیمه عامری آن تیر را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را در دستانش می گرفت و به سمت آسمان می پاشید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آنان نذر کرده اند که هیچ کدام از ذریۀ پیامبرت را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طفلِ سربریده را برگرداند، در حالی که خون او بر سینه اش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 کلثوم آورد و در خیمه گذاشت و بر او گریست</w:t>
      </w:r>
      <w:r>
        <w:rPr>
          <w:rFonts w:eastAsia="IRNazanin" w:cs="IRNazanin"/>
          <w:color w:val="111111"/>
          <w:sz w:val="28"/>
          <w:szCs w:val="28"/>
          <w:rtl w:val="true"/>
          <w:lang w:bidi="fa-IR"/>
        </w:rPr>
        <w:t>.</w:t>
      </w:r>
    </w:p>
    <w:p>
      <w:pPr>
        <w:pStyle w:val="Heading4"/>
        <w:numPr>
          <w:ilvl w:val="3"/>
          <w:numId w:val="1"/>
        </w:numPr>
        <w:rPr/>
      </w:pPr>
      <w:bookmarkStart w:id="273" w:name="__RefHeading___Toc1843919_2870459653"/>
      <w:bookmarkStart w:id="274" w:name="_Toc100"/>
      <w:bookmarkEnd w:id="273"/>
      <w:r>
        <w:rPr>
          <w:rtl w:val="true"/>
        </w:rPr>
        <w:t>ناراستی ها</w:t>
      </w:r>
      <w:bookmarkEnd w:id="27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آوردن بچه توسط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بچه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حضرت زینب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تحقیق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کنیۀ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سفارش به خوش رفتاری با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شش ماهه بودن طفل</w:t>
      </w:r>
      <w:r>
        <w:rPr>
          <w:rFonts w:eastAsia="IRNazanin" w:cs="IRNazanin"/>
          <w:color w:val="111111"/>
          <w:sz w:val="28"/>
          <w:szCs w:val="28"/>
          <w:rtl w:val="true"/>
          <w:lang w:bidi="fa-IR"/>
        </w:rPr>
        <w:t>.</w:t>
      </w:r>
      <w:r>
        <w:rPr>
          <w:rStyle w:val="FootnoteAnchor"/>
          <w:rtl w:val="true"/>
        </w:rPr>
        <w:footnoteReference w:id="2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 روز آب نخوردن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آب را سه روز بر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اما گاهی اصحاب به دشمن حمله می کردند و با گشودن راه، آب را به خیمه ها می آوردند</w:t>
      </w:r>
      <w:r>
        <w:rPr>
          <w:rStyle w:val="FootnoteAnchor"/>
          <w:rtl w:val="true"/>
        </w:rPr>
        <w:footnoteReference w:id="22"/>
      </w:r>
      <w:r>
        <w:rPr>
          <w:rFonts w:ascii="IRNazanin" w:hAnsi="IRNazanin" w:eastAsia="IRNazanin"/>
          <w:color w:val="111111"/>
          <w:sz w:val="28"/>
          <w:sz w:val="28"/>
          <w:szCs w:val="28"/>
          <w:rtl w:val="true"/>
          <w:lang w:bidi="fa-IR"/>
        </w:rPr>
        <w:t>و اغلب آن را به اطفال می داده اند و حتی آنها را مقدم 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نوزاد در </w:t>
      </w:r>
    </w:p>
    <w:p>
      <w:pPr>
        <w:pStyle w:val="BookText"/>
        <w:rPr/>
      </w:pPr>
      <w:r>
        <w:rPr>
          <w:rFonts w:ascii="IRNazanin" w:hAnsi="IRNazanin" w:eastAsia="IRNazanin"/>
          <w:color w:val="111111"/>
          <w:sz w:val="28"/>
          <w:sz w:val="28"/>
          <w:szCs w:val="28"/>
          <w:rtl w:val="true"/>
          <w:lang w:bidi="fa-IR"/>
        </w:rPr>
        <w:t>روز عاشورا به دنیا آمده باشد، نادرستی این سخن، روشن 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شهید شدن همۀ فرزندان و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نوزاد شیرخوار؛ زیرا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مثنّی زنده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 های خشکیده را از تشنگی بر هم زدن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قاتل بودن قدیمه 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نذر دشمنان که همۀ ذریۀ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تکرار پاشیدن خون به طرف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منابع کهن، یک بار این کار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گذاشتن بچه نزد ام کلثوم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الشهداء</w:t>
      </w:r>
    </w:p>
    <w:p>
      <w:pPr>
        <w:pStyle w:val="BookText"/>
        <w:rPr/>
      </w:pPr>
      <w:r>
        <w:rPr>
          <w:rFonts w:ascii="IRNazanin" w:hAnsi="IRNazanin" w:eastAsia="IRNazanin"/>
          <w:color w:val="111111"/>
          <w:sz w:val="28"/>
          <w:sz w:val="28"/>
          <w:szCs w:val="28"/>
          <w:rtl w:val="true"/>
          <w:lang w:bidi="fa-IR"/>
        </w:rPr>
        <w:t xml:space="preserve">کمال الدین حسین بن علی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و مصائب انبیا را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ادامه،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توجه نویسنده به واقعۀ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یا سنی بودن کاشفی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صورت تسنن، به مذهب ابوحنیفه معتقد بوده و در زمرۀ شیفتگان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رفته است؛ اما تشیع او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روضة الشهدا را برای قرائت در مجالس سوگواری، در اواخر عمر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روضة الشهداء در مجالس سوگواری به قدری شایع شد که به مصیبت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گویندۀ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گردید؛ هر چند روضة الشهداء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کاشفی به نقل های معتبر و از سوی دیگر، رواج این کتاب، سبب شد بسیاری از مطالب نادرست در متون تاریخیِ مربوط به عاشورا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دربارۀ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نوشته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زمانۀ ستمگر بر ما خواری می کند و علی اصغر از تشنگی زاری می کند و شیر در پستان مادرش خشک شده و آن طفل شیرخواره به هلاکت نزدیک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برداشت و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 او را فراستده، در پیش قربوس زین گرفت و نزدیک سپاه مخالف رفته، بر روی دست آورده،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زعم شما من گناه کرده ام، این طفل باری هیچ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یک جرعه آب دهید که از غایت تشنگی، شیر در پستان مادرش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جفاکاران سنگین دل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که بی حکم پسر زیاد یک قطره آب به تو و فرزندان تو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نامردی از قبیلۀ ازد که او را حرملة بن کاهل گفتندی، تیری کشیده،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بر حلق علی اصغر آمد و گذاره شده در بازوی امام حسین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را از حلق آن معصوم زادۀ بی نظیر بیرون کشید و خونی که از حلق او می ریخت به دامن پاک می کرد و نمی گذاشت که قطره ای بر زمین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خیمه نهاده، مادرش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طفل شهید را که از حوض کوثرش سیراب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خروش برآورد و خواتین اهل بیت فغان برکشیدند و امام حسین نیز بر حال آن طفل گریه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ناراستی ها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زاری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خشکیده شدن شیر مادر طفل در پستان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نزدیک شدن طفل به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که شیر در پستان مادر باقی نمانده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دشمنان که بدون دستور ابن زیاد قطره ای آب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حرمله از بنی اسد بود نه از قبیلۀ ازد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رد شدن تیر از حلق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بر بازوی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کردن خون گلوی علی اصغر با دامن لباس تا به زمین نرسد</w:t>
      </w:r>
      <w:r>
        <w:rPr>
          <w:rFonts w:eastAsia="IRNazanin" w:cs="IRNazanin"/>
          <w:color w:val="111111"/>
          <w:sz w:val="28"/>
          <w:szCs w:val="28"/>
          <w:rtl w:val="true"/>
          <w:lang w:bidi="fa-IR"/>
        </w:rPr>
        <w:t>.</w:t>
      </w:r>
      <w:r>
        <w:rPr>
          <w:rStyle w:val="FootnoteAnchor"/>
          <w:rtl w:val="true"/>
        </w:rPr>
        <w:footnoteReference w:id="2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دادن طفل به مادر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بچه را به خواهر خود داد</w:t>
      </w:r>
      <w:r>
        <w:rPr>
          <w:rFonts w:eastAsia="IRNazanin" w:cs="IRNazanin"/>
          <w:color w:val="111111"/>
          <w:sz w:val="28"/>
          <w:szCs w:val="28"/>
          <w:rtl w:val="true"/>
          <w:lang w:bidi="fa-IR"/>
        </w:rPr>
        <w:t xml:space="preserve">). </w:t>
      </w:r>
      <w:bookmarkStart w:id="275" w:name="pg8991_140053"/>
    </w:p>
    <w:p>
      <w:pPr>
        <w:pStyle w:val="BookText"/>
        <w:rPr/>
      </w:pPr>
      <w:bookmarkEnd w:id="275"/>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سیراب شدن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شهربانو مادر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گریۀ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بچه پس از شهادتش</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276" w:name="__RefHeading___Toc1843921_2870459653"/>
      <w:bookmarkStart w:id="277" w:name="_Toc101"/>
      <w:bookmarkEnd w:id="276"/>
      <w:r>
        <w:rPr>
          <w:rtl w:val="true"/>
        </w:rPr>
        <w:t>المنتخب للطریحی</w:t>
      </w:r>
      <w:bookmarkEnd w:id="277"/>
    </w:p>
    <w:p>
      <w:pPr>
        <w:pStyle w:val="BookText"/>
        <w:rPr/>
      </w:pPr>
      <w:r>
        <w:rPr>
          <w:rFonts w:ascii="IRNazanin" w:hAnsi="IRNazanin" w:eastAsia="IRNazanin"/>
          <w:color w:val="111111"/>
          <w:sz w:val="28"/>
          <w:sz w:val="28"/>
          <w:szCs w:val="28"/>
          <w:rtl w:val="true"/>
          <w:lang w:bidi="fa-IR"/>
        </w:rPr>
        <w:t xml:space="preserve">فخرالدین بن محمّد علی بن احمد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مجلس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تعداد روزها و شب های دهۀ اول محرم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مطالب مربوط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المنتخب گرد آورد که بخش عمده ای از آن مربوط به 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مبالغه ها و نقل های بی اساسی است که در کتاب های پیش از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منقولات آن تا در منابع معتبر دیده نشود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آقابزرگ تهرانی با مقابلۀ نسخه های متعدد از المنتخب، اختلافاتی میان آنها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تصرف در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دربارۀ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الطفل الذی قتل فی حجر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یا بنی، ما أجرأهم علیانتهاک حرمة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الدنیا بعدک العفا؛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لما قتل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تدافعت الرجال علی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ذلک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أما من مجیر یجیرنا؟ أما من مغیث یغیثنا؟ أما من طالب حق فینصرنا؟ أما من خائف من النار فیذب عنا؟ أما من أحد یأتینا بشربة من ماء لهذا الطفل؟ فانه لا یطیق الظمأ</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الیه ولده الأکبر، و کان له من العمر سبعة عشر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آتیک بالماء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بارک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الرکوة بیده، ثم اقتحم الشریعة و ملأ الرکوة، و أقبل بها نحو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الماء لمن طلب، اسق أخی، و ان بقی شیء فصبّه علی فانی والله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أخذ ولده الطفل، و أجلسه علی فخذه، و أخذ الرکوة و قربها الی فیه، فلما همّ الطفل أن یشرب أتاه سهم مسموم، فوقع فی حلق الطفل، فذبحه قبل أن یشرب من الماء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الرکوة من یده و نظر بطرفه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الشاهد علی قوم قتلوا اشبه الخلق بنبیک و حبیبک و 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طفلی است که در دامان پدرش به شهادت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هتک حرمت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تو ویران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پس از شهادت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 به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صحنه را دید،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پناه دهنده ای نیست که به ما پناه دهد؟ آیا یاوری نیست که ما را یاری دهد؟ آیا حق طلبی نیست که ما را یاری دهد؟ آیا ترسان از آتش نیست که از ما دفاع کند؟ آیا کسی نیست که قدری آب برای این بچهبیاورد؟ او طاقت تشنگی را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بزرگ ترش</w:t>
      </w:r>
      <w:r>
        <w:rPr>
          <w:rStyle w:val="FootnoteAnchor"/>
          <w:rtl w:val="true"/>
        </w:rPr>
        <w:footnoteReference w:id="26"/>
      </w:r>
      <w:r>
        <w:rPr>
          <w:rFonts w:ascii="IRNazanin" w:hAnsi="IRNazanin" w:eastAsia="IRNazanin"/>
          <w:color w:val="111111"/>
          <w:sz w:val="28"/>
          <w:sz w:val="28"/>
          <w:szCs w:val="28"/>
          <w:rtl w:val="true"/>
          <w:lang w:bidi="fa-IR"/>
        </w:rPr>
        <w:t>که هفده سال داشت، نزد امام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را برای شما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برکت دهد؛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را به دست گرفت و به سمت آبراهِ رود حمله برد و مشک را پر از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پدر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برای کسی است که برایش درخواست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برادرم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باقی ماند بر من بریز؛ زیرا به خدا سوگند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طفلش را گرفت و بر ران پایش نشاند و مشک را نزدیک دهان بچه آورد، اما همین که بچه خواست از آب بخورد، تیری سمی به حلق او نشست و پیش از آن که آبی بنوشد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مشک را انداخت و گوشۀ چشمی به آسمان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گروهی شبیه ترین مخلوق به پیامبر و حبیب و رسولت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ناراستی ها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پس از شهادت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شهادت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خواستن برای علی اصغر پیش از شهادت علی اکبر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ماجرای آب آوردن علی اکبر برای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p>
    <w:p>
      <w:pPr>
        <w:pStyle w:val="BookText"/>
        <w:rPr/>
      </w:pPr>
      <w:r>
        <w:rPr>
          <w:rFonts w:ascii="IRNazanin" w:hAnsi="IRNazanin" w:eastAsia="IRNazanin"/>
          <w:color w:val="111111"/>
          <w:sz w:val="28"/>
          <w:sz w:val="28"/>
          <w:szCs w:val="28"/>
          <w:rtl w:val="true"/>
          <w:lang w:bidi="fa-IR"/>
        </w:rPr>
        <w:t xml:space="preserve">ملامهدی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هرکدام از کتاب های مصائب، ایرادهای خاصی از قبیل نداشتن نظم و ترتیب، استفادۀ زیاد از اخبار عامه، نهایت اختصار، نهایت اطناب و نبود اشعار فارسی و عربی شورانگیز دارند، اقدام به تدوین محرق القلوب کرد تا خالی از این اشکالات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مطالب را در بیست مجلس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پس از تیر خوردن، به روی پدر نگریست و تبسمی کرد و سپس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به نقل از نراقی،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ناراستی ها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علی اصغر به روی پدر پس از تیر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تبسم علی اصغر پیش از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اکسیر العبادات فی اسرار الشهادات</w:t>
      </w:r>
    </w:p>
    <w:p>
      <w:pPr>
        <w:pStyle w:val="BookText"/>
        <w:rPr/>
      </w:pPr>
      <w:r>
        <w:rPr>
          <w:rFonts w:ascii="IRNazanin" w:hAnsi="IRNazanin" w:eastAsia="IRNazanin"/>
          <w:color w:val="111111"/>
          <w:sz w:val="28"/>
          <w:sz w:val="28"/>
          <w:szCs w:val="28"/>
          <w:rtl w:val="true"/>
          <w:lang w:bidi="fa-IR"/>
        </w:rPr>
        <w:t xml:space="preserve">ملاآقا بن عابد شیروانی حائری معروف به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به اسرار الشهاده شهرت دارد، به تفصیل، به تبیین واقعۀ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خاص او در نقل حوادث تاریخی، سببِ پرهیز نکردنش از نقل مطالب ضعیف و بی اساس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های قدیم این کتاب، خلاف واقع ها زیادتر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متنی که با تحقیق محمّد جمعه باری و عباس ملاعطیه چاپ شده، بسیاری از گفته های سخیف حذف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مفصل ترین کتاب در بارۀ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تألیف آن است؛ امّا بنا به تصریح خود نویسنده، آن را در هیجده ماه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به این گستردگی و با این سرعت در تألیف و با آن امکانات اندک، نمی توان انتظار دقت در نقل حوادث تاریخی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نادرستی های این کتاب، در بارۀ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النور المنیر لما سمع استغاثة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القماط و القی نفسه و بکی و ضج مشیرا بذلک الی اجابته دعوة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تلبیة لاحرام الشهادة فی حضنه و فوق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ارتفعت العجة و الضجة بین النسوان فی الخیمة و رفعن الصوت بالبکاء و رجع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نحو الخیام و سأل الصدیقة الصغری اعنی زینب عن سبب الحالة فأخبرته بما صنع الطفل بعد استغاثته و استنصاره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 طریق آخر و هی أقرب الی العقل، ان الحال ما کان وقت تودیع الصبی لاشتغالهم بالحرب والقتل وإنما کانت اخته اخذت الصبی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یا حسین، هذا ولدک له ثلاثة ایام ما ذاق الماء فاطلب له من الناس شربة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عسکر ابن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فنظرت الی الطفل الذی قتل علی ید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قد خرجت من الخیمه امراة قد کسفت الشمس بمحیاها وهی تعثر فی اذیالها تقع تاره و تقوم اخری و 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ولداه، وا قتیلاه، وا مهجة قلباه، فبکت لسجعها بنو امیة، حتی أتت الی الطفل الذبیح و سقطت علیه تندبه طویلا، فخرجت خلفها بنات کاللؤلؤ المنثور و الحسین کان حینئذ یعظ القوم فرد من خیفه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تلک الامرأة و جعل یستر عنها یغطّها و یتلطف بها حتی ردها الی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لمن 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البنات فاطمة الصغری، و سکینة، و رقیة، فلم املک نفسی من کثرة البکاء، وخرجت فارا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مقتل یروی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بالطفل نحو النساء و هو مخضب بدمائه و الحسین یبکی، فلما سمعت النساء بکائه خرجن الیه، فوجدن الطفل علی صدره و هو میت، فلما رأینه علی تلک الحال تصارخن و أعلن البکاء علیه، فأخذت ام کلثوم الطفل و ضمته الی صدرها و جعلت نحره عند نحرها و أسبلت علیه عبرتها، 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وا علیاه، ماذا لقینا بعدکما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لهفاه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طفل خضب بدمائه، وا أسفاه علی رضیع فطم بسهام الأعداء، وا حسرتاه علی قریحة الجفن والأحشاء؛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نور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خواهی پدر خویش را شنید، قنداقه را پاره کرد و با بیرون افکندن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و ضجه، به اجابت دعوت پدرش اشاره کرد و برای احرام شهادت در دامان پدر و بالای دستانش، اعلام آمادگی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ناله و ضجۀ زنان در خیمه بالا گرفت و صدای گریۀ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خیمه ها باز گشت و از صدیقۀ صغرا یعنی زینب، از دلیل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رفتار طفل بعد از کمک خواهی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دیگر که به عقل نزدیک تر است، این قضیه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با بچه برای مشغول شدن به جنگ، خواهر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فرزند توست؛ سه روز است که آبی نچشیده؛ از دشمنان برای او قدری آب بخواه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حمید بن مسلم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ابن زیاد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را دیدم که بر دستان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از خیمه بیرون آمد که نور رویش بر نور آفتاب غلبه کرده بود و پایش در دامن لباسش می پیچید و افتان و خیزان می رفت و ندا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مایۀ حیات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از سخن فصیح او به گریه افتادند تا این که به طفل ذبح شده رسید و خود را بر او افکند و مدتی طولانی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مانند مرواریدهای پراکنده به دنبال او بیرون آمدند،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موعظۀ دشمنان بود، سراغ آن بانو رفت؛ او را پوشاند و با مهربانی به خیمه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اطرافیانم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است و دخترانعبارت اند از فاطمۀ صغرا و سکینه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از شدت گریه، خود را کنترل کنم و از آن صحنه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مقتلی از شعبی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سمت زنان برد، در حالی که خون آلود به خون طفل بود و می گریست، زنان با شنیدن صدای گریۀ او بیرون آمدند و مردۀ بچه را بر سینه اش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278" w:name="pg8991_140058"/>
    </w:p>
    <w:p>
      <w:pPr>
        <w:pStyle w:val="BookText"/>
        <w:rPr/>
      </w:pPr>
      <w:bookmarkEnd w:id="278"/>
      <w:r>
        <w:rPr>
          <w:rFonts w:ascii="IRNazanin" w:hAnsi="IRNazanin" w:eastAsia="IRNazanin"/>
          <w:color w:val="111111"/>
          <w:sz w:val="28"/>
          <w:sz w:val="28"/>
          <w:szCs w:val="28"/>
          <w:rtl w:val="true"/>
          <w:lang w:bidi="fa-IR"/>
        </w:rPr>
        <w:t>صحنه به شدت و با صدای بلند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بچه را گرفت و بر سینه 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بچه را بر گردن خود چسباند و اشک دیدگانش بر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از این دشمنان چه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طفل آلوده به خونش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شیرخواره ای که با تیر دشمنان از شیر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واحسرتاه بر مجروح شدن دیده ها و دل ها</w:t>
      </w:r>
      <w:r>
        <w:rPr>
          <w:rFonts w:eastAsia="IRNazanin" w:cs="IRNazanin"/>
          <w:color w:val="111111"/>
          <w:sz w:val="28"/>
          <w:szCs w:val="28"/>
          <w:rtl w:val="true"/>
          <w:lang w:bidi="fa-IR"/>
        </w:rPr>
        <w:t>!»</w:t>
      </w:r>
    </w:p>
    <w:p>
      <w:pPr>
        <w:pStyle w:val="Heading4"/>
        <w:numPr>
          <w:ilvl w:val="3"/>
          <w:numId w:val="1"/>
        </w:numPr>
        <w:rPr/>
      </w:pPr>
      <w:bookmarkStart w:id="279" w:name="__RefHeading___Toc1843923_2870459653"/>
      <w:bookmarkStart w:id="280" w:name="_Toc102"/>
      <w:bookmarkEnd w:id="279"/>
      <w:r>
        <w:rPr>
          <w:rtl w:val="true"/>
        </w:rPr>
        <w:t>ناراستی ها</w:t>
      </w:r>
      <w:bookmarkEnd w:id="28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دریدن قنداقه و خود را بر زمین افکندن برای یاری پدر و آماده شدن برای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ناله و ضجۀ زنان با دیدن اعلام آمادگی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پرس و جوی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ضجۀ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یافت نشدن آن چه از سید بن طاووس نقل شده، در الملهوف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دادن بچه به امام از سوی خواهر حضرت و گفتن این که وی سه روز آب نچشیده و از دشمن آب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یافت نشدن سخن حمید بن مسلم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آن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یک قطره هم به زمین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بُرد و در کنار کشتگان خاندانش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به نقل از محمدی ری شهری،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ضجۀ زنان با دیدن جنازۀ بچه بر سینۀ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صدای زنان، به ناله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جلوی درِ خیمه آمد 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خُردسالم را به من بده تا با او خداحافظی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281" w:name="pg8991_140059"/>
    </w:p>
    <w:p>
      <w:pPr>
        <w:pStyle w:val="BookText"/>
        <w:rPr/>
      </w:pPr>
      <w:bookmarkEnd w:id="281"/>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رفتار و سخن ام کلثوم</w:t>
      </w:r>
      <w:r>
        <w:rPr>
          <w:rFonts w:eastAsia="IRNazanin" w:cs="IRNazanin"/>
          <w:color w:val="111111"/>
          <w:sz w:val="28"/>
          <w:szCs w:val="28"/>
          <w:rtl w:val="true"/>
          <w:lang w:bidi="fa-IR"/>
        </w:rPr>
        <w:t>.</w:t>
      </w:r>
    </w:p>
    <w:p>
      <w:pPr>
        <w:pStyle w:val="Heading4"/>
        <w:numPr>
          <w:ilvl w:val="3"/>
          <w:numId w:val="1"/>
        </w:numPr>
        <w:rPr/>
      </w:pPr>
      <w:bookmarkStart w:id="282" w:name="__RefHeading___Toc1843925_2870459653"/>
      <w:bookmarkStart w:id="283" w:name="_Toc103"/>
      <w:bookmarkEnd w:id="282"/>
      <w:r>
        <w:rPr>
          <w:rtl w:val="true"/>
        </w:rPr>
        <w:t>الدمعة الساکبة فی احوال النبی</w:t>
      </w:r>
      <w:r>
        <w:rPr>
          <w:rtl w:val="true"/>
        </w:rPr>
        <w:t>(</w:t>
      </w:r>
      <w:r>
        <w:rPr>
          <w:rtl w:val="true"/>
        </w:rPr>
        <w:t>صلی الله علیه و آله و سلم</w:t>
      </w:r>
      <w:r>
        <w:rPr>
          <w:rtl w:val="true"/>
        </w:rPr>
        <w:t xml:space="preserve">) </w:t>
      </w:r>
      <w:r>
        <w:rPr>
          <w:rtl w:val="true"/>
        </w:rPr>
        <w:t>و العترة الطاهرة</w:t>
      </w:r>
      <w:bookmarkEnd w:id="283"/>
    </w:p>
    <w:p>
      <w:pPr>
        <w:pStyle w:val="BookText"/>
        <w:rPr/>
      </w:pPr>
      <w:r>
        <w:rPr>
          <w:rFonts w:ascii="IRNazanin" w:hAnsi="IRNazanin" w:eastAsia="IRNazanin"/>
          <w:color w:val="111111"/>
          <w:sz w:val="28"/>
          <w:sz w:val="28"/>
          <w:szCs w:val="28"/>
          <w:rtl w:val="true"/>
          <w:lang w:bidi="fa-IR"/>
        </w:rPr>
        <w:t xml:space="preserve">محمد باقر بن عبدالکریم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جلد نگاشته است که مجلدات چهارم و پنجم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نقل نویسنده از کتاب هایی ضعیف همچون مقتل منسوب به ابومخنف، منتخب طریحی و تظلم الزهراء، پاره ای مطالب غیرقابل اعتماد در آن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در بارۀ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انکبّت علی جسده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شهقت شهقات حتّی غشی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فی غشوتی یقول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لیتکم فی یوم عاشورا جمیعاً تنظرونی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أستسقی لطفلی فأبوا أن یرحمونی</w:t>
      </w:r>
    </w:p>
    <w:p>
      <w:pPr>
        <w:pStyle w:val="BookText"/>
        <w:rPr/>
      </w:pPr>
      <w:r>
        <w:rPr>
          <w:rFonts w:ascii="IRNazanin" w:hAnsi="IRNazanin" w:eastAsia="IRNazanin"/>
          <w:color w:val="111111"/>
          <w:sz w:val="28"/>
          <w:sz w:val="28"/>
          <w:szCs w:val="28"/>
          <w:rtl w:val="true"/>
          <w:lang w:bidi="fa-IR"/>
        </w:rPr>
        <w:t xml:space="preserve">وسقوه سهم بغی عوض الماء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لرزء ومصاب هدّ أرکان الحجون؛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خود را بر بدن شریف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ناله هایی بلند سرداد تا این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بی هوشی از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همۀ شما در روز عاشورا بودید و مرا می دیدید که چگونه برای بچه ام آب خواستم، اما از رحم به من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آب گوارا با تیر ستم به او خون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حادثۀ جان سوز و طاقت فرسا، کوه های مکه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ناراستی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ابیات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کفعمی آمده است که جسد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سکینه تنها این بیت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شیعتی ما إن شربتم ری عذب فاذکرونی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سمعتم بغریب أو شهید فاندبونی</w:t>
      </w:r>
      <w:r>
        <w:rPr>
          <w:rStyle w:val="FootnoteAnchor"/>
          <w:rtl w:val="true"/>
        </w:rPr>
        <w:footnoteReference w:id="2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284" w:name="pg8991_140060"/>
    </w:p>
    <w:p>
      <w:pPr>
        <w:pStyle w:val="Heading4"/>
        <w:numPr>
          <w:ilvl w:val="3"/>
          <w:numId w:val="1"/>
        </w:numPr>
        <w:rPr/>
      </w:pPr>
      <w:bookmarkStart w:id="285" w:name="__RefHeading___Toc1843927_2870459653"/>
      <w:bookmarkStart w:id="286" w:name="_Toc104"/>
      <w:bookmarkEnd w:id="284"/>
      <w:bookmarkEnd w:id="285"/>
      <w:r>
        <w:rPr>
          <w:rtl w:val="true"/>
        </w:rPr>
        <w:t>عنوان الکلام</w:t>
      </w:r>
      <w:bookmarkEnd w:id="286"/>
    </w:p>
    <w:p>
      <w:pPr>
        <w:pStyle w:val="BookText"/>
        <w:rPr/>
      </w:pPr>
      <w:r>
        <w:rPr>
          <w:rFonts w:ascii="IRNazanin" w:hAnsi="IRNazanin" w:eastAsia="IRNazanin"/>
          <w:color w:val="111111"/>
          <w:sz w:val="28"/>
          <w:sz w:val="28"/>
          <w:szCs w:val="28"/>
          <w:rtl w:val="true"/>
          <w:lang w:bidi="fa-IR"/>
        </w:rPr>
        <w:t xml:space="preserve">ملا محمدباقر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تقلیدی بود که در ماه مبارک رمضان دعاهای هر روز این ماه را محور سخنرانی خود قرار می داد و در پایان هر مجلس، ذکر مصیبت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سخنرانی ها را به رشته تحریردرآورد و با عنوانِ عنوان الکلام،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دو عشریه به قلم وی چاپ شده که هر کدام شامل ده مجلس در فضیلت و مصائب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نویسنده عدم ذکر مأخذ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 نادرست این کتاب، در بارۀ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بی وفا طفل شیرخوار را در دامن پدر شهید می نمایند، بلکه مقتصای بعض آن چه مذکور است، سر او را پیش روی مادر او می برند و سر او را بر نیزۀ جفا می زنند و او را شهر به شهر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فشارکی،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طفل با گلوی تیرخورده، با قنداقۀ پر از خون به دست مادر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اصغر گمان نمی کرد طفل او را تیر زده باشند و با خود چنین گمان می کرد که اثر خون بدن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چون نیک نظر نمود دید که گلوی طفل او از پیکان تیر شکافته به نحوی که از عقب سر برآورده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مثل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یازدهم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آب، شیر در پستان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ها را سر دست گرفت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پستان های من پر از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قنداقه او را بیرون آوردند و سر او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اگر این فقره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ها ناشی نمی شود، الا از کمال شقاوت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ناراستی ها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بریدن سر علی اصغر در مقابل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 نوزاد را بر نیزه، شهر به شهر گرداندن</w:t>
      </w:r>
      <w:r>
        <w:rPr>
          <w:rFonts w:eastAsia="IRNazanin" w:cs="IRNazanin"/>
          <w:color w:val="111111"/>
          <w:sz w:val="28"/>
          <w:szCs w:val="28"/>
          <w:rtl w:val="true"/>
          <w:lang w:bidi="fa-IR"/>
        </w:rPr>
        <w:t>.</w:t>
      </w:r>
      <w:r>
        <w:rPr>
          <w:rStyle w:val="FootnoteAnchor"/>
          <w:rtl w:val="true"/>
        </w:rPr>
        <w:footnoteReference w:id="3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پنداشتن مادر به این که خون بدن فرزندش،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پشت سر بیرون زدن تیر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حدس که شب یازدهم شیر در پستان مادر علی اصغر آمده، بر پایۀ بی شیر بودن آن، در روزهای قبل است که مدرکی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پستان ها را سر دست گرفتن و آن سخن را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بیرون کشیدن بدن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خاک از سوی دشمنان و بریدن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معالی السبطین فی احوال السبطین الامامین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مهدی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شرح حال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اما بیش از نود در صد آن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اخبار، گاه به منبع اشاره می کند که در میان آنها مصادر ضعیف به چشم می خورد؛ مانند مدینة المعاجز، روضة الشهداء، اسرار الشهادات، ناسخ التواریخ، تظلم الزهراء، منتخب طریحی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مورد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از روضۀ کافی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الإسلام الکلینی فی کتاب الروضة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الکمیت الشاعر دخل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کمیت أنشدنی فی جدی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أنشد کمیت أبیاتاً فی مصیبة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شدیداً و بکت النسوة و أهل حریمه و صحن فی حجرات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الإمام فی البکاء والنحیب اذ خرجت جاریة من خلف الستر من حجرات الحرم، و فی یدها طفل صغیر رضیع، فوضعته فی حجر الإمام، فاشتد حینئذ بکاء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الاشتداد و علا صوته الشریف و علت أصوات النساء الطاهرات خلف الأستار من 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ان النساء الطاهرات ما کان مقصودهن من انفاذهن ذلک الرضیع الی حضرة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تشبیها برضیع الحسین لیشتد بذلک الرقة فی الباکین و الباکیات؛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حائری،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در کتاب روضۀ کافی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شاعر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جدم امام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کمیت ابیاتی را در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گریست و بانوان و اهل حرم نیز گریستند و فریاد گریۀ آنها در حجره هایشان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گریه می کرد، کنیزی از پشت پرده، از حجره های حرم خارج شد، در حالی که کودکی شیرخوار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در دامان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گریۀ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حد رسید و صدای مبارک حضرت بلند شد و صدای بانوان پاکیزه از پشت پرده ها از حجره ها به گریه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زنان پاکدامن تنها بدین دلیل، بچۀ شیرخوار را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شباهت به شیرخوارۀ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رقّت قلب مردان و زنان گریه کننده،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ناراستی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چه از روضه کافی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الدموع</w:t>
      </w:r>
    </w:p>
    <w:p>
      <w:pPr>
        <w:pStyle w:val="BookText"/>
        <w:rPr/>
      </w:pPr>
      <w:r>
        <w:rPr>
          <w:rFonts w:ascii="IRNazanin" w:hAnsi="IRNazanin" w:eastAsia="IRNazanin"/>
          <w:color w:val="111111"/>
          <w:sz w:val="28"/>
          <w:sz w:val="28"/>
          <w:szCs w:val="28"/>
          <w:rtl w:val="true"/>
          <w:lang w:bidi="fa-IR"/>
        </w:rPr>
        <w:t xml:space="preserve">شیخ علی قرنی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منهاج الدموع را در بیان اموردینی نگاشته، اما بخش عمده ای از آن را به عاشورا و حوادث قبل و بعد از آن اختصاص داده است و می توان آن را در زمرۀ مقاتل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آمیخته ای از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هایی نادرست درباره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قاتل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صغیر دیگری که اسم او عبدالله و مادرش ام اسحاق بنت طلحة بن عبیدالله تمیمی بوده، از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شهید شده که آن آقازاده در شب عاشورا به دنیا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قرنی گلپایگانی،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اتی بحرملة و ایقن بالقتل قال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قتلتنی فاخبرت بما فعلت فی الحسین و احرق قلبک فقال علیه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کان معی ثلاث سهام مسموم ذی ثلاث شعب فبواحدة منها اخرقت نحر علی الاصغر علی یدی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بالثانیة منها اخرقت قلب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رفع الثوب لیسمح الدم عن وجهه و بالثالثة منها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اخرقت نحر عبدالله بن الحسین</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حجر عمه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حرمله را نزد مختار آوردند و حرمله یقین کرد که کشته می شود، به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بناست مرا بکشی، آن چه با حسین کردم برایت می گویم تا قلبت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تیر مسمومِ سه شعبه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آنها گلوی علی اصغر را که بر دستان حسین بود، دریدم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دوم هنگامی که حسین لباسش را بالا برد تا خون را از صورتش پاک کند، قلبش را دریدم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سوم گلوی عبدالله بن حسن را وقتی که در دامان عمویش حسین بود، دریدم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ناراستی ها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تکرار پاشیدن خون به طرف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های ماضی استمراری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تکرار این عمل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دنیا آمدن نوزاد در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روز عاشورا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گفتن حرمله با مختار پیش از کشته شدن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عبدالوهاب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منبری های برجسته و از تحصیل کردگان نجف اشرف بود که خطیبانی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کتاب در بارۀ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واقعۀ عاشورا نگاشت؛ مأساة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السائل والمجیب، الطریق إلى منبر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لنیل سعادة الدارین، محاضرات فی المجالس الحسینیة و مصرع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درباره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ناراستی هایی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نحو القوم یطلب له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لقد قتلتم صحبی و اهل بیتی و لم یبق لی سوی هذا الطفل الرضیع فاسقوه فلقد جف اللبن من ثدیی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العسکر فیما بینهم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287" w:name="pg8991_140064"/>
    </w:p>
    <w:p>
      <w:pPr>
        <w:pStyle w:val="BookText"/>
        <w:rPr/>
      </w:pPr>
      <w:bookmarkEnd w:id="287"/>
      <w:r>
        <w:rPr>
          <w:rFonts w:ascii="IRNazanin" w:hAnsi="IRNazanin" w:eastAsia="IRNazanin"/>
          <w:color w:val="111111"/>
          <w:sz w:val="28"/>
          <w:sz w:val="28"/>
          <w:szCs w:val="28"/>
          <w:rtl w:val="true"/>
          <w:lang w:bidi="fa-IR"/>
        </w:rPr>
        <w:t>بن سعد لحرملة بن کاهل الاسدی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نزاع القوم فرماه حرملة بسهم فی 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الی المخیم فاستقبلته سکینة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سقیتاخی الماء و جئتنا ببقیته؟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اخاک مذبوحا؛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شیرخواره اش را به طرف دشمن برد تا از آنها آب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این بچۀ شیرخوار، بقیۀ یاران و اهل بیتم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پستان های مادرش خشکیده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میان لشکر دشمن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به حرملة بن کاهل اسدی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تیری به سوی گلوی بچه پرتاب کرد و او را ذبح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خیمه گاه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به استقبال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برادرم آب دادی و بقیه اش را برای ما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ذبح شده ات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ناراستی ها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 بچۀ شیرخوار باقی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 در پستان مادر خشکیده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افتادن در میان لشکر عمر سعد برای آب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تیر انداختن حرمله به دستور مستقیم عمر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استقبال حضرت آمدنِ سکینه پس از شهادت علی 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صحبت سکینه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آب دادن به برادرش و بقیۀ آب را به خیمه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دادن فرزند ذبح شده به سکینه</w:t>
      </w:r>
      <w:r>
        <w:rPr>
          <w:rFonts w:eastAsia="IRNazanin" w:cs="IRNazanin"/>
          <w:color w:val="111111"/>
          <w:sz w:val="28"/>
          <w:szCs w:val="28"/>
          <w:rtl w:val="true"/>
          <w:lang w:bidi="fa-IR"/>
        </w:rPr>
        <w:t>.</w:t>
      </w:r>
    </w:p>
    <w:p>
      <w:pPr>
        <w:pStyle w:val="Heading3"/>
        <w:numPr>
          <w:ilvl w:val="2"/>
          <w:numId w:val="1"/>
        </w:numPr>
        <w:rPr/>
      </w:pPr>
      <w:bookmarkStart w:id="288" w:name="__RefHeading___Toc1843929_2870459653"/>
      <w:bookmarkStart w:id="289" w:name="_Toc105"/>
      <w:bookmarkEnd w:id="288"/>
      <w:r>
        <w:rPr>
          <w:rtl w:val="true"/>
        </w:rPr>
        <w:t>نتیجه گیری</w:t>
      </w:r>
      <w:bookmarkEnd w:id="289"/>
    </w:p>
    <w:p>
      <w:pPr>
        <w:pStyle w:val="BookText"/>
        <w:rPr/>
      </w:pPr>
      <w:r>
        <w:rPr>
          <w:rFonts w:ascii="IRNazanin" w:hAnsi="IRNazanin" w:eastAsia="IRNazanin"/>
          <w:color w:val="111111"/>
          <w:sz w:val="28"/>
          <w:sz w:val="28"/>
          <w:szCs w:val="28"/>
          <w:rtl w:val="true"/>
          <w:lang w:bidi="fa-IR"/>
        </w:rPr>
        <w:t>به هرآن چه دربارۀ واقعۀ عاشورا از جمله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نوشته می شود،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برای راه یافتن تحریفات بسیار دربارۀ حادثۀ عاشورا،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غیرمتخصصان و گاه غیرمتعهدان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هدفی جز گریاندن شنونده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واقعۀ عاشورا در عین حال که اهمیت والا و ویژه برخوردار است؛ چه بسا در میان موضوعات اسلامی، بیشترین تحریفات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 برای شناسایی ناراستی های گفته شده در بارۀ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 وجو از آنها در آثارِ پیش از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کتاب ها نیامده،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به هر آن چه در آثار آن دوران آمده، می توان اعتماد کرد؛ بلکه باید معیارها در پذیرش خبرهای تاریخی را در نظر گرفت؛ هرچند سخت گیری ها در دانش فقه، در این عرصه جایگاهی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90" w:name="pg8991_140066"/>
    </w:p>
    <w:p>
      <w:pPr>
        <w:pStyle w:val="Heading3"/>
        <w:numPr>
          <w:ilvl w:val="2"/>
          <w:numId w:val="1"/>
        </w:numPr>
        <w:rPr/>
      </w:pPr>
      <w:bookmarkStart w:id="291" w:name="__RefHeading___Toc1843931_2870459653"/>
      <w:bookmarkStart w:id="292" w:name="_Toc106"/>
      <w:bookmarkEnd w:id="290"/>
      <w:bookmarkEnd w:id="291"/>
      <w:r>
        <w:rPr>
          <w:rtl w:val="true"/>
        </w:rPr>
        <w:t>منابع</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 نجف، 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الملهوف علی قتلی الطفوف،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 عثمان محمد، بی جا،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و مصرع اهل بیته و اصحابه فی کربلاء، قم، انتشارات شریف رضی،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الائمة،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نجف، المکتبة الحیدریة،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محمدباقر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الدمعة الساکبة فی احوال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العترة الطاهرة، بیروت، مؤسسة الاعلمی للمطبوعات،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الی تصانیف الشیعة، بیروت، دار 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نما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نجف، 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دربندی، ملا آقا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اکسیر العبادات فی اسرار الشهادات،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جمعه بادی و عباس ملاعطیه جمری، قم، دار ذوی القربی،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اسرار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شریعتمدار تبریزی، قم، طوبای محبت،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احمد بن داوود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تهران، نشر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نجفی، فخرالدین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للطریحی، قم، الشریف الرضی،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 دار الثقافة، چاپ اول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فاطمی، سید حسن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پیام زن، ش</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فشارکی،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الکلام، تهران، کتاب 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قرنی 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الدموع، مؤسسه مطبوعاتی دین و دانش،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ملاحسین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الشهداء، تهران، کتاب 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کاشی، عبدالوهاب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دارالزهرا،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وجنة الایمان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الاعلمی،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حائری، محمد مهدی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فی احوال السبطین الامامین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 مکتبة القرشی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حدیث و تاریخ، با همکاری سید محمود طباطبایی نژاد و سید روح الله سیدطبایی،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 قم، دارالحدیث،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محرق القلوب فی مصائب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بیته، قم، 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قادرسهی، تهران، وزارت آموزش و پرورش،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بیروت، دار صادر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293" w:name="pg8991_140069"/>
    </w:p>
    <w:p>
      <w:pPr>
        <w:pStyle w:val="Heading2"/>
        <w:numPr>
          <w:ilvl w:val="1"/>
          <w:numId w:val="1"/>
        </w:numPr>
        <w:rPr/>
      </w:pPr>
      <w:bookmarkStart w:id="294" w:name="__RefHeading___Toc1843933_2870459653"/>
      <w:bookmarkStart w:id="295" w:name="_Toc107"/>
      <w:bookmarkEnd w:id="293"/>
      <w:bookmarkEnd w:id="294"/>
      <w:r>
        <w:rPr>
          <w:rtl w:val="true"/>
        </w:rPr>
        <w:t>نکته هایی از معارف حسینی</w:t>
      </w:r>
      <w:bookmarkEnd w:id="295"/>
    </w:p>
    <w:p>
      <w:pPr>
        <w:pStyle w:val="Heading3"/>
        <w:numPr>
          <w:ilvl w:val="2"/>
          <w:numId w:val="1"/>
        </w:numPr>
        <w:rPr/>
      </w:pPr>
      <w:bookmarkStart w:id="296" w:name="__RefHeading___Toc1843935_2870459653"/>
      <w:bookmarkStart w:id="297" w:name="_Toc108"/>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اشک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w:t>
      </w:r>
    </w:p>
    <w:p>
      <w:pPr>
        <w:pStyle w:val="Heading3"/>
        <w:numPr>
          <w:ilvl w:val="2"/>
          <w:numId w:val="1"/>
        </w:numPr>
        <w:rPr/>
      </w:pPr>
      <w:bookmarkStart w:id="298" w:name="__RefHeading___Toc1843937_2870459653"/>
      <w:bookmarkStart w:id="299" w:name="_Toc109"/>
      <w:bookmarkEnd w:id="298"/>
      <w:r>
        <w:rPr>
          <w:rtl w:val="true"/>
        </w:rPr>
        <w:t>دکتر مجتبی رحماندوست</w:t>
      </w:r>
      <w:bookmarkEnd w:id="299"/>
    </w:p>
    <w:p>
      <w:pPr>
        <w:pStyle w:val="BookText"/>
        <w:rPr/>
      </w:pPr>
      <w:r>
        <w:rPr>
          <w:rFonts w:ascii="IRNazanin" w:hAnsi="IRNazanin" w:eastAsia="IRNazanin"/>
          <w:color w:val="111111"/>
          <w:sz w:val="28"/>
          <w:sz w:val="28"/>
          <w:szCs w:val="28"/>
          <w:rtl w:val="true"/>
          <w:lang w:bidi="fa-IR"/>
        </w:rPr>
        <w:t>دکتر مجتبی رحماندوست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مردم خیال می کنند ما احساس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آهن و فولاد که چیزی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آهن هم حس دارد؟ مگر می فهمد که دور و برش چه می گذرد؟ فولاد که احساس ندارد و از آن چه در اطرافش می گذرد چیزی نمی فهمد و در برابر آنها واکنش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ندارم که شما باور می کنید یا نه؟اما من از لحظه اولی که در کوره آهنگری قرار گرفتم، احساس دلشوره عجیبی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ورودم به کوره، در کارگاه شاهد بودم که ده ها نیزه، سر نیزه، خنجر، کارد، تیر و حتی قفل های فلزی تولید شده بود و همگی در کارگاه در کنار هم منتظر مشتری بودند تا بیایند و آنها را بخرند؛ اما وقتی آهنگر مرا از کوره درآورد و نیمه کاره رهایم کرد، تعجب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قبلاً مدل های مختلف تیر و نیزه ها را دیده بودم، اما این بار انگار آهنگر می خواست با من تیری متفاوت بسازد؛ تیری که با بقیه تیرها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نیمه کاره رها کرد و در گوشه 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مرا به عنوان تیر در کمان نهد و به سوی دشمنش پرتاب کند، با این نوک کُند، کاری از من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مدت ها پیش، از همان روزهایی که مواد اولیۀ من به کارگاه آهنگری وارد شده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بارها گفت وگو های دو طرفۀ مشتری ها را با صاحب کارگاه شنیده بودم و می دانستم که تیر هرچه تیزتر باشد، بهتر است؛ چون تیر تیز و بُرنده، بهتر و بیشتر در بدن دشمن فرو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وارد دنیای جدیدی شده بودم و شناخت تازه ای از این موجود دو پا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مرحله، فکر می کردم آدم ها چه موجودات شریف، مفید، نوع دوست و پر خیر و برکتی هستند؛ اما حالا می دیدم اینها با استفاده از صنعت آهن و فولاد، درصدد کشتن یکدیگرند و من از این که صاحب کارگاه، نوک تیزی برایم نساخته بود و در نتیجه عامل قتل کسی نمی شدم، خوشحال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 ها بودم که دیدم آهنگر به طرفم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تکه آهنی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برداشت و به آن تکه آهن وصل کرد و با انبر بزرگی در کوره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این کار آهنگر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دوی ما در کوره قرار گرفتیم، نوک پهن و کند من هم گداخته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بیرون آورد و آن قدر با چکش به سر من کوبید که من و آن تکه آهن به هم چسبیدیم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کوره آن قدر تند و پر لهیب بود، آن قدر پر سر و صدا و پر رنگ بود که نمی توانستم درست و حسابی ببینم قطعه ای که در حال اتصال به من است چه شکلی است و بعد از اتصال، من چه شکلی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وقتی آهنگر مطمئن شد اتصال دو قطعه به خوبی انجام شده است، مرا از کوره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توانستم ببینم که 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تیرخیلی عجیب تبدیل شده بودم؛ زیرا به جای یک نوک تیز، سه پیکان کوچک که با هم موازی نبودند و نسبت به هم زاویه داشتند روی 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مرا به تیری دارای سه نیزۀ کوچک بر سر آن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اش را دیگر نه دیده بودم نه شنیده بودم و اصلاً معلوم نبود به چه درد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چه می توانستم بکنم؟ یک تکه آهن سفت و محکم که نمی تواند برای خودش تصمیم بگیرد؛ دست من نبود که نوک تیزی داشته باشم یا سرِ سه شاخه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ابزاری بودم که به سفارش یک مشتری ساخته شده بودم و حتماً آن مشتری می آمد و مرا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سرد شدم؛ اما فکر و خیال به جانم افتاده بود و دل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اضطراب رهایم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مشتری های زیادی که به آهنگری رفت و آمد می کردند و کالای مورد نیاز یا جنس سفارشی خود را می خواستند و با پرداخت پول، آن را با خود می بردند، هیچ کس از من سراغ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های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ابزارهایی را که بیرون از مغازه چیده بود، به داخل مغازه می آورد تا کارگاه را تعطیل کنند که سر و کلۀ آخرین مشتری پیداشد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استاد آهنگر، خسته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کردی؟ داشتم کارگاه را تعطیل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که رسیدم و هنوز تعطیل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سرت شلوغ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رفته بودم کمی زهر بخرم؛ کشنده ترین 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 برای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به نوک های تیز یک تیر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تیری که قرار بود برایم بسازی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بازهم قصد آدم کشی داری؟با این تیری که سفارش داده ای و با این سم کشنده، نکند می خواهی با بزرگ ترین پهلوان عرب بجنگی؟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پهلوان که نه، ولی جنگی مهم درپیش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قسمت کی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حالا معلوم نیست که می خواهی چه کار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خواهم کاری کنم که امیر به من جایزه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را در نظر گرفته ام، این تیر را هم برای او سفارش داده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می کنی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کبوتر و گنجشک که نیاز به تیر سه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سه شاخه نمی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ببینم، تیر را ساخته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ساخته ام، این است بیا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می خواستم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تیر به تنهایی می تواند یک پهلوان را از پا درآورد، دیگر زهر برای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کار من دخالت نکنی؟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خود دانی، از ما گفتن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که می خواهی به جنگ پهلوان بزرگی بروی و نمی خواهی به من بگویی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فرمایشی نبود؟ خداحافظ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حرمله تا به خانه برسد، خیلی خوشحال بود و از این که صاحب چنین تیر مردافکنی شده بود، قند توی دلش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قدم برمی داشت که معلوم بود کاملاً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جنگ بسم الله می گویم و این تیر کشنده و عجیب و غریب را برای کشتن فرزند آن فرمانده ای که بر فرمانده بزرگ ما یزید عصیان کرده و از دین خارج شده، به کار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که بر خلیفه مسلمین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بشورد،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بچۀ شیرخوارۀ او را طوری پیش چشمش می کشم که داغ آن تا آخر عمر از دلش بیرون نرود و از غصۀ این مصیبت دق کند؛ زیرا اذیت کردن و عذاب روحی دادن بر حسین که از دین ما روی برگردانده و با خلیفه بیعت نکرده، تکلیفی دینی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عاشوراست و چه جنگ عجیبی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نابرابر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هزاران سوار مسلّح و یک طرف شصت، هفتاد نفر با تعدادی زن 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حرمله مرا در دست گرفته؛ گاهی در دست راست و گاهی در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من زیاد است و او نمی تواند مدتی طولانی مرا در یک دست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به چهره های لشکریان دو طرف خیره می شوم، نشان های گناه کاری و بی دینی را بر چهرۀ حسین و لشکریانش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لشکریان یزید می خواهد لحظه ای ساکت شوند تا خودش را معرفی کند، اما آنها با ولوله کردن و ایجاد سرو صدا و همهمه، مانع از رسیدن صدای حسین به لشکریان یزید می شوند؛ اما گوش من تیز تر از اینهاست و سخن او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فاطمه و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و می گوید و خودش را بیشتر معرفی می کند و من گوش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جنس من از فولاد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به سنگ دلی مشهورم، اما فاطمه و علی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علی؛ همان علی که ما در عالم آهنی و فولادی خودمان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خیر خواه همۀ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این که کسی به یک حیوان ظلم کند یا باری بیشتر از ظرفیت یک چهارپا بر او بار کنند، برآشفته می شود و حتی از حقوق این بی زبان ها نیز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ظلم کردن به اشیای بی جان نیز برمی آشوبد، تا چه رسد به کشتن آدمی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تواند فرزند او از دین خارج شده باشد؟ من می شنوم که او فضایل خود و خانوادۀ خود و اهل بیت پیامبر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 لشکریان یزید هیچ تاثیری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 کنم که حرمله مرا برای پرتاب به طرف یکی از لشکریان حسین نساخته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چشمانم از تعجب گرد می شود، وقتی می بینم عمر سعد، نقطه ای را به حرمله نشان می دهد که در آن یک نوزاد در آغوش پدرش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بچۀ شش ماهه ای در آغوش حسین است؛ حسینی که مظهر پاکی و معنویت و اخلاص و صفاست و از صورتش نور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 او درپنجاه و هفت سالگی چقدر اورا زیبا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توانستم یک بار او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نه، من هرگز نباید این آرزو را بر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خیلی ها تردید ایجاد کند که من ظاهراً بوسیدن او را آرزو می کنم، اما در واقع می خواهم با نوک های تیز خود در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نباید این افکار را بر زبان بیاورم یا حتی در خیالم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آرزو کند که آن صورت آسمانی را مجروح کند؟ دلم می خواست نوگل زیبایی را نیز که در آغوش دارد، می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درهمین افکار هستم و اشک می ریزم که ناگهان متوجه می شوم حرمله مرا با ضربتی سهمناک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سمت کدام انسان گناه کار یا بی گناهی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مسیرم را ردیابی می کنم و در کمال بهت و ناباوری می بینم که به سوی حسین در حرکتم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اما چه می توانم بکنم؟ من که از خود اراده ای برای تغییر مسیر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مسیرم به انتها برسد و به حسین بخورم و او را بیازارم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کوتاهی نگذشته است که با نزدیک تر شدن به حسین، دقت می کنم و می بینم که حرمله حسین را هدف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فریاد بکشم و خوشحالی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کنم که در لحظه ای همۀ امید هایم به ناامیدی مبدل می شود و پی می برم که او زیر گلوی نوزادی را هدف گرفته است که در آغوش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فریادی بکشم و در آسمان نابود شوم تا شاهد لحظه ای نباشم که به علی اصغر حسین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اینها در اختیار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احساس می کنم سر یکی از پیکان هایم به استخوان نرم ترقوۀ راست بالای سینۀ علی اصغر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 اولیۀ برخورد،صدای ضربان قلب این کودک را می شنوم، تلاش می کنم همان جا متوقف شوم و بیشتر پیشروی نکنم یا به زمین بیفتم، اما قدرت و سرعت اولیه ای که حرمله در پرتاب من به کار برده است و دقت او درهدف گیری، مرا ناامید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ضربان قلبی را می شنوم که خیلی تند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ضربان، ضربان قلب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بینم؟ سر تیز پیکان دوم، استخوان نرم ترقوۀ چپ بالای سینۀ علی اصغر را لمس کرده است و بدون این که اختیاری از خود داشته باشم، پیکان سوم بر وسط گلوی آن ناز دانه می نشیند و با بی رحمی تمام، پیکان های تیز من در بدن لطیف این فرزند ولیّ خدا فرو می رود؛ بدنی که جز پوست و اندکی گوشت نرم، چیزی ندارد و نمی تواند کمترین مقاومتی برای جلوگیری از فرو رفتن نوک تیز تیرها ازخود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پیکر کودک شش ماهه چقدر تاب و توان دارد که بتواند در برابر زور بازوی حرمله و هدف گیری دقیق او و تیزی سر آن سه تیر مقاومت کند؟</w:t>
      </w:r>
    </w:p>
    <w:p>
      <w:pPr>
        <w:pStyle w:val="BookText"/>
        <w:rPr/>
      </w:pPr>
      <w:r>
        <w:rPr>
          <w:rFonts w:ascii="IRNazanin" w:hAnsi="IRNazanin" w:eastAsia="IRNazanin"/>
          <w:color w:val="111111"/>
          <w:sz w:val="28"/>
          <w:sz w:val="28"/>
          <w:szCs w:val="28"/>
          <w:rtl w:val="true"/>
          <w:lang w:bidi="fa-IR"/>
        </w:rPr>
        <w:t>هنوز به خودم نیامده ام که می بینم همۀ سه شعبۀ تیر من، گوشت و پوست و استخوان و جسم نحیف و چون گل آن گنجشک باغ ولایت را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پایم را گم می کنم؛ نمی دانم به پیش بروم و از سمت دیگر بدن بیرون آیم تا به او آسیب کمتری برسد یا از همین جایی که آمده ام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می گویم؟ عمق این جسم چقدر است که سخن از ادامۀ مسیر یا بازگشت ازآن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خودم بیایم می بینم اصلاً نه اختیاری به انتخاب راه پس دارم و نه راه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شدیدی از طرف دیگر این پیکرِ به نازکی گل و غنچۀ نو رسیده بیرون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مدت کمتر از ثانیه که مسیر را طی می کنم، به تدبیر شیطانی حرمله،یک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مأموریت ضد انسانی دیگر نیز انجام داده ام و آن آلوده کردن گلبرگ های این بدن نازک تر از گل به زهری کشنده است که حرمله می گفت برای یافتن مهلک ترین نوع آن، بسیار جست وجو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چهرۀ علی اصغر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امکان نشان دادن هیچ واکنشی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تأثیر ورود و خروج من در بدن او، لبخندی است که بر لبان او می خشکد و جاودانه می شود و دیگر صدای ضربان قلبش را نمی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واکنشی که آن ولیّ خدا، از خود بروز می دهد، این است که خون فرزندش را مشت می کند و به آسمان می پاشد و از خدا می طلبد این قربانی کوچک را از او بپذیرد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00" w:name="pg8991_140076"/>
    </w:p>
    <w:p>
      <w:pPr>
        <w:pStyle w:val="Heading3"/>
        <w:numPr>
          <w:ilvl w:val="2"/>
          <w:numId w:val="1"/>
        </w:numPr>
        <w:rPr/>
      </w:pPr>
      <w:bookmarkStart w:id="301" w:name="__RefHeading___Toc1843939_2870459653"/>
      <w:bookmarkStart w:id="302" w:name="_Toc110"/>
      <w:bookmarkEnd w:id="300"/>
      <w:bookmarkEnd w:id="301"/>
      <w:r>
        <w:rPr>
          <w:rtl w:val="true"/>
        </w:rPr>
        <w:t>تیر سه شعبه</w:t>
      </w:r>
      <w:bookmarkEnd w:id="302"/>
    </w:p>
    <w:p>
      <w:pPr>
        <w:pStyle w:val="Heading3"/>
        <w:numPr>
          <w:ilvl w:val="2"/>
          <w:numId w:val="1"/>
        </w:numPr>
        <w:rPr/>
      </w:pPr>
      <w:bookmarkStart w:id="303" w:name="__RefHeading___Toc1843941_2870459653"/>
      <w:bookmarkStart w:id="304" w:name="_Toc111"/>
      <w:bookmarkEnd w:id="303"/>
      <w:r>
        <w:rPr>
          <w:rtl w:val="true"/>
        </w:rPr>
        <w:t>دکتر محمد رضا فخر روحانی</w:t>
      </w:r>
      <w:bookmarkEnd w:id="304"/>
    </w:p>
    <w:p>
      <w:pPr>
        <w:pStyle w:val="BookText"/>
        <w:rPr/>
      </w:pPr>
      <w:r>
        <w:rPr>
          <w:rFonts w:ascii="IRNazanin" w:hAnsi="IRNazanin" w:eastAsia="IRNazanin"/>
          <w:color w:val="111111"/>
          <w:sz w:val="28"/>
          <w:sz w:val="28"/>
          <w:szCs w:val="28"/>
          <w:rtl w:val="true"/>
          <w:lang w:bidi="fa-IR"/>
        </w:rPr>
        <w:t>دکتر محمد رضا فخر روحانی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مهم ترین جمله دستاوردهای دین اسلام، جنبه تعالیم اخلاقی و رعایت حقوق انسانی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تنها یک شعار نیست، بلکه یک اصل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مسؤلیت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تزکیه اخلاقی مردم بود و همین تزکیه اخلاقی، هدف بلند رسالت آن حضرت به شمار می رفت که خود آن بزرگوار به آن تصریح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خط رسالت، ایجاد و دامن زدن به جریان انحرافات فکری و اخلاقی بود که خاندان بنی امیه حتی از قبل از اسلام بدان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حسادت تاریخی امویان نسبت به بنی هاشم را حد یقفی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حسادت و خباثت اموی را در جریان جنگ تحمیلی روز عاشورا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 همیشه تجلی اوج دشمنی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جنگ ها بیشتر به صورت درگیری های نظامی میان گروه های مسلح از دو قطب مخالف تجلی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جنگ ها به صورت های دیگری هم روی می دهند، از جمله جنگ های فرهنگی و تبلیغاتی، اقتصادی و سایبری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کدام یک ازاین جنگ ها میزان تخریب بیشتری دارند را باید از متخصصان تاریخ جنگ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این نوشتار مورد بحث است، بررسی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سلاحی است که در روز عاشورا به کار گرفته 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تردید ماجرای روز عاشورا به همان اندازه ای که نام و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جاودانه کرد، بر احساس تنفر انسان های آزاده نسبت به بنی امیه و بخصوص یزید، به عنوان نفرت انگیزترین نام تاریخ،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جنایت های امویان تنها از دست صهیونیست ها و داعشیانی برمی آید که به بنی امیه و بنی عباس مباهات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اسناد و شواهد حقانیت در عین مظلومیت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عاشورا هیچ حادثه ای به جز همین یک مورد اتفاق نمی افتاد، همین یک جنایت عمق ددمنشی اموی و حقانیت و مظلومیت جبهه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جنگ خود گواه نهایت سنگدلی جبهه پلید اموی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آن چه نگارنده این نوشتار از اساتید برجسته عرب زبان در رشته زبان، ادبیات و فرهنگ عربی از کشورهای مختلف عربی، شامل یمن، عمان، عراق، حجاز، لبنان، مصر و حتی مغرب عربی در شمال آفریقا پرسیده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سه پیکان بر پایه هایی کوچک در انتهای تیرکی بلند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آن که سه تیغه که هر کدام مانندکاردی تیز هستند، از نوک به یک دیگر متصل و سه پره کاردها از اطراف آزاد بوده و این آلت قتاله بر تیرکی بلند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تخریب بسیار بیشتری نسبت به نوع اول برخوردار بوده و کاربرد آن برای بر زمین انداختن درختان بلند و تنومند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این نوع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اثر تخریبی گلوله های مسلسل امروزی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از این که کدام جنایتکار این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به شهادت رساندن یک و یا بیش از یک طفل معصوم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باشد، نفس استفاده از چنین سلاحی به معنای نشان دادن عمق کینه توزی موجود در جبهه کفر اموی نسبت به هدایت حسینی بود، عداوتی که هدف اصلی آن برانداختن شجره طیبه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305" w:name="pg8991_140079"/>
    </w:p>
    <w:p>
      <w:pPr>
        <w:pStyle w:val="Heading2"/>
        <w:numPr>
          <w:ilvl w:val="1"/>
          <w:numId w:val="1"/>
        </w:numPr>
        <w:rPr/>
      </w:pPr>
      <w:bookmarkStart w:id="306" w:name="__RefHeading___Toc1843943_2870459653"/>
      <w:bookmarkStart w:id="307" w:name="_Toc112"/>
      <w:bookmarkEnd w:id="305"/>
      <w:bookmarkEnd w:id="306"/>
      <w:r>
        <w:rPr>
          <w:rtl w:val="true"/>
        </w:rPr>
        <w:t>معرفی کتاب</w:t>
      </w:r>
      <w:bookmarkEnd w:id="307"/>
    </w:p>
    <w:p>
      <w:pPr>
        <w:pStyle w:val="Heading3"/>
        <w:numPr>
          <w:ilvl w:val="2"/>
          <w:numId w:val="1"/>
        </w:numPr>
        <w:rPr/>
      </w:pPr>
      <w:bookmarkStart w:id="308" w:name="__RefHeading___Toc1843945_2870459653"/>
      <w:bookmarkStart w:id="309" w:name="_Toc113"/>
      <w:bookmarkEnd w:id="308"/>
      <w:r>
        <w:rPr>
          <w:rtl w:val="true"/>
        </w:rPr>
        <w:t>دکتر مهدی مردانی گلستانی</w:t>
      </w:r>
      <w:bookmarkEnd w:id="309"/>
    </w:p>
    <w:p>
      <w:pPr>
        <w:pStyle w:val="BookText"/>
        <w:rPr/>
      </w:pPr>
      <w:r>
        <w:rPr>
          <w:rFonts w:ascii="IRNazanin" w:hAnsi="IRNazanin" w:eastAsia="IRNazanin"/>
          <w:color w:val="111111"/>
          <w:sz w:val="28"/>
          <w:sz w:val="28"/>
          <w:szCs w:val="28"/>
          <w:rtl w:val="true"/>
          <w:lang w:bidi="fa-IR"/>
        </w:rPr>
        <w:t>دکتر مهدی مردانی گلستانی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خصایص رحمت واسعه خدا،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اشارات فقیه عارف حضرت آیت الله محمدتقی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تنظیم و نشر آثار حضرت آیت الله محمدتقی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فرهنگی هنری البهجة،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فوق دربر دارندۀ روایتی کوتاه از سیره و روش، گزیده ای از بیانات و سخنان و پرسش و پاسخ های حضرت آیت الله محمدتقی بهجت درباره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ملاحظه این سه نکته، در سه بخش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حسینی حضرت آیت الله بهجت بر پایه مصاحبه های انجام شده با اطرافیان ایشان روایت شده است و گزیده بیانات ایشان در دو بخش شفاهی ومکتوب، از صوت ها و تصویرهای درس خارج ایشان و یادداشت های شاگردان آیت الله بهجت از کلاس های درس استخراج گردید و پرسش ها و پاسخ ها نیز از کتاب استفتائات ایشان و سؤالات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حضوری که در پایان کلاس ها مطرح می شده انتخاب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 یک مقدمه و یازده عنوان اصلی، کتاب نامه، فهرست اعلام و فهرست تفصیلی تشکیل یافته است که بیشترین آن به اشارات حضرت آیت الله بهجت در باب موضوعات و مسائل مربوط به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 که عناوین آنها به شرح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زیارت،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در باب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در باب خصایص اصحاب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در باب تاریخ سیدالشهدا و اهل بیت آن حضرت،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در بیان خبائث و شقاوت دشمنان سیدالشهداء،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در باب درس ها و عبرت های عاشورا،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در باب فضایل و کرامات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در باب آداب و فضایل زیارت سید الشهداء،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در باب مجلس عزاداری سید الشهداء،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در باب بایسته های منابر حسینی،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باب فضایل و کرامات سید الشهدا و اهل بیت آن حضرت، از آیت الله بهجت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مرحوم دربندی با آن فضلش در بالاسر حرم سید الشهدا داد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مادرت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شفاعت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 بلند این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شمر ممکن است؟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ممکن نیست؟ چرا محال است؟ مظهر رحمت واسعهخدا هستند؛ ما چه می دانیم؟ ما قسمش می دهیم که این کار را نکند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یا در جای دیگر از این باب از ایشان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در تربت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آخرین و شدیدترین مرحله درد و بیماری را که همه اطبا از مداوای آن عاجزند،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و تربت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مصرف شود،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ممکن است برآورده شدن حاجت مصلحت نباشد، در عوض خداوند متعال چیزی بهتر از آن را عنایت می کند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باب آداب و فضایل زیارت سید الشهداء از ایشان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آداب زیارت این است که بدانیم بین حیات و ممات معصومین هیچ فرقی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یا در باب مجلس عزای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آیت الله بهجت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بکاء در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قبیل مستحباتی باشد که افضل از آن نیست؛ یعنی افضل از آن در مستحبات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جای دیگر با اشاره به باب رحمت بودن سید الشهداء از ایشان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بلایی مانند وبا در نجف پیدا می شد، حتی در بازارها هم گاهی مجالس روضه خوانی و توسل برقرار می شد؛ ولی ما مثل آدم های مأیوس و ناامید، گویا نمی خواهیم از این در رحمت داخل شویم و برای رفع بلا و گرفتاری ها به حضرات معصومین متوسل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برای رفع بلاها غیر از تضرعات و دعای صادق همراه با توبه و توسل راه دیگری داریم؟</w:t>
      </w:r>
      <w:r>
        <w:rPr>
          <w:rStyle w:val="FootnoteAnchor"/>
          <w:rtl w:val="true"/>
        </w:rPr>
        <w:footnoteReference w:id="4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با توجه به اهمیت و تأثیر 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می باشند،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ویژگی 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احادیث گزارش شده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سبک زندگی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توصیفی، تحلیلی و انتقادی منابع و مصادر مرتبط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نگه کردی و ما را مبتلا کردی حسین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مسئول و مهر مؤسسه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و استادیار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ranjbarhosseini@gmail.com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کلام امامیه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313nora110@gmail.com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مختصری از مقاله خون بهای خدا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مَنْ کانَ یُریدُ الْعِزَّةَ فَلِلَّهِ الْعِزَّةُ جَمیعاً إِلَیْهِ یَصْعَدُ الْکَلِمُ الطَّیِّبُ وَ الْعَمَلُ الصَّالِحُ یَرْفَعُه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جامعه 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fsalavi2014@gmail.com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دانشگاه شیراز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sinamirshahii@yahoo.com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دانشگاه پیام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shquorishi@gmail.com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جانت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خانه ای را دوست دارم که سیکنه و رباب در آن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را دوست دارم و تمام مالم را برای آنها خرج می کنم و هیچ سرزنش کننده ای حق سرزنش و درشتی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ابن جوزی،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ابن قتیبه،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حسین را هرگز فراموش نخواهم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نیزه های دشمن او را نشانه رفت؟ دشمنان با او نیرنگ کردند و او را در حالی که روی زمین افتاده بود رها کردند، بعد از او باران، زمین کربلا را سیراب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دقیق از منابع نقل های مذکور،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شهادت 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فرمایید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جامعة المصطفی العالمیة، نمایندگی مشهد؛ کارشناسی ارشد رشته تاریخ و تمدن ملل اسلامی؛ نویسندۀ مسئول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z.zahmatkesh1@yahoo.com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روزی برایم وجود ندارد و همه اش مانند شب تاریک می گذرد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جان تو، همانا من خانه ای که در آن سکینه و رباب باشد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را دوست دارم و بیشتر اموالم را در راه آن دو بخشش می کنم و به سرزنش ملامت گران اعتنایی ندارم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جان در بدن دارم مرا با اشک حسرت بار خود مسوزان؛ ای بهترین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من کشته شدم، او برای گریه سزاوارتر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شخصی که همواره مانند نور به دیگران روشنایی می بخشد، در کربلا کشته شد و دفنش نیز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ما جزای نیکو به تو عطا کند و از خسران در میزان ها دور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برای من مانند کوهی استوار بودی که به آن پناه می بردم و همیشه با مهربانی و موازین شرعی با ما رفتار می 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تو چه کسی به فریاد یتیمان و نیازمندان برسد و بیچارگان به چه کسی پناه برند؟ به خدا قسم، هرگز بعد از شما پدر شوهری نخواهم داشت تا این که میان خاک ها و ریگ ها پنهان شوم و از دنیا بروم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فراموش نمی کنم حسین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نیزه های دشمن او را نشانه رفت؟ او را در حالی که روی زمین افتاد بود رها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اطراف کربلا را آب ننوشاند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باران محرومشان 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مؤسسه علمی فرهنگی دارالحدیث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hassanfatemi@yahoo.com</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حسن غفاری و محمّد هادی یوسفی غروی اخبار ابومخنف در تاریخ طبری را گردآوری کرده اند و به ترتیب با عنوان مقتل الحسین و وقعة الطف، به چاپ رسانده 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کلثوم در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مجله پیام زن، ش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ماهه بودن طفل، نه تنها در هیچ منبع معتبری نیامده؛ بلکه در نسخه خطی ای از کتاب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ابومخنف نیز که در کتاب خانه تخصّصی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است این جمله به چشم نمی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گزارشی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ساله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تاریخ بلعمی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محمدی ری شهری،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برخی گزارش ها، وی در روز عاشورا به دنیا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الاخبار الطوال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تشنگی بر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یارانش سخت شد، به برادرش عبّاس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که مادرش از قبیله بنی عامر بن صَعصَعه بود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فرمان داد با سی سوار و بیست پیاده که هر کدام، مَشک آبی هم داشته باشند، به سوی آب برود و با کسانی که میان آنان و آب، مانع شده اند، بجنگند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آب، روانه شد و نافِع بن هِلال، پیشاپیش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شریعۀ فرات نزدیک شدند که عمرو بن حَجّاج، آنان را بازداشت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همراهانش با او درگیر شدند و آنان را از شریعه راندند و پیادگان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درون آب رفتند و مَشک های خود را پُر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میان یارانش ایستادگی کرد و از پیادگان، دفاع نمود تا آب را به لشکر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دینوری،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 که وقتی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گلوی علی اصغر را در دست گرفت و به سمت آسمان پاشید، قطره ای از آن به زمین نرسید، نه این که امام نگذاشت آن خون به زمین برسد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عبارت آن است که می خواهد مادر علی اصغر را شهربانو معرفی کند؛ اما با توجه به منابع معتبر، صحت چنین چیزی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بیشتر آن است که مادر او رباب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عادتاً در این هنگام، گریه ای ممکن است صورت گرفته باشد، اما در تاریخ نیامده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علی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زیرا در همین کتاب در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علی اکبر که همراه پدر به شهادت رسید، هفده سال داشت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مثیر الأحزان سخن حُمَید بن مسلم این گونه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 که از خاندان و یارانش، جز اندکی باقی نمانده است، برخاست و ندا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کسی هست که از حرم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کند؟ آیا یکتاپرستی هست؟ آیا فریادرسی هست؟ آیا یاوری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مردم به گریه بلند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جلوی درِ خیمه آمد و فرزندش عبداللّه را که خردسال بود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آوردند تا با او خداحافظی کند که مردی از بنی اسد، تیری به سوی او انداخت که در گلویش نشست و او را ذبح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کفِ دو دستش گرفت و آن را به سوی آسمان پاشید و آن گاه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یاری آسمانی ات را از ما دریغ داشتی، آن را برای جای بهتری قرار ده و انتقام ما را از این ستمکاران، بگیر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ضجۀ زنان مربوط به پیش از شهادت علی اصغر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شهادت جوانان و محبوبانش را دید، تصمیم گرفت خود به میدان برود و ندا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مدافعی هست که از حرم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کند؟ آیا یکتاپرستی هست که در باره ما از خدا بترسد؟ آیا دادرسی هست که به خاطر خدا، به داد ما برسد؟ آیا یاری دهنده ای هست که به خاطر خدا، ما را یاری دهد؟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شیعیان من، هرگاه آب گوارا نوشیدید از من 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چیزی در مورد شخص غریب یا شهید شنیدید، بر من گریه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کفعمی،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گرداندن سر علی اصغر شهر به شهر در تاریخ نیامده مگر از خبرهایی که آمده تمام سرهای شهدا را در شهرها گرداندند، گرداندن سر وی نیز استفاده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اما سبب اشتباه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آمده است که حرمله به دست مختار کشته شد؛ اما از سخن گفتن حرمله با او سخنی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اربلی،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ابن شهرآشوب،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دانشگاه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rahmandost@ut.ac.ir</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که تحقیقی جامع در باره نوع سلاح های به کار رفته در جنگ روز عاشورا انجام شود تا عمق کینه توزی جبهه اموی را نشان دهد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یار دانشگاه علوم قرآن و حدیث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واسعه،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46916</Words>
  <Characters>187661</Characters>
  <CharactersWithSpaces>232900</CharactersWithSpaces>
  <Paragraphs>1979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2026-08-20T08:01:02Z</dcterms:created>
  <dc:creator>ghaemiyeh.com</dc:creator>
  <dc:description/>
  <dc:language>en-US</dc:language>
  <cp:lastModifiedBy/>
  <dcterms:modified xsi:type="dcterms:W3CDTF">2026-08-20T11:31:07Z</dcterms:modified>
  <cp:revision>1</cp:revision>
  <dc:subject/>
  <dc:title>پژوهش نامه معارف حسینی 10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