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و پدیدۀ تکفیر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257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8257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82576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82578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282580_2870459653">
            <w:r>
              <w:rPr>
                <w:webHidden/>
                <w:rStyle w:val="IndexLink"/>
                <w:rtl w:val="true"/>
              </w:rPr>
              <w:t>دبیر علمی</w:t>
            </w:r>
            <w:r>
              <w:rPr>
                <w:rStyle w:val="IndexLink"/>
                <w:rtl w:val="true"/>
              </w:rPr>
              <w:tab/>
            </w:r>
            <w:r>
              <w:rPr>
                <w:rStyle w:val="IndexLink"/>
              </w:rPr>
              <w:t>14</w:t>
            </w:r>
          </w:hyperlink>
        </w:p>
        <w:p>
          <w:pPr>
            <w:pStyle w:val="Contents2"/>
            <w:tabs>
              <w:tab w:val="clear" w:pos="8743"/>
              <w:tab w:val="right" w:pos="9026" w:leader="dot"/>
            </w:tabs>
            <w:rPr/>
          </w:pPr>
          <w:hyperlink w:anchor="__RefHeading___Toc1282582_2870459653">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282584_2870459653">
            <w:r>
              <w:rPr>
                <w:webHidden/>
                <w:rStyle w:val="IndexLink"/>
                <w:rtl w:val="true"/>
              </w:rPr>
              <w:t>نمونه های تاریخی تکفیر مسلمانان</w:t>
            </w:r>
            <w:r>
              <w:rPr>
                <w:rStyle w:val="IndexLink"/>
                <w:rtl w:val="true"/>
              </w:rPr>
              <w:tab/>
            </w:r>
            <w:r>
              <w:rPr>
                <w:rStyle w:val="IndexLink"/>
              </w:rPr>
              <w:t>27</w:t>
            </w:r>
          </w:hyperlink>
        </w:p>
        <w:p>
          <w:pPr>
            <w:pStyle w:val="Contents2"/>
            <w:tabs>
              <w:tab w:val="clear" w:pos="8743"/>
              <w:tab w:val="right" w:pos="9026" w:leader="dot"/>
            </w:tabs>
            <w:rPr/>
          </w:pPr>
          <w:hyperlink w:anchor="__RefHeading___Toc1282586_2870459653">
            <w:r>
              <w:rPr>
                <w:webHidden/>
                <w:rStyle w:val="IndexLink"/>
                <w:rtl w:val="true"/>
              </w:rPr>
              <w:t>فاجعه ی حره</w:t>
            </w:r>
            <w:r>
              <w:rPr>
                <w:rStyle w:val="IndexLink"/>
                <w:rtl w:val="true"/>
              </w:rPr>
              <w:tab/>
            </w:r>
            <w:r>
              <w:rPr>
                <w:rStyle w:val="IndexLink"/>
              </w:rPr>
              <w:t>38</w:t>
            </w:r>
          </w:hyperlink>
        </w:p>
        <w:p>
          <w:pPr>
            <w:pStyle w:val="Contents2"/>
            <w:tabs>
              <w:tab w:val="clear" w:pos="8743"/>
              <w:tab w:val="right" w:pos="9026" w:leader="dot"/>
            </w:tabs>
            <w:rPr/>
          </w:pPr>
          <w:hyperlink w:anchor="__RefHeading___Toc1282588_2870459653">
            <w:r>
              <w:rPr>
                <w:webHidden/>
                <w:rStyle w:val="IndexLink"/>
                <w:rtl w:val="true"/>
              </w:rPr>
              <w:t>واقعه کربلا</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28_139853"/>
      <w:bookmarkStart w:id="1" w:name="pg8928_139853"/>
      <w:bookmarkEnd w:id="1"/>
    </w:p>
    <w:p>
      <w:pPr>
        <w:pStyle w:val="Heading2"/>
        <w:numPr>
          <w:ilvl w:val="1"/>
          <w:numId w:val="1"/>
        </w:numPr>
        <w:rPr/>
      </w:pPr>
      <w:bookmarkStart w:id="2" w:name="pg8928_139853"/>
      <w:bookmarkStart w:id="3" w:name="__RefHeading___Toc128257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پدیدۀ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نجم‌الدین طبسی؛ به کوشش معاونت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بهرامی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فردوس،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علمی؛</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6379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Excommunication (Islamic law)</w:t>
      </w:r>
    </w:p>
    <w:p>
      <w:pPr>
        <w:pStyle w:val="BookText"/>
        <w:rPr/>
      </w:pP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اسلامی</w:t>
      </w:r>
    </w:p>
    <w:p>
      <w:pPr>
        <w:pStyle w:val="BookText"/>
        <w:rPr/>
      </w:pPr>
      <w:r>
        <w:rPr>
          <w:rFonts w:eastAsia="Times New Roman" w:cs="Times New Roman" w:ascii="Times New Roman" w:hAnsi="Times New Roman"/>
          <w:color w:val="111111"/>
          <w:sz w:val="28"/>
          <w:szCs w:val="28"/>
          <w:lang w:val="en-US" w:bidi="en-US"/>
        </w:rPr>
        <w:t>Excommunication (Islamic law) -- Islamic countries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علیرضا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4858617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257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 الدين،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پدیدۀ 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نجم الدین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برگ فردوس،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6379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 </w:t>
      </w:r>
      <w:r>
        <w:rPr>
          <w:rFonts w:eastAsia="Times New Roman" w:cs="Times New Roman" w:ascii="Times New Roman" w:hAnsi="Times New Roman"/>
          <w:color w:val="111111"/>
          <w:sz w:val="28"/>
          <w:szCs w:val="28"/>
          <w:lang w:val="en-US" w:bidi="en-US"/>
        </w:rPr>
        <w:t>BP 225/3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سلسله نشست های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اسلام و پدیدۀ تکفیر</w:t>
      </w:r>
    </w:p>
    <w:p>
      <w:pPr>
        <w:pStyle w:val="BookText"/>
        <w:rPr/>
      </w:pPr>
      <w:r>
        <w:rPr>
          <w:rFonts w:ascii="IRNazanin" w:hAnsi="IRNazanin" w:eastAsia="IRNazanin"/>
          <w:color w:val="111111"/>
          <w:sz w:val="28"/>
          <w:sz w:val="28"/>
          <w:szCs w:val="28"/>
          <w:rtl w:val="true"/>
          <w:lang w:bidi="fa-IR"/>
        </w:rPr>
        <w:t xml:space="preserve">استاد معظم آیت الله نجم الدین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معاونت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بهرامی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فردوس</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مهران</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میدان معلم، مرکز فقهی ائمه اطهار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37749494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نشست علمی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پدیده تکفیر</w:t>
      </w:r>
    </w:p>
    <w:p>
      <w:pPr>
        <w:pStyle w:val="BookText"/>
        <w:rPr/>
      </w:pPr>
      <w:r>
        <w:rPr>
          <w:rFonts w:ascii="IRNazanin" w:hAnsi="IRNazanin" w:eastAsia="IRNazanin"/>
          <w:color w:val="111111"/>
          <w:sz w:val="28"/>
          <w:sz w:val="28"/>
          <w:szCs w:val="28"/>
          <w:rtl w:val="true"/>
          <w:lang w:bidi="fa-IR"/>
        </w:rPr>
        <w:t xml:space="preserve">استاد معظم آیت الله نجم الدین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کوشش معاونت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بهرامی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28_139861"/>
      <w:bookmarkStart w:id="8" w:name="pg8928_139861"/>
      <w:bookmarkEnd w:id="8"/>
    </w:p>
    <w:p>
      <w:pPr>
        <w:pStyle w:val="Heading2"/>
        <w:numPr>
          <w:ilvl w:val="1"/>
          <w:numId w:val="1"/>
        </w:numPr>
        <w:rPr/>
      </w:pPr>
      <w:bookmarkStart w:id="9" w:name="pg8928_139861"/>
      <w:bookmarkStart w:id="10" w:name="__RefHeading___Toc1282576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نمونه های تاریخی تکفیر مسلمانان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فاجعهى حره </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928_139864"/>
      <w:bookmarkStart w:id="13" w:name="pg8928_139864"/>
      <w:bookmarkEnd w:id="13"/>
    </w:p>
    <w:p>
      <w:pPr>
        <w:pStyle w:val="Heading2"/>
        <w:numPr>
          <w:ilvl w:val="1"/>
          <w:numId w:val="1"/>
        </w:numPr>
        <w:rPr/>
      </w:pPr>
      <w:bookmarkStart w:id="14" w:name="pg8928_139864"/>
      <w:bookmarkStart w:id="15" w:name="__RefHeading___Toc1282578_2870459653"/>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جهان پس از یک دوره طولانی از پشت سر گذراندن تجربه سکولاریزم یا آرمان و کمال مطلوب قرار دادن آن از نیمه ی دوم قرن بیستم شاهد گونه های مختلف از بازگشت به دین و احیای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گرچه در ابتدا در قالب احیاگرایانه، اصلاح گرایانه و بنیادگرایانه در مناطقی همچون شبه قاره و شمال آفریقا ظهور یافت، اما ظهور جریان های تکفیری جهادی در دهه اخیر ضرورت بازخوانی و بازشناسی این جریان و تحولات ایجاد شده در مرزبندی میان مسلمین را امری مسلم کرده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برخی تمدن شناسان غربی بر این باورند که فرآیند مدرنیزاسیون اقتصادی و تغییرات ژرف اجتماعی </w:t>
      </w:r>
    </w:p>
    <w:p>
      <w:pPr>
        <w:pStyle w:val="BookText"/>
        <w:rPr/>
      </w:pPr>
      <w:r>
        <w:rPr>
          <w:rFonts w:ascii="IRNazanin" w:hAnsi="IRNazanin" w:eastAsia="IRNazanin"/>
          <w:color w:val="111111"/>
          <w:sz w:val="28"/>
          <w:sz w:val="28"/>
          <w:szCs w:val="28"/>
          <w:rtl w:val="true"/>
          <w:lang w:bidi="fa-IR"/>
        </w:rPr>
        <w:t>در جهان مردم را از هویت های درازمدت بومی جدا ساخته و با بحران جدی هویت روبرو کرده، اما به نظر می رسد این جریان در میان مسلمانان با فهم و تفسیر نص و پایبندی به آن، بدون مراعات موازین علمی و اجتماعی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مهمی که خطای بزرگ تکفیر و پیامدهای آن را به دنبال داشته و از قرآن و روایات به عنوان نصوص مرجع و مادر برداشت های نادرستی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تخصصی ائمه اطهار علیهم السلام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سلسله نشست های علمی خود در نقد سلفیه را با سه هدف اصلی برگزار نموده است این اهداف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مخاطبان این سلسله نشست ها علاوه بر اساتید و دانش پژوهان مرکز از طلاب و دانشجویان علاقه مند به مباحث مقارن و مبلغان مناطق محروم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هم زیستی میان شیعه و سنی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مقدماتی آشنایی مبلغان با مباحث مطرح شده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میانی دانش افزایی دانش پژوهان و </w:t>
      </w:r>
    </w:p>
    <w:p>
      <w:pPr>
        <w:pStyle w:val="BookText"/>
        <w:rPr/>
      </w:pPr>
      <w:r>
        <w:rPr>
          <w:rFonts w:ascii="IRNazanin" w:hAnsi="IRNazanin" w:eastAsia="IRNazanin"/>
          <w:color w:val="111111"/>
          <w:sz w:val="28"/>
          <w:sz w:val="28"/>
          <w:szCs w:val="28"/>
          <w:rtl w:val="true"/>
          <w:lang w:bidi="fa-IR"/>
        </w:rPr>
        <w:t>طلاب با مباحث روز و تبار شناسی و جریان شناسی مسائل سلفیه و جدیدترین مباحث مطرح در موضوعات نشست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سوم پرسش های پیش رو و زمینه های پژوهش های جدید در سطح تخصصی و مناسب برای گروه های پژوهشی مرکز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 پروردگار تاکنون پانزده نشست از این سلسله نشست ها با حضور اساتید طلاب، پژوهشگران و دانشجویان برگزار شده و مجموعه پیش رو دومین دوره انتشار این نشست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نخست چهار نشست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شناسی سلفیه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تفکر سلفی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سلفیه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در این دوره شش نشست دیگر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 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پدیده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قرآن و روایات در اندیشه سلفیه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رجال و حدیث نزد 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علمی وحدت و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اندیشمندان، فضلاء و فرهیختگان جامعه می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از رهنمودهای ارزشمند حضرت آیت الله محمدجواد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هیأت امنای </w:t>
      </w:r>
    </w:p>
    <w:p>
      <w:pPr>
        <w:pStyle w:val="BookText"/>
        <w:rPr/>
      </w:pPr>
      <w:r>
        <w:rPr>
          <w:rFonts w:ascii="IRNazanin" w:hAnsi="IRNazanin" w:eastAsia="IRNazanin"/>
          <w:color w:val="111111"/>
          <w:sz w:val="28"/>
          <w:sz w:val="28"/>
          <w:szCs w:val="28"/>
          <w:rtl w:val="true"/>
          <w:lang w:bidi="fa-IR"/>
        </w:rPr>
        <w:t>مرکز جهانی فقه ائمه اطهار علیهم السلام نسبت به مجموعه فعالیت های مرکز تخصصی ائمه اطهار به ویژه در برگزاری نشست های علمی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حمایت های بی دریغ حجت الاسلام و المسلمین دکتر حسین حبیبی تبار مدير محترم مرکز تخصصی ائمه اطهار راهگشای به ثمر نشستن این تلاش علمی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انتقادات و پیشنهادات اساتید، فضلاء و دانش پژوهان گرامی موجب امتنان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رضا بهرامی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پژوهش مرکز تخصصی ائمه اطهار علیهم السلام </w:t>
      </w:r>
      <w:bookmarkStart w:id="17" w:name="pg8928_139873"/>
    </w:p>
    <w:p>
      <w:pPr>
        <w:pStyle w:val="BookText"/>
        <w:rPr/>
      </w:pPr>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1282580_2870459653"/>
      <w:bookmarkStart w:id="19" w:name="_Toc5"/>
      <w:bookmarkEnd w:id="18"/>
      <w:r>
        <w:rPr>
          <w:rtl w:val="true"/>
        </w:rPr>
        <w:t>دبیر علمی</w:t>
      </w:r>
      <w:bookmarkEnd w:id="19"/>
    </w:p>
    <w:p>
      <w:pPr>
        <w:pStyle w:val="BookText"/>
        <w:rPr/>
      </w:pPr>
      <w:r>
        <w:rPr>
          <w:rFonts w:ascii="IRNazanin" w:hAnsi="IRNazanin" w:eastAsia="IRNazanin"/>
          <w:color w:val="111111"/>
          <w:sz w:val="28"/>
          <w:sz w:val="28"/>
          <w:szCs w:val="28"/>
          <w:rtl w:val="true"/>
          <w:lang w:bidi="fa-IR"/>
        </w:rPr>
        <w:t>دیرزمانی است پدیده تکفیر زندگی سیاسی ،اجتماعی، اقتصادی و عقیدتی جامعه اسلامی را با چالش هایی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ویژگی مشترک همه این جریان ها زودگذر بودن آن است، اما به مثابه طوفانی در مدت زمانی کوتاه آسیب های فراوانی وارد می آورد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تاریخی این پدیده نشان میدهد تکفیر گروه های مختلف گاه به نزاع های خونین انجامیده و گاه در محدوده زبان و قلم تکفیر کنندگان باقی مانده و گروه مقابل را گاه به حاشیه ی انزوا رانده و تنفر گروهی را نسبت به تکفیر شدگان برانگیخته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گرچه هم </w:t>
      </w:r>
    </w:p>
    <w:p>
      <w:pPr>
        <w:pStyle w:val="BookText"/>
        <w:rPr/>
      </w:pPr>
      <w:r>
        <w:rPr>
          <w:rFonts w:ascii="IRNazanin" w:hAnsi="IRNazanin" w:eastAsia="IRNazanin"/>
          <w:color w:val="111111"/>
          <w:sz w:val="28"/>
          <w:sz w:val="28"/>
          <w:szCs w:val="28"/>
          <w:rtl w:val="true"/>
          <w:lang w:bidi="fa-IR"/>
        </w:rPr>
        <w:t xml:space="preserve">حکومت ها و هم جامعه اسلامی در مقابل تکفیر و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تکفیری موضع گرفته اند اما سابقه تاریخی نشان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تکفیری ها در آغاز راهشان تعداد زیادی را کشته و سرانجام خود نیز از عرصه روزگار حذف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بر این باور است عبيدة سرکرده خوارج صفریه به خلاصه عقاید خوارج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عقیده چیست؟ در یک جمله اینکه مخالفین ایشان مشرک هستند و روش برخورد با ایشان همان برخوردی است که پیامبر خدا با دشمنان جنگ طلب خویش انجام داد، یعنی مشرکینی که با آنان پیکار کرد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این به منزله یک اعلان جنگ عمومی با مسلمان به شمار می رود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این خطر جامعه مسلمانان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ندای توحیدی تکبیر جای خود را به شعار تکفیر داده و عده ای با تکبیر سلاح تکفیر را به سوی زن و مرد و کودکی می گیرند که جز ندای توحید سایه دیگری بر سر خویش نمی 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خطر بزرگ پیامدهای انسانی، اجتماعی و سیاسی زیادی به دنبال دارد که ضرورت مطالعه و بازخوانی سریع آن و مداوای این غده سرطانی را ضروری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ثمره مهم ترین تهدیدات جریان های تکفیری را 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سرآغاز طمع دشمنان اسلام برای ضربه بر پیکره امت واحده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ائمه اطهار علیهم السلام در سلسله نشست های تخصصی خود به جریان شناسی و نقد آراء و اندیشه های این جریان در حوزه های مختلف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موضع اسلام ناب و برآمده از تعالیم قرآن و سنت پیامبر در قبال این جریان مورد بررسی قرار گیرد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ارجمند علامه نجم الدین طبسی به ریشه های تاریخی این جریان و نقد آن خواهند پرداخت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928_139880"/>
      <w:bookmarkStart w:id="21" w:name="pg8928_139880"/>
      <w:bookmarkEnd w:id="21"/>
    </w:p>
    <w:p>
      <w:pPr>
        <w:pStyle w:val="Heading2"/>
        <w:numPr>
          <w:ilvl w:val="1"/>
          <w:numId w:val="1"/>
        </w:numPr>
        <w:rPr/>
      </w:pPr>
      <w:bookmarkStart w:id="22" w:name="pg8928_139880"/>
      <w:bookmarkStart w:id="23" w:name="__RefHeading___Toc1282582_2870459653"/>
      <w:bookmarkStart w:id="24" w:name="_Toc6"/>
      <w:bookmarkEnd w:id="22"/>
      <w:bookmarkEnd w:id="23"/>
      <w:r>
        <w:rPr>
          <w:rtl w:val="true"/>
        </w:rPr>
        <w:t>پیش گفتار</w:t>
      </w:r>
      <w:bookmarkEnd w:id="24"/>
    </w:p>
    <w:p>
      <w:pPr>
        <w:pStyle w:val="BookText"/>
        <w:rPr/>
      </w:pPr>
      <w:r>
        <w:rPr>
          <w:rFonts w:ascii="IRNazanin" w:hAnsi="IRNazanin" w:eastAsia="IRNazanin"/>
          <w:color w:val="111111"/>
          <w:sz w:val="28"/>
          <w:sz w:val="28"/>
          <w:szCs w:val="28"/>
          <w:rtl w:val="true"/>
          <w:lang w:bidi="fa-IR"/>
        </w:rPr>
        <w:t>امروز جهان اسلام گرفتار گروهکی تکفیری است، گروهکی که مدعی اسلام است در حالی که اسلام از او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زشت، کارهای خلاف شرع و خلاف انسانیتی که از این ها سر می زند در مسیر تحقق اهداف دشمن است و دشمن از طریق این گروهک با صرف کمترین هزینه، بیش ترین استفاده تبلیغاتی را علیه اسلام و مسلمین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موضوع لازم است به نکات ذیل توجه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اول؛ مبنای اسلام تسامح و تساهل است؛ بدین معنی که اسلام در چارچوب قانون، سخت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نیز در قرآن کریم در خلال آیات متعددی به این مسئله تأکید نموده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 </w:t>
      </w:r>
    </w:p>
    <w:p>
      <w:pPr>
        <w:pStyle w:val="BookText"/>
        <w:rPr/>
      </w:pPr>
      <w:r>
        <w:rPr>
          <w:rFonts w:ascii="Amiri" w:hAnsi="Amiri" w:eastAsia="Amiri" w:cs="Amiri"/>
          <w:color w:val="111111"/>
          <w:sz w:val="28"/>
          <w:sz w:val="28"/>
          <w:szCs w:val="28"/>
          <w:rtl w:val="true"/>
          <w:lang w:bidi="ar-SA"/>
        </w:rPr>
        <w:t>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آمده تا این زنجیرها و طناب هایی که به دست و پای بشر بسته شده را باز کند، چرا که مبنای اسلام بر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تسامح به معنای کم رنگ کردن دین نیست، بلکه بدین معناست که در اسلام ورود به دین آسان و خروج از آن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راه ورود افراد به اسلام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نبی مکرم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إلا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بگویید لا اله الا الله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 آیه بیان شده گفتن لا اله الا الله نشانه ورود فرد به اسلام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إله الا الله محمد رسول الله فقد حُقِن ماله و دمه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هر کس بگوید لا اله الا الله و محمد رسول الله به درستی مال و خونش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قدر آموزه های اسلام، ورود به اسلام را ساده گرفته اند ولی خروج از آن را سخت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کنار قضیه ارتداد ساده نمی گذرد، در فقه برای کسی که ثابت شود از اسلام خارج شده، متناسب با اینکه مرتد ملی است یا فطری، زن بودن یا مرد، احکام جداگانه ای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مرتد ملی باشد بازداشت می شود، چند روزی به او مهلت می دهند تا مجدداً به اسلام بازگردد و اگر بازنگشت حکم او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مرتد فطری باشد، حتی در صورتی که به اسلام بازگردد باید حد بر او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شراب خورده یا مرتکب زنا شود، چنین فردی حتی اگر توبه هم بکند حد بر او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بین خود و خدای خود تو بهاش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اسلام در باب خروج از دین سخت می گیرد از کسانی که دیگران را بدون دلیل متهم به خروج از اسلام می کنند نیز به راحتی نمی گذرد و برای چنین افرادی مجازاتی مانند شلاق و تعزیر در نظر گرفته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خشونت مخالف است؛ این مسئله در زندگی و سیره پیامبر اسلام به خوبی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یکی از جنگ ها به پیامبر اکرم خبر می دهند </w:t>
      </w:r>
    </w:p>
    <w:p>
      <w:pPr>
        <w:pStyle w:val="BookText"/>
        <w:rPr/>
      </w:pPr>
      <w:r>
        <w:rPr>
          <w:rFonts w:ascii="IRNazanin" w:hAnsi="IRNazanin" w:eastAsia="IRNazanin"/>
          <w:color w:val="111111"/>
          <w:sz w:val="28"/>
          <w:sz w:val="28"/>
          <w:szCs w:val="28"/>
          <w:rtl w:val="true"/>
          <w:lang w:bidi="fa-IR"/>
        </w:rPr>
        <w:t xml:space="preserve">یکی از مسلمین اسرای کفار را از کنار کشته های خودشان رد می کند، پیامبر ناراحت شده او را می خواهند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رحم در دلت نبود که این اسیر را از کنار کشته ی عزیزش رد می کنی؟ این چه کاری است که کردی؟ </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وقتی مسلمانان، مکه را با یک اصل غافلگیری و رعب محاصره می کنند و کفار را خلع سلاح می نمایند، هنگام ورود نیروهای اسلام برخی از مسلمین خودسرانه شعار سر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يوم الملحمة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تسبى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سرهایتان را از تن جدا می کنیم و جوی خون به راه می اندازیم، امروز روزی است که زن هایتان را به اسارت و کنیزی می گیریم، این خبر به پیامبر رسید ایشان بسیار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آنها را از این شعار منع كنید، این حرف ما نیست، بروید اعلام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المرحمة اليوم تحمى الحرمة</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امروز روز رحمت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حرمت ها و نوامیس حمایت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پیوسته در جنگ ها در پی آن بودند که با کمترین تلفات و با کمترین ضایعات به اهداف خود نائل شوند، لذا در تمام این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جنگی که پیامبر اکرم در طول ده سال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نشدند و حتی شاید تعداد کشته ها به این عدد هم نمی رسد و کمتر از این باشد، چون هدف پیامبر از این جنگ ها هدایت بشر بوده است نه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نیز ذیل روایتی به حضرت على هدف از جنگ را چنین بیان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يُهْدَى اللَّهُ بِكَ رَجُلًا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برای اینکه خدا به وسیله تو فردی را هدایت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أَلْقى وَ إِلَيْكَ السَّلامَ لَسْتَ مُؤْمِناً</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نیز مؤید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آیه در کتاب </w:t>
      </w:r>
    </w:p>
    <w:p>
      <w:pPr>
        <w:pStyle w:val="BookText"/>
        <w:rPr/>
      </w:pPr>
      <w:r>
        <w:rPr>
          <w:rFonts w:ascii="IRNazanin" w:hAnsi="IRNazanin" w:eastAsia="IRNazanin"/>
          <w:color w:val="111111"/>
          <w:sz w:val="28"/>
          <w:sz w:val="28"/>
          <w:szCs w:val="28"/>
          <w:rtl w:val="true"/>
          <w:lang w:bidi="fa-IR"/>
        </w:rPr>
        <w:t xml:space="preserve">مجمع البیان دو شأن نزول بیان شده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محلم بن جثامه الليثي است که پیامبر اکرم او را برای سریه ای اعزام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مسیر به شخصی به نام عامر ابن الاضبط برخورد می کند، عامر به وی سلام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مسلمانم 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دلیل مشکل و اختلاف دیرینه ای که بین این دو نفر بود، با اینکه عامر گفت من مسلمان هستم محلم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نزد پیامبر اکرم برگشت تا گزارش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خدمت رسول الله نشست و از ایشان خواست تا برایش طلب مغفرت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برای 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ی خدایی را در بین راه دیدم با اینکه سلام کرد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غفر الله لک، خدا تو را نیامرزد، بلند شو برو بیرون، پس محلم در حالی که گریان بود از آنجا بیرون رفت و یک هفته نگذشته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داده و كفن کردند و می خواستند دفنش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داخل قبر گذاشتند، زمین او را به بیرون پرت کرد، همه مبهوت ماندند که چرا؟ جریان را برای پیامبر اکرم نقل کردند پیامبر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الْأَرْضَ تَقَبَّلْ مَنْ هُوَ شَرُّ مِنْ مُحَلِّمٍ لَكِنَّ اللَّهَ أَرَادَ أَنْ يُعَظِّمَ مِنْ حُرْمَتِكُمْ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زمين </w:t>
      </w:r>
    </w:p>
    <w:p>
      <w:pPr>
        <w:pStyle w:val="BookText"/>
        <w:rPr/>
      </w:pPr>
      <w:r>
        <w:rPr>
          <w:rFonts w:ascii="IRNazanin" w:hAnsi="IRNazanin" w:eastAsia="IRNazanin"/>
          <w:color w:val="111111"/>
          <w:sz w:val="28"/>
          <w:sz w:val="28"/>
          <w:szCs w:val="28"/>
          <w:rtl w:val="true"/>
          <w:lang w:bidi="fa-IR"/>
        </w:rPr>
        <w:t xml:space="preserve">بدتر از محلم را پذیرفته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اتفاق بدین خاطر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 خواست حرمت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خدا بر این امر تعلق گرفت تا حرمت و احترام خون مسلمان بر همه آشکار شود و تأکیدی باشد بر اینکه کسی اجازه ندارد بدون دلیل خون مسلمانی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محلم را بردند و روی سنگی میان دو کوه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ماجرا آیه ی فوق نازل شد مبنی بر این که وقتی کسی ادعای اسلام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ادعا از ترس باشد یا هر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ما نیست تا درون قلب او را کاوش نماییم، بلکه ما مأمور به ظاهر هستیم</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جریان فرستادن اسامه بن زید به سوی بنی ضمره از سوی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بین راه به شخصی به نام مرداس بن نهیک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گله ای گوسفند و چند شتر سرخ مو همراه داشت که ارزش مالی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و گله را در غاری پنهان کرد و نزد اسامه آمد و شهادتین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دست به شمشیر برد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کسانی که آنجا بودند اعتراض کردند و دامن اعتراضات </w:t>
      </w:r>
    </w:p>
    <w:p>
      <w:pPr>
        <w:pStyle w:val="BookText"/>
        <w:rPr/>
      </w:pPr>
      <w:r>
        <w:rPr>
          <w:rFonts w:ascii="IRNazanin" w:hAnsi="IRNazanin" w:eastAsia="IRNazanin"/>
          <w:color w:val="111111"/>
          <w:sz w:val="28"/>
          <w:sz w:val="28"/>
          <w:szCs w:val="28"/>
          <w:rtl w:val="true"/>
          <w:lang w:bidi="fa-IR"/>
        </w:rPr>
        <w:t>توسعه پیدا کرد تا به پیامبر اکرم رسید و قضیه را برای حضرت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مسلمان را کشتی؟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فقط شهادتین را جاری کرد تا در امان باشد و حقیقتاً اسلام نیاورده بود و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مأمور بودی که قلبش را باز کنی ببینی درونش هم همین طوری بوده است؟ آیا ما مأمور به باطن هستیم؟ اینجا بود که آیه فوق نازل 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حال شأن نزول آیه هر کدام از ماجراهای فوق که باشد، حکایت از این دارد که اسلام سخت و شدیداً با خشونت و ریختن خون مسلمان به هر بهانه ای مخالف است، مگر در چارچوب حدودی که خود اسلام معین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آنجا که هدف از ارسال رسل تعلیم و تزکیه بشر است، </w:t>
      </w:r>
      <w:r>
        <w:rPr>
          <w:rStyle w:val="FootnoteAnchor"/>
          <w:rtl w:val="true"/>
        </w:rPr>
        <w:footnoteReference w:id="16"/>
      </w:r>
      <w:r>
        <w:rPr>
          <w:rFonts w:ascii="IRNazanin" w:hAnsi="IRNazanin" w:eastAsia="IRNazanin"/>
          <w:color w:val="111111"/>
          <w:sz w:val="28"/>
          <w:sz w:val="28"/>
          <w:szCs w:val="28"/>
          <w:rtl w:val="true"/>
          <w:lang w:bidi="fa-IR"/>
        </w:rPr>
        <w:t>در صدر اسلام نیز سعی بر آن بود تا کمترین تلفات و ضایعات در جنگ ها و درگیری ها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توان این سیره و مشی پیامبر را با آنچه امروزه توسط گروهک های تکفیری در جهان اسلام و به نام اسلام در حال وقوع است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ماه رمضان در شهر تکریت یک پادگان اسپیکر توسط تکفیری های </w:t>
      </w:r>
    </w:p>
    <w:p>
      <w:pPr>
        <w:pStyle w:val="BookText"/>
        <w:rPr/>
      </w:pPr>
      <w:r>
        <w:rPr>
          <w:rFonts w:ascii="IRNazanin" w:hAnsi="IRNazanin" w:eastAsia="IRNazanin"/>
          <w:color w:val="111111"/>
          <w:sz w:val="28"/>
          <w:sz w:val="28"/>
          <w:szCs w:val="28"/>
          <w:rtl w:val="true"/>
          <w:lang w:bidi="fa-IR"/>
        </w:rPr>
        <w:t xml:space="preserve">وهابی محاصره می شود و کمتر از صبح تا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قضایایی است که در همین ایام اتفاق افتاده و تاریخ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امت اسلام امروز گرفتار افراط گری هاست؛ امروز این روند افراطی گری به امت اسلام لطمه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کاری که این گروهک های تکفیری کرده اند و می کنند سبب شده است که مردم از اسلام بیزار شوند و شاهد آن هستیم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 مِنْ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از دین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در جوامع اسلامی در حال شکل گیری است که اگر دین اسلام این است ما نخواستیم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رده بالای مصر به قم آمده بود و طی جلسه ای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حزب اخوان المسلمین در مصر روی کار آمدند و این قضایا را راه انداختند، طبق اطلاعاتی که من دارم،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مصری از دین برگشته اند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اسلام این است ما نخواستیم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 کردیم اسلام نوامیس ما را حفظ می کند، اسلام حیثیت و آبروی ما را حفظ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این گروهک های تکفیری پیاده نظام یهود هستند که یهود به واسطه آنها در پی انتقام گیری از </w:t>
      </w:r>
      <w:bookmarkStart w:id="25" w:name="pg8928_139899"/>
    </w:p>
    <w:p>
      <w:pPr>
        <w:pStyle w:val="BookText"/>
        <w:rPr/>
      </w:pPr>
      <w:bookmarkEnd w:id="25"/>
      <w:r>
        <w:rPr>
          <w:rFonts w:ascii="IRNazanin" w:hAnsi="IRNazanin" w:eastAsia="IRNazanin"/>
          <w:color w:val="111111"/>
          <w:sz w:val="28"/>
          <w:sz w:val="28"/>
          <w:szCs w:val="28"/>
          <w:rtl w:val="true"/>
          <w:lang w:bidi="fa-IR"/>
        </w:rPr>
        <w:t>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جریان یهود است که در پس گروهک های وهابی خود را مخفی کرده و از آنها به عنوان ابزاری برای هموار کردن مسیر رسیدن به اهداف خود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برخی افراد اغفال شده نیز در میان آنها باشند، با این حال این یک پدیده خطرناک است و هر کس که می تواند باید برای جلوگیری و دفع این خطر بزرگ اقدام نماید</w:t>
      </w:r>
      <w:r>
        <w:rPr>
          <w:rFonts w:eastAsia="IRNazanin" w:cs="IRNazanin"/>
          <w:color w:val="111111"/>
          <w:sz w:val="28"/>
          <w:szCs w:val="28"/>
          <w:rtl w:val="true"/>
          <w:lang w:bidi="fa-IR"/>
        </w:rPr>
        <w:t>.</w:t>
      </w:r>
    </w:p>
    <w:p>
      <w:pPr>
        <w:pStyle w:val="Heading2"/>
        <w:numPr>
          <w:ilvl w:val="1"/>
          <w:numId w:val="1"/>
        </w:numPr>
        <w:rPr/>
      </w:pPr>
      <w:bookmarkStart w:id="26" w:name="__RefHeading___Toc1282584_2870459653"/>
      <w:bookmarkStart w:id="27" w:name="_Toc7"/>
      <w:bookmarkEnd w:id="26"/>
      <w:r>
        <w:rPr>
          <w:rtl w:val="true"/>
        </w:rPr>
        <w:t>نمونه های تاریخی تکفیر مسلمانان</w:t>
      </w:r>
      <w:bookmarkEnd w:id="27"/>
    </w:p>
    <w:p>
      <w:pPr>
        <w:pStyle w:val="BookText"/>
        <w:rPr/>
      </w:pPr>
      <w:r>
        <w:rPr>
          <w:rFonts w:ascii="IRNazanin" w:hAnsi="IRNazanin" w:eastAsia="IRNazanin"/>
          <w:color w:val="111111"/>
          <w:sz w:val="28"/>
          <w:sz w:val="28"/>
          <w:szCs w:val="28"/>
          <w:rtl w:val="true"/>
          <w:lang w:bidi="fa-IR"/>
        </w:rPr>
        <w:t xml:space="preserve">حال سؤالی که در اینجا مطرح است این است که آیا پدیده تکفیر، یک پدیده جدید است؟ یا اینکه اگر به عقب برگردیم ریشه های آن در صدر اسلام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به ظاهر اسلامی نیز به چشم می خورد؟</w:t>
      </w:r>
    </w:p>
    <w:p>
      <w:pPr>
        <w:pStyle w:val="BookText"/>
        <w:rPr/>
      </w:pPr>
      <w:r>
        <w:rPr>
          <w:rFonts w:ascii="IRNazanin" w:hAnsi="IRNazanin" w:eastAsia="IRNazanin"/>
          <w:color w:val="111111"/>
          <w:sz w:val="28"/>
          <w:sz w:val="28"/>
          <w:szCs w:val="28"/>
          <w:rtl w:val="true"/>
          <w:lang w:bidi="fa-IR"/>
        </w:rPr>
        <w:t>با بررسی تاریخ روشن می گردد که پدیده تکفیر، پدیده جدیدی نیست بلکه ریشه ی آن، خشونت، کشتار و بعد هم توجیه کار سلاطین توسط وعاظ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تاریخ شاهد تکفیر کسانی هستیم که پیامبر اکرم از ایشان به عنوان کسانی که سراپای وجودشان را ایمان فراگرفته یاد می کردند، چوب تکفیر را به مخلص ترین اصحاب پیامبر اکرم زدند و به این بهانه خون مسلمین را ریختند، شهر مقدس مدینه را تاراج کردند و هتک </w:t>
      </w:r>
    </w:p>
    <w:p>
      <w:pPr>
        <w:pStyle w:val="BookText"/>
        <w:rPr/>
      </w:pPr>
      <w:r>
        <w:rPr>
          <w:rFonts w:ascii="IRNazanin" w:hAnsi="IRNazanin" w:eastAsia="IRNazanin"/>
          <w:color w:val="111111"/>
          <w:sz w:val="28"/>
          <w:sz w:val="28"/>
          <w:szCs w:val="28"/>
          <w:rtl w:val="true"/>
          <w:lang w:bidi="fa-IR"/>
        </w:rPr>
        <w:t>نوامیس نمودند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كتاب الإمامه و السياسه كه اشکال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المعارف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وقاص با عمّار قهر بود تا اینکه روزی سعد به عمار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جزء افاضل اصحاب پیامبر اکرم بودیم و تو هم شخصیتی داشتی، الآن دیگر چیزی از عمرت نمانده، تو آدم خوبی بودی، آخر عمری چه 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عمر از دین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عمار در آن زمان با حکومت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 با حکومت امویین دنباله اش برچسب کفر و ارتداد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حالا که آخر عمر تو رسیده و عمرت رو به پایان است کدام را انتخاب می کنی؟ اینکه در ظاهر با هم ارتباط خوبی داشته باشیم و با هم منافقانه برخورد کنیم؟ چرا که من تو را به سبب ارتدادت نمی خواهم، یا اینکه با هم قطع ارتباط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رابطه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با من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تا زنده هستم با تو حرف نمی زنم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 بینیم سعد بدون هیچ مجوزی عمار یکی از یاران نزدیک پیامبر را متهم به </w:t>
      </w:r>
    </w:p>
    <w:p>
      <w:pPr>
        <w:pStyle w:val="BookText"/>
        <w:rPr/>
      </w:pPr>
      <w:r>
        <w:rPr>
          <w:rFonts w:ascii="IRNazanin" w:hAnsi="IRNazanin" w:eastAsia="IRNazanin"/>
          <w:color w:val="111111"/>
          <w:sz w:val="28"/>
          <w:sz w:val="28"/>
          <w:szCs w:val="28"/>
          <w:rtl w:val="true"/>
          <w:lang w:bidi="fa-IR"/>
        </w:rPr>
        <w:t>تکفیر و ارتداد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کج اندیشان همین تفکر را نسبت به امیرالمؤمنین دارند؛ یکی از این افراد نافع بن ازرق </w:t>
      </w:r>
      <w:r>
        <w:rPr>
          <w:rStyle w:val="FootnoteAnchor"/>
          <w:rtl w:val="true"/>
        </w:rPr>
        <w:footnoteReference w:id="18"/>
      </w:r>
      <w:r>
        <w:rPr>
          <w:rFonts w:ascii="IRNazanin" w:hAnsi="IRNazanin" w:eastAsia="IRNazanin"/>
          <w:color w:val="111111"/>
          <w:sz w:val="28"/>
          <w:sz w:val="28"/>
          <w:szCs w:val="28"/>
          <w:rtl w:val="true"/>
          <w:lang w:bidi="fa-IR"/>
        </w:rPr>
        <w:t>است که به امام نسبت کفر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حسین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الأزرق إنّى أخبرت أنك تُكفّر أبى و أخى و تكفّرنی، ای پسر ارزق به من خبر رسیده است که تو پدر، برادر و خود مرا تکفیر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 ذلک لقد كنتم الحكّام ومعالم الاسلام، اگر چنین گفتم شما هم بالأخره حکام زعیم و پرچم دار بودید، فلما بدلتم استبدلنا بكم مسیر عوض کردید و ما هم شما را مسلمان نمی دانیم</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ی تکفیر امت اسلام، تكفير مؤمنين، تكفير بزرگان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جدیدی نیست که امروز توسط امثال ابن عثیمین به وجود آمده باشد که به راحتی فتوا می دهد و دیگران را تکفیر می کند، بلکه در صدر اسلام نیز کسانی در حد سعد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گویند جزء عشره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مثل عمار را تکفیر کرده است، امیرالمؤمنین را تکفیر می کنند، حسنین را تکفیر می کنند، به طور کلی تکفیر دیگران در سطح حکام و خلفا، بسیار رواج داشت، خود </w:t>
      </w:r>
    </w:p>
    <w:p>
      <w:pPr>
        <w:pStyle w:val="BookText"/>
        <w:rPr/>
      </w:pPr>
      <w:r>
        <w:rPr>
          <w:rFonts w:ascii="IRNazanin" w:hAnsi="IRNazanin" w:eastAsia="IRNazanin"/>
          <w:color w:val="111111"/>
          <w:sz w:val="28"/>
          <w:sz w:val="28"/>
          <w:szCs w:val="28"/>
          <w:rtl w:val="true"/>
          <w:lang w:bidi="fa-IR"/>
        </w:rPr>
        <w:t>خلیفه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منعونی عناقاً </w:t>
      </w:r>
      <w:r>
        <w:rPr>
          <w:rStyle w:val="FootnoteAnchor"/>
          <w:rtl w:val="true"/>
        </w:rPr>
        <w:footnoteReference w:id="20"/>
      </w:r>
      <w:r>
        <w:rPr>
          <w:rFonts w:ascii="IRNazanin" w:hAnsi="IRNazanin" w:eastAsia="IRNazanin"/>
          <w:color w:val="111111"/>
          <w:sz w:val="28"/>
          <w:sz w:val="28"/>
          <w:szCs w:val="28"/>
          <w:rtl w:val="true"/>
          <w:lang w:bidi="fa-IR"/>
        </w:rPr>
        <w:t xml:space="preserve">كانوا يؤدونه إلى رسول الله صلى الله عليه وسلم لأقاتلنهم على منعها، اگر مردم مرا از یک بزغاله یک ساله که به پیامبر می دادند، منع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پیامبر می دادند و به من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خاطر منعشان خون آن ها را خواهم ریخت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وی جنگ رده را هم به راه انداختند و تعداد کثیری را کشت، آیا همه ی آن ها همه ی مرتد بودند؟</w:t>
      </w:r>
    </w:p>
    <w:p>
      <w:pPr>
        <w:pStyle w:val="BookText"/>
        <w:rPr/>
      </w:pPr>
      <w:r>
        <w:rPr>
          <w:rFonts w:ascii="IRNazanin" w:hAnsi="IRNazanin" w:eastAsia="IRNazanin"/>
          <w:color w:val="111111"/>
          <w:sz w:val="28"/>
          <w:sz w:val="28"/>
          <w:szCs w:val="28"/>
          <w:rtl w:val="true"/>
          <w:lang w:bidi="fa-IR"/>
        </w:rPr>
        <w:t xml:space="preserve">هر چند اهل سنت در ظاهر با این مسئله كه إرتد الناس بعد رسول الله إلا أربع </w:t>
      </w:r>
      <w:r>
        <w:rPr>
          <w:rStyle w:val="FootnoteAnchor"/>
          <w:rtl w:val="true"/>
        </w:rPr>
        <w:footnoteReference w:id="22"/>
      </w:r>
      <w:r>
        <w:rPr>
          <w:rFonts w:ascii="IRNazanin" w:hAnsi="IRNazanin" w:eastAsia="IRNazanin"/>
          <w:color w:val="111111"/>
          <w:sz w:val="28"/>
          <w:sz w:val="28"/>
          <w:szCs w:val="28"/>
          <w:rtl w:val="true"/>
          <w:lang w:bidi="fa-IR"/>
        </w:rPr>
        <w:t>بعد از رسول الله تمام مردم جز چهار تن مرتد شدند، مخالفت می کنند و شیعه را در این مورد زیر سؤال می برند ولی در عمل خودشان پس از رسول الله همه را مرتد می دانند و در نتیجه جنگ رده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به بهانه ارتداد پس از رسول خدا کشتند از دو حال خارج نبودند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کسانی بودند که از ابتدا اسلام نیاورده بودند ولی از مخالفت علنی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رحلت </w:t>
      </w:r>
    </w:p>
    <w:p>
      <w:pPr>
        <w:pStyle w:val="BookText"/>
        <w:rPr/>
      </w:pPr>
      <w:r>
        <w:rPr>
          <w:rFonts w:ascii="IRNazanin" w:hAnsi="IRNazanin" w:eastAsia="IRNazanin"/>
          <w:color w:val="111111"/>
          <w:sz w:val="28"/>
          <w:sz w:val="28"/>
          <w:szCs w:val="28"/>
          <w:rtl w:val="true"/>
          <w:lang w:bidi="fa-IR"/>
        </w:rPr>
        <w:t>پیامبر به مخالفت با حکومت پرداختند و به طور آشکار با اسلام به مخالفت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بودند که اصلاً مرتد نشدند، بلکه شهادتین را جاری می کردند و وجوه و حقوق شرعی را پرداخت می نمودند اما می گفتند به ابوبکر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این گروه را نیز جزو مرتدین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کتاب الام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الردة بعد رسول الله صلى الله عليه و سلم ضربان، منهم قوم أغروا بعد الاسلام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طُليحة و مسيلمة و العنسى وأصحابهم، و منهم قوم تمسكوا بالإسلام ومنعوا الصدقات</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سقیفه سعد بن عباده به خاطر مخالفتی که کرد حکم ارتدادش صادر شد و 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سعداً فإنه منافق، به اين بهانه که سعد دین ندارد او را ترور کردند و بعد اعلام کردند که جنی ها او را کشتند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نمونه دیگر فجاءه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بود که گفت به من سلاح بدهید تا با مرتدین بجنگم، سلاح گرفت و قطع طريق و راهزنی کرد، قرآن برای مجازات چنین فردی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 أَرْجُلُهُمْ مِنْ خِلَافٍ أَوْ يُنْفَوْا مِنَ الْأَرْضِ</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دستان او را بسته و او را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چنین حکمی در اسلام وارد شده است؟ اما برخی چون ابن ابی الحدید به توجیه این ماجرا پرداخته و خلیفه اول را تبرئه کردند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باید پذیرفت که قطعاً خلیفه ی اول در این برخورد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کتب اهل سنت موارد متعددی به چشم می خورد که در آنها به راحتی بیان می دارد که علی یا فاطمه زهرا در رفتار و برخورد خود مرتکب اشتباه شدند </w:t>
      </w:r>
      <w:r>
        <w:rPr>
          <w:rStyle w:val="FootnoteAnchor"/>
          <w:rtl w:val="true"/>
        </w:rPr>
        <w:footnoteReference w:id="27"/>
      </w:r>
      <w:r>
        <w:rPr>
          <w:rFonts w:ascii="IRNazanin" w:hAnsi="IRNazanin" w:eastAsia="IRNazanin"/>
          <w:color w:val="111111"/>
          <w:sz w:val="28"/>
          <w:sz w:val="28"/>
          <w:szCs w:val="28"/>
          <w:rtl w:val="true"/>
          <w:lang w:bidi="fa-IR"/>
        </w:rPr>
        <w:t xml:space="preserve">اما به شدت از نسبت خطا و اشتباه به خلفا ابا </w:t>
      </w:r>
    </w:p>
    <w:p>
      <w:pPr>
        <w:pStyle w:val="BookText"/>
        <w:rPr/>
      </w:pPr>
      <w:r>
        <w:rPr>
          <w:rFonts w:ascii="IRNazanin" w:hAnsi="IRNazanin" w:eastAsia="IRNazanin"/>
          <w:color w:val="111111"/>
          <w:sz w:val="28"/>
          <w:sz w:val="28"/>
          <w:szCs w:val="28"/>
          <w:rtl w:val="true"/>
          <w:lang w:bidi="fa-IR"/>
        </w:rPr>
        <w:t>دارند و پیوسته می کوشند تا رفتار و برخورد آن ها را موجه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تکفیری ها خود را تابع سلف معرفی می کنند، بر روی مسلمان بنزین ریخته و او را آتش می زنند و بعد می گویند به خدا قسم دلم برای آنان نمی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پیش از این نیز نمونه ی چنین رفتارهایی از سوی اسلاف آنان در تاریخ مشاهده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جریان خالد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خشن و خون 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انجام کاری به سوی طائفه بنی جذیمه اعزام شد و در آنجا خلاف دستورات اسلام رفتار کرد و جنایاتی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اکرم رسید ایشان فورا هیئتی را به سرپرستی امیر مؤمنان جهت دلجویی و جبران اتفاقاتی که افتاده بود، اعزام داشتند تا از خانواده ی کسانی که مشکلی برایشان پیش آمده دلجویی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به سوی آنان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کشته های آنان را پرداخت نمود، خسارت هایی که به آنان وارد شده بود را جبران کرد حتی خسارتی که به ظرف آب سنگ آنان وارد شده بود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تمامی افراد راضی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چیزی طلب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مابقی اموالی که همراهشان بود را نیز میان آنان تقسیم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احتياطاً لرسول الله مما لا يعلم ولاتعلمون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روش اسلام و پیامبر اکرم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پیامبر اکرم، حکومت ابوبکر او را برای انجام کاری نزد مالک بن نویره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مالک را به شهادت می رساند و سر او را از بدن جدا می کند و دستور می دهد تا سرهای بریده را به عنوان پایه های دیگ روی آتش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مالک را هم زیر دیگ گذاشتند تا </w:t>
      </w:r>
    </w:p>
    <w:p>
      <w:pPr>
        <w:pStyle w:val="BookText"/>
        <w:rPr/>
      </w:pPr>
      <w:r>
        <w:rPr>
          <w:rFonts w:ascii="IRNazanin" w:hAnsi="IRNazanin" w:eastAsia="IRNazanin"/>
          <w:color w:val="111111"/>
          <w:sz w:val="28"/>
          <w:sz w:val="28"/>
          <w:szCs w:val="28"/>
          <w:rtl w:val="true"/>
          <w:lang w:bidi="fa-IR"/>
        </w:rPr>
        <w:t xml:space="preserve">غذا بپزند، تعبیرش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النار إلى بشرته ما خلا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سری که سوخته نشد همین سر بود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این جنایت در همان شب با همسر او نیز هم بستر می شود </w:t>
      </w:r>
      <w:r>
        <w:rPr>
          <w:rStyle w:val="FootnoteAnchor"/>
          <w:rtl w:val="true"/>
        </w:rPr>
        <w:footnoteReference w:id="30"/>
      </w:r>
      <w:r>
        <w:rPr>
          <w:rFonts w:ascii="IRNazanin" w:hAnsi="IRNazanin" w:eastAsia="IRNazanin"/>
          <w:color w:val="111111"/>
          <w:sz w:val="28"/>
          <w:sz w:val="28"/>
          <w:szCs w:val="28"/>
          <w:rtl w:val="true"/>
          <w:lang w:bidi="fa-IR"/>
        </w:rPr>
        <w:t>و پس از آن با افتخار به مدینه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عمر بن الخطاب می رسد او به شدت برآشفته شده و با او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خالد برای ارائه گزارش نزد ابوبکر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 از شنیدن گزارش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 است و نظرش در این مورد چنین بوده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حال سؤالی که مطرح است این است که مگر امروز تکفیری ها با مسلمانان چه کار می کنند که حاکمان مدینه در آن زمان انجام ندادند؟ مگر داعشی ها چه کار می کنند که همان کارها در تاریخ به عنوان اسلام انجام نشده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معاویه نیز ما شاهد چنین اتفاقاتی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دستگاه معاویه عمرو بن حمق را دو سال </w:t>
      </w:r>
    </w:p>
    <w:p>
      <w:pPr>
        <w:pStyle w:val="BookText"/>
        <w:rPr/>
      </w:pPr>
      <w:r>
        <w:rPr>
          <w:rFonts w:ascii="IRNazanin" w:hAnsi="IRNazanin" w:eastAsia="IRNazanin"/>
          <w:color w:val="111111"/>
          <w:sz w:val="28"/>
          <w:sz w:val="28"/>
          <w:szCs w:val="28"/>
          <w:rtl w:val="true"/>
          <w:lang w:bidi="fa-IR"/>
        </w:rPr>
        <w:t xml:space="preserve">تعقیب کرد ولی نتوانست او را پیدا کند به همین دلیل به خانه او یورش بردند و همسر او را دستگیر کرده و به عنوان گروگان دو سال او را در زندان نگه داشتند تا عمرو بیاید و خود را معرفی کند بعد هم او را کشتند و سرش را به نیزه کرده و شهر به شهر گرداندند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الغارات که از قدیمیترین کتب به شمار می آید جریان سفیان غامدی و حمله او به عراق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هنگام اعزام او، به وی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باعثك في جيش كثيف، أقتل كل من لقيت ممن ليس هو علی رأیک و احرب الاموال فإنه شبية بالقتل يا سفيان إنّ هذه الغارات على أهل العراق ترهب قلوبهم و تجرئ كل من كان له فينا هواً منهم و يرى فراقهم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 سپاهی عظیم به عراق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در بین راه دیدی که تابع دین تو نبود، بکش و اموالش را غارت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فقط دین معاویه دین اسلام است و بقیه کفار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این اعمال، عراقی ها را می ترساند و کسانی که با حکومت علی موافق نیستند را جرات داده و آن ها را به ما نزدیک می کند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نمونه دیگر مربوط به جریان بسر بن ارطاة است کسی که حتی مورخین در شرح حال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کارهایی انجام داده است که انسان از بیان آنها شرمنده و خجالت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یمن بعد از کشتار مسلمانان، زن ها را جمع کرد و برای فروش به بازار برد و برای جلب مشتری، آنها را کشف ساق می کرد تا افرادی که برای خرید می آیند ساق پای آنان را ببینند، زنان در حالی که گریه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ما کافر بودیم پیامبر چنین رفتاری با ما نکرد، حال که ما مسلمانیم با ما چنین می کنند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نیز انسان با صحنه های دل خراشی مواجه می شود زنان مسلمان و محجبه ای که به بند کشیده شده اند و شمشیر پیش روی آن ها گرفته شده و آنها را به زور سلاح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هزار زن مسلمان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جنایتی که امروز </w:t>
      </w:r>
      <w:bookmarkStart w:id="28" w:name="pg8928_139919"/>
    </w:p>
    <w:p>
      <w:pPr>
        <w:pStyle w:val="BookText"/>
        <w:rPr/>
      </w:pPr>
      <w:bookmarkEnd w:id="28"/>
      <w:r>
        <w:rPr>
          <w:rFonts w:ascii="IRNazanin" w:hAnsi="IRNazanin" w:eastAsia="IRNazanin"/>
          <w:color w:val="111111"/>
          <w:sz w:val="28"/>
          <w:sz w:val="28"/>
          <w:szCs w:val="28"/>
          <w:rtl w:val="true"/>
          <w:lang w:bidi="fa-IR"/>
        </w:rPr>
        <w:t>توسط داعش انجام می شود در تاریخ نمونه هایی از آن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بهتر است حکومت اموی را نیز حکومت داعش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در طول تاریخ وجود داشته و این هم امتداد همان است</w:t>
      </w:r>
      <w:r>
        <w:rPr>
          <w:rFonts w:eastAsia="IRNazanin" w:cs="IRNazanin"/>
          <w:color w:val="111111"/>
          <w:sz w:val="28"/>
          <w:szCs w:val="28"/>
          <w:rtl w:val="true"/>
          <w:lang w:bidi="fa-IR"/>
        </w:rPr>
        <w:t>.</w:t>
      </w:r>
    </w:p>
    <w:p>
      <w:pPr>
        <w:pStyle w:val="Heading2"/>
        <w:numPr>
          <w:ilvl w:val="1"/>
          <w:numId w:val="1"/>
        </w:numPr>
        <w:rPr/>
      </w:pPr>
      <w:bookmarkStart w:id="29" w:name="__RefHeading___Toc1282586_2870459653"/>
      <w:bookmarkStart w:id="30" w:name="_Toc8"/>
      <w:bookmarkEnd w:id="29"/>
      <w:r>
        <w:rPr>
          <w:rtl w:val="true"/>
        </w:rPr>
        <w:t>فاجعه ی حره</w:t>
      </w:r>
      <w:bookmarkEnd w:id="30"/>
    </w:p>
    <w:p>
      <w:pPr>
        <w:pStyle w:val="BookText"/>
        <w:rPr/>
      </w:pPr>
      <w:r>
        <w:rPr>
          <w:rFonts w:ascii="IRNazanin" w:hAnsi="IRNazanin" w:eastAsia="IRNazanin"/>
          <w:color w:val="111111"/>
          <w:sz w:val="28"/>
          <w:sz w:val="28"/>
          <w:szCs w:val="28"/>
          <w:rtl w:val="true"/>
          <w:lang w:bidi="fa-IR"/>
        </w:rPr>
        <w:t>عينى شارح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هزار نیروی نظامی در ماه ذی الحجه به مدینه حمله کردند، دوازده هزار سواره نظام و پانزده هزار پیاده نظام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نه مکان که مدینه باشد برای آنان مقدس است و نه زمان که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آنان حرمت دارد و نه خون مسلمان برایشان حرمت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عقبه پس از ورود به مدینه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 بیاورید تا جایزه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سر آوردند که جوایز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إستعرض أهلها بالسيف جزراً كما يجزر القصاب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بقیه ی مسلمین مدینه را به صف کشیدند، یکی یکی آنها را می خواباندند و مانند گوسفند سر می بریدند تا جایی که در تاریخ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ساخت الأقدام في الدم، یعنی پاها در خون ناپدید می شد و فرو می رفت و در ادامه می گوید</w:t>
      </w:r>
      <w:r>
        <w:rPr>
          <w:rFonts w:eastAsia="IRNazanin" w:cs="IRNazanin"/>
          <w:color w:val="111111"/>
          <w:sz w:val="28"/>
          <w:szCs w:val="28"/>
          <w:rtl w:val="true"/>
          <w:lang w:bidi="fa-IR"/>
        </w:rPr>
        <w:t xml:space="preserve">: </w:t>
      </w:r>
      <w:bookmarkStart w:id="31" w:name="pg8928_139920"/>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أبناء المهاجرين والأنصار و ذرية أهل بدر وأخذ البيعة ليزيد بن معاوية على كل من استبقاه من الصحابة و التابعين على أنه عبد قِنّ لأمير المؤمنين يزيد بن معاوية، هكذا كانت صورة المبايعة الحرة</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از آن تعدادی کمی که باقی مانده بودند نیز بیعت گرفته شد که عبد و بنده خالص یزید باشند و پس از آن مانند حیوانات بر دست و گردن آنان داغ بندگی زدند تا نشانی بر بردگی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جنایات هر کس نقش بیشتری داشت از سوی یزید بیشتر مورد تشویق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اسلاف داعش در مدینه و در کنار قبر پیامبر چنین جنایاتی را مرتکب شدند، آنچه امروزه در سنجار و کوبانی و یمن اتفاق میافتد دور از انتظار نخواهد بود</w:t>
      </w:r>
      <w:r>
        <w:rPr>
          <w:rFonts w:eastAsia="IRNazanin" w:cs="IRNazanin"/>
          <w:color w:val="111111"/>
          <w:sz w:val="28"/>
          <w:szCs w:val="28"/>
          <w:rtl w:val="true"/>
          <w:lang w:bidi="fa-IR"/>
        </w:rPr>
        <w:t>.</w:t>
      </w:r>
    </w:p>
    <w:p>
      <w:pPr>
        <w:pStyle w:val="Heading2"/>
        <w:numPr>
          <w:ilvl w:val="1"/>
          <w:numId w:val="1"/>
        </w:numPr>
        <w:rPr/>
      </w:pPr>
      <w:bookmarkStart w:id="32" w:name="__RefHeading___Toc1282588_2870459653"/>
      <w:bookmarkStart w:id="33" w:name="_Toc9"/>
      <w:bookmarkEnd w:id="32"/>
      <w:r>
        <w:rPr>
          <w:rtl w:val="true"/>
        </w:rPr>
        <w:t>واقعه کربلا</w:t>
      </w:r>
      <w:bookmarkEnd w:id="3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طول تاریخ جنایتی به بزرگی جنایاتی که در کربلا اتفاق افتاد رخ نداده است و این مسئله در لسان </w:t>
      </w:r>
    </w:p>
    <w:p>
      <w:pPr>
        <w:pStyle w:val="BookText"/>
        <w:rPr/>
      </w:pPr>
      <w:r>
        <w:rPr>
          <w:rFonts w:ascii="IRNazanin" w:hAnsi="IRNazanin" w:eastAsia="IRNazanin"/>
          <w:color w:val="111111"/>
          <w:sz w:val="28"/>
          <w:sz w:val="28"/>
          <w:szCs w:val="28"/>
          <w:rtl w:val="true"/>
          <w:lang w:bidi="fa-IR"/>
        </w:rPr>
        <w:t>ائمه و سخن بزرگان مورد تأکید قرار گرفته است، چنانکه امام حسن خطاب به برادر خویش امام حسین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يوم کیومک یا ابا عبدالله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جرجی زیدان نیز در این مورد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اتفاقی افتاد که تاریخ نظیرش را ندیده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واقعه کربلا آب را بستند، از بچه های کوچک هم نگذشتند، همه را سر بریدند، بر روی بدن ها تاختند، اموال را غارت کردند، چادرها را به آتش کشیدند و جنایتی نبود که مرتکب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مدعی هستند که یزید خودش این جنایات را مرتکب نشد ولی آیا جنایت کاران را توبیخ کرد؟ آیا به آنان اعتراض نمود؟ یا به جای اعتراض آنان را مورد تشویق قرار داد؟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نه تنها ابن زیاد را که عامل این جنایات بود، توبیخ نکرد بلکه نامه ای برای او فرستاد و چنین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رفعت فجاوزت السحاب و فوقه فمالك إلا مرقب الشمس مقعد إذا وقفت على كتابي هذا فاقدم على لأجازیک علی ما فعلت جایگاه تو آنقدر رفیع شد که از ابرها نیز گذر کرده و به خورشید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من که به دست تو رسید نزد من بیا تا برای کاری که کردی به تو پاداش دهم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فقَدِم عليه ابن زياد فى أرباب دولته و جميع بني أمية و لما دخلوا على يزيد قام له و اعتنقه و قبل ما بين عينيه و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فأجلسه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زیاد با اهل دولت و جمیع بنی امیه پیش یزید رفتند، یزید از جا برخاست و او را در آغوش گرفت و پیشانی ابن زیاد را بوسید، و ابن زیاد هم دست یزید را بوسید و نزد یزید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عنده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یک ماه مهمان او بود و در کاخ خضراء که از بهترین کاخ های یزید بود از او پذیرایی شد و یزید او را چنین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السر والأمانة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 و امین سر من، و زمانی که خواست برود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فوَصَلَهُ بألف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میلیون درهم به او داد، یعنی صد هزار دینار طلا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ومثلها عروضاً و جواهراً و دواباً و عبيداً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اموال غیر نقدی و مرکب و غلام و کنیز به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وأطلق له خراج العراق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p>
    <w:p>
      <w:pPr>
        <w:pStyle w:val="BookText"/>
        <w:rPr/>
      </w:pPr>
      <w:r>
        <w:rPr>
          <w:rFonts w:ascii="IRNazanin" w:hAnsi="IRNazanin" w:eastAsia="IRNazanin"/>
          <w:color w:val="111111"/>
          <w:sz w:val="28"/>
          <w:sz w:val="28"/>
          <w:szCs w:val="28"/>
          <w:rtl w:val="true"/>
          <w:lang w:bidi="fa-IR"/>
        </w:rPr>
        <w:t xml:space="preserve">سال هم مالیات عراق را به او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به عراق بازگشت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داعشی ها چه می کنند که بنی امیه انجام نداد؟ آنها هم جنایت می کنند، غارت می کنند، تعدی می کنند و حکومت های به ظاهر اسلامی، آنان را حمایت می کنند و به آنان اموال و هدایا می دهند بنی امیه هم در مدینه تعدی کردند، سه روز خون و مال و ناموس مردم مدینه مباح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دختر در نتیجه تجاوز لشکر شام، سال بعد باردار بودند و وضع حمل کردند، به خانه ها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اهالی شام به خانه ای در مدینه حمله کرد که زن خانه تازه وضع حمل نموده بود، وی درخواست تعدی ناموسی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هنوز در نفاس هستم ثانیاً ما به پیامبر تعهد دادیم که چنین کاری نکنیم گفت پس هر چه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چیزی ندارم، قبل از تو هر چه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بچه اش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 الله لو كان عندى شیء لافتدیتک به، به خدا قسم اگر چیزی داشتم می دادم به این آقا که خودم و تو را از او خلاص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بدهی؟ در تاریخ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برجل الصبي و الثدى </w:t>
      </w:r>
    </w:p>
    <w:p>
      <w:pPr>
        <w:pStyle w:val="BookText"/>
        <w:rPr/>
      </w:pPr>
      <w:r>
        <w:rPr>
          <w:rFonts w:ascii="IRNazanin" w:hAnsi="IRNazanin" w:eastAsia="IRNazanin"/>
          <w:color w:val="111111"/>
          <w:sz w:val="28"/>
          <w:sz w:val="28"/>
          <w:szCs w:val="28"/>
          <w:rtl w:val="true"/>
          <w:lang w:bidi="fa-IR"/>
        </w:rPr>
        <w:t xml:space="preserve">في فمه فضرب به الحائط فانتثر دماغه في الأرض دست برد بچه ای را که سینه ی مادر هنوز در دهانش بود را از پای گرفت و به سینه ی دیوار زد به طوری که مغز کودک بر روی زمین و دیوار پخش شد </w:t>
      </w:r>
      <w:r>
        <w:rPr>
          <w:rStyle w:val="FootnoteAnchor"/>
          <w:rtl w:val="true"/>
        </w:rPr>
        <w:footnoteReference w:id="40"/>
      </w:r>
      <w:r>
        <w:rPr>
          <w:rFonts w:ascii="IRNazanin" w:hAnsi="IRNazanin" w:eastAsia="IRNazanin"/>
          <w:color w:val="111111"/>
          <w:sz w:val="28"/>
          <w:sz w:val="28"/>
          <w:szCs w:val="28"/>
          <w:rtl w:val="true"/>
          <w:lang w:bidi="fa-IR"/>
        </w:rPr>
        <w:t>، امروز نیز چنین جنایاتی توسط داعش اتفاق افتاده و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 چند داعشی ها تهدید می کنند که می خواهیم کعبه را خراب کنیم ولی بنی امیه کعبه را آتش زد و خراب نمود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نیز، چنین افرادی امثال امیرالمؤمنین و امام حسین را تکفیر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سپاه دشمن جنازه کشته های خود را جمع نمود و دفن کرد </w:t>
      </w:r>
      <w:r>
        <w:rPr>
          <w:rStyle w:val="FootnoteAnchor"/>
          <w:rtl w:val="true"/>
        </w:rPr>
        <w:footnoteReference w:id="42"/>
      </w:r>
      <w:r>
        <w:rPr>
          <w:rFonts w:ascii="IRNazanin" w:hAnsi="IRNazanin" w:eastAsia="IRNazanin"/>
          <w:color w:val="111111"/>
          <w:sz w:val="28"/>
          <w:sz w:val="28"/>
          <w:szCs w:val="28"/>
          <w:rtl w:val="true"/>
          <w:lang w:bidi="fa-IR"/>
        </w:rPr>
        <w:t>اما از دفن بدن شریف امام حسین و یارانشان خودداری نمودند تا به مردم بگویند که این افراد از شمار مسلمانان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 مبین اسلام حتی با کسی که مرتكب خلافی شود که حد بر او جاری می گردد نیز چنین برخوردی نمی شود، بلکه بدن او توسط مسلمانان تکفین و تدفین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چطور و به چه مجوزی </w:t>
      </w:r>
    </w:p>
    <w:p>
      <w:pPr>
        <w:pStyle w:val="BookText"/>
        <w:rPr/>
      </w:pPr>
      <w:r>
        <w:rPr>
          <w:rFonts w:ascii="IRNazanin" w:hAnsi="IRNazanin" w:eastAsia="IRNazanin"/>
          <w:color w:val="111111"/>
          <w:sz w:val="28"/>
          <w:sz w:val="28"/>
          <w:szCs w:val="28"/>
          <w:rtl w:val="true"/>
          <w:lang w:bidi="fa-IR"/>
        </w:rPr>
        <w:t>اهل بیت پیامبر را تکفیر کرده و چنین ستمی بر آنها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آنچه بیان شد روشن می گردد که پدیده ی تکفیر، پدیده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اش پس لرزه های سقیفه و کنار گذاشتن غدیر و من کنت مولاه فعلی مولاه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پس لرزه های جنس تقلبی و بدلی است که به جای جنس اصلی تحویل مردم دادند ولی به زودی زود واقعیت آشکار می شود، دنیا دیگر خسته شده و حقایق برای دنیا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دینی باشد که داعشی ها وهابی ها و آل سعود می گویند، مسیحیت و سایر ادیان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خودمان بهتر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بیت عصمت از همان روز با داعشی ها که در آن زمان تحت عنوان امویان و عباسیان بر مسلمانان حکومت می کردند به مخالفت پرداختند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رضا فردی از سوی هارون مأمور می شود تا به مدینه حمله کند و حجاب از سر زنان آل ابی طالب بردارد و طلاهای آنان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همه زنان را در خانه خود جمع می کنند و جلوی در خانه می ایستند و به مأمور هارون التماس می کنند که چه می خواهی؟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گوشواره ها را از گوش زن ها درآورم </w:t>
      </w:r>
    </w:p>
    <w:p>
      <w:pPr>
        <w:pStyle w:val="BookText"/>
        <w:rPr/>
      </w:pPr>
      <w:r>
        <w:rPr>
          <w:rFonts w:ascii="IRNazanin" w:hAnsi="IRNazanin" w:eastAsia="IRNazanin"/>
          <w:color w:val="111111"/>
          <w:sz w:val="28"/>
          <w:sz w:val="28"/>
          <w:szCs w:val="28"/>
          <w:rtl w:val="true"/>
          <w:lang w:bidi="fa-IR"/>
        </w:rPr>
        <w:t>و طلاهایشان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تعهد می دهم هر چه طلا داشته باشند به تو بدهم، این کار را نکن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آری جریان داعش از آن روز بوده و اینها هم پیامدها و دنباله رو همان جریان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در برابر این حکومت های ظالم و تکفیری تا پای جان ایستادند و مرزبندی کردند تا این حقیقت را به دنیا برسانند که اعمال این جنایت کاران را به حساب پیامبر نگذارید دین این ها اسلام نیست و نمونه اش خاندان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طرف است و به زودی زود خواهید دید که بوی عطر آل محمد همه جا را خواهد گرفت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روشن تسریع در تکفیر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قطرى بن الفجاءة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پس از نماز گروهی از مأمومین خود را به خاطر عتابشان کافر خواند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جئتمونی كفاراً حلال دماؤکم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محمد بن عبدالوهاب هم این چنین به عمومیت تکفیر قائل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تکفیر عمومی کسانی که از او پیروی نمی کردند و جاهل را روا نمی داند و تنها تارک شهادتین را کافر می داند و کسی که همه مسلمانان را کافر می شمرد کافر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الشيخ محمد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اول سوره ی مسد؛ تفسیر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سوره ی مسد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أنزعت منك الرحمه يا بلال حيث تمر بامرأتين على قتلى رجالهما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غزوه خيبر؛ اسد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صفيه بنت حیی بن اخطب، ش </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الاصابة في تمييز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صفيه بنت حيى بن أخطب، ش </w:t>
      </w:r>
      <w:r>
        <w:rPr>
          <w:rFonts w:eastAsia="IRNazanin" w:cs="IRNazanin"/>
          <w:b w:val="false"/>
          <w:bCs w:val="false"/>
          <w:i w:val="false"/>
          <w:iCs w:val="false"/>
          <w:color w:val="333333"/>
          <w:sz w:val="20"/>
          <w:szCs w:val="20"/>
        </w:rPr>
        <w:t>11407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در تفسیر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که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لَقَدْ نَصَرَكُمُ اللَّهُ فِي مَواطِنَ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جنگ های زمان پیامبر را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معرفی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منابع این حدیث به کتاب موسوعه أطراف الحديث النبوى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أقاتلهم حتى يكونوا مثلنا؟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انفذ على رسلك حتى تنزل بساحتهم ثم ادعهم الى الإسلام و أخبرهم بما يجب عليهم من حق الله فو الله لئن يهدى الله بك رجلا واحدا خير لك من أن يكون لك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لك مما عليه الشمس أو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سریه علی بن أبي طالب إلى اليمن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كنا لنعدك من أفاضل أصحاب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لم يبق من عمرك إلا ظم الحمار ، أخرجت ربقة الإسلام من عنقك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أحب إليك ، مودة على دخل ، أو مصارمة جميلة؟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مصارمة 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على ألا أكلمك أبدا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کسی است که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روایات مالک از او نقل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أولاد المعز قبل استكمالها الحول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الدایه و النهایه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دعوتهم الى نصرتي فما أجابني منهم الا اربعه رهط سلمان و عمار و المقداد و أبوذر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نبینا، باب فضائل سلمان و أبي ذر و المقداد و عمار،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النقباء وأنسابهم وصفاتهم، و من بني ساعدة بن كعب بن الخزرج رجلان، سعد بن عبادة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تسمية من نزل الشام من أصحاب رسول الله، سعد بن عبادة؛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شرح حال سعد بن عباده،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أنساب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أمر السقيفة، موقف سعد بن عبادة من أبى بكر؛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قهر فاطمه زهرا با خلیفه ابن عثیمین خلیفه را تبرئه می کند می گوید این اختلافات بوده و انسان گاهی عقلش را از دست می دهد و نمی بیند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از این قبیل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 على صحيح مسلم ابن عثیمین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الانورث ماتركنا فهو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اعف عنها، و إلا فإن أبا بكر ما استند إلى رأى، وإنّما استند إلى نص، و كان عليها أن تقبل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ماتركنا صدقة، و لكن عند المخاصمة لا يبقى للإنسان عقل يدرك به ما يقول أو ما يفعل أو ما الله ما يتصرف فيه، فنسأل الله أن يعفو عنها عن هجرتها خليفة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صفحه بعد قضیه ی عدم بیعت علی با خلیفه را می گوید و در آنجا نیز می گوید امیرالمؤمنین اشتباه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 على صحیح مسلم ابن عثیمین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لانورث ماتركنا فهو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البدابه و النهایه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انتهى الخبر إلى رسول الله صلى الله عليه وسلم رفع يديه إلى السماء ثم قال اللهم إنى أبرأ إليك مما خالد صنع بن الوليد ثم دعا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يا على اخرج إلى هؤلاء القوم فانظر في أمرهم واجعل أمر الجاهلية تحت قدمیک فخرج حتى جاءهم ومعه مال قد بعثه رسول الله صلى الله عليه وسلم به فودى لهم الدماء وما أصيب من الأموال حتى إنه ليدى ميلغة الكلب حتى إذا لم يبق شئ من دم ولا مال إلا وداه بقيت معه بقية من المال فقال لهم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فرغ منهم هل بقى لكم دم أو مال لم يود إليكم قالوا لا قال فإني أعطيكم هذه البقية من هذا المال احتياطا لرسول الله صلى الله عليه وسلم مما لا يعلم ولا تعلمون ففعل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الأغانى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السابع عدم إقامة الحد على خالد بن وليد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الإيجى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فأبوبكر لقب خالد بسيف الله عندما قتل مالک بن نويرة و أفراد عشيرته المسلمين و نزا على زوجته و أراد عمر حده، مع أنه قد ثبت له أن مالكا و جماعته كانوا مسلمين إذ أعطى الدية لأخيه و برأ خالدا بأنه اجتهد فأخطأ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السقيفه أم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جعفر الخليلي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سفيان بن عوف الغامدي إن هذه الغارات یا سفیان علی أهل العراق ترهب قلوبهم و تجرئ كل من كان له فينا هوى منهم و یری فراقهم، وتدعو إلينا كل من كان يخاف الدوائر، وخرب كل ما مررت به من القرى، واقتل كل من لقيت ممن ليس هو على رأيك، واحرب الأموال، فإنه شبيه بالقتل وهو أوجع للقلوب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شرح حال بسر بن ارطاة؛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ذكر الخبر في مقتل إبني عبيد الله بن العباس؛ سير الأعلام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بسر بن ارطاة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شرح حال بسر بن ارطاة و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بسر بن ارطاة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المغازي، ذيل 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 جيش الحرة إلى المدينة، وعلى الجيش مسلم بن عقبة المرى، أباح المدينة ثلاثا، واستعرض أهلها بالسيف جزرا كما يجزر القصاب الغنم، حتى ساخت الاقدام في الدم، وقتل أبناء المهاجرين والأنصار وذرية أهل بدر وأخذ البيعة ليزيد بن معاوية على كل من استبقاه من الصحابة والتابعين، على أنه عبد قن لأمير المؤمنين يزيد بن معاوية، هكذا كانت صورة المبايعة يوم الحرة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أخبار بما سيجرى على الحسن و الحسين علیهما السلام ، أن الحسين بن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يوما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نظر إليه بكى،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يا أباعبد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أبكى لما يصنع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الذى يؤتى إلى سم يدس إلى فاقتل به، ولكن لا يوم کیومک یا أباعبدالله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جرجی زیدان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الركب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 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غلبة أهل الشام إلى أهل المدية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 الثالث منه سنة أربع وستين أحرق مسلم بن عقبة ثياب الكعبة و رمى حيطانها بالنيران فتصدعت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توقيع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الجلودى فى خلافة الرشيد لما خرج محمد بن جعفر بن محمد بالمدينة بعثه الرشيد وأمره إن ظفر به أن يضرب عنقه وأن يغير دور آل أبي طالب وأن يسلب نساءهم ولا يدع على واحدة منهن إلا ثوبا واحدا ففعل الجلودی ذلك وقد كان مضى أبو الحسن موسى بن جعفر عليهما السلام فصار الجلودي إلى باب دار أبى الحسن الرضا عليه السلام هجم على داره مع خيله فلما نظر إليه الرضا جعل النساء كلهن في بيت ووقف على باب البيت فقال الجلودي لأبي الحسن عليه السلام لا بد من أن ادخل البيت فاسلبهن كما أمرنى أمير المؤمنين فقال الرضا عليه السلام أنا أسلبهن لك واحلف أنى لا أدع عليهن شيئا إلا أخذته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7731</Words>
  <Characters>28538</Characters>
  <CharactersWithSpaces>36085</CharactersWithSpaces>
  <Paragraphs>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2026-08-20T07:20:11Z</dcterms:created>
  <dc:creator>ghaemiyeh.com</dc:creator>
  <dc:description/>
  <dc:language>en-US</dc:language>
  <cp:lastModifiedBy/>
  <dcterms:modified xsi:type="dcterms:W3CDTF">2026-08-20T10:50:12Z</dcterms:modified>
  <cp:revision>1</cp:revision>
  <dc:subject/>
  <dc:title>اسلام و پدیدۀ تکفیر</dc:title>
</cp:coreProperties>
</file>

<file path=docProps/custom.xml><?xml version="1.0" encoding="utf-8"?>
<Properties xmlns="http://schemas.openxmlformats.org/officeDocument/2006/custom-properties" xmlns:vt="http://schemas.openxmlformats.org/officeDocument/2006/docPropsVTypes"/>
</file>