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002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9003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90032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190034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90036_2870459653">
            <w:r>
              <w:rPr>
                <w:webHidden/>
                <w:rStyle w:val="IndexLink"/>
                <w:rtl w:val="true"/>
              </w:rPr>
              <w:t>حیله و نیرنگی بسیار دقیق</w:t>
            </w:r>
            <w:r>
              <w:rPr>
                <w:rStyle w:val="IndexLink"/>
                <w:rtl w:val="true"/>
              </w:rPr>
              <w:tab/>
            </w:r>
            <w:r>
              <w:rPr>
                <w:rStyle w:val="IndexLink"/>
              </w:rPr>
              <w:t>13</w:t>
            </w:r>
          </w:hyperlink>
        </w:p>
        <w:p>
          <w:pPr>
            <w:pStyle w:val="Contents2"/>
            <w:tabs>
              <w:tab w:val="clear" w:pos="8743"/>
              <w:tab w:val="right" w:pos="9026" w:leader="dot"/>
            </w:tabs>
            <w:rPr/>
          </w:pPr>
          <w:hyperlink w:anchor="__RefHeading___Toc1190038_2870459653">
            <w:r>
              <w:rPr>
                <w:webHidden/>
                <w:rStyle w:val="IndexLink"/>
                <w:rtl w:val="true"/>
              </w:rPr>
              <w:t>دشمنی با منحرفین</w:t>
            </w:r>
            <w:r>
              <w:rPr>
                <w:rStyle w:val="IndexLink"/>
                <w:rtl w:val="true"/>
              </w:rPr>
              <w:tab/>
            </w:r>
            <w:r>
              <w:rPr>
                <w:rStyle w:val="IndexLink"/>
              </w:rPr>
              <w:t>13</w:t>
            </w:r>
          </w:hyperlink>
        </w:p>
        <w:p>
          <w:pPr>
            <w:pStyle w:val="Contents2"/>
            <w:tabs>
              <w:tab w:val="clear" w:pos="8743"/>
              <w:tab w:val="right" w:pos="9026" w:leader="dot"/>
            </w:tabs>
            <w:rPr/>
          </w:pPr>
          <w:hyperlink w:anchor="__RefHeading___Toc1190040_2870459653">
            <w:r>
              <w:rPr>
                <w:webHidden/>
                <w:rStyle w:val="IndexLink"/>
                <w:rtl w:val="true"/>
              </w:rPr>
              <w:t>جایگاه شناخت</w:t>
            </w:r>
            <w:r>
              <w:rPr>
                <w:rStyle w:val="IndexLink"/>
                <w:rtl w:val="true"/>
              </w:rPr>
              <w:tab/>
            </w:r>
            <w:r>
              <w:rPr>
                <w:rStyle w:val="IndexLink"/>
              </w:rPr>
              <w:t>17</w:t>
            </w:r>
          </w:hyperlink>
        </w:p>
        <w:p>
          <w:pPr>
            <w:pStyle w:val="Contents2"/>
            <w:tabs>
              <w:tab w:val="clear" w:pos="8743"/>
              <w:tab w:val="right" w:pos="9026" w:leader="dot"/>
            </w:tabs>
            <w:rPr/>
          </w:pPr>
          <w:hyperlink w:anchor="__RefHeading___Toc1190042_2870459653">
            <w:r>
              <w:rPr>
                <w:webHidden/>
                <w:rStyle w:val="IndexLink"/>
                <w:rtl w:val="true"/>
              </w:rPr>
              <w:t>یک سوال ساده</w:t>
            </w:r>
            <w:r>
              <w:rPr>
                <w:rStyle w:val="IndexLink"/>
                <w:rtl w:val="true"/>
              </w:rPr>
              <w:tab/>
            </w:r>
            <w:r>
              <w:rPr>
                <w:rStyle w:val="IndexLink"/>
              </w:rPr>
              <w:t>22</w:t>
            </w:r>
          </w:hyperlink>
        </w:p>
        <w:p>
          <w:pPr>
            <w:pStyle w:val="Contents2"/>
            <w:tabs>
              <w:tab w:val="clear" w:pos="8743"/>
              <w:tab w:val="right" w:pos="9026" w:leader="dot"/>
            </w:tabs>
            <w:rPr/>
          </w:pPr>
          <w:hyperlink w:anchor="__RefHeading___Toc1190044_2870459653">
            <w:r>
              <w:rPr>
                <w:webHidden/>
                <w:rStyle w:val="IndexLink"/>
                <w:rtl w:val="true"/>
              </w:rPr>
              <w:t>تنفر از زشتیها</w:t>
            </w:r>
            <w:r>
              <w:rPr>
                <w:rStyle w:val="IndexLink"/>
                <w:rtl w:val="true"/>
              </w:rPr>
              <w:tab/>
            </w:r>
            <w:r>
              <w:rPr>
                <w:rStyle w:val="IndexLink"/>
              </w:rPr>
              <w:t>24</w:t>
            </w:r>
          </w:hyperlink>
        </w:p>
        <w:p>
          <w:pPr>
            <w:pStyle w:val="Contents2"/>
            <w:tabs>
              <w:tab w:val="clear" w:pos="8743"/>
              <w:tab w:val="right" w:pos="9026" w:leader="dot"/>
            </w:tabs>
            <w:rPr/>
          </w:pPr>
          <w:hyperlink w:anchor="__RefHeading___Toc1190046_2870459653">
            <w:r>
              <w:rPr>
                <w:webHidden/>
                <w:rStyle w:val="IndexLink"/>
                <w:rtl w:val="true"/>
              </w:rPr>
              <w:t>تبری در هنگامه ظهور</w:t>
            </w:r>
            <w:r>
              <w:rPr>
                <w:rStyle w:val="IndexLink"/>
                <w:rtl w:val="true"/>
              </w:rPr>
              <w:tab/>
            </w:r>
            <w:r>
              <w:rPr>
                <w:rStyle w:val="IndexLink"/>
              </w:rPr>
              <w:t>24</w:t>
            </w:r>
          </w:hyperlink>
        </w:p>
        <w:p>
          <w:pPr>
            <w:pStyle w:val="Contents2"/>
            <w:tabs>
              <w:tab w:val="clear" w:pos="8743"/>
              <w:tab w:val="right" w:pos="9026" w:leader="dot"/>
            </w:tabs>
            <w:rPr/>
          </w:pPr>
          <w:hyperlink w:anchor="__RefHeading___Toc1190048_2870459653">
            <w:r>
              <w:rPr>
                <w:webHidden/>
                <w:rStyle w:val="IndexLink"/>
                <w:rtl w:val="true"/>
              </w:rPr>
              <w:t xml:space="preserve">تبری محمد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و شیعیان ایشان</w:t>
            </w:r>
            <w:r>
              <w:rPr>
                <w:rStyle w:val="IndexLink"/>
                <w:rtl w:val="true"/>
              </w:rPr>
              <w:tab/>
            </w:r>
            <w:r>
              <w:rPr>
                <w:rStyle w:val="IndexLink"/>
              </w:rPr>
              <w:t>28</w:t>
            </w:r>
          </w:hyperlink>
        </w:p>
        <w:p>
          <w:pPr>
            <w:pStyle w:val="Contents2"/>
            <w:tabs>
              <w:tab w:val="clear" w:pos="8743"/>
              <w:tab w:val="right" w:pos="9026" w:leader="dot"/>
            </w:tabs>
            <w:rPr/>
          </w:pPr>
          <w:hyperlink w:anchor="__RefHeading___Toc1190050_2870459653">
            <w:r>
              <w:rPr>
                <w:webHidden/>
                <w:rStyle w:val="IndexLink"/>
                <w:rtl w:val="true"/>
              </w:rPr>
              <w:t>دعای فرشتگان در حق نفرین کنندگان</w:t>
            </w:r>
            <w:r>
              <w:rPr>
                <w:rStyle w:val="IndexLink"/>
                <w:rtl w:val="true"/>
              </w:rPr>
              <w:tab/>
            </w:r>
            <w:r>
              <w:rPr>
                <w:rStyle w:val="IndexLink"/>
              </w:rPr>
              <w:t>30</w:t>
            </w:r>
          </w:hyperlink>
        </w:p>
        <w:p>
          <w:pPr>
            <w:pStyle w:val="Contents2"/>
            <w:tabs>
              <w:tab w:val="clear" w:pos="8743"/>
              <w:tab w:val="right" w:pos="9026" w:leader="dot"/>
            </w:tabs>
            <w:rPr/>
          </w:pPr>
          <w:hyperlink w:anchor="__RefHeading___Toc1190052_2870459653">
            <w:r>
              <w:rPr>
                <w:webHidden/>
                <w:rStyle w:val="IndexLink"/>
                <w:rtl w:val="true"/>
              </w:rPr>
              <w:t>لعن در عوالم دیگر</w:t>
            </w:r>
            <w:r>
              <w:rPr>
                <w:rStyle w:val="IndexLink"/>
                <w:rtl w:val="true"/>
              </w:rPr>
              <w:tab/>
            </w:r>
            <w:r>
              <w:rPr>
                <w:rStyle w:val="IndexLink"/>
              </w:rPr>
              <w:t>37</w:t>
            </w:r>
          </w:hyperlink>
        </w:p>
        <w:p>
          <w:pPr>
            <w:pStyle w:val="Contents2"/>
            <w:tabs>
              <w:tab w:val="clear" w:pos="8743"/>
              <w:tab w:val="right" w:pos="9026" w:leader="dot"/>
            </w:tabs>
            <w:rPr/>
          </w:pPr>
          <w:hyperlink w:anchor="__RefHeading___Toc1190054_2870459653">
            <w:r>
              <w:rPr>
                <w:webHidden/>
                <w:rStyle w:val="IndexLink"/>
                <w:rtl w:val="true"/>
              </w:rPr>
              <w:t>ستیز با انحرافات</w:t>
            </w:r>
            <w:r>
              <w:rPr>
                <w:rStyle w:val="IndexLink"/>
                <w:rtl w:val="true"/>
              </w:rPr>
              <w:tab/>
            </w:r>
            <w:r>
              <w:rPr>
                <w:rStyle w:val="IndexLink"/>
              </w:rPr>
              <w:t>41</w:t>
            </w:r>
          </w:hyperlink>
        </w:p>
        <w:p>
          <w:pPr>
            <w:pStyle w:val="Contents2"/>
            <w:tabs>
              <w:tab w:val="clear" w:pos="8743"/>
              <w:tab w:val="right" w:pos="9026" w:leader="dot"/>
            </w:tabs>
            <w:rPr/>
          </w:pPr>
          <w:hyperlink w:anchor="__RefHeading___Toc1190056_2870459653">
            <w:r>
              <w:rPr>
                <w:webHidden/>
                <w:rStyle w:val="IndexLink"/>
                <w:rtl w:val="true"/>
              </w:rPr>
              <w:t>اهمیت علوم اهل بیت در برابر منحرفین</w:t>
            </w:r>
            <w:r>
              <w:rPr>
                <w:rStyle w:val="IndexLink"/>
                <w:rtl w:val="true"/>
              </w:rPr>
              <w:tab/>
            </w:r>
            <w:r>
              <w:rPr>
                <w:rStyle w:val="IndexLink"/>
              </w:rPr>
              <w:t>45</w:t>
            </w:r>
          </w:hyperlink>
        </w:p>
        <w:p>
          <w:pPr>
            <w:pStyle w:val="Contents2"/>
            <w:tabs>
              <w:tab w:val="clear" w:pos="8743"/>
              <w:tab w:val="right" w:pos="9026" w:leader="dot"/>
            </w:tabs>
            <w:rPr/>
          </w:pPr>
          <w:hyperlink w:anchor="__RefHeading___Toc1190058_2870459653">
            <w:r>
              <w:rPr>
                <w:webHidden/>
                <w:rStyle w:val="IndexLink"/>
                <w:rtl w:val="true"/>
              </w:rPr>
              <w:t xml:space="preserve">علم فقط از اهل البیت </w:t>
            </w:r>
            <w:r>
              <w:rPr>
                <w:rStyle w:val="IndexLink"/>
                <w:rtl w:val="true"/>
              </w:rPr>
              <w:t>(</w:t>
            </w:r>
            <w:r>
              <w:rPr>
                <w:rStyle w:val="IndexLink"/>
                <w:rtl w:val="true"/>
              </w:rPr>
              <w:t>علیهم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1190060_2870459653">
            <w:r>
              <w:rPr>
                <w:webHidden/>
                <w:rStyle w:val="IndexLink"/>
                <w:rtl w:val="true"/>
              </w:rPr>
              <w:t>تفاوت شیعیان و غیر آنان</w:t>
            </w:r>
            <w:r>
              <w:rPr>
                <w:rStyle w:val="IndexLink"/>
                <w:rtl w:val="true"/>
              </w:rPr>
              <w:tab/>
            </w:r>
            <w:r>
              <w:rPr>
                <w:rStyle w:val="IndexLink"/>
              </w:rPr>
              <w:t>63</w:t>
            </w:r>
          </w:hyperlink>
        </w:p>
        <w:p>
          <w:pPr>
            <w:pStyle w:val="Contents2"/>
            <w:tabs>
              <w:tab w:val="clear" w:pos="8743"/>
              <w:tab w:val="right" w:pos="9026" w:leader="dot"/>
            </w:tabs>
            <w:rPr/>
          </w:pPr>
          <w:hyperlink w:anchor="__RefHeading___Toc1190062_2870459653">
            <w:r>
              <w:rPr>
                <w:webHidden/>
                <w:rStyle w:val="IndexLink"/>
                <w:rtl w:val="true"/>
              </w:rPr>
              <w:t>بیان بدعت</w:t>
            </w:r>
            <w:r>
              <w:rPr>
                <w:rStyle w:val="IndexLink"/>
                <w:rtl w:val="true"/>
              </w:rPr>
              <w:tab/>
            </w:r>
            <w:r>
              <w:rPr>
                <w:rStyle w:val="IndexLink"/>
              </w:rPr>
              <w:t>67</w:t>
            </w:r>
          </w:hyperlink>
        </w:p>
        <w:p>
          <w:pPr>
            <w:pStyle w:val="Contents2"/>
            <w:tabs>
              <w:tab w:val="clear" w:pos="8743"/>
              <w:tab w:val="right" w:pos="9026" w:leader="dot"/>
            </w:tabs>
            <w:rPr/>
          </w:pPr>
          <w:hyperlink w:anchor="__RefHeading___Toc1190064_2870459653">
            <w:r>
              <w:rPr>
                <w:webHidden/>
                <w:rStyle w:val="IndexLink"/>
                <w:rtl w:val="true"/>
              </w:rPr>
              <w:t>بیانی در وحدت وجود</w:t>
            </w:r>
            <w:r>
              <w:rPr>
                <w:rStyle w:val="IndexLink"/>
                <w:rtl w:val="true"/>
              </w:rPr>
              <w:tab/>
            </w:r>
            <w:r>
              <w:rPr>
                <w:rStyle w:val="IndexLink"/>
              </w:rPr>
              <w:t>78</w:t>
            </w:r>
          </w:hyperlink>
        </w:p>
        <w:p>
          <w:pPr>
            <w:pStyle w:val="Contents2"/>
            <w:tabs>
              <w:tab w:val="clear" w:pos="8743"/>
              <w:tab w:val="right" w:pos="9026" w:leader="dot"/>
            </w:tabs>
            <w:rPr/>
          </w:pPr>
          <w:hyperlink w:anchor="__RefHeading___Toc1190066_2870459653">
            <w:r>
              <w:rPr>
                <w:webHidden/>
                <w:rStyle w:val="IndexLink"/>
                <w:rtl w:val="true"/>
              </w:rPr>
              <w:t>پیدایش فلسفه در دین</w:t>
            </w:r>
            <w:r>
              <w:rPr>
                <w:rStyle w:val="IndexLink"/>
                <w:rtl w:val="true"/>
              </w:rPr>
              <w:tab/>
            </w:r>
            <w:r>
              <w:rPr>
                <w:rStyle w:val="IndexLink"/>
              </w:rPr>
              <w:t>80</w:t>
            </w:r>
          </w:hyperlink>
        </w:p>
        <w:p>
          <w:pPr>
            <w:pStyle w:val="Contents2"/>
            <w:tabs>
              <w:tab w:val="clear" w:pos="8743"/>
              <w:tab w:val="right" w:pos="9026" w:leader="dot"/>
            </w:tabs>
            <w:rPr/>
          </w:pPr>
          <w:hyperlink w:anchor="__RefHeading___Toc1190068_2870459653">
            <w:r>
              <w:rPr>
                <w:webHidden/>
                <w:rStyle w:val="IndexLink"/>
                <w:rtl w:val="true"/>
              </w:rPr>
              <w:t>شناسائی ذات باریتعالی</w:t>
            </w:r>
            <w:r>
              <w:rPr>
                <w:rStyle w:val="IndexLink"/>
                <w:rtl w:val="true"/>
              </w:rPr>
              <w:tab/>
            </w:r>
            <w:r>
              <w:rPr>
                <w:rStyle w:val="IndexLink"/>
              </w:rPr>
              <w:t>99</w:t>
            </w:r>
          </w:hyperlink>
        </w:p>
        <w:p>
          <w:pPr>
            <w:pStyle w:val="Contents2"/>
            <w:tabs>
              <w:tab w:val="clear" w:pos="8743"/>
              <w:tab w:val="right" w:pos="9026" w:leader="dot"/>
            </w:tabs>
            <w:rPr/>
          </w:pPr>
          <w:hyperlink w:anchor="__RefHeading___Toc1190070_2870459653">
            <w:r>
              <w:rPr>
                <w:webHidden/>
                <w:rStyle w:val="IndexLink"/>
                <w:rtl w:val="true"/>
              </w:rPr>
              <w:t>وحدت وجود یا جهل یونانی</w:t>
            </w:r>
            <w:r>
              <w:rPr>
                <w:rStyle w:val="IndexLink"/>
                <w:rtl w:val="true"/>
              </w:rPr>
              <w:tab/>
            </w:r>
            <w:r>
              <w:rPr>
                <w:rStyle w:val="IndexLink"/>
              </w:rPr>
              <w:t>102</w:t>
            </w:r>
          </w:hyperlink>
        </w:p>
        <w:p>
          <w:pPr>
            <w:pStyle w:val="Contents2"/>
            <w:tabs>
              <w:tab w:val="clear" w:pos="8743"/>
              <w:tab w:val="right" w:pos="9026" w:leader="dot"/>
            </w:tabs>
            <w:rPr/>
          </w:pPr>
          <w:hyperlink w:anchor="__RefHeading___Toc1190072_2870459653">
            <w:r>
              <w:rPr>
                <w:webHidden/>
                <w:rStyle w:val="IndexLink"/>
                <w:rtl w:val="true"/>
              </w:rPr>
              <w:t>ادعای خدائی</w:t>
            </w:r>
            <w:r>
              <w:rPr>
                <w:rStyle w:val="IndexLink"/>
                <w:rtl w:val="true"/>
              </w:rPr>
              <w:tab/>
            </w:r>
            <w:r>
              <w:rPr>
                <w:rStyle w:val="IndexLink"/>
              </w:rPr>
              <w:t>123</w:t>
            </w:r>
          </w:hyperlink>
        </w:p>
        <w:p>
          <w:pPr>
            <w:pStyle w:val="Contents2"/>
            <w:tabs>
              <w:tab w:val="clear" w:pos="8743"/>
              <w:tab w:val="right" w:pos="9026" w:leader="dot"/>
            </w:tabs>
            <w:rPr/>
          </w:pPr>
          <w:hyperlink w:anchor="__RefHeading___Toc1190074_2870459653">
            <w:r>
              <w:rPr>
                <w:webHidden/>
                <w:rStyle w:val="IndexLink"/>
                <w:rtl w:val="true"/>
              </w:rPr>
              <w:t>پروردگار با صدای ابوبکر نماز می‌گذارد</w:t>
            </w:r>
            <w:r>
              <w:rPr>
                <w:rStyle w:val="IndexLink"/>
                <w:rtl w:val="true"/>
              </w:rPr>
              <w:tab/>
            </w:r>
            <w:r>
              <w:rPr>
                <w:rStyle w:val="IndexLink"/>
              </w:rPr>
              <w:t>141</w:t>
            </w:r>
          </w:hyperlink>
        </w:p>
        <w:p>
          <w:pPr>
            <w:pStyle w:val="Contents2"/>
            <w:tabs>
              <w:tab w:val="clear" w:pos="8743"/>
              <w:tab w:val="right" w:pos="9026" w:leader="dot"/>
            </w:tabs>
            <w:rPr/>
          </w:pPr>
          <w:hyperlink w:anchor="__RefHeading___Toc1190076_2870459653">
            <w:r>
              <w:rPr>
                <w:webHidden/>
                <w:rStyle w:val="IndexLink"/>
                <w:rtl w:val="true"/>
              </w:rPr>
              <w:t>حضراتی که ابابکر به آنها درآمد</w:t>
            </w:r>
            <w:r>
              <w:rPr>
                <w:rStyle w:val="IndexLink"/>
                <w:rtl w:val="true"/>
              </w:rPr>
              <w:tab/>
            </w:r>
            <w:r>
              <w:rPr>
                <w:rStyle w:val="IndexLink"/>
              </w:rPr>
              <w:t>145</w:t>
            </w:r>
          </w:hyperlink>
        </w:p>
        <w:p>
          <w:pPr>
            <w:pStyle w:val="Contents2"/>
            <w:tabs>
              <w:tab w:val="clear" w:pos="8743"/>
              <w:tab w:val="right" w:pos="9026" w:leader="dot"/>
            </w:tabs>
            <w:rPr/>
          </w:pPr>
          <w:hyperlink w:anchor="__RefHeading___Toc1190078_2870459653">
            <w:r>
              <w:rPr>
                <w:webHidden/>
                <w:rStyle w:val="IndexLink"/>
                <w:rtl w:val="true"/>
              </w:rPr>
              <w:t>میان پیامبر و ابابکر، شخصی وجود ندارد</w:t>
            </w:r>
            <w:r>
              <w:rPr>
                <w:rStyle w:val="IndexLink"/>
                <w:rtl w:val="true"/>
              </w:rPr>
              <w:tab/>
            </w:r>
            <w:r>
              <w:rPr>
                <w:rStyle w:val="IndexLink"/>
              </w:rPr>
              <w:t>146</w:t>
            </w:r>
          </w:hyperlink>
        </w:p>
        <w:p>
          <w:pPr>
            <w:pStyle w:val="Contents2"/>
            <w:tabs>
              <w:tab w:val="clear" w:pos="8743"/>
              <w:tab w:val="right" w:pos="9026" w:leader="dot"/>
            </w:tabs>
            <w:rPr/>
          </w:pPr>
          <w:hyperlink w:anchor="__RefHeading___Toc1190080_2870459653">
            <w:r>
              <w:rPr>
                <w:webHidden/>
                <w:rStyle w:val="IndexLink"/>
                <w:rtl w:val="true"/>
              </w:rPr>
              <w:t>دوستی ابابکر</w:t>
            </w:r>
            <w:r>
              <w:rPr>
                <w:rStyle w:val="IndexLink"/>
                <w:rtl w:val="true"/>
              </w:rPr>
              <w:tab/>
            </w:r>
            <w:r>
              <w:rPr>
                <w:rStyle w:val="IndexLink"/>
              </w:rPr>
              <w:t>148</w:t>
            </w:r>
          </w:hyperlink>
        </w:p>
        <w:p>
          <w:pPr>
            <w:pStyle w:val="Contents2"/>
            <w:tabs>
              <w:tab w:val="clear" w:pos="8743"/>
              <w:tab w:val="right" w:pos="9026" w:leader="dot"/>
            </w:tabs>
            <w:rPr/>
          </w:pPr>
          <w:hyperlink w:anchor="__RefHeading___Toc1190082_2870459653">
            <w:r>
              <w:rPr>
                <w:webHidden/>
                <w:rStyle w:val="IndexLink"/>
                <w:rtl w:val="true"/>
              </w:rPr>
              <w:t>ابن‌عربی و عمر</w:t>
            </w:r>
            <w:r>
              <w:rPr>
                <w:rStyle w:val="IndexLink"/>
                <w:rtl w:val="true"/>
              </w:rPr>
              <w:tab/>
            </w:r>
            <w:r>
              <w:rPr>
                <w:rStyle w:val="IndexLink"/>
              </w:rPr>
              <w:t>152</w:t>
            </w:r>
          </w:hyperlink>
        </w:p>
        <w:p>
          <w:pPr>
            <w:pStyle w:val="Contents2"/>
            <w:tabs>
              <w:tab w:val="clear" w:pos="8743"/>
              <w:tab w:val="right" w:pos="9026" w:leader="dot"/>
            </w:tabs>
            <w:rPr/>
          </w:pPr>
          <w:hyperlink w:anchor="__RefHeading___Toc1190084_2870459653">
            <w:r>
              <w:rPr>
                <w:webHidden/>
                <w:rStyle w:val="IndexLink"/>
                <w:rtl w:val="true"/>
              </w:rPr>
              <w:t>سخن گفتن خدا با عمر</w:t>
            </w:r>
            <w:r>
              <w:rPr>
                <w:rStyle w:val="IndexLink"/>
                <w:rtl w:val="true"/>
              </w:rPr>
              <w:tab/>
            </w:r>
            <w:r>
              <w:rPr>
                <w:rStyle w:val="IndexLink"/>
              </w:rPr>
              <w:t>153</w:t>
            </w:r>
          </w:hyperlink>
        </w:p>
        <w:p>
          <w:pPr>
            <w:pStyle w:val="Contents2"/>
            <w:tabs>
              <w:tab w:val="clear" w:pos="8743"/>
              <w:tab w:val="right" w:pos="9026" w:leader="dot"/>
            </w:tabs>
            <w:rPr/>
          </w:pPr>
          <w:hyperlink w:anchor="__RefHeading___Toc1190086_2870459653">
            <w:r>
              <w:rPr>
                <w:webHidden/>
                <w:rStyle w:val="IndexLink"/>
                <w:rtl w:val="true"/>
              </w:rPr>
              <w:t>علم عمر</w:t>
            </w:r>
            <w:r>
              <w:rPr>
                <w:rStyle w:val="IndexLink"/>
                <w:rtl w:val="true"/>
              </w:rPr>
              <w:tab/>
            </w:r>
            <w:r>
              <w:rPr>
                <w:rStyle w:val="IndexLink"/>
              </w:rPr>
              <w:t>155</w:t>
            </w:r>
          </w:hyperlink>
        </w:p>
        <w:p>
          <w:pPr>
            <w:pStyle w:val="Contents2"/>
            <w:tabs>
              <w:tab w:val="clear" w:pos="8743"/>
              <w:tab w:val="right" w:pos="9026" w:leader="dot"/>
            </w:tabs>
            <w:rPr/>
          </w:pPr>
          <w:hyperlink w:anchor="__RefHeading___Toc1190088_2870459653">
            <w:r>
              <w:rPr>
                <w:webHidden/>
                <w:rStyle w:val="IndexLink"/>
                <w:rtl w:val="true"/>
              </w:rPr>
              <w:t>زهد عثمان</w:t>
            </w:r>
            <w:r>
              <w:rPr>
                <w:rStyle w:val="IndexLink"/>
                <w:rtl w:val="true"/>
              </w:rPr>
              <w:tab/>
            </w:r>
            <w:r>
              <w:rPr>
                <w:rStyle w:val="IndexLink"/>
              </w:rPr>
              <w:t>155</w:t>
            </w:r>
          </w:hyperlink>
        </w:p>
        <w:p>
          <w:pPr>
            <w:pStyle w:val="Contents2"/>
            <w:tabs>
              <w:tab w:val="clear" w:pos="8743"/>
              <w:tab w:val="right" w:pos="9026" w:leader="dot"/>
            </w:tabs>
            <w:rPr/>
          </w:pPr>
          <w:hyperlink w:anchor="__RefHeading___Toc1190090_2870459653">
            <w:r>
              <w:rPr>
                <w:webHidden/>
                <w:rStyle w:val="IndexLink"/>
                <w:rtl w:val="true"/>
              </w:rPr>
              <w:t>دفاع از بدعت معاویه و ستایش او</w:t>
            </w:r>
            <w:r>
              <w:rPr>
                <w:rStyle w:val="IndexLink"/>
                <w:rtl w:val="true"/>
              </w:rPr>
              <w:tab/>
            </w:r>
            <w:r>
              <w:rPr>
                <w:rStyle w:val="IndexLink"/>
              </w:rPr>
              <w:t>156</w:t>
            </w:r>
          </w:hyperlink>
        </w:p>
        <w:p>
          <w:pPr>
            <w:pStyle w:val="Contents2"/>
            <w:tabs>
              <w:tab w:val="clear" w:pos="8743"/>
              <w:tab w:val="right" w:pos="9026" w:leader="dot"/>
            </w:tabs>
            <w:rPr/>
          </w:pPr>
          <w:hyperlink w:anchor="__RefHeading___Toc1190092_2870459653">
            <w:r>
              <w:rPr>
                <w:webHidden/>
                <w:rStyle w:val="IndexLink"/>
                <w:rtl w:val="true"/>
              </w:rPr>
              <w:t xml:space="preserve">کاستن منزلت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به صورت پنهان</w:t>
            </w:r>
            <w:r>
              <w:rPr>
                <w:rStyle w:val="IndexLink"/>
                <w:rtl w:val="true"/>
              </w:rPr>
              <w:tab/>
            </w:r>
            <w:r>
              <w:rPr>
                <w:rStyle w:val="IndexLink"/>
              </w:rPr>
              <w:t>158</w:t>
            </w:r>
          </w:hyperlink>
        </w:p>
        <w:p>
          <w:pPr>
            <w:pStyle w:val="Contents2"/>
            <w:tabs>
              <w:tab w:val="clear" w:pos="8743"/>
              <w:tab w:val="right" w:pos="9026" w:leader="dot"/>
            </w:tabs>
            <w:rPr/>
          </w:pPr>
          <w:hyperlink w:anchor="__RefHeading___Toc1190094_2870459653">
            <w:r>
              <w:rPr>
                <w:webHidden/>
                <w:rStyle w:val="IndexLink"/>
                <w:rtl w:val="true"/>
              </w:rPr>
              <w:t>دعاوی غریب ابن‌عربی</w:t>
            </w:r>
            <w:r>
              <w:rPr>
                <w:rStyle w:val="IndexLink"/>
                <w:rtl w:val="true"/>
              </w:rPr>
              <w:tab/>
            </w:r>
            <w:r>
              <w:rPr>
                <w:rStyle w:val="IndexLink"/>
              </w:rPr>
              <w:t>163</w:t>
            </w:r>
          </w:hyperlink>
        </w:p>
        <w:p>
          <w:pPr>
            <w:pStyle w:val="Contents2"/>
            <w:tabs>
              <w:tab w:val="clear" w:pos="8743"/>
              <w:tab w:val="right" w:pos="9026" w:leader="dot"/>
            </w:tabs>
            <w:rPr/>
          </w:pPr>
          <w:hyperlink w:anchor="__RefHeading___Toc1190096_2870459653">
            <w:r>
              <w:rPr>
                <w:webHidden/>
                <w:rStyle w:val="IndexLink"/>
                <w:rtl w:val="true"/>
              </w:rPr>
              <w:t>رفتار غیر دینی</w:t>
            </w:r>
            <w:r>
              <w:rPr>
                <w:rStyle w:val="IndexLink"/>
                <w:rtl w:val="true"/>
              </w:rPr>
              <w:tab/>
            </w:r>
            <w:r>
              <w:rPr>
                <w:rStyle w:val="IndexLink"/>
              </w:rPr>
              <w:t>165</w:t>
            </w:r>
          </w:hyperlink>
        </w:p>
        <w:p>
          <w:pPr>
            <w:pStyle w:val="Contents2"/>
            <w:tabs>
              <w:tab w:val="clear" w:pos="8743"/>
              <w:tab w:val="right" w:pos="9026" w:leader="dot"/>
            </w:tabs>
            <w:rPr/>
          </w:pPr>
          <w:hyperlink w:anchor="__RefHeading___Toc1190098_2870459653">
            <w:r>
              <w:rPr>
                <w:webHidden/>
                <w:rStyle w:val="IndexLink"/>
                <w:rtl w:val="true"/>
              </w:rPr>
              <w:t>وحدت وجود</w:t>
            </w:r>
            <w:r>
              <w:rPr>
                <w:rStyle w:val="IndexLink"/>
                <w:rtl w:val="true"/>
              </w:rPr>
              <w:tab/>
            </w:r>
            <w:r>
              <w:rPr>
                <w:rStyle w:val="IndexLink"/>
              </w:rPr>
              <w:t>178</w:t>
            </w:r>
          </w:hyperlink>
        </w:p>
        <w:p>
          <w:pPr>
            <w:pStyle w:val="Contents2"/>
            <w:tabs>
              <w:tab w:val="clear" w:pos="8743"/>
              <w:tab w:val="right" w:pos="9026" w:leader="dot"/>
            </w:tabs>
            <w:rPr/>
          </w:pPr>
          <w:hyperlink w:anchor="__RefHeading___Toc1190100_2870459653">
            <w:r>
              <w:rPr>
                <w:webHidden/>
                <w:rStyle w:val="IndexLink"/>
                <w:rtl w:val="true"/>
              </w:rPr>
              <w:t>توحید افعالی</w:t>
            </w:r>
            <w:r>
              <w:rPr>
                <w:rStyle w:val="IndexLink"/>
                <w:rtl w:val="true"/>
              </w:rPr>
              <w:tab/>
            </w:r>
            <w:r>
              <w:rPr>
                <w:rStyle w:val="IndexLink"/>
              </w:rPr>
              <w:t>180</w:t>
            </w:r>
          </w:hyperlink>
        </w:p>
        <w:p>
          <w:pPr>
            <w:pStyle w:val="Contents2"/>
            <w:tabs>
              <w:tab w:val="clear" w:pos="8743"/>
              <w:tab w:val="right" w:pos="9026" w:leader="dot"/>
            </w:tabs>
            <w:rPr/>
          </w:pPr>
          <w:hyperlink w:anchor="__RefHeading___Toc1190102_2870459653">
            <w:r>
              <w:rPr>
                <w:webHidden/>
                <w:rStyle w:val="IndexLink"/>
                <w:rtl w:val="true"/>
              </w:rPr>
              <w:t>گناه از خداست نه از خلق؟</w:t>
            </w:r>
            <w:r>
              <w:rPr>
                <w:rStyle w:val="IndexLink"/>
                <w:rtl w:val="true"/>
              </w:rPr>
              <w:t>!</w:t>
              <w:tab/>
            </w:r>
            <w:r>
              <w:rPr>
                <w:rStyle w:val="IndexLink"/>
              </w:rPr>
              <w:t>186</w:t>
            </w:r>
          </w:hyperlink>
        </w:p>
        <w:p>
          <w:pPr>
            <w:pStyle w:val="Contents2"/>
            <w:tabs>
              <w:tab w:val="clear" w:pos="8743"/>
              <w:tab w:val="right" w:pos="9026" w:leader="dot"/>
            </w:tabs>
            <w:rPr/>
          </w:pPr>
          <w:hyperlink w:anchor="__RefHeading___Toc1190104_2870459653">
            <w:r>
              <w:rPr>
                <w:webHidden/>
                <w:rStyle w:val="IndexLink"/>
                <w:rtl w:val="true"/>
              </w:rPr>
              <w:t>نظریه و گفتار علمای بزرگ شیعه</w:t>
            </w:r>
            <w:r>
              <w:rPr>
                <w:rStyle w:val="IndexLink"/>
                <w:rtl w:val="true"/>
              </w:rPr>
              <w:tab/>
            </w:r>
            <w:r>
              <w:rPr>
                <w:rStyle w:val="IndexLink"/>
              </w:rPr>
              <w:t>198</w:t>
            </w:r>
          </w:hyperlink>
        </w:p>
        <w:p>
          <w:pPr>
            <w:pStyle w:val="Contents2"/>
            <w:tabs>
              <w:tab w:val="clear" w:pos="8743"/>
              <w:tab w:val="right" w:pos="9026" w:leader="dot"/>
            </w:tabs>
            <w:rPr/>
          </w:pPr>
          <w:hyperlink w:anchor="__RefHeading___Toc1190106_2870459653">
            <w:r>
              <w:rPr>
                <w:webHidden/>
                <w:rStyle w:val="IndexLink"/>
                <w:rtl w:val="true"/>
              </w:rPr>
              <w:t xml:space="preserve">نظرات احمد بن عبدالحلیم بن عبدالسلام </w:t>
            </w:r>
            <w:r>
              <w:rPr>
                <w:rStyle w:val="IndexLink"/>
                <w:rtl w:val="true"/>
              </w:rPr>
              <w:t>(</w:t>
            </w:r>
            <w:r>
              <w:rPr>
                <w:rStyle w:val="IndexLink"/>
              </w:rPr>
              <w:t>728</w:t>
            </w:r>
            <w:r>
              <w:rPr>
                <w:rStyle w:val="IndexLink"/>
                <w:rtl w:val="true"/>
              </w:rPr>
              <w:t>-</w:t>
            </w:r>
            <w:r>
              <w:rPr>
                <w:rStyle w:val="IndexLink"/>
              </w:rPr>
              <w:t>661</w:t>
            </w:r>
            <w:r>
              <w:rPr>
                <w:rStyle w:val="IndexLink"/>
                <w:rtl w:val="true"/>
              </w:rPr>
              <w:t>)</w:t>
              <w:tab/>
            </w:r>
            <w:r>
              <w:rPr>
                <w:rStyle w:val="IndexLink"/>
              </w:rPr>
              <w:t>214</w:t>
            </w:r>
          </w:hyperlink>
        </w:p>
        <w:p>
          <w:pPr>
            <w:pStyle w:val="Contents2"/>
            <w:tabs>
              <w:tab w:val="clear" w:pos="8743"/>
              <w:tab w:val="right" w:pos="9026" w:leader="dot"/>
            </w:tabs>
            <w:rPr/>
          </w:pPr>
          <w:hyperlink w:anchor="__RefHeading___Toc1190108_2870459653">
            <w:r>
              <w:rPr>
                <w:webHidden/>
                <w:rStyle w:val="IndexLink"/>
                <w:rtl w:val="true"/>
              </w:rPr>
              <w:t>نظرات ابراهیم بن عمر بن حسن شافعی</w:t>
            </w:r>
            <w:r>
              <w:rPr>
                <w:rStyle w:val="IndexLink"/>
                <w:rtl w:val="true"/>
              </w:rPr>
              <w:t>(</w:t>
            </w:r>
            <w:r>
              <w:rPr>
                <w:rStyle w:val="IndexLink"/>
              </w:rPr>
              <w:t>885</w:t>
            </w:r>
            <w:r>
              <w:rPr>
                <w:rStyle w:val="IndexLink"/>
                <w:rtl w:val="true"/>
              </w:rPr>
              <w:t>-</w:t>
            </w:r>
            <w:r>
              <w:rPr>
                <w:rStyle w:val="IndexLink"/>
              </w:rPr>
              <w:t>809</w:t>
            </w:r>
            <w:r>
              <w:rPr>
                <w:rStyle w:val="IndexLink"/>
                <w:rtl w:val="true"/>
              </w:rPr>
              <w:t>)</w:t>
              <w:tab/>
            </w:r>
            <w:r>
              <w:rPr>
                <w:rStyle w:val="IndexLink"/>
              </w:rPr>
              <w:t>214</w:t>
            </w:r>
          </w:hyperlink>
        </w:p>
        <w:p>
          <w:pPr>
            <w:pStyle w:val="Contents2"/>
            <w:tabs>
              <w:tab w:val="clear" w:pos="8743"/>
              <w:tab w:val="right" w:pos="9026" w:leader="dot"/>
            </w:tabs>
            <w:rPr/>
          </w:pPr>
          <w:hyperlink w:anchor="__RefHeading___Toc1190110_2870459653">
            <w:r>
              <w:rPr>
                <w:webHidden/>
                <w:rStyle w:val="IndexLink"/>
                <w:rtl w:val="true"/>
              </w:rPr>
              <w:t>حقاً بسی جای تاسف است</w:t>
            </w:r>
            <w:r>
              <w:rPr>
                <w:rStyle w:val="IndexLink"/>
                <w:rtl w:val="true"/>
              </w:rPr>
              <w:tab/>
            </w:r>
            <w:r>
              <w:rPr>
                <w:rStyle w:val="IndexLink"/>
              </w:rPr>
              <w:t>218</w:t>
            </w:r>
          </w:hyperlink>
        </w:p>
        <w:p>
          <w:pPr>
            <w:pStyle w:val="Contents2"/>
            <w:tabs>
              <w:tab w:val="clear" w:pos="8743"/>
              <w:tab w:val="right" w:pos="9026" w:leader="dot"/>
            </w:tabs>
            <w:rPr/>
          </w:pPr>
          <w:hyperlink w:anchor="__RefHeading___Toc1190112_2870459653">
            <w:r>
              <w:rPr>
                <w:webHidden/>
                <w:rStyle w:val="IndexLink"/>
                <w:rtl w:val="true"/>
              </w:rPr>
              <w:t>منابع و مآخد</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0_103479"/>
      <w:bookmarkStart w:id="1" w:name="pg10890_103479"/>
      <w:bookmarkEnd w:id="1"/>
    </w:p>
    <w:p>
      <w:pPr>
        <w:pStyle w:val="Heading2"/>
        <w:numPr>
          <w:ilvl w:val="1"/>
          <w:numId w:val="1"/>
        </w:numPr>
        <w:rPr/>
      </w:pPr>
      <w:bookmarkStart w:id="2" w:name="pg10890_103479"/>
      <w:bookmarkStart w:id="3" w:name="__RefHeading___Toc119002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تقی‌پور ؛ ویراستار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Tawalla and tabarra</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BP196/65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9171472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19003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حقیقت دین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90_103483"/>
      <w:bookmarkStart w:id="8" w:name="pg10890_103483"/>
      <w:bookmarkEnd w:id="8"/>
    </w:p>
    <w:p>
      <w:pPr>
        <w:pStyle w:val="Heading2"/>
        <w:numPr>
          <w:ilvl w:val="1"/>
          <w:numId w:val="1"/>
        </w:numPr>
        <w:rPr/>
      </w:pPr>
      <w:bookmarkStart w:id="9" w:name="pg10890_103483"/>
      <w:bookmarkStart w:id="10" w:name="__RefHeading___Toc1190032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حیله و نیرنگی بسیار دقیق</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دشمنی با منحرفین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جایگاه شناخت</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یک سوال ساده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تنفر از زشتیها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تبری در هنگامه ظهور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دعای فرشتگان در حق نفرین کنندگان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لعن در عوالم دیگر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ستیز با انحرافات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اهمیت علوم اهل بیت در برابر منحرفین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علم فقط از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تفاوت شیعیان و غیر آنان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بیان بدعت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بیانی در وحدت وجود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پیدایش فلسفه در دین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شناسائی ذات باریتعالی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وحدت وجود یا جهل یونانی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ادعای خدائی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پروردگار با صدای ابوبکر نماز می‌گذارد</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حضراتی که ابابکر به آنها درآمد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میان پیامبر و ابابکر، شخصی وجود ندارد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دوستی ابابکر</w:t>
      </w:r>
      <w:r>
        <w:rPr>
          <w:rFonts w:eastAsia="IRNazanin" w:cs="IRNazanin"/>
          <w:color w:val="111111"/>
          <w:sz w:val="28"/>
          <w:szCs w:val="28"/>
          <w:lang w:bidi="fa-IR"/>
        </w:rPr>
        <w:t>139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ابن‌عربی و عمر</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گفتن خدا با عمر</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دلیل عصمت عمر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علم عمر</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زهد عثمان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دفاع از بدعت معاویه و ستایش او</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کاستن منزلت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دعاوی غریب ابن‌عربی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رفتار غیر دینی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توحید افعالی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گناه از خداست نه از خلق؟</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نظریه و گفتار علمای بزرگ شیعه</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نظرات احمد بن عبدالحلیم بن عبدالسلام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نظرات ابراهیم بن عمر بن حسن شافعی</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حقاً بسی جای تاسف است</w:t>
      </w:r>
      <w:r>
        <w:rPr>
          <w:rFonts w:eastAsia="IRNazanin" w:cs="IRNazanin"/>
          <w:color w:val="111111"/>
          <w:sz w:val="28"/>
          <w:szCs w:val="28"/>
          <w:lang w:bidi="fa-IR"/>
        </w:rPr>
        <w:t>209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مآخد</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2" w:name="pg10891_103485"/>
    </w:p>
    <w:p>
      <w:pPr>
        <w:pStyle w:val="BookText"/>
        <w:rPr/>
      </w:pPr>
      <w:bookmarkEnd w:id="12"/>
      <w:r>
        <w:rPr>
          <w:rFonts w:ascii="IRNazanin" w:hAnsi="IRNazanin" w:eastAsia="IRNazanin"/>
          <w:color w:val="111111"/>
          <w:sz w:val="28"/>
          <w:sz w:val="28"/>
          <w:szCs w:val="28"/>
          <w:rtl w:val="true"/>
          <w:lang w:bidi="fa-IR"/>
        </w:rPr>
        <w:t xml:space="preserve">التیقظ فی الدین نعمة علی من رزقه </w:t>
      </w:r>
      <w:r>
        <w:rPr>
          <w:rStyle w:val="FootnoteAnchor"/>
          <w:rtl w:val="true"/>
        </w:rPr>
        <w:footnoteReference w:id="2"/>
      </w:r>
    </w:p>
    <w:p>
      <w:pPr>
        <w:pStyle w:val="Heading2"/>
        <w:numPr>
          <w:ilvl w:val="1"/>
          <w:numId w:val="1"/>
        </w:numPr>
        <w:rPr/>
      </w:pPr>
      <w:bookmarkStart w:id="13" w:name="__RefHeading___Toc1190034_2870459653"/>
      <w:bookmarkStart w:id="14" w:name="_Toc4"/>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نشانۀ اعتقاد حقه و صداقت تشیع، در محبت به اولیاء الهی و موالیان ایشان؛ و دشمنی با مخالفان حق ثابت می‌گردد و این دو کفه ترازو مساوی و برابر با هم در وجود و فکر مومن استوار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اهل ایمان ثابت نمی‌گردد مگر با معیار این فرمایش گهربار 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 الحُبُّ وَ البُغضُ</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دین چیزی جز محبت و دشمنی است؟</w:t>
      </w:r>
    </w:p>
    <w:p>
      <w:pPr>
        <w:pStyle w:val="BookText"/>
        <w:rPr/>
      </w:pPr>
      <w:r>
        <w:rPr>
          <w:rFonts w:ascii="IRNazanin" w:hAnsi="IRNazanin" w:eastAsia="IRNazanin"/>
          <w:color w:val="111111"/>
          <w:sz w:val="28"/>
          <w:sz w:val="28"/>
          <w:szCs w:val="28"/>
          <w:rtl w:val="true"/>
          <w:lang w:bidi="fa-IR"/>
        </w:rPr>
        <w:t>در انطباق با این مقیاس است که ایمان و تدین، شکل درست خود را باز یافته و در مسیر صحیح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این دو امر ضروری،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حق تعالی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قبولی همه اعمال و فرائض، این گوهر است و سایر اعمال در زیر مجموعه و تحت پوشش این دو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خدای تعالی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عملی را برای من بجا آوردی؟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صدقه و ذکر و یاد تو را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برهان، روزه سپر، صدقه سایه و ذکر نور </w:t>
      </w:r>
    </w:p>
    <w:p>
      <w:pPr>
        <w:pStyle w:val="BookText"/>
        <w:rPr/>
      </w:pPr>
      <w:r>
        <w:rPr>
          <w:rFonts w:ascii="IRNazanin" w:hAnsi="IRNazanin" w:eastAsia="IRNazanin"/>
          <w:color w:val="111111"/>
          <w:sz w:val="28"/>
          <w:sz w:val="28"/>
          <w:szCs w:val="28"/>
          <w:rtl w:val="true"/>
          <w:lang w:bidi="fa-IR"/>
        </w:rPr>
        <w:t xml:space="preserve">است برای تو </w:t>
      </w:r>
      <w:r>
        <w:rPr>
          <w:rStyle w:val="FootnoteAnchor"/>
          <w:rtl w:val="true"/>
        </w:rPr>
        <w:footnoteReference w:id="4"/>
      </w:r>
      <w:r>
        <w:rPr>
          <w:rFonts w:ascii="IRNazanin" w:hAnsi="IRNazanin" w:eastAsia="IRNazanin"/>
          <w:color w:val="111111"/>
          <w:sz w:val="28"/>
          <w:sz w:val="28"/>
          <w:szCs w:val="28"/>
          <w:rtl w:val="true"/>
          <w:lang w:bidi="fa-IR"/>
        </w:rPr>
        <w:t>ولی کدامین عمل که اختصاص به من داشته باشد بجا آورده‌ای؟</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راهنمائی کن به عملی که خاص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دوستیِ دوست من و دشمنیِ دشمن من نموده‌ای؟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بحال با دوست من دوستی کرده و با دشمن دشمنی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برترین اعمال، دوستی و دشمنی در راه خداست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فریضه </w:t>
      </w:r>
      <w:r>
        <w:rPr>
          <w:rStyle w:val="FootnoteAnchor"/>
          <w:rtl w:val="true"/>
        </w:rPr>
        <w:footnoteReference w:id="6"/>
      </w:r>
      <w:r>
        <w:rPr>
          <w:rFonts w:ascii="IRNazanin" w:hAnsi="IRNazanin" w:eastAsia="IRNazanin"/>
          <w:color w:val="111111"/>
          <w:sz w:val="28"/>
          <w:sz w:val="28"/>
          <w:szCs w:val="28"/>
          <w:rtl w:val="true"/>
          <w:lang w:bidi="fa-IR"/>
        </w:rPr>
        <w:t xml:space="preserve">، بلکه از افضل اعمال یا برترین ایمان </w:t>
      </w:r>
      <w:r>
        <w:rPr>
          <w:rStyle w:val="FootnoteAnchor"/>
          <w:rtl w:val="true"/>
        </w:rPr>
        <w:footnoteReference w:id="7"/>
      </w:r>
      <w:r>
        <w:rPr>
          <w:rFonts w:ascii="IRNazanin" w:hAnsi="IRNazanin" w:eastAsia="IRNazanin"/>
          <w:color w:val="111111"/>
          <w:sz w:val="28"/>
          <w:sz w:val="28"/>
          <w:szCs w:val="28"/>
          <w:rtl w:val="true"/>
          <w:lang w:bidi="fa-IR"/>
        </w:rPr>
        <w:t xml:space="preserve">دانسته‌اند و بنابر روایات متعدد، این دو از قواعد اساسی اسلام </w:t>
      </w:r>
      <w:r>
        <w:rPr>
          <w:rStyle w:val="FootnoteAnchor"/>
          <w:rtl w:val="true"/>
        </w:rPr>
        <w:footnoteReference w:id="8"/>
      </w:r>
      <w:r>
        <w:rPr>
          <w:rFonts w:ascii="IRNazanin" w:hAnsi="IRNazanin" w:eastAsia="IRNazanin"/>
          <w:color w:val="111111"/>
          <w:sz w:val="28"/>
          <w:sz w:val="28"/>
          <w:szCs w:val="28"/>
          <w:rtl w:val="true"/>
          <w:lang w:bidi="fa-IR"/>
        </w:rPr>
        <w:t>و بنابر روایت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حد ایمان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الدِّینِ الْحُبُّ فِی الله وَ البُغْضُ فِی الله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براستی که برترین مرحله دین آنست که انسان در راه خدا دوست داشته باشد و در راه خدا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معیار اخلاص در توحید و آزمایش بندگان، حجج و جانشینانی از ناحیه خویش خلق و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تکریم، خضوع و طاعت خلایق را نسبت به ایشان برای پاداش و عقاب لازم دانسته و بیعت با ایشان را واجب فرمود و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به اینان دشمنی با منِ خداست و محبت به ایشان دوستی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در توضیح ارزش این گوهر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ایشان را ظهور صفات خود قرار داده و آنها را باب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محبت به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محبت به خدا باشد و یا بغض ایشان، بغض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خلایق با توجه به موضعی که در برابر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می‌کنند، در عداد دوستان یا دشمنان ایشان قرار گرفته و در واقع دوست یا دشمن خدای منان می‌گردند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دوستی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موضع فرد در قبال کسی که دشمنی ذوات مقدسه را مشی خود قرار می‌دهد چگونه باید باشد؟ همچنانکه هر مومنی در محبت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همه هستی خویش را در طبق اخلاص گذاشته و از هر گونه اظهار ارادت از قبیل تعزیه، گریه و ضجه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نمی‌نماید، در مقابل موضعی محکم در برابر دشمنان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با بغض، تنفر، انزجار، لعنِ دشمنان خدا که از آثار دوستی به 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دشمنی با دشمنان خدا نیز لامحاله تحقق می یابد</w:t>
      </w:r>
      <w:r>
        <w:rPr>
          <w:rFonts w:eastAsia="IRNazanin" w:cs="IRNazanin"/>
          <w:color w:val="111111"/>
          <w:sz w:val="28"/>
          <w:szCs w:val="28"/>
          <w:rtl w:val="true"/>
          <w:lang w:bidi="fa-IR"/>
        </w:rPr>
        <w:t xml:space="preserve">. </w:t>
      </w:r>
      <w:bookmarkStart w:id="15" w:name="pg10891_103488"/>
    </w:p>
    <w:p>
      <w:pPr>
        <w:pStyle w:val="Heading2"/>
        <w:numPr>
          <w:ilvl w:val="1"/>
          <w:numId w:val="1"/>
        </w:numPr>
        <w:rPr/>
      </w:pPr>
      <w:bookmarkStart w:id="16" w:name="__RefHeading___Toc1190036_2870459653"/>
      <w:bookmarkStart w:id="17" w:name="_Toc5"/>
      <w:bookmarkEnd w:id="15"/>
      <w:bookmarkEnd w:id="16"/>
      <w:r>
        <w:rPr>
          <w:rtl w:val="true"/>
        </w:rPr>
        <w:t>حیله و نیرنگی بسیار دقیق</w:t>
      </w:r>
      <w:bookmarkEnd w:id="17"/>
    </w:p>
    <w:p>
      <w:pPr>
        <w:pStyle w:val="BookText"/>
        <w:rPr/>
      </w:pPr>
      <w:r>
        <w:rPr>
          <w:rFonts w:ascii="IRNazanin" w:hAnsi="IRNazanin" w:eastAsia="IRNazanin"/>
          <w:color w:val="111111"/>
          <w:sz w:val="28"/>
          <w:sz w:val="28"/>
          <w:szCs w:val="28"/>
          <w:rtl w:val="true"/>
          <w:lang w:bidi="fa-IR"/>
        </w:rPr>
        <w:t xml:space="preserve">اما مطلبی که شیطان با نیرنگی بسیار ماهرانه خواسته تا آن را از اذهان ارادتمندان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نماید آن است که غالب مومنین، بغض و نفرین نسبت به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کرده‌اند به منافقین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حقیقت و اخلاص در دوستی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نفرت همیشگی الی یوم القیامه در برابر همه بتها و منافقین و منحرفین و بدعتگزاران هر زمانی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در دین در گرو انزجار از بدعتگزاران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نوآوران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اظهار ارادت به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با دشمنان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امتحانیست بس ظریف و شیطان با نیرنگ و زبردستی، چنین موضوع مهمی را از دیده اهل دین مخفی نگه داشته تا جائیکه اکثریت مؤمنان با اکتفا نمودن به لعن و نفرین دشمنان صدر اسلام، از تغییر ماهیت دشمنی‌ها و دشمنان بعد آن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از روز اول بنا نهاده شده به دست دشمن در هر زمانی بصورتی تازه باعث هجمه به دین و اساس آن می‌شود</w:t>
      </w:r>
      <w:r>
        <w:rPr>
          <w:rFonts w:eastAsia="IRNazanin" w:cs="IRNazanin"/>
          <w:color w:val="111111"/>
          <w:sz w:val="28"/>
          <w:szCs w:val="28"/>
          <w:rtl w:val="true"/>
          <w:lang w:bidi="fa-IR"/>
        </w:rPr>
        <w:t>.</w:t>
      </w:r>
    </w:p>
    <w:p>
      <w:pPr>
        <w:pStyle w:val="Heading2"/>
        <w:numPr>
          <w:ilvl w:val="1"/>
          <w:numId w:val="1"/>
        </w:numPr>
        <w:rPr/>
      </w:pPr>
      <w:bookmarkStart w:id="18" w:name="__RefHeading___Toc1190038_2870459653"/>
      <w:bookmarkStart w:id="19" w:name="_Toc6"/>
      <w:bookmarkEnd w:id="18"/>
      <w:r>
        <w:rPr>
          <w:rtl w:val="true"/>
        </w:rPr>
        <w:t>دشمنی با منحرفین</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شیطنت بدعتگزاران هر عصری بزرگترین عامل و تقویت افکار دشمنان صدر اسلام است و اینان با دامن زدن به شعله‌ها و فتنه‌های سالهای اولیه بعثت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شعله‌های چنین آتش عظیمی را برای دوران بعد از ظهور اسلام بیشتر </w:t>
      </w:r>
    </w:p>
    <w:p>
      <w:pPr>
        <w:pStyle w:val="BookText"/>
        <w:rPr/>
      </w:pPr>
      <w:r>
        <w:rPr>
          <w:rFonts w:ascii="IRNazanin" w:hAnsi="IRNazanin" w:eastAsia="IRNazanin"/>
          <w:color w:val="111111"/>
          <w:sz w:val="28"/>
          <w:sz w:val="28"/>
          <w:szCs w:val="28"/>
          <w:rtl w:val="true"/>
          <w:lang w:bidi="fa-IR"/>
        </w:rPr>
        <w:t>می‌گردانند زیرا پایداری فتنه‌ها به فتنه‌گری است که آتش را تقویت می‌کند و اگر چنین اشخاصی برای شعله‌ور ساختن نبودند، قطعاً آتش فتنه صدر اسلام به سستی و خاموشی می‌گرائید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نظریۀ عقلی، اهمیت خرابی و فتنه انگیزی بدعتگزاران هر عصری را می‌توان دریافت و شیعه واقعی با تقویت بغض و کینه، تا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شمشیر برّان تنفر را در برابر همه نوآوران از اولین تا آخرین از نیام کشیده و هیچگاه از اظهار انزجار از بدعت گزاران کوتاه نخواهد آمد چرا که امر چنین دایر گشت که اصل دین را تنفر و ستیز با اهل بدعت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فوق العادۀ این رسالت خطیر برای همه بندگان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الْخَلْقُ بِالْبَرَاءَةِ مِنْ أَعْدَائِه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از جانب پروردگار مامورند که از دشمنان او بیزاری جویند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میان هفتاد و سه فرقه این امت، فقط یک گروه اهل نجات است که از جمله شرایط و صفات آن گروه تنفر و بیزاری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آری پذیرا شدن دین و صراط مستقیم و نجات 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انحصار بیزاری از دشمنان است چنانکه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يُؤَاخِيَنَّ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به خدا و روز قیامت ایمان دارد هرگز حاضر به دوستی و برادری با کفار نمی‌شود </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حب و بغضشان به خاطر خدا باشد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چراغ در دنیا و اهل نعمت در آخرت هستند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نَهَی الله أَهْلَ النَّصْرِ بِالحَقِّ أَنْ یَتَّخِذُوا مِنْ أَعْداءِ الله وَلیّاً وَ لَا نصیراً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یاوران حق را از این نهی کرده است که دشمنان خدا را دوست و یاور خود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لَمْ یُحِبَّ عَلَی الدِّینِ وَ لَمْ یُبْغِضْ عَلَی الدِّین، فَلَا دِینَ لَهُ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که به خاطر دین، حب و بغض داشته نباشد،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یَبلُغُ أحدُکُم حَقِیقةَ الْإِیمَانِ حَتَّی یُحِبّ أبْعَدَ الْخَلقِ مِنْهُ فِی الله وَ یُبْغِضَ أقْرَبَ الخَلقِ مِنْهُ فی الله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احدی از شما به حقیقت ایمان نمی‌رسد جز آنکه دوست بدارد دورترین افراد را در راه خدا و دشمن بدارد نزدیکترین افراد را در راه خدا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گروهی که در قیامت بی‌حساب وارد بهشت می‌شوند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عملی داشتید؟ پاسخ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ما بخاطر خدا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شیعیانشان را از دوستی با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به یکی از پیامبرانش وحی نمود که بی رغبتی تو در دنیا موجب آسایش زودرس تو، و بریدن از دیگران و روی آوردنت به سوی من باعث عزّت توست،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دشمن من دشمنی کرده‌ای؟ یا با دوست من دوستی داشته‌ای؟</w:t>
      </w:r>
      <w:r>
        <w:rPr>
          <w:rFonts w:eastAsia="IRNazanin" w:cs="IRNazanin"/>
          <w:color w:val="111111"/>
          <w:sz w:val="28"/>
          <w:szCs w:val="28"/>
          <w:rtl w:val="true"/>
          <w:lang w:bidi="fa-IR"/>
        </w:rPr>
        <w:t xml:space="preserve">» </w:t>
      </w:r>
      <w:r>
        <w:rPr>
          <w:rStyle w:val="FootnoteAnchor"/>
          <w:rtl w:val="true"/>
        </w:rPr>
        <w:footnoteReference w:id="19"/>
      </w:r>
      <w:bookmarkStart w:id="20" w:name="pg10891_103492"/>
    </w:p>
    <w:p>
      <w:pPr>
        <w:pStyle w:val="Heading2"/>
        <w:numPr>
          <w:ilvl w:val="1"/>
          <w:numId w:val="1"/>
        </w:numPr>
        <w:rPr/>
      </w:pPr>
      <w:bookmarkStart w:id="21" w:name="__RefHeading___Toc1190040_2870459653"/>
      <w:bookmarkStart w:id="22" w:name="_Toc7"/>
      <w:bookmarkEnd w:id="20"/>
      <w:bookmarkEnd w:id="21"/>
      <w:r>
        <w:rPr>
          <w:rtl w:val="true"/>
        </w:rPr>
        <w:t>جایگاه شناخت</w:t>
      </w:r>
      <w:bookmarkEnd w:id="22"/>
    </w:p>
    <w:p>
      <w:pPr>
        <w:pStyle w:val="BookText"/>
        <w:rPr/>
      </w:pPr>
      <w:r>
        <w:rPr>
          <w:rFonts w:ascii="IRNazanin" w:hAnsi="IRNazanin" w:eastAsia="IRNazanin"/>
          <w:color w:val="111111"/>
          <w:sz w:val="28"/>
          <w:sz w:val="28"/>
          <w:szCs w:val="28"/>
          <w:rtl w:val="true"/>
          <w:lang w:bidi="fa-IR"/>
        </w:rPr>
        <w:t xml:space="preserve">وارد شدن در حوزۀ حب و بغض که از آثار مودت و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مستلزم آگاهی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جالب و مهمی که حاکی از اهمیت فوق العاده آگاهی از خرابیها و فساد و ظلمی که نسبت به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راه را به 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أَنَّکُم لَنْ تَعْرِفُوا الرُّشْدَ حَتَّی تَعْرِفُوا الَّذِی تَرَکَهُ وَ لَمْ تَأْخُذُوا بِمِیثاقِ الْکِتَابِ حَتَّی تَعْرِفُوا الَّذِی نَقَضَهُ وَ لَنْ تَمَسَّکُوا بِهِ حَتَّی تَعْرِفُوا الَّذِی نَبَذَه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بدانید که شما هرگز راه راست را نخواهید شناخت مگر اینکه بدانید چه کسانی آن را رها کرده‌اند و محال است به عهد و پیمان خداوند در قرآن وفادار باشید تا کسانی را که پیمان شکنی کرده‌اند بشناسید و هیچگاه نمی‌توانید به قرآن تمسک نمایید جز آنکه بفهمید چه کسانی آن را دور انداخته‌اند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با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نمی‌گردد الا با آگاهی به چگونگی ستمهایی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داشته‌اند و محال است وفاداری به دین و قرآن، الا اینکه پیمان شکنان را طبق فرمایش فوق بشناسیم و به فرموده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استعانت و راهنمائی از قرآن میّسر نیست، مگر شناخت پیدا کنیم به کسانی که برای هدایت خویش از کلام بیگانگان استفاده نموده و سخنان و </w:t>
      </w:r>
    </w:p>
    <w:p>
      <w:pPr>
        <w:pStyle w:val="BookText"/>
        <w:rPr/>
      </w:pPr>
      <w:r>
        <w:rPr>
          <w:rFonts w:ascii="IRNazanin" w:hAnsi="IRNazanin" w:eastAsia="IRNazanin"/>
          <w:color w:val="111111"/>
          <w:sz w:val="28"/>
          <w:sz w:val="28"/>
          <w:szCs w:val="28"/>
          <w:rtl w:val="true"/>
          <w:lang w:bidi="fa-IR"/>
        </w:rPr>
        <w:t>راهنمائیهای قرآن را به کنار انداخته‌اند؛ یعنی شناسائی ضد و مقابل هر چیزی باعث هویدائی آن شئ مقابل می‌شود چنانکه گفته‌اند مثلی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به واسطه ضدش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معرفت به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ظلمت دشمنان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فرمایشات، یک محب صادق، موقعی می‌تواند مدال پر افتخار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برسینه خود نصب کند که بغضش نسبت به دشمنان با آگاهی از ظلم و ستمهای بدعتگزاران هر زمانی باشد وگرنه محبت به جایگاه اصلی خود نرسیده و درخت ایمانِ آن شخص، میوه‌ای خام، ناپخته و غیرقابل مصرف را به بار می‌آورد مگر اینکه با آبیاری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پر حاصل و رسیده به صاحبش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هایی که بر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اهمیت شناخت از ستمهای نوآوران در دین برای همگان روشن می‌گردد و برعکس، عدم چنین آگاهی باعث دخول در اِثم و همردیفی با مجریان ستم پیشه و جنایتکاران در مذهب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شیعه‌ای از ظلمهای دشمنان بیخبر باشد و در پی کشف آن نگردد، همانند آنست که با آن دشمنان بر علیه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 برخاسته، چنانکه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سُوءَ مَا أَتَى إِلَيْنَا مِنْ ظُلْمِنَا وَ ذَهَابِ حَقِّنَا وَ مَا رَكِبَنَا بِهِ فَهُوَ شَرِيكُ مَنْ أَتَى إِلَيْنَا فِيمَا وُلِّينَا بِه</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 ستمگران بر ما خواهد بود کسی که شناخت به ظلم و ستم و رفتار </w:t>
      </w:r>
    </w:p>
    <w:p>
      <w:pPr>
        <w:pStyle w:val="BookText"/>
        <w:rPr/>
      </w:pPr>
      <w:r>
        <w:rPr>
          <w:rFonts w:ascii="IRNazanin" w:hAnsi="IRNazanin" w:eastAsia="IRNazanin"/>
          <w:color w:val="111111"/>
          <w:sz w:val="28"/>
          <w:sz w:val="28"/>
          <w:szCs w:val="28"/>
          <w:rtl w:val="true"/>
          <w:lang w:bidi="fa-IR"/>
        </w:rPr>
        <w:t xml:space="preserve">ناپسندی که با ما شد ندانسته باشد، و نداند چه بر سر ما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ایمان پس از آگاهی از عملکردهای از ظالمان به حقوق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عَلَامَاتِ المُؤْمِنِ عِلْمُهُ بِالله وَ مَنْ یُحِبُ وَ مَنْ یُبْغِض</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سه ویژگی از علامات مومن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او به خدای تعالی، شناخت کسانی که بایستی به آنها محبت نمود و شناخت کسانی که بایستی بغض و کینه آنها را به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فریضه برای بندگان قرار داده‌ام که اگر به آن معرفت داشته باشند اهل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آنها، شناخت دشمن من، ابلیس و یارانش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در طرف مقابل تنفر، بر اساس آنچه خدا در دین خواسته، امریست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پاکی دل از کینه توزی و دوری از بغض ورزیدن بی‌جا از صفات نیک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از لشکریان عقل و جدائی و پراکندگی از جنود جهل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هرگاه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می‌شد آن حضرت را از دشمنی نهی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 و دشمنی نسبت به یکدیگر دین را از بین می‌برد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ولی چنین نیست که دوستی و مهربانی با همه حتی با دشمن هم صحیح باشد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گرانقدر کتاب اساس ایمان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مخاطب ما کسانی هستند که اساس اسلام و معارف مبتنی بر کتاب و سنت را پذیرفته‌اند، اثبات این موضوع را از قرآن مجید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بخشی از آیات قرآن در اعلام برائت خداوند از مشرکان، دستور به برائت و بیزاری از آنان، نهی از دوستی کفار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امری قابل تاویل یا انکار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حق مسلم بشریت که هدایت یافتن به واسطه هادیان حقیقی بود به دست سردمداران سقیفه و یارانش ضایع شود، ولی نتوان از آنها بیزاری جست؟ از انصاف بدور است که دهان مظلومین و ستمدیدگان بسته شود و به آنها اجازه داده نشود تا شکوه و گلایه خویش را از ستمکاران، بیان و ظلم و جنایتی را که در حق آنها صورت گرفته، اعلام نموده و تنفر و انزجار درونی خویش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خدای تعالی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 صدا بلند کردن به بدی از گفتار را مگر کسیکه به او ظلم شده باشد،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ظلمی بزرگتر از بدعت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یعنی بیزاری از آنهائی که وحدت و یکپارچگی امت اسلامی را فدای هوی و هوس و منافع شخصی خویش کردند و بخاطر حب ریاست، صلح و صفای امت را به جنگ، جدال و نزاعهای بی‌پایان تبدیل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 و عذاب دردناک برای آنانی است که با سکوت خویش میدان فعالیت را برای بنیانگذاران ضلالت و گمراهی باز و مهیا کردند و از 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سفارشهای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گرفته نشده بود، اگر به ندای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داده می‌شد، و اگر دعوت صریح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شده بود اکنون عالم گلستان و اتحاد و یگانگی جایگزین اختلاف و پراکندگی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مواعظ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اینست که آتش سوزی از یک خانه شروع و به خانه‌های بسیار سرایت می‌کند، اگر از آتش خانه اول جلوگیری شود دیگر، آتش سوزی های </w:t>
      </w:r>
      <w:bookmarkStart w:id="23" w:name="pg10891_103497"/>
    </w:p>
    <w:p>
      <w:pPr>
        <w:pStyle w:val="BookText"/>
        <w:rPr/>
      </w:pPr>
      <w:bookmarkEnd w:id="23"/>
      <w:r>
        <w:rPr>
          <w:rFonts w:ascii="IRNazanin" w:hAnsi="IRNazanin" w:eastAsia="IRNazanin"/>
          <w:color w:val="111111"/>
          <w:sz w:val="28"/>
          <w:sz w:val="28"/>
          <w:szCs w:val="28"/>
          <w:rtl w:val="true"/>
          <w:lang w:bidi="fa-IR"/>
        </w:rPr>
        <w:t>بعدی را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برابر ظالم اول ایستادگی شود، پس از او پیشوای ستمگری نخواهد بود تا دیگران از او ظلم و ستم بیاموزند و به او اقتدا کنند</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24" w:name="__RefHeading___Toc1190042_2870459653"/>
      <w:bookmarkStart w:id="25" w:name="_Toc8"/>
      <w:bookmarkEnd w:id="24"/>
      <w:r>
        <w:rPr>
          <w:rtl w:val="true"/>
        </w:rPr>
        <w:t>یک سوال ساده</w:t>
      </w:r>
      <w:bookmarkEnd w:id="25"/>
    </w:p>
    <w:p>
      <w:pPr>
        <w:pStyle w:val="BookText"/>
        <w:rPr/>
      </w:pPr>
      <w:r>
        <w:rPr>
          <w:rFonts w:ascii="IRNazanin" w:hAnsi="IRNazanin" w:eastAsia="IRNazanin"/>
          <w:color w:val="111111"/>
          <w:sz w:val="28"/>
          <w:sz w:val="28"/>
          <w:szCs w:val="28"/>
          <w:rtl w:val="true"/>
          <w:lang w:bidi="fa-IR"/>
        </w:rPr>
        <w:t xml:space="preserve">ما از ساده لوحانی که خیال می‌کنند اقتضای ادب، احترام به هر مذهب و مکتبی است، می‌پرسیم اگر شما زمان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می‌کردید در جنگهای آن حضرت با ناکثین و مارقین و قاسطین چه می‌کردید؟ آیا با آنها مبارزه نمی‌کردید؟ مگر بنابر روایات متواتری که شیعه و عامه با اسناد فراوان و مضامین مختلف آن را نقل کرده‌اند،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با من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وظیفه هر مسلمانی است که با دشمنان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بجنگد 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شما حاضر به مبارزه با او هستید و چنانچه اگر به او دسترسی پیدا کنید، بدستور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قتل می‌رسانید، چگونه می گوئید استحقاق برائت و دشمنی را ندارد؟ چرا نشود با زبان به جنگ او رفته و او را لعن و نفرین کرد؟ در صورتی که </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بَيْنَنا وَ بَيْنَكُمُ الْعَداوَةُ وَ الْبَغْضاءُ أَبَداً حَتَّى تُؤْمِنُوا بِاللَّهِ وَحْدَه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ما و شما دشمنی و کینه همیشگی پدیدار شده تا وقتی که فقط به خدا ایمان آورید</w:t>
      </w:r>
      <w:r>
        <w:rPr>
          <w:rFonts w:eastAsia="IRNazanin" w:cs="IRNazanin"/>
          <w:color w:val="111111"/>
          <w:sz w:val="28"/>
          <w:szCs w:val="28"/>
          <w:rtl w:val="true"/>
          <w:lang w:bidi="fa-IR"/>
        </w:rPr>
        <w:t xml:space="preserve">..» </w:t>
      </w:r>
      <w:bookmarkStart w:id="26" w:name="pg10891_103499"/>
    </w:p>
    <w:p>
      <w:pPr>
        <w:pStyle w:val="Heading2"/>
        <w:numPr>
          <w:ilvl w:val="1"/>
          <w:numId w:val="1"/>
        </w:numPr>
        <w:rPr/>
      </w:pPr>
      <w:bookmarkStart w:id="27" w:name="__RefHeading___Toc1190044_2870459653"/>
      <w:bookmarkStart w:id="28" w:name="_Toc9"/>
      <w:bookmarkEnd w:id="26"/>
      <w:bookmarkEnd w:id="27"/>
      <w:r>
        <w:rPr>
          <w:rtl w:val="true"/>
        </w:rPr>
        <w:t>تنفر از زشتیها</w:t>
      </w:r>
      <w:bookmarkEnd w:id="28"/>
    </w:p>
    <w:p>
      <w:pPr>
        <w:pStyle w:val="BookText"/>
        <w:rPr/>
      </w:pPr>
      <w:r>
        <w:rPr>
          <w:rFonts w:ascii="IRNazanin" w:hAnsi="IRNazanin" w:eastAsia="IRNazanin"/>
          <w:color w:val="111111"/>
          <w:sz w:val="28"/>
          <w:sz w:val="28"/>
          <w:szCs w:val="28"/>
          <w:rtl w:val="true"/>
          <w:lang w:bidi="fa-IR"/>
        </w:rPr>
        <w:t>در مجموع حقیقت اینست که شناخت و تنفر از بدی و زشتی ها، امری ارزشمند و قابل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عضو فاسد خویش را که باعث سرایت بیماری به اعضایش می‌شود، از خود دور می‌کند و جامعه‌ای که با جنایتکار برخورد صریح دارد، چگونه ممکن است با کسانی که مانع هدایت بشر شده و آنها را به گمراهی کشانیدند بی‌اعتنا باشد؟</w:t>
      </w:r>
    </w:p>
    <w:p>
      <w:pPr>
        <w:pStyle w:val="BookText"/>
        <w:rPr/>
      </w:pPr>
      <w:r>
        <w:rPr>
          <w:rFonts w:ascii="IRNazanin" w:hAnsi="IRNazanin" w:eastAsia="IRNazanin"/>
          <w:color w:val="111111"/>
          <w:sz w:val="28"/>
          <w:sz w:val="28"/>
          <w:szCs w:val="28"/>
          <w:rtl w:val="true"/>
          <w:lang w:bidi="fa-IR"/>
        </w:rPr>
        <w:t>مگر نه اینست که بشریت در طول تاریخ انزجار خویش را از ستمکاران و کسانی که حقوقشان را پایمال کرده‌اند اعلام کرده و می‌کند و این را از حقوق مسلم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را اینگونه معرفی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عَلَيَ مِنْ قِتَالِ مَنْ خَالَفَ الْحَقَّ وَ خَابَطَ الْغَيَ مِنْ إِدْهَانٍ وَ لَا إِيهَانٍ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جان خودم سوگند؛ که در جنگیدن با کسی که در برابر حق بایستد و در گمراهی فرو رود هرگز سهل انگاری و سستی روا نمی‌دارم</w:t>
      </w:r>
      <w:r>
        <w:rPr>
          <w:rFonts w:eastAsia="IRNazanin" w:cs="IRNazanin"/>
          <w:color w:val="111111"/>
          <w:sz w:val="28"/>
          <w:szCs w:val="28"/>
          <w:rtl w:val="true"/>
          <w:lang w:bidi="fa-IR"/>
        </w:rPr>
        <w:t>..</w:t>
      </w:r>
    </w:p>
    <w:p>
      <w:pPr>
        <w:pStyle w:val="Heading2"/>
        <w:numPr>
          <w:ilvl w:val="1"/>
          <w:numId w:val="1"/>
        </w:numPr>
        <w:rPr/>
      </w:pPr>
      <w:bookmarkStart w:id="29" w:name="__RefHeading___Toc1190046_2870459653"/>
      <w:bookmarkStart w:id="30" w:name="_Toc10"/>
      <w:bookmarkEnd w:id="29"/>
      <w:r>
        <w:rPr>
          <w:rtl w:val="true"/>
        </w:rPr>
        <w:t>تبری در هنگامه ظهور</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دلائل عقلی که هر مظلومی می‌بایستی از حقوق از دست رفته خویش دربرابرظالمین و کفار و ستمی که بر او شده اظهار تنفر و لعن و نفرین نماید، بعد از بررسی اجمالی درباره اهمیت برائت، مفصلاً به چنین موضوع مهمی از کلام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مرحله در انتظار منتقم انزجار از </w:t>
      </w:r>
    </w:p>
    <w:p>
      <w:pPr>
        <w:pStyle w:val="BookText"/>
        <w:rPr/>
      </w:pPr>
      <w:r>
        <w:rPr>
          <w:rFonts w:ascii="IRNazanin" w:hAnsi="IRNazanin" w:eastAsia="IRNazanin"/>
          <w:color w:val="111111"/>
          <w:sz w:val="28"/>
          <w:sz w:val="28"/>
          <w:szCs w:val="28"/>
          <w:rtl w:val="true"/>
          <w:lang w:bidi="fa-IR"/>
        </w:rPr>
        <w:t xml:space="preserve">غاصبین حقوق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أَدْرَكَ قَائِمَ أَهْلِ بَيْتِي</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خوشا به حال کسانی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مرا درک کنند و اقتدای به آن حضرت نموده و فرمانبرداری او را دوست بدارند و با دشمنان دشمن باشند و از آنها تبری بجویند و دوستدار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از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رفقای من و دوستان من و بهترین افراد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بهترین مخلوقات خداوند برای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اینگونه تعریف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لِوَلِيِّنَا وَ الْبَرَاءَةَ مِنْ عَدُوِّنَا وَ التَّسْلِيمَ لِأَمْرِنَا وَ انْتِظَارَ قَائِمِنَا وَ الِاجْتِهَادَ وَ الْوَرَعَ</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دوستی با دوستان ما و بیزاری از دشمنان ما، تسلیم بودن در برابر فرمان ما، انتظار قائم ما، کوشش در راه دین و ورع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بیزاری از دشمنان و بدعتگزاران، زمینه ساز پیدایش انزجار جهانی از تمام ستمگران و غاصبین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ظهور موفور السرور یگانه پادشاه عدل و داد، حضرت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اظهار برائت فرد و جامعه را از گزند افکار انحرافی مصون داشته و انسان منتظر را برای پذیرش حکومت حق آماده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زمین به ضعف و ستم کشیده شدند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آنهائی که ضعیف شمرده شده‌اند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مبعوث نماید پس از سختیهائی که کشیده‌اند تا آنها را عزیز و دشمنانشان را خوار و ذلیل گرداند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آری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تا روزی که اولین معماران خانه فساد و تباهی را به محاکمه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شریفش خطاب به حضرتش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حَيٌ لَا تَمُوتُ حَتَّى تُبْطِلَ الْجِبْتَ وَ الطَّاغُوتَ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99/103</w:t>
      </w:r>
    </w:p>
    <w:p>
      <w:pPr>
        <w:pStyle w:val="BookText"/>
        <w:rPr/>
      </w:pPr>
      <w:r>
        <w:rPr>
          <w:rFonts w:ascii="IRNazanin" w:hAnsi="IRNazanin" w:eastAsia="IRNazanin"/>
          <w:color w:val="111111"/>
          <w:sz w:val="28"/>
          <w:sz w:val="28"/>
          <w:szCs w:val="28"/>
          <w:rtl w:val="true"/>
          <w:lang w:bidi="fa-IR"/>
        </w:rPr>
        <w:t>همانا شما زنده و پاینده هستی تا اینکه روزی بتهای جبت و طاغوت را نابود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نابودی آن دو بت بزرگ به دست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بَثَقَا عَلَيْنَا بَثْقاً فِي الْإِسْلَامِ لَا يُسْكَرُ أَبَداً حَتَّى يَقُومَ قَائِمُنَا أَوْ يَتَكَلَّمَ مُتَكَلِّمُنَا</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علیه ما رخنه‌ای در اسلام ایجاد کردند که همواره پا برجاست تا </w:t>
      </w:r>
    </w:p>
    <w:p>
      <w:pPr>
        <w:pStyle w:val="BookText"/>
        <w:rPr/>
      </w:pPr>
      <w:r>
        <w:rPr>
          <w:rFonts w:ascii="IRNazanin" w:hAnsi="IRNazanin" w:eastAsia="IRNazanin"/>
          <w:color w:val="111111"/>
          <w:sz w:val="28"/>
          <w:sz w:val="28"/>
          <w:szCs w:val="28"/>
          <w:rtl w:val="true"/>
          <w:lang w:bidi="fa-IR"/>
        </w:rPr>
        <w:t xml:space="preserve">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اهداف قیام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تبری به صورت انزجار قلبی،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بدعت گزاران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تنها بغض دشمن به جهت امر تقیه به صورت تنفر قلبی و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برائت در روزهای ظهور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بیعت می‌کنند سپس حضرت به راه می‌افتد و بین مسجدین مردم را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دشمنانش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سَيَلْعَنُكَ بَنُو أُمَيَّةَ وَ يَرُدُّ عَلَيْهِمْ مَلَكٌ بِكُلِّ لَعْنَةٍ أَلْفَ لَعْنَةٍ، فَإِذَا قَامَ الْقَائِمُ لَعَنَهُمْ أَرْبَعِينَ سَنَةً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امیه در آینده تو را لعن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در برابر هر لعن؛ هزار بار آنها را لعن و نفرین خواهد کرد و هنگامی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تا چهل سال آنها را لعن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بیزاری نه تنها به وسیله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به اجرا در می آید، بلکه بُرندگی سیف الله نیز اثر خود را بر گردن ستمکاران و غاصبین حقوق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تَبَارَكَ وَ تَعَالَى لَنْ يَذْهَبَ بِالدُّنْيَا حَتَّى يَقُومَ مِنَّا الْقَائِمُ يَقْتُلُ </w:t>
      </w:r>
      <w:bookmarkStart w:id="31" w:name="pg10891_103503"/>
    </w:p>
    <w:p>
      <w:pPr>
        <w:pStyle w:val="BookText"/>
        <w:rPr/>
      </w:pPr>
      <w:bookmarkEnd w:id="31"/>
      <w:r>
        <w:rPr>
          <w:rFonts w:ascii="Amiri" w:hAnsi="Amiri" w:eastAsia="Amiri" w:cs="Amiri"/>
          <w:color w:val="111111"/>
          <w:sz w:val="28"/>
          <w:sz w:val="28"/>
          <w:szCs w:val="28"/>
          <w:rtl w:val="true"/>
          <w:lang w:bidi="ar-SA"/>
        </w:rPr>
        <w:t>مُبْغِضِينَاوَ لَا يَقْبَلُ الْجِزْيَةَ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 چنین مقرر فرمود که دنیا به آخر نرسد تا قائم ما قیام کند و کسانی را که از ما کینه به دل دارند به قتل رساند و جزیه از کسی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آتش تبری شعله‌ور خواهد شد که هیچ چیز آنرا خاموش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ذیل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با شمشیر با دشمنان برخورد خواهد کرد و آنها حرارت آتش را خواهند چشید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وسعت تبرّی آنچنان وسیع و گسترده است که در زمان ظهور تمامی ساکنان آسمانها و زمین 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عَيْنَكَ تَكُونُ مَعَ مَهْدِيِّ هَذِهِ الْأُمَّةِ وَ الْمَلَائِكَةُ بِسُيُوفِ آلِ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 داشتم می‌دیدی همراه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فرشتگان را در میان زمین و آسمان که با شمشیرهای خاندان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
      </w:r>
    </w:p>
    <w:p>
      <w:pPr>
        <w:pStyle w:val="Heading2"/>
        <w:numPr>
          <w:ilvl w:val="1"/>
          <w:numId w:val="1"/>
        </w:numPr>
        <w:rPr/>
      </w:pPr>
      <w:bookmarkStart w:id="32" w:name="__RefHeading___Toc1190048_2870459653"/>
      <w:bookmarkStart w:id="33" w:name="_Toc11"/>
      <w:bookmarkEnd w:id="32"/>
      <w:r>
        <w:rPr>
          <w:rtl w:val="true"/>
        </w:rPr>
        <w:t xml:space="preserve">تبری محمد </w:t>
      </w:r>
      <w:r>
        <w:rPr>
          <w:rtl w:val="true"/>
        </w:rPr>
        <w:t>(</w:t>
      </w:r>
      <w:r>
        <w:rPr>
          <w:rtl w:val="true"/>
        </w:rPr>
        <w:t>صلی الله علیه و آله و سلم</w:t>
      </w:r>
      <w:r>
        <w:rPr>
          <w:rtl w:val="true"/>
        </w:rPr>
        <w:t xml:space="preserve">) </w:t>
      </w:r>
      <w:r>
        <w:rPr>
          <w:rtl w:val="true"/>
        </w:rPr>
        <w:t xml:space="preserve">و آل محمد </w:t>
      </w:r>
      <w:r>
        <w:rPr>
          <w:rtl w:val="true"/>
        </w:rPr>
        <w:t>(</w:t>
      </w:r>
      <w:r>
        <w:rPr>
          <w:rtl w:val="true"/>
        </w:rPr>
        <w:t>علیهم السلام</w:t>
      </w:r>
      <w:r>
        <w:rPr>
          <w:rtl w:val="true"/>
        </w:rPr>
        <w:t xml:space="preserve">) </w:t>
      </w:r>
      <w:r>
        <w:rPr>
          <w:rtl w:val="true"/>
        </w:rPr>
        <w:t>و شیعیان ایشان</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بسیار زیاد تبرّی وقتی آشکار می‌شود که بدانیم طبق فرمایش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 از ضروریات و حقیقت دین ماست که در عصر غیبت باید به صورت قلبی و زبانی در پیشگاه حق تعالی و حجتهای الهی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آثارش هویدا و ارزش می‌یابد و تنفر و انزجار از دشمنان به آثار آن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w:t>
      </w:r>
    </w:p>
    <w:p>
      <w:pPr>
        <w:pStyle w:val="BookText"/>
        <w:rPr/>
      </w:pPr>
      <w:r>
        <w:rPr>
          <w:rFonts w:ascii="IRNazanin" w:hAnsi="IRNazanin" w:eastAsia="IRNazanin"/>
          <w:color w:val="111111"/>
          <w:sz w:val="28"/>
          <w:sz w:val="28"/>
          <w:szCs w:val="28"/>
          <w:rtl w:val="true"/>
          <w:lang w:bidi="fa-IR"/>
        </w:rPr>
        <w:t>آن، گزارش زبان از ناحیه قلب است چرا که منبع تنفر از فکر و قلب است و سپس به وسیله زبان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تولی که همان درود و ثنا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تبری به لعن و نفرین و خشم بر اعداء ایشانست که در روایات، اهمیتی بسیار بسزا و جایگاهی خاص برای این دو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ذیل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منافقین با خدا یعنی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مومنین از راه نیرنگ وارد شده و خلاف آنچه را که در دل دارند اظهار نمایند ولی در حقیقیت خودشان را گول می‌زنند زیرا که خدا از آنها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پیامبرش را از نفاق و دروغ و کفر آنها مطلع می‌گرداند و به او دستور می‌دهد که آنها را در ضمن ستمگران پیمان شکن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 در دنیا از آنها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خدا همیشه آنها را لعنت می‌کنند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همچنین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نفاق آنها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 آن حضرت آنها را لعنت نموده و به مومنین نیز دستور می‌دهد تا آنها را لعنت کنند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بندگان، به تَبَعِ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ستمگران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34" w:name="pg10891_103505"/>
    </w:p>
    <w:p>
      <w:pPr>
        <w:pStyle w:val="BookText"/>
        <w:rPr/>
      </w:pPr>
      <w:bookmarkEnd w:id="34"/>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این بهترین بندگان، همان شیعیان خاص و اوتادین هستند که در راس آنها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سَلْمَانَ وَ أَبَا ذَرٍّ وَ الْمِقْدَادَ، مَا كَانَ أَعْرَفَهُمْ بِهِمَا وَ أَشَدَّ بَرَاءَتَهُمْ مِنْهُمَا وَ لَعَنْتَهُمْ لَهُمَا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رحمت خدا بر 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شناخت آنها نسبت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 تنفرشان نسبت به جبت و طاغوت شدید بود و چه بسیار بر آن دو لعن و نفرین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بالعکس کسانی که پیرو خواص از شیعیان همانند جناب سلمان و ابوذر نباشند، در واقع بی‌دینانی هستند که به ظاهر لباس دین را به تن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يُحِبَّ عَلَى الدِّينِ وَ لَمْ يُبْغِضْ عَلَى الدِّينِ فَلَا دِينَ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حب و بغضش بر اساس دین نیست، دین ندارد</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35" w:name="__RefHeading___Toc1190050_2870459653"/>
      <w:bookmarkStart w:id="36" w:name="_Toc12"/>
      <w:bookmarkEnd w:id="35"/>
      <w:r>
        <w:rPr>
          <w:rtl w:val="true"/>
        </w:rPr>
        <w:t>دعای فرشتگان در حق نفرین کنندگان</w:t>
      </w:r>
      <w:bookmarkEnd w:id="36"/>
    </w:p>
    <w:p>
      <w:pPr>
        <w:pStyle w:val="BookText"/>
        <w:rPr/>
      </w:pPr>
      <w:r>
        <w:rPr>
          <w:rFonts w:ascii="IRNazanin" w:hAnsi="IRNazanin" w:eastAsia="IRNazanin"/>
          <w:color w:val="111111"/>
          <w:sz w:val="28"/>
          <w:sz w:val="28"/>
          <w:szCs w:val="28"/>
          <w:rtl w:val="true"/>
          <w:lang w:bidi="fa-IR"/>
        </w:rPr>
        <w:t>شیعیان حقیقی بدانند که بهترین وسیله برای قرب که مورد عنایت حق تعالی و تحت دعای ملائکه بوده، همانا لعن و نفرین طاغوتیان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یاری شما ضعیف و ناتوانم و تنها کاری که از من بر می‌آید بیزاری </w:t>
      </w:r>
    </w:p>
    <w:p>
      <w:pPr>
        <w:pStyle w:val="BookText"/>
        <w:rPr/>
      </w:pPr>
      <w:r>
        <w:rPr>
          <w:rFonts w:ascii="IRNazanin" w:hAnsi="IRNazanin" w:eastAsia="IRNazanin"/>
          <w:color w:val="111111"/>
          <w:sz w:val="28"/>
          <w:sz w:val="28"/>
          <w:szCs w:val="28"/>
          <w:rtl w:val="true"/>
          <w:lang w:bidi="fa-IR"/>
        </w:rPr>
        <w:t>از دشمنان شما و لعن و نفرین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چگونه ارزیابی می‌کنید؟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پدرش از و او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که قدرت بر یاری ما نداشته باشد و در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نسخه دیگر در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دشمنان ما لعن کند خداوند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همه فرشتگان از زمین تا عرش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این شخص هم صدا شده و در لعن با او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دعا نموده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این بنده‌ات که آنچه در توان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نمود و اگر بیش از این قدرت داشت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جانب خدای تعالی خطاب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شما را شنیدم و دعایتان را مستجاب کردم و از بین ارواح بر روان این بنده رحمت فرستاده و او را نزد خود از برگزیدگان نیکان قرار دادم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 نقلی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دشمنان ما را لعن نماید، فرشتگان آن لعن را بالا برده و برای آن لعنت کننده طلب مغفرت و آمرزش می‌نمایند و نفرین می‌کنند کسی که آنها را لعنت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روایت گذشته</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شیعیانشان امر می‌نمودند به لعن و نفرین، خودشان </w:t>
      </w:r>
    </w:p>
    <w:p>
      <w:pPr>
        <w:pStyle w:val="BookText"/>
        <w:rPr/>
      </w:pPr>
      <w:r>
        <w:rPr>
          <w:rFonts w:ascii="IRNazanin" w:hAnsi="IRNazanin" w:eastAsia="IRNazanin"/>
          <w:color w:val="111111"/>
          <w:sz w:val="28"/>
          <w:sz w:val="28"/>
          <w:szCs w:val="28"/>
          <w:rtl w:val="true"/>
          <w:lang w:bidi="fa-IR"/>
        </w:rPr>
        <w:t>را اولی به انجام این امر عبادی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صبح جماعتی را نام برده و نفرین نموده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همین مطلب در مورد نماز مغرب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زبیر، کسی را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ما پرده‌دری کرده و ما را نفرین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از تو که از شجاعان عرب هستی انتظار نداشتیم که لعن بر ما را دین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با این کار ما را شکست داده‌ای؟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لعن و نفرین من فراری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لکل موقف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جائی واکنش ویژه خودش را می‌طلبد و هر برهه‌ای اقتضای نوعی از برخورد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میدان جنگ با شمشیر و اکنون با لعن و نفرین با شما مبارزه کرده و دشمنی خود را اظهار می‌کنم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در مدح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یاریَش نسبت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صحابه بیشتر و بغض و کینه‌اش نسبت به مخالفان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شدیدتر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لِمَا قَدْ أُشْرِبَتْ قُلُوبُ هَذِهِ الْأُمَّةِ مِنْ حُبِّهِمْ وَ حُبِّ مَنْ صَدَّهُمْ عَنْ سَبِيلِ رَبِّهِمْ وَ رَدِّهِمْ عَنْ دِينِهِمْ وَ اللَّهِ لَوْ أَنَّ هَذِهِ الْأُمَّةَ قَامَتْ عَلَى أَرْجُلِهَا عَلَى التُّرَابِ وَ وُضِعَتِ الرَّمَادُ عَلَى رُءُوسِهَا وَ تَضَرَّعَتْ إِلَى اللَّهِ وَ دَعَتْ إِلَى يَوْمِ الْقِيَامَةِ عَلَى من أَضَلَّهُمْ وَ صَدَّهُمْ عَنْ سَبِيلِ اللَّهِ وَ دَعَاهُمْ إِلَى النَّارِ وَ عَرَضَهُمْ لِسَخَطِ رَبِّهِمْ وَ أَوْجَبَ عَلَيْهِمْ عَذَابَهُ بِمَا أَجْرَمُوا إِلَيْهِمْ لَكَانُوا مُقَصِّرِينَ فِي ذَلِك</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امت دلباخته و فریفته خلفا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محبتی از آنها و معتقدین آنها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کسانی که آنها را از راه خدا باز داشته، از دین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سرِپا بر خاک ایستاده و خاکستر بر سر بریزند و با تضرع و زاری نفرین نمایند بر کسانی که سبب گمراهی آنها شده و آنها را از راه خدا بازداشته و به سوی آتش فراخوانده و در معرض سخط پروردگار درآورده و آنها را جهنمی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قیامت این کار را ادامه دهند، باز آنگونه که سزاوار است کاری نکرده 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همچنین اهتمام شدید در تبری از دشمنان از زبان پاک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ستمکاران در روایتی اینگونه بیان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خطاب به اشعث بن قیس که به آن حضرت اعتراض کرده بود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میدانی که چه چیزی به ضرر من است و چه چیزی به نفع من؟ لعنت خدا و نفرین کنندگان بر تو باد، بافنده پسر بافنده، منافق فرزند </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نصر بن مزاحم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قضیه حکمیت،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صبح و مغرب فارغ می‌شد افراد ذیل را لعن و نفرین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عمرو بن عاص، ابوموسی اشعری، حبیب بن مسلمه، عبدالرحمن بن خالد، ضحاک بن قیس و ولید بن عقبه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لعن و نفرین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و جسارت معاویه و لعن کردن او در بسیاری از منابع عامه آمده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دعای صَنَمَی قُرَیش و نیایش لیلةالمبیت 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انزجار قلبی و زبانی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هلال نزد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حال خویش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فریضه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خویش را درخواست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جایز است که حاجت دینی یا دنیوی را در نماز نام ببرم؟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قنوت بجا می‌آورد و عده‌ای را با نام و نام پدر و قبیله شان ذکر می‌کرد و آنها را نفرین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آن حضرت، چنین بود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هر نماز خدا این خلق 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حق ما را انکار نموده و ما را تکذیب می‌کنند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دو دشمن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طلب حلالیت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بصورت ظاهری و عوام فریبانه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صدیقه کبری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هر نمازی که می‌خوانم تو را نفرین می‌کنم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جمیع کائنات و در راس آنها ملائکه به اظهار انزجار و نفرین ظالمین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که این، بیانگر اهمیت فوق العاده تنفر و لعن ستمکاران و غاصبین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طیبه به طرف مکه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غمناک و محزون شده‌اید؟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من می شنوم تو هم می شنیدی محزون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می شنوید؟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ابتهال الملائکه علی قتلة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تضرع و ناله فرشتگان در نفرین به قاتلان امیرالمؤنین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شَبِيبٍ إِنْ سَرَّكَ أَنْ تَلْقَى اللَّهَ وَ لَا ذَنْبَ عَلَيْكَ فَزُرِ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سَرَّكَ أَنْ تَسْكُنَ الْغُرَفَ الْمَبْنِيَّةَ فِي الْجَنَّةِ مَعَ النَّبِيِّ فَالْعَنْ قَتَلَةَ الْحُسَيْن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 پسر شبیب اگر دوست داری درغرفه های ساخته شده در بهشت همنشین پیامبر و خاندانش باشی، قاتلین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و نفرین کن</w:t>
      </w:r>
    </w:p>
    <w:p>
      <w:pPr>
        <w:pStyle w:val="BookText"/>
        <w:rPr/>
      </w:pPr>
      <w:r>
        <w:rPr>
          <w:rFonts w:ascii="IRNazanin" w:hAnsi="IRNazanin" w:eastAsia="IRNazanin"/>
          <w:color w:val="111111"/>
          <w:sz w:val="28"/>
          <w:sz w:val="28"/>
          <w:szCs w:val="28"/>
          <w:rtl w:val="true"/>
          <w:lang w:bidi="fa-IR"/>
        </w:rPr>
        <w:t xml:space="preserve">جبرئیل پس از اعلام خبر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هر چه در آسمانها و زمینهاست به درگاه خدا ضجه و ناله زند و لعن و نفرین نماید کسانی را که به خاندان تو ستم نمایند و حرمت آنها را هتک نمایند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عثمان،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ربذه تبعید کرد، مردم او را دلداری می‌دادند،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اینکه چیزی نیست، سپس از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ابری نیست که صدای رعد و برق آن شنیده شود مگر اینکه قاتل آن حضرت را لعنت 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بیشترند یا بنی آدم؟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فرشتگان در آسمانها 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زمین بیشتر است؛ در آسمان به اندازه هر جای پائی فرشته ای مشغول تسبیح و تقدیس خداوند </w:t>
      </w:r>
      <w:bookmarkStart w:id="37" w:name="pg10891_103512"/>
    </w:p>
    <w:p>
      <w:pPr>
        <w:pStyle w:val="BookText"/>
        <w:rPr/>
      </w:pPr>
      <w:bookmarkEnd w:id="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درختی و کلوخی که در زمین وجود دارد فرشته‌ای موکل است که اخبار آن را گزارش کند اگر چه خدا از آنها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زمین و آسمان هر روز به خداوند تقرب می‌جویند و به ولایت ما و برای دوستان ما طلب آمرزش می‌کنند و دشمنان ما را لعنت کرده و از خدا درخواست می‌کنند که بر آنها عذاب فرو فرستد</w:t>
      </w:r>
      <w:r>
        <w:rPr>
          <w:rFonts w:eastAsia="IRNazanin" w:cs="IRNazanin"/>
          <w:color w:val="111111"/>
          <w:sz w:val="28"/>
          <w:szCs w:val="28"/>
          <w:rtl w:val="true"/>
          <w:lang w:bidi="fa-IR"/>
        </w:rPr>
        <w:t xml:space="preserve">» </w:t>
      </w:r>
      <w:r>
        <w:rPr>
          <w:rStyle w:val="FootnoteAnchor"/>
          <w:rtl w:val="true"/>
        </w:rPr>
        <w:footnoteReference w:id="67"/>
      </w:r>
    </w:p>
    <w:p>
      <w:pPr>
        <w:pStyle w:val="Heading2"/>
        <w:numPr>
          <w:ilvl w:val="1"/>
          <w:numId w:val="1"/>
        </w:numPr>
        <w:rPr/>
      </w:pPr>
      <w:bookmarkStart w:id="38" w:name="__RefHeading___Toc1190052_2870459653"/>
      <w:bookmarkStart w:id="39" w:name="_Toc13"/>
      <w:bookmarkEnd w:id="38"/>
      <w:r>
        <w:rPr>
          <w:rtl w:val="true"/>
        </w:rPr>
        <w:t>لعن در عوالم دیگر</w:t>
      </w:r>
      <w:bookmarkEnd w:id="39"/>
    </w:p>
    <w:p>
      <w:pPr>
        <w:pStyle w:val="BookText"/>
        <w:rPr/>
      </w:pPr>
      <w:r>
        <w:rPr>
          <w:rFonts w:ascii="IRNazanin" w:hAnsi="IRNazanin" w:eastAsia="IRNazanin"/>
          <w:color w:val="111111"/>
          <w:sz w:val="28"/>
          <w:sz w:val="28"/>
          <w:szCs w:val="28"/>
          <w:rtl w:val="true"/>
          <w:lang w:bidi="fa-IR"/>
        </w:rPr>
        <w:t xml:space="preserve">گذشته از لعن و نفرین و بیزاری و برائت خدای تعالی و فرشتگان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بسیاری از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سرزمینی دیگر؛</w:t>
      </w:r>
    </w:p>
    <w:p>
      <w:pPr>
        <w:pStyle w:val="BookText"/>
        <w:rPr/>
      </w:pPr>
      <w:r>
        <w:rPr>
          <w:rFonts w:ascii="IRNazanin" w:hAnsi="IRNazanin" w:eastAsia="IRNazanin"/>
          <w:color w:val="111111"/>
          <w:sz w:val="28"/>
          <w:sz w:val="28"/>
          <w:szCs w:val="28"/>
          <w:rtl w:val="true"/>
          <w:lang w:bidi="fa-IR"/>
        </w:rPr>
        <w:t>اهل کوهی که بر این عالم احاطه دارد؛</w:t>
      </w:r>
    </w:p>
    <w:p>
      <w:pPr>
        <w:pStyle w:val="BookText"/>
        <w:rPr/>
      </w:pPr>
      <w:r>
        <w:rPr>
          <w:rFonts w:ascii="IRNazanin" w:hAnsi="IRNazanin" w:eastAsia="IRNazanin"/>
          <w:color w:val="111111"/>
          <w:sz w:val="28"/>
          <w:sz w:val="28"/>
          <w:szCs w:val="28"/>
          <w:rtl w:val="true"/>
          <w:lang w:bidi="fa-IR"/>
        </w:rPr>
        <w:t xml:space="preserve">اهل جابلقا که هفتاد هزار 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 به اندازه امت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سی و نه مغرب زمین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سی و نه عالم دیگری است که در طرف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از جمعیت است؛</w:t>
      </w:r>
    </w:p>
    <w:p>
      <w:pPr>
        <w:pStyle w:val="BookText"/>
        <w:rPr/>
      </w:pPr>
      <w:r>
        <w:rPr>
          <w:rFonts w:ascii="IRNazanin" w:hAnsi="IRNazanin" w:eastAsia="IRNazanin"/>
          <w:color w:val="111111"/>
          <w:sz w:val="28"/>
          <w:sz w:val="28"/>
          <w:szCs w:val="28"/>
          <w:rtl w:val="true"/>
          <w:lang w:bidi="fa-IR"/>
        </w:rPr>
        <w:t xml:space="preserve">اهل چهل خورشید و چهل ماه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چهل منظومه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اهل دوازده هزار عالم دیگر مثل این جهان؛</w:t>
      </w:r>
    </w:p>
    <w:p>
      <w:pPr>
        <w:pStyle w:val="BookText"/>
        <w:rPr/>
      </w:pPr>
      <w:r>
        <w:rPr>
          <w:rFonts w:ascii="IRNazanin" w:hAnsi="IRNazanin" w:eastAsia="IRNazanin"/>
          <w:color w:val="111111"/>
          <w:sz w:val="28"/>
          <w:sz w:val="28"/>
          <w:szCs w:val="28"/>
          <w:rtl w:val="true"/>
          <w:lang w:bidi="fa-IR"/>
        </w:rPr>
        <w:t>اهل هفتاد هزار عالم دیگر که بیش از جن و 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برائت و بیزاری جسته، آنها را لعن و نفرین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بعضی روایات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 آنها واجب نکرده است مگر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برائت و بیزاری از </w:t>
      </w:r>
    </w:p>
    <w:p>
      <w:pPr>
        <w:pStyle w:val="BookText"/>
        <w:rPr/>
      </w:pPr>
      <w:r>
        <w:rPr>
          <w:rFonts w:ascii="IRNazanin" w:hAnsi="IRNazanin" w:eastAsia="IRNazanin"/>
          <w:color w:val="111111"/>
          <w:sz w:val="28"/>
          <w:sz w:val="28"/>
          <w:szCs w:val="28"/>
          <w:rtl w:val="true"/>
          <w:lang w:bidi="fa-IR"/>
        </w:rPr>
        <w:t>دشمنانشان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با تمام این تفاصیل و اهمیت فوق العاده اظهار لعن، باید دانست که برای تداوم و قوام اسلام و حفظ جان طرفداران مکتب تشیع، ظاهر نمودن تنفر در هر جائی جایز نیست و اظهار انزجار در موقعیت‌های نامناسب و زمانها و مکانها و اجتماعات که احتمال خطر و تهاجم دشمنان می‌رود روا نبوده بلکه باید امر بسیار مهم تقیه را که یکی از اجزای مهم دین بشمار می‌رود؛ رعایت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گروهی برخورد خوب داریم و با خوشروئی رفتار می‌کنیم با اینکه کینه آنها را به دل داریم؛ زیرا آنها دشمن خدا هستند ازآنها تقیه می‌کنیم تا ضرری به برادران ما نرسانند وگرنه بر خودمان خوفی نداریم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که نجبا و نقبا و اوتادین در هر زمانی تقیه را رعایت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شیخ ابوالقاسم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سفرای زمان غیبت صغری بود دربانی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دربان روزی به معاویه، لعنت فرستاده و او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وی را از خود دور کرد و به جهت رعایت تقیه هرگز حاضر نشد که دگربار او را به خدمت بگمارد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 تنفر و دشمنی بدون حب و دوستی معنا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سیاهی و سپیدی در کنار یکدیگر معانی رنگها و تضاد را رقم می‌زنند و زشت و زیبا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دوی اینها در فرد جمع گردید لباس دین بر وی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حب و دوستی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 دوستان و موالیان ایشان نیز ذکر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اعمالی که مهر قبولی بر ادعای دوستی میزند، مواسات با برادران دینی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الْمالَ عَلى حُبِّهِ ذَوِي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اگر مالی ندارد که با آن نسبت به برادران دینی مواسات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پاداش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توحید خداوند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تجدید نموده و آشکارا فضیلت ما بر دیگران، حقوق واجب ما، برتری ما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بقیه پیامبران را و موالات دوستان ما و دشمنی و بیزاری از دشمنان ما را بیان نماید هر کس که باشند حتی اگر پدر، مادر، بستگان و دوستانشان باشند زیرا ولایت خدا جز با دوستی دوستانش و دشمنی دشمنانش میسر نگردد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مربوط به کسانی مستحقینی است که بصیرت کافی در دین ندارند و در عقیده خویش ضعیف باشند، اما کسی که بصیرت قوی و معرفت نیکو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 آنها داشته باشد، چنین کسی برادر دینی شماست و از پدران و مادران به شما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او عطا می‌کنید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بقیه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نیکی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بخشش</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بنابر فرمایش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نور مومنین در قیامت به اندازه موالات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محشر آنها را می‌شناسند به اینکه آنها کسانی </w:t>
      </w:r>
    </w:p>
    <w:p>
      <w:pPr>
        <w:pStyle w:val="BookText"/>
        <w:rPr/>
      </w:pPr>
      <w:r>
        <w:rPr>
          <w:rFonts w:ascii="IRNazanin" w:hAnsi="IRNazanin" w:eastAsia="IRNazanin"/>
          <w:color w:val="111111"/>
          <w:sz w:val="28"/>
          <w:sz w:val="28"/>
          <w:szCs w:val="28"/>
          <w:rtl w:val="true"/>
          <w:lang w:bidi="fa-IR"/>
        </w:rPr>
        <w:t>هستند که به ولایت و برائت اعتقاد دارند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اظهار تبری در حد مقبول از ناحیه شیعیان به اندازه معرفت به خدای تعالی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 چیست؟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خدا به اینست که دستور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پذیرفتن رهبری او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وبیزاری از دشمنان آنها بپذیری و تصدیق نمائی</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اینکه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خدای متعال درخواست صفت عمل در وادی حب و بغض را بخواهند خود مسئله مهمی است و آنچه که بر شدت اهمیت آن می‌افزاید امر شیعیان به مسئلت آن از خدای متعال است چنانکه امر فرموده‌اند که از خداوند بخواهیم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اجْعَلْنِي أُوَالِي أَوْلِيَاءَكَ وَ أُعَادِي أَعْدَاءَكَ</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پروردگرار مرا چنان قرار ده که دوستانت را دوست داشته و با دشمنانت دشمن باشیم</w:t>
      </w:r>
      <w:r>
        <w:rPr>
          <w:rFonts w:eastAsia="IRNazanin" w:cs="IRNazanin"/>
          <w:color w:val="111111"/>
          <w:sz w:val="28"/>
          <w:szCs w:val="28"/>
          <w:rtl w:val="true"/>
          <w:lang w:bidi="fa-IR"/>
        </w:rPr>
        <w:t xml:space="preserve">. </w:t>
      </w:r>
      <w:bookmarkStart w:id="40" w:name="pg10891_103516"/>
    </w:p>
    <w:p>
      <w:pPr>
        <w:pStyle w:val="Heading2"/>
        <w:numPr>
          <w:ilvl w:val="1"/>
          <w:numId w:val="1"/>
        </w:numPr>
        <w:rPr/>
      </w:pPr>
      <w:bookmarkStart w:id="41" w:name="__RefHeading___Toc1190054_2870459653"/>
      <w:bookmarkStart w:id="42" w:name="_Toc14"/>
      <w:bookmarkEnd w:id="40"/>
      <w:bookmarkEnd w:id="41"/>
      <w:r>
        <w:rPr>
          <w:rtl w:val="true"/>
        </w:rPr>
        <w:t>ستیز با انحرافات</w:t>
      </w:r>
      <w:bookmarkEnd w:id="42"/>
    </w:p>
    <w:p>
      <w:pPr>
        <w:pStyle w:val="BookText"/>
        <w:rPr/>
      </w:pPr>
      <w:r>
        <w:rPr>
          <w:rFonts w:ascii="IRNazanin" w:hAnsi="IRNazanin" w:eastAsia="IRNazanin"/>
          <w:color w:val="111111"/>
          <w:sz w:val="28"/>
          <w:sz w:val="28"/>
          <w:szCs w:val="28"/>
          <w:rtl w:val="true"/>
          <w:lang w:bidi="fa-IR"/>
        </w:rPr>
        <w:t xml:space="preserve">طبق روایت قبل، معرفت خدا در انحصار شناخت دشمنانِ حجتهای خدا و سپس بیزاری از دشمنان که برخاسته از بینش و درایت مومن بر محوریت و معیار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پرتوی نورانی بر عقل است که تابش گرفته و تمامی ظلمتها و چالشهای مخوف سر راه دین را هویدا می‌سازد و بدین سبب دائره دشمنی در تمام اعصار و قرون گسترده می‌گردد و دشمنان هر زمانی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ایشان ظالمین و غاصبین اولیه به حقوق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انتهای آن با پیروانش یعنی نوآوران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شناسائی و مبارزه با چنین افرادی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من اهل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دین القای شبهه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را دیدید از آنها به طور علنی برائت جوئید و بیزاری خود را از آنان آشکار نمائید و به آنها سخت دشنام دهید و درباره‌شان بدگوئی کنید تا با فساد در اسلام طمع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این کار برای شما ثواب می‌نویسند و </w:t>
      </w:r>
    </w:p>
    <w:p>
      <w:pPr>
        <w:pStyle w:val="BookText"/>
        <w:rPr/>
      </w:pPr>
      <w:r>
        <w:rPr>
          <w:rFonts w:ascii="IRNazanin" w:hAnsi="IRNazanin" w:eastAsia="IRNazanin"/>
          <w:color w:val="111111"/>
          <w:sz w:val="28"/>
          <w:sz w:val="28"/>
          <w:szCs w:val="28"/>
          <w:rtl w:val="true"/>
          <w:lang w:bidi="fa-IR"/>
        </w:rPr>
        <w:t>درجاتتان را در آخرت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حدیث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درباره بدعتگذار و نحوۀ برخورد با او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رأَیْتُم صَاحِبَ البِدعةٍ فاکْفَهِرّوا فِی وَجْهِهِ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هرگاه بدعتگذاری دیدید، به او رو ترُش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تَبَسَّمَ فِي وَجْهِ مُبْتَدِعٍ فَقَدْ أَعَانَ عَلَى هَدْمِ دِينِه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 کس به روی بدعتگذار لبخند بزند به نابود کردن دین خود کمک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أَرْعَبَ صَاحِبَ بِدْعَةٍ مَلَأَ اللهُ قَلبَهُ أمْنَا وَ إیمَانَاً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 کس بدعتگذاری را مرعوب سازد، خداوند قلب او را از آرامش و ایمان، آکنده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صَاحِبَ بِدْعَةٍ، بُغْضَاً لَهُ، مَلَأَ اللهُ قَلبَهُ یَقینَاً وَ رِضَاً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 کس از سر بغض و دشمنی با بدعتگذار، از او روی گرداند، خداوند دل او را از یقین و خشنودی سرشار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ذَا بِدْعَةٍ فَعَظَّمَهُ فَإِنَّمَا يَسْعَى فِي هَدْمِ الْإِسْلَامِ</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نزد بدعتگذاری رود و او را تعظیم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اینچنین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نابودی اسلام تلاش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مورد قبول تبری در کلام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بَيْنَكُمْ وَ بَيْنَ مَنْ خَالَفَكُمْ إِلَّا الْمِطْمَرُ قُلْتُ وَ أَيُّ شَيْ‌ءٍ الْمِطْمَرُ قَالَ الَّذِي تُسَمُّونَهُ التُّرَّ فَمَنْ خَالَفَكُمْ وَ جَازَهُ فَابْرَءُوا مِنْهُ وَ إِنْ كَانَ عَلَوِيّاً فَاطِمِيّاً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میان شما و کسی که مخالف شماست،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مطمر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شما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مخالف عقیدۀ شما بود و از این ریسمان فراتر رفت، از او بیزاری جوئید اگرچه علوی و فاطمی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و روش مومنان حقیقی که همان منتظرین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استَنْبَطُوا الدِّينَ فَوَازَرُوهُ عَلَى مُجَاهَدَةِ الْأَضْدَاد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آنها دین خود را به وسیله مبارزه با ضد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ضاله و بدعتگذار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اینگونه بیان نمود که سلامتی و پایداری دین در مبارزه با گروههای مخالف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مطلب و اعتقادی که در مقابل فرمایشات آل بیت 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شود، </w:t>
      </w:r>
    </w:p>
    <w:p>
      <w:pPr>
        <w:pStyle w:val="BookText"/>
        <w:rPr/>
      </w:pPr>
      <w:r>
        <w:rPr>
          <w:rFonts w:ascii="IRNazanin" w:hAnsi="IRNazanin" w:eastAsia="IRNazanin"/>
          <w:color w:val="111111"/>
          <w:sz w:val="28"/>
          <w:sz w:val="28"/>
          <w:szCs w:val="28"/>
          <w:rtl w:val="true"/>
          <w:lang w:bidi="fa-IR"/>
        </w:rPr>
        <w:t>بدعت و باطل بوده و با مبارزه با آن بقای دین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آن، جناب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دائما در طول حیات خویش با گروههای منحرف در حال ستیز بوده چنانکه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خطاب به ایشان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نَعْهَدُ إِلَيْكَ أَيُّهَا الْوَلِيُّ الْمُخْلِصُ الْمُجَاهِدُ فِينَا الظَّالِمِينَ أَيَّدَكَ اللَّهُ بِنَصْرِهِ الَّذِي أَيَّدَ بِهِ السَّلَفَ مِنْ أَوْلِيَائِنَا الصَّالِحِين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ای دوست با اخلاص که در راه ما با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منحرفین و بدعتگزاران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می‌ستیزی، خدا تو را با آن یاریش که اولیای صالح گذشته را به وسیله آن تایید فرمود،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هر شیعه، پرداختن به موضوع بدعت و مبارزه با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وظیفه شیعه چنین باشد، موقعیت خطیر عالم شیعه نیز در این مورد تبیین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الْبِدْعَةُ فِي أُمَّتِي فَلْيُظْهِرِ الْعَالِمُ عِلْمَهُ فَإِنْ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پیدایش هر بدعت در دین بر هر عالمی فرض است با اظهار علوم اهل بیت از نفوذ آن جلوگیری نماید؛ که اگر چنین نکند بر او باد لعنت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وَ لَعَنَ آخَرُ هذِهِ الأُمَّةِ أَوَّلَها، فَمَنْ کانَ عِنْدَهُ عِلمُ فَلیَنشُرْهُ، فَإِنَّ کاتِمَ العِلْمِ یَومَئِذٍ کَکاتِمِ ما أَنَزَلَ اللهُ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بدعتها پدیدار شوند ومتاخرین این امت،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لعن و نفرین کنند، هر کس دانشی دارد، باید آن را منتشر سازد، که هر </w:t>
      </w:r>
      <w:bookmarkStart w:id="43" w:name="pg10891_103520"/>
    </w:p>
    <w:p>
      <w:pPr>
        <w:pStyle w:val="BookText"/>
        <w:rPr/>
      </w:pPr>
      <w:bookmarkEnd w:id="43"/>
      <w:r>
        <w:rPr>
          <w:rFonts w:ascii="IRNazanin" w:hAnsi="IRNazanin" w:eastAsia="IRNazanin"/>
          <w:color w:val="111111"/>
          <w:sz w:val="28"/>
          <w:sz w:val="28"/>
          <w:szCs w:val="28"/>
          <w:rtl w:val="true"/>
          <w:lang w:bidi="fa-IR"/>
        </w:rPr>
        <w:t xml:space="preserve">کس در آن روز دانش خود را پنهان نگه دارد، همچون کسی است که آنچه را خدا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کتمان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إِذَا ظَهَرَتِ الْبِدَعُ فَعَلَى الْعَالِمِ أَنْ يُظْهِرَ عِلْمَهُ فَإِنْ لَمْ يَفْعَلْ سُلِبَ نُورَ الْإِيمَان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به نقل از 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بدعتها سر بردارند، عالِم باید دانش و علم خود را آشکار سازد و اگر چنین نکند نور ایمان از او سلب می‌شود</w:t>
      </w:r>
      <w:r>
        <w:rPr>
          <w:rFonts w:eastAsia="IRNazanin" w:cs="IRNazanin"/>
          <w:color w:val="111111"/>
          <w:sz w:val="28"/>
          <w:szCs w:val="28"/>
          <w:rtl w:val="true"/>
          <w:lang w:bidi="fa-IR"/>
        </w:rPr>
        <w:t>.</w:t>
      </w:r>
    </w:p>
    <w:p>
      <w:pPr>
        <w:pStyle w:val="Heading2"/>
        <w:numPr>
          <w:ilvl w:val="1"/>
          <w:numId w:val="1"/>
        </w:numPr>
        <w:rPr/>
      </w:pPr>
      <w:bookmarkStart w:id="44" w:name="__RefHeading___Toc1190056_2870459653"/>
      <w:bookmarkStart w:id="45" w:name="_Toc15"/>
      <w:bookmarkEnd w:id="44"/>
      <w:r>
        <w:rPr>
          <w:rtl w:val="true"/>
        </w:rPr>
        <w:t>اهمیت علوم اهل بیت در برابر منحرفین</w:t>
      </w:r>
      <w:bookmarkEnd w:id="45"/>
    </w:p>
    <w:p>
      <w:pPr>
        <w:pStyle w:val="BookText"/>
        <w:rPr/>
      </w:pPr>
      <w:r>
        <w:rPr>
          <w:rFonts w:ascii="IRNazanin" w:hAnsi="IRNazanin" w:eastAsia="IRNazanin"/>
          <w:color w:val="111111"/>
          <w:sz w:val="28"/>
          <w:sz w:val="28"/>
          <w:szCs w:val="28"/>
          <w:rtl w:val="true"/>
          <w:lang w:bidi="fa-IR"/>
        </w:rPr>
        <w:t>مبارزه با دشمن و ریشه کنی ظلمِ انحراف، جز به آگاهی و شناخت میسر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از دین و شناخت زوایای انحراف، همچنین مقصدی را که برای تخریب هدف گرفته نیاز اصلی و مبرم این جهاد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باید در پی فراگیری دانشی برآید تا بتواند با نادانان و سفیهان مجادله کند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پرداختن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جمله ممکن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أَنْ تَعْرِفَ رَبَّكَ وَ الثَّانِي أَنْ تَعْرِفَ مَا صَنَعَ بِكَ وَ الثَّالِثُ أَنْ تَعْرِفَ مَا أَرَادَ مِنْكَ وَ الرَّابِعَةُ أَنْ تَعْرِفَ مَا يُخْرِجُكَ مِنْ دَيْنِك</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اول آنکه پروردگار خویش را بشناسی،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و برای تو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از تو چه خواسته؟ بدانی چه چیز تو را از دینت بیرون می‌برد؟</w:t>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أَدْيَانِكُمْ لَا يُزِيلَنَّكُمْ أَحَدٌ عَنْهَا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شما را بخدا در دینتان سفارش می‌کنم کسی شما را از آن کنار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زیر اهمیت فراگیری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بَاباً مِنَ الْعِلْمِ عَمَّنْ يَثِقُ بِهِ، كَانَ أَفْضَلَ مِنْ أَنْ يُصَلِّيَ أَلْفَ رَكْعَة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هر که مطلبی از علم را از افراد مورد وثوق و اطمینان فرا گیرد کار او برتر است از اینکه هزار رکعت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ابی ذر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نشستن ساعتی با کسانی که در حال گفتگوی علمی هستند دوست داشتنی تر است نزد خداوند متعال از هزاران نوبت به جنگ رفتن و از خواندن تمام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 تعجب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گفتگوی علمی برتر است یا قرائت تمام قرآن؟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نشست و جلوس ساعتی در گفتگو و مذاکره علمی پسندیده‌تر است نزد خداوند متعال از دوازده هزار دور ختم قرآن</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باب گفتگوی علمی باز شود و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شبهه از بین رفته، </w:t>
      </w:r>
    </w:p>
    <w:p>
      <w:pPr>
        <w:pStyle w:val="BookText"/>
        <w:rPr/>
      </w:pPr>
      <w:r>
        <w:rPr>
          <w:rFonts w:ascii="IRNazanin" w:hAnsi="IRNazanin" w:eastAsia="IRNazanin"/>
          <w:color w:val="111111"/>
          <w:sz w:val="28"/>
          <w:sz w:val="28"/>
          <w:szCs w:val="28"/>
          <w:rtl w:val="true"/>
          <w:lang w:bidi="fa-IR"/>
        </w:rPr>
        <w:t>ظلمت شناخته می‌شود، نور هویدا شده و از باطل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برای فرد حقیقت‌جو راه شک باقی نمانده، بدین ترتیب رضایت پروردگار متعال را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علوم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و تردید از بین نرود، قدرت مقابله فرد و لو اینکه طالب راستی باشد، کاهش یافته اسیر دروغ و شبهه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الموحدین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اعْلَمُوا أَنَّ كَمَالَ الدِّينِ طَلَبُ الْعِلْمِ وَ الْعَمَلُ بِهِ أَلَا وَ إِنَّ طَلَبَ الْعِلْمِ أَوْجَبُ عَلَيْكُمْ مِنْ طَلَبِ الْمَال</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 مردم بدانید همانا کمال دین در جست و جوی علم و عمل به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طلب علم بر شما از طلب مال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أُجِّلْتَ فِي عُمُرِكَ يَوْمَيْنِ فَاجْعَلْ أَحَدَهُمَا لِأَدَبِكَ لِتَسْتَعِينَ بِهِ عَلَى يَوْمِ مَوْتِك</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دوران عمر تو به دو روز خلاصه شد، یک روز را صرف تحصیل ادب نما تا به وسیله آن بر روز مرگ خویش یاری جوئی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نیاز به علم حتی تا زمان مفارقت روح از بدن از انسان رفع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علوم اهل بیت و اهمیت آن ترغیب و تشویق مردم جهت شتافتن به سوی آن </w:t>
      </w:r>
      <w:bookmarkStart w:id="46" w:name="pg10891_103523"/>
    </w:p>
    <w:p>
      <w:pPr>
        <w:pStyle w:val="BookText"/>
        <w:rPr/>
      </w:pPr>
      <w:bookmarkEnd w:id="46"/>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النَّاسِ قِيمَةً أَكْثَرُهُمْ عِلْماً وَ أَقَلُّ النَّاسِ قِيمَةً أَقَلُّهُمْ عِلْماً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ارزشمندترین افراد، داناترین آنانند و کم ارزشترین افراد آنانی هستند که کمترین بهره را از علم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را به سنگینی مثال بزنیم، در مقابل باد هر چه وزن شیء بیشتر باشد مقاومت زیادتری نیز از خود نشان می‌دهد و کمتر به این سو و آن سو متمایل می‌شود و هر چه وزن شیء کمتر باشد، باد آنرا راحت‌تر جابجا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نیز در مقابل طوفانهای شبهه به اندازه علم خود مقاومت می‌کند و کسانی که بهرۀ کمی از علم برده باشند به راحتی با کوچکترین شبهه، دست از مذهب خویش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يَقُومُ بِدينِ اللّه عزَّ و جَلَّ إِلَّا مَن حَاطَهُ مِن جَميعِ جَوانِبِه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نگه دارد که از همه سو به آن احاطه داشته باشد</w:t>
      </w:r>
      <w:r>
        <w:rPr>
          <w:rFonts w:eastAsia="IRNazanin" w:cs="IRNazanin"/>
          <w:color w:val="111111"/>
          <w:sz w:val="28"/>
          <w:szCs w:val="28"/>
          <w:rtl w:val="true"/>
          <w:lang w:bidi="fa-IR"/>
        </w:rPr>
        <w:t>..</w:t>
      </w:r>
    </w:p>
    <w:p>
      <w:pPr>
        <w:pStyle w:val="Heading2"/>
        <w:numPr>
          <w:ilvl w:val="1"/>
          <w:numId w:val="1"/>
        </w:numPr>
        <w:rPr/>
      </w:pPr>
      <w:bookmarkStart w:id="47" w:name="__RefHeading___Toc1190058_2870459653"/>
      <w:bookmarkStart w:id="48" w:name="_Toc16"/>
      <w:bookmarkEnd w:id="47"/>
      <w:r>
        <w:rPr>
          <w:rtl w:val="true"/>
        </w:rPr>
        <w:t xml:space="preserve">علم فقط از اهل البیت </w:t>
      </w:r>
      <w:r>
        <w:rPr>
          <w:rtl w:val="true"/>
        </w:rPr>
        <w:t>(</w:t>
      </w:r>
      <w:r>
        <w:rPr>
          <w:rtl w:val="true"/>
        </w:rPr>
        <w:t>علیهم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دانش پژوهان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فراگیری از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می‌گردند تا سپر دفاعی برای تیرهای شیطان صفتان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کسب دانش را اینگونه بیان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مِنْ دُونِ اللَّهِ وَلِيجَةً فَلَا تَكُونُوا مُؤْمِنِينَ فَإِنَّ كُلَّ سَبَبٍ وَ نَسَبٍ وَ قَرَابَةٍ وَ </w:t>
      </w:r>
    </w:p>
    <w:p>
      <w:pPr>
        <w:pStyle w:val="BookText"/>
        <w:rPr/>
      </w:pPr>
      <w:r>
        <w:rPr>
          <w:rFonts w:ascii="Amiri" w:hAnsi="Amiri" w:eastAsia="Amiri" w:cs="Amiri"/>
          <w:color w:val="111111"/>
          <w:sz w:val="28"/>
          <w:sz w:val="28"/>
          <w:szCs w:val="28"/>
          <w:rtl w:val="true"/>
          <w:lang w:bidi="ar-SA"/>
        </w:rPr>
        <w:t>وَلِيجَةٍ وَ بِدْعَةٍ وَ شُبْهَةٍ مُنْقَطِعٌ إِلَّا مَا أَثْبَتَهُ الْقُرْآن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غیر از خداوند متعال چیزی را به عنوان پناه و ولیجه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مومن نخواهید بود چون هر نوع سبب، نسب، نزدیکی، و ولیجه قرار دادن، نوآوری و شبهه باطل است؛ مگر آنچه که قرآن آن را ثابت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نظیر این حدیث به شکل زیر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شما را به جهالت و نادانی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را کسی نمی داند مگر آنکه طعم آن را چشیده و با علم به آن، نادانی وجهل خود را برطرف نموده باشد و کوری خود را با قرآن به بصیرت و بینائی، و کری و ناشنوائی خود را به شنوائی تبدیل نموده باشد و آنچه را که از دست داده بوده است با قرآن به آن رسیده باشد و به آن زنده شده پس از آنکه مرده باشد و خوبیهای خود را نزد خداوند سبحان به ثبت رسانده باشد و بدیها را به کمک قرآن از بین برده باشد و رضا و خوشنودی خداوند متعال را به آن به دست آورده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قرآن را تنها از اهلش بخواهد، کسانی که به آن تخصیص یافته‌اند؛ چون آنانند آن نور خاصی که روشنائی از آن طلب می‌شود و امامانی که به آنان اقتداء می‌شود که آنانند حیات و زندگی علم؛ و مرگ و نابودی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صادره از جانب آنان از علمشان و سکوتشان از گویائیشان و ظاهرشان از باطنشان به شما خبر می‌دهد خلاف دین عمل نمی‌کنند و در </w:t>
      </w:r>
    </w:p>
    <w:p>
      <w:pPr>
        <w:pStyle w:val="BookText"/>
        <w:rPr/>
      </w:pPr>
      <w:r>
        <w:rPr>
          <w:rFonts w:ascii="IRNazanin" w:hAnsi="IRNazanin" w:eastAsia="IRNazanin"/>
          <w:color w:val="111111"/>
          <w:sz w:val="28"/>
          <w:sz w:val="28"/>
          <w:szCs w:val="28"/>
          <w:rtl w:val="true"/>
          <w:lang w:bidi="fa-IR"/>
        </w:rPr>
        <w:t xml:space="preserve">دین اختلافی ندارند و قرآن بین آنان شاهد و گواهی است صادق، که در عین سکوت ناطق است و از صداقت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اولین جایگاه علم و تنها مفسران و ترجمان وحی الهی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دریای فتنه و آشوب فرو رفته، و بدعتها را گرفتند و سنت‌ها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کناره گرفته و سکوت اختیار کردند و گمراهان و تکذیب کنندگان به سخن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 اسرار حق، و یاران راستین، و گنجینه‌های علوم و درهای آن گنجینه هائیم و هیچ کس به خانه ها از غیر در وارد نمی‌شود و هر کس از غیر در وارد خانه‌ها شود دزد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اهل البیت است آیات کریمه‌ای از قرآن و آنانند گنجینه‌های علوم خداوند رحمان؛ اگر سخن گفته‌اند راست گویند و اگر سکوت اختیار کرده باشند کسی بر آنان سبقت نگرفته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نیکی آن نیست که از پشتِ خانه‌ها درآیید، بلکه نیکی آن است که کسی تقوا پیشه کند، 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 و از خدا بترسید، باشد که رستگار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تُؤْتَى الْبُيُوتُ إِلَّا مِنْ أَبْوَابِهَا فَمَنْ أَتَاهَا مِنْ غَيْرِ أَبْوَابِهَا سُمِّيَ سَارِقا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داخل خانه‌ای نمی‌توان شد مگر از درب ورودی آن و آنکه بدینگونه وارد خانه نشود و راه دیگری را برگزیند، دزد و سارق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و دار حکمت،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 این خانه،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رسیدن به حکمت باید از درب آن یعنی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چنانکه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بَابُ الله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مائیم دربهای ورود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فرمایشی که به کمیل داشتند چیزی جز همین امر نبوده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 کمیل عقیده‌ای را از غیر خاندان ما پذیرا مباش تا از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مَنْ قَالَ بِقَوْلِنَا فَمَنْ تَخَلَّفَ عَنْهُ قَصَّرَ عَنَّا وَ مَنْ قَصَّرَ عَنَّا لَمْ يَلْحَقْ بِنَا وَ مَنْ لَمْ يَكُنْ مَعَنَا فَفِي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مومن کسی را گویند که به گفته ما سخن گوید و کسی که </w:t>
      </w:r>
    </w:p>
    <w:p>
      <w:pPr>
        <w:pStyle w:val="BookText"/>
        <w:rPr/>
      </w:pPr>
      <w:r>
        <w:rPr>
          <w:rFonts w:ascii="IRNazanin" w:hAnsi="IRNazanin" w:eastAsia="IRNazanin"/>
          <w:color w:val="111111"/>
          <w:sz w:val="28"/>
          <w:sz w:val="28"/>
          <w:szCs w:val="28"/>
          <w:rtl w:val="true"/>
          <w:lang w:bidi="fa-IR"/>
        </w:rPr>
        <w:t>قصور کند از این امر در حق ما قصور ورزیده که چنین شخصی به ما نخواهد پیوست و آنکه با ما نباشد جایگاه او در طبقات زیرین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 أَحَدٍ مِنَ النَّاسِ حَقٌّ وَ لَا صَوَابٌ وَ لَا أَحَدٌ مِنَ النَّاسِ يَقْضِي بِقَضَاءِ إِلَّا مَا خَرَجَ مِنَّا أَهْلَ الْبَيْت</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کسی را از حقائق بهره‌ای نیست و کسی را نیز توان قضاوت و ارج گذاری در امری نیست مگر بوسیله آنچه را که از ما خاندان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نتیجه‌ای که عقل سالم راهنمائی به آن می‌کند آنست که یقین کنیم، هدایت و سعادت میسّر نمی‌گردد، مگر با تمسک به کلام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همه نظرات و راهها غیر از کلام ایشان گمراهیست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راوی محضر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مخالفان می‌رویم تا احادیثی که حجت ما علیه آنهاست، از آنان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کار را نکن، پیش آنها نرو و از آنها اخذ حدیث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و عقائد شرک آمیز آنها</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با توجه به احادیث فوق و اظهار نظرهای کاملاً مخالفِ دین از افرادی مانند محی الدین بن عربی، این سوال در نظر جلوه می‌کند که جایگاه این اشخاص کجاست؟ با این حدیث و این فرمایش روشن، آیا باز هم می‌توان از امثال ابن عربی‌ها دین را آموخت؟ شخصی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حضرت در جواب مرقوم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پرسیده‌ای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دینم را از چه کسی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دینت را </w:t>
      </w:r>
    </w:p>
    <w:p>
      <w:pPr>
        <w:pStyle w:val="BookText"/>
        <w:rPr/>
      </w:pPr>
      <w:r>
        <w:rPr>
          <w:rFonts w:ascii="IRNazanin" w:hAnsi="IRNazanin" w:eastAsia="IRNazanin"/>
          <w:color w:val="111111"/>
          <w:sz w:val="28"/>
          <w:sz w:val="28"/>
          <w:szCs w:val="28"/>
          <w:rtl w:val="true"/>
          <w:lang w:bidi="fa-IR"/>
        </w:rPr>
        <w:t>از غیر شیعیان ما مگیر وگرنه دین خود را از خیانتکارانی گرفته‌ای که به خدا و پیامبر و امامان خویش خیانت نموده‌اند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ابراهیم بن ابی محمود به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فضائل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شما خاندان، روایاتی از مخالفان شما به ما رسیده که از شما نشنیده‌ایم، آیا به آن اعتقاد داشته باشیم؟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واسطه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گوینده‌ای گوش دهد او را پرستیده، اگر او از جانب خدا مطالب را بیان کند شنونده، عبادت خدا و اگر از جانب شیطان بگوید، او عبادت ابلیس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به این طرف و آن طرف پراکنده شدند، تو راه و روش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ملزم باش و رها مکن زیرا هر کس ملازم ما باشد و از ما جدا نشود ما نیز همیشه با او بوده و او را رها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ما جدا شود ما نیز از او جدا شده و او را به خود وا می‌گذاریم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انسان را از ایمان خارج می‌کند اینست که به ریگ بگوید این هسته خرماست و آن را اعتقاد دینی خویش قرار دهد و با مخالفان آن عقیده اعلام برائت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در کوچکترین امر دینی انسان حق ندارد از پیش خود اظهار نظر کند و چیزی را که خدا دستور نداده به آن عقیده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حفظ کن، خیر دنیا </w:t>
      </w:r>
    </w:p>
    <w:p>
      <w:pPr>
        <w:pStyle w:val="BookText"/>
        <w:rPr/>
      </w:pPr>
      <w:r>
        <w:rPr>
          <w:rFonts w:ascii="IRNazanin" w:hAnsi="IRNazanin" w:eastAsia="IRNazanin"/>
          <w:color w:val="111111"/>
          <w:sz w:val="28"/>
          <w:sz w:val="28"/>
          <w:szCs w:val="28"/>
          <w:rtl w:val="true"/>
          <w:lang w:bidi="fa-IR"/>
        </w:rPr>
        <w:t>و آخرت را در این سخن برای تو جمع کردم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لازمه شیعه بودن طبق فرمایش قبل و روایت بعدی، آموختن کلام و روشهای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عقول بشری دارای نقصان است جز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عَزَّ وَ جَلَّ لَا يُصَابُ بِالْعُقُولِ النَّاقِصَةِ وَ الْآرَاءِ الْبَاطِلَةِ وَ الْمَقَايِيسِ الْفَاسِدَةِ وَ لَا يُصَابُ إِلَّا بِالتَّسْلِيمِ فَمَنْ سَلَّمَ لَنَا سَلِمَ وَ مَنِ اقْتَدَى بِنَا هُدِيَ وَ مَنْ كَانَ يَعْمَلُ بِالْقِيَاسِ وَ الرَّأْيِ هَلَكَ وَ مَنْ وَجَدَ فِي نَفْسِهِ شَيْئاً مِمَّا نَقُولُهُ أَوْ نَقْضِي بِهِ حَرَجاً كَفَرَ بِالَّذِي أَنْزَلَ السَّبْعَ الْمَثَانِيَ وَ الْقُرْآنَ الْعَظِيمَ وَ هُوَ لَا يَعْلَمُ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عقلهای ناقص، آراء باطل و مقیاسهای فاسد نمی‌توان به دین خدا رسید بلکه لازمه رسیدن به دین الهی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تسلیم آموزشهای ما شود سالم مانده و آنکه به ما اقتدا نماید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به رای خود و قیاس عمل کند هلاک گشته است و هر که گفتار و احکام صادره از جانب ما را غیر قابل قبول یا غیر قابل هضم بداند، ناخود آگاه به آنکه سوره حمد و قرآن عظیم را نازل فرموده کافر شده است؛ کفری بدون اطلاع او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یک روش و گفتار در جهان باعث نجات است چنانکه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أَهْلَ بَيْتِي أَمَانٌ لِأُمَّتِي مِنَ الضَّلَالَةِ فِي أَدْيَانِهِم</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من امان و حفظی هستند برای امت من در برابر گمراهی آنان </w:t>
      </w:r>
    </w:p>
    <w:p>
      <w:pPr>
        <w:pStyle w:val="BookText"/>
        <w:rPr/>
      </w:pPr>
      <w:r>
        <w:rPr>
          <w:rFonts w:ascii="IRNazanin" w:hAnsi="IRNazanin" w:eastAsia="IRNazanin"/>
          <w:color w:val="111111"/>
          <w:sz w:val="28"/>
          <w:sz w:val="28"/>
          <w:szCs w:val="28"/>
          <w:rtl w:val="true"/>
          <w:lang w:bidi="fa-IR"/>
        </w:rPr>
        <w:t>در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هرکسی برای قدم گذاشتن در جاده سعادت، 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 دیگری وارد شود، طبق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و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صراط بدون لغزش و مستقیم، بیش از یک جاده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 به سوی جاده هائی پر از چاله‌های مخوف و بیراهه و گمراهی ختم می‌گردد، زیرا خداوند متعال فقط و فقط یک زبان را برای راهنمائی، بیشتر به کار نگرفته، همه زبانها و گفتارها ناقص و گمراه کننده‌اند الا لسان الله و کلماتشان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دوری از داعیان به ظاهر هدایت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أَصْحَابَ الرَّأْيِ فَإِنَّهُمْ أَعْيَتْهُمُ السُّنَنُ أَنْ يَحْفَظُوهَا فَقَالُوا فِي الْحَلَالِ وَ الْحَرَامِ بِرَأْيِهِمْ فَأَحَلُّوا مَا حَرَّمَ اللَّهُ وَ حَرَّمُوا مَا أَحَلَّ اللَّهُ فَضَلُّوا وَ أَضَلُّوا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از اصحاب رای دوری گزینید زیرا آنها در حفظ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هستند، پس در حلال و حرام به رأی و نظر خودشان سخن گویند و چیزی را که خداوند حرام کرده است، حلال می‌کنند و چیزی را که خداوند حلال کرده، حرام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خودشان گمراه‌اند و دیگران را هم گمراه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امتم نه از مومنان بیمناکم و نه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مومن ایمانش مانع ضرر اوست و مشرکان را خداوند متعال به جهت سرکشی، رسوایشان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منافقین بر شما می‌ترسم که از زبانش علم می‌ریزد و </w:t>
      </w:r>
    </w:p>
    <w:p>
      <w:pPr>
        <w:pStyle w:val="BookText"/>
        <w:rPr/>
      </w:pPr>
      <w:r>
        <w:rPr>
          <w:rFonts w:ascii="IRNazanin" w:hAnsi="IRNazanin" w:eastAsia="IRNazanin"/>
          <w:color w:val="111111"/>
          <w:sz w:val="28"/>
          <w:sz w:val="28"/>
          <w:szCs w:val="28"/>
          <w:rtl w:val="true"/>
          <w:lang w:bidi="fa-IR"/>
        </w:rPr>
        <w:t xml:space="preserve">سخنانی می‌گوید که برای شما دلپذیر است، اما اعمالی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یا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که مخالف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روشن شدن کوره راههای بسیار خطرناک و مخوفِ داعیان به ظاهر هدایت و علم که سراسرش ظلمت و جهل است، و نجات از گمراهی، به شیعیانشان توصیه نموده‌اند که شدیداً از این نوع افراد و فِرَق که غیر از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مستمک قرار می‌دهند،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یونس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إِذَا أَرَدْتَ الْعِلْمَ الصَّحِيحَ فَخُذْ عَنْ أَهْلِ الْبَيْتِ فَإِنَّا رَوَيْنَاهُ وَ أُوتِينَا شَرْحَ الْحِكْمَةِ وَ فَصْلَ الْخِطَابِ إِنَّ اللَّهَ اصْطَفَانَا وَ آتَانَا ما لَمْ يُؤْتِ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 یونس، هرگاه در پی علمی صحیح بودی آن را از اهل بیت جویا شو، زیرا این علم برای ما بیان شده و شرح حکمت و دانش و توان جدایی حق از باطل را خدا به ما داده شده است و خداوند ما را برگزیده و به ما ویژگیهائی عطا نموده که به هیچ یک از اهل عالم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دیگری از پدر گرامیشان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 أَحَدٍ مِنَ النَّاسِ حَقٌ و لَاصَوَابٌ و لَا أَحَد مِنَ النَّاسِ يَقْضِي بِقَضَاءٍ حَقٍ إِلَّا مَا خَرَجَ مِنَّا أَهْلَ الْبَيْت</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کسی نظری حق و بجا وجود ندارد و کسی به حق حکم نمی‌کند مگر </w:t>
      </w:r>
    </w:p>
    <w:p>
      <w:pPr>
        <w:pStyle w:val="BookText"/>
        <w:rPr/>
      </w:pPr>
      <w:r>
        <w:rPr>
          <w:rFonts w:ascii="IRNazanin" w:hAnsi="IRNazanin" w:eastAsia="IRNazanin"/>
          <w:color w:val="111111"/>
          <w:sz w:val="28"/>
          <w:sz w:val="28"/>
          <w:szCs w:val="28"/>
          <w:rtl w:val="true"/>
          <w:lang w:bidi="fa-IR"/>
        </w:rPr>
        <w:t xml:space="preserve">بر اساس آنچه از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از شکافنده علم الاولین و الآخرین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يُؤْخَذُ الْعِلْمُ إِلَّا مِنْ أَهْلِ بَيْتٍ نَزَلَ عَلَيْهِمْ جَبْرَئِيل</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علم بدست نمی‌آید مگر از خاندانی که جبرئیل بر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لَنْ تَجِدَا عِلْماً صَحِيحاً إِلَّا شَيْئاً يَخْرُجُ مِنْ عِنْدِنَا أَهْلَ الْبَيْتِ</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به هر سو که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علم نافع و سودمند نخواهید یافت الا آنچه که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 حقیقی کسی است که هیچ ایده، عقیده و روشی را نمی‌پذیرد و انجام نمی‌دهد مگر به استناد به فرمایش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پذیرای هیچ رای، چه از خود و چه از دیگران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و سیرۀ آنان اینست که هر چیزی را که مفسران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فرموده‌اند؛ صحیح است و با این دیدگاه شیعه شهادت می‌دهد که راه خیر و سعادت جز یک درب، بنام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راهنمائیها تنها از درب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افاضه و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عِنْدَنَا لِأَحَدٍ مِنَ النَّاسِ حَقٌّ وَ لَا صَوَابٌ إِلَّا مِنْ شَيْ‌ءٍ أَخَذُوهُ مِنَّا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نزد هیچ یک از مردم ایده صحیحی وجود ندارد مگر آنچه را که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لَيْسَ عِنْدَ أَحَدٍ مِنَ النَّاسِ حَقٌّ وَ لَا صَوَابٌ إِلَّا شَيْ‌ءٌ أَخَذُوهُ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أَحَدٌ مِنَ النَّاسِ يَقْضِي بِحَقٍّ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إِلَّا وَ مِفْتَاحُ ذَلِكَ الْقَضَاءِ وَ بَابُهُ وَ أَوَّلُهُ وَ سُنَنُهُ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بدانید که هیچ سخن حق و درستی نزد هیچ کس نیست، جز آن چه که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و هیچ شخصی نیست که به حق و عدل حکم کند، مگر اینکه کلید آن حکم و درب آن و ابتدای آن و سنتهای آن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الصَّبَّاحِ إِيَّاكُمْ وَ الْوَلَائِجَ فَإِنَّ كُلَّ وَلِيجَةٍ </w:t>
      </w:r>
      <w:r>
        <w:rPr>
          <w:rStyle w:val="FootnoteAnchor"/>
          <w:rtl w:val="true"/>
        </w:rPr>
        <w:footnoteReference w:id="120"/>
      </w:r>
      <w:r>
        <w:rPr>
          <w:rFonts w:ascii="Amiri" w:hAnsi="Amiri" w:eastAsia="Amiri" w:cs="Amiri"/>
          <w:color w:val="111111"/>
          <w:sz w:val="28"/>
          <w:sz w:val="28"/>
          <w:szCs w:val="28"/>
          <w:rtl w:val="true"/>
          <w:lang w:bidi="ar-SA"/>
        </w:rPr>
        <w:t>دُونَنَا فَهِيَ طَاغُوتٌ</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ولیجه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که غیر از ما هر ولیجه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شریک برای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بِنَا لَحِقَ وَ مَنْ تَخَلَّفَ عَنَّا غَرِقَ</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ما تمسک جست، به خدا رسید و هر کس از ما اعراض کرد،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اشارۀ مستقیم به این مطلب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پروردگارتان برای شما فرستاده شده است پیروی کنید و از پیروی اولیاء غیر خدایی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پند می‌گیرید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 داران در علم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محکم و چه </w:t>
      </w:r>
    </w:p>
    <w:p>
      <w:pPr>
        <w:pStyle w:val="BookText"/>
        <w:rPr/>
      </w:pP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صراحتاً ذکر فرموده بعضی از آیات قرآن متشابه‌اند و همین آیات دستاویز منافقان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آیات را غیر از خدای متعال و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کلامی غیر از کلام خداوند و راسخون در علم بر زبان براند یا معتقد شود، به راه خطا رفته و عاقبتی جز جهنم در انتظار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سلیم با تفکر در این آیه به این مطلب که فقط باید به خداوند و راسخون در علم رجوع کرد متعرف و معتقد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می‌داند هر سخنی غیر از سخن ایشان،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راسخون در علم که اهل بیت رسول خدایند و باید تاویل آیات را از آنها پرسید، در آیاتی دیگر مشخص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خدا سوی شما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آیه بعد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آیات روشنگر خدا را بر شما تلاوت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گذشته و اهل ذکر یعنی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 اگر نمی‌دانید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اول خداوند می‌فرماید ذکر را به سوی ما فرستاده است و در آیه بعد، ذکر 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می‌فرماید او پیامبری است که آیات الهی را برای </w:t>
      </w:r>
    </w:p>
    <w:p>
      <w:pPr>
        <w:pStyle w:val="BookText"/>
        <w:rPr/>
      </w:pPr>
      <w:r>
        <w:rPr>
          <w:rFonts w:ascii="IRNazanin" w:hAnsi="IRNazanin" w:eastAsia="IRNazanin"/>
          <w:color w:val="111111"/>
          <w:sz w:val="28"/>
          <w:sz w:val="28"/>
          <w:szCs w:val="28"/>
          <w:rtl w:val="true"/>
          <w:lang w:bidi="fa-IR"/>
        </w:rPr>
        <w:t>شما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آیه سوم، اهل ذکر یعنی اهل بیت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سوال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فهم قرآن و یافتن راه سعادت و دوری از شقاوت، باید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نموده و کسب فیض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اکثریت قریب به اتفاق مذهبیون در پذیرفتن ابعاد مختلف اعتقادی و دینی دقت لازمه را برای اخذ آن از کلام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درباره اکثریت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اکثرشان نمی‌فهمند، اکثرشان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أَخَذَ دِينَهُ عَنْ رَبِّهِ وَ لَمْ يَأْخُذْهُ عَنْ رَأْيِه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مومن دین خود را که عبارت از همان ایده و عقائد اوست از خداوند متعال گرفته است و نه از رأی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مورد این فرموده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اتَّخَذَ دِينَهُ رَأْيَهُ بِغَيْرِ إِمَامٍ مِنْ أَئِمَّةِ الْهُدَى</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گمراه‌تر از آنکه بدون هدایت الهی پیروی هوای نفس خود می‌کند، پیدا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رأی خود را بدون متابعت از هدایت و راهنمائی امامی از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خود قرار 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اللَّهَ بِغَيْرِ سَمَاعٍ مِنْ عَالِمٍ صَادِقٍ أَلْزَمَهُ اللَّهُ التِّيهَ إِلَى الْفَنَاءِ وَ مَنِ ادَّعَى سَمَاعاً مِنْ غَيْرِ الْبَابِ الَّذِي فَتَحَهُ اللَّهُ لِخَلْقِهِ فَهُوَ مُشْرِكٌ وَ ذَلِكَ الْبَابُ هُوَ الْأَمِينُ الْمَأْمُونُ عَلَى سِرِّ اللَّهِ الْمَكْنُونِ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هر کس به خدا تقرب جوید از راهی غیر از شنیدن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او را مبتلا به سرگردانی می‌نماید تا هلاک شود و هر کس ادعای شنیدن کند از غیر از بابی که خدای متعال آنرا گشوده باشد، پس او مشرک است و آن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 که خدا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امینِ مامون </w:t>
      </w:r>
      <w:r>
        <w:rPr>
          <w:rStyle w:val="FootnoteAnchor"/>
          <w:rtl w:val="true"/>
        </w:rPr>
        <w:footnoteReference w:id="131"/>
      </w:r>
      <w:r>
        <w:rPr>
          <w:rFonts w:ascii="IRNazanin" w:hAnsi="IRNazanin" w:eastAsia="IRNazanin"/>
          <w:color w:val="111111"/>
          <w:sz w:val="28"/>
          <w:sz w:val="28"/>
          <w:szCs w:val="28"/>
          <w:rtl w:val="true"/>
          <w:lang w:bidi="fa-IR"/>
        </w:rPr>
        <w:t>به راز پنهان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دربی به سوی به سوی هدایت و سعادت باز نیست الّا درب وحی، و چون دربی غیر از درب این باز شد قطعاً جز ضلالت تباهی چیزی برای وارد شدگان خود به اهداء نخواهد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علوم دین آنچه را که از این بیت خارج نشده باشد، باطل است</w:t>
      </w:r>
      <w:r>
        <w:rPr>
          <w:rFonts w:eastAsia="IRNazanin" w:cs="IRNazanin"/>
          <w:color w:val="111111"/>
          <w:sz w:val="28"/>
          <w:szCs w:val="28"/>
          <w:rtl w:val="true"/>
          <w:lang w:bidi="fa-IR"/>
        </w:rPr>
        <w:t xml:space="preserve">. </w:t>
      </w:r>
      <w:bookmarkStart w:id="49" w:name="pg10891_103538"/>
    </w:p>
    <w:p>
      <w:pPr>
        <w:pStyle w:val="Heading2"/>
        <w:numPr>
          <w:ilvl w:val="1"/>
          <w:numId w:val="1"/>
        </w:numPr>
        <w:rPr/>
      </w:pPr>
      <w:bookmarkStart w:id="50" w:name="__RefHeading___Toc1190060_2870459653"/>
      <w:bookmarkStart w:id="51" w:name="_Toc17"/>
      <w:bookmarkEnd w:id="49"/>
      <w:bookmarkEnd w:id="50"/>
      <w:r>
        <w:rPr>
          <w:rtl w:val="true"/>
        </w:rPr>
        <w:t>تفاوت شیعیان و غیر آنان</w:t>
      </w:r>
      <w:bookmarkEnd w:id="51"/>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وَافَقَ عَدُوَّنَا فِي قَوْلٍ أَوْ عَمَلٍ فَلَيْسَ مِنَّا وَ لَا نَحْنُ مِنْهُمْ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کردار و گفتار موافق دشمن ما باشد، از شیعیان و دوستان ما نمی‌باشد و ما هم از او بیزار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قول و عمل اغیار مطابق قول و فعل ائمه اخیار می‌بود دیگر اختلافی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مطابقتی نیست و اگر فردی مطابعت از این افراد نماید از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 در کسانی که به خداوند متصل نیستند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آورد و تمامی آنچه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فضیلت یافتند در وجود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پیغمبران و در وجود عترت پاک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بَلْ أَيْنَ تَذْهَبُون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کدام گمراهی می کشانند و به کجا می روید؟</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دیگران را بیراهه دانسته و راه بندگی را از آن جدا می‌دانند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هر چند که ظاهراً خود را شیعیان اثنی عشری می‌پندارند ولی در عمل و </w:t>
      </w:r>
    </w:p>
    <w:p>
      <w:pPr>
        <w:pStyle w:val="BookText"/>
        <w:rPr/>
      </w:pPr>
      <w:r>
        <w:rPr>
          <w:rFonts w:ascii="IRNazanin" w:hAnsi="IRNazanin" w:eastAsia="IRNazanin"/>
          <w:color w:val="111111"/>
          <w:sz w:val="28"/>
          <w:sz w:val="28"/>
          <w:szCs w:val="28"/>
          <w:rtl w:val="true"/>
          <w:lang w:bidi="fa-IR"/>
        </w:rPr>
        <w:t>اعتقادات دینی، از طعام گندیده بیگانگان تناول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يَعْرِفُنَا وَ هُوَ مُسْتَمْسِكٌ بِعُرْوَةِ غَيْرِنَا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دروغ می‌گوید کسی که ادعای شناخت ما را نماید ولی در عین حال به سراغ دیگران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دیده شده در مسائل روزمره، قضاوتها، قوانین، مرام و مسلک و اعتقادات از غیر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گرفته شده و با توجیحات پوچ و بی‌اساس، عملا آن را در زندگی خود و دیگران تاثیر می‌دهند یا بر اساس فکر و اندیشه ناقص خویش، حکمی برای مسئله ساخته و آن را به بوته اجرا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طالوتیه خطاب به مردم مدینه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اخْتَلَفْتُمْ فِي دِينِكُمْ فَأَفْتَيْتُمْ فِي دِينِ اللَّهِ بِغَيْرِ عِلْمٍ وَ اتَّبَعْتُمُ الْغُوَاةَ فَأَغْوَتْكُمْ وَ تَرَكْتُمُ الْأَئِمَّةَ فَتَرَكُوكُمْ فَأَصْبَحْتُمْ تَحْكُمُونَ بِأَهْوَائِكُمْ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دینتان به اختلاف افتادید پس بدون علم در دین خدا فتوا دادید و پیروان گمراه کنندگان شُدید و آنان شما را گمراه کردند و امامان را ترک کردید و آنان هم شما را ترک نمودند پس به حالی افتادید که بر اساس هوای نفستان حکم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اینجاست که با وجود فراوانی علوم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جزئی‌ترین مسائل، عده ای به نام تشیع و در لباس شیعه سراغ بیگانگان رفته، سر به جهل ایشان می سپرند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چه </w:t>
      </w:r>
    </w:p>
    <w:p>
      <w:pPr>
        <w:pStyle w:val="BookText"/>
        <w:rPr/>
      </w:pPr>
      <w:r>
        <w:rPr>
          <w:rFonts w:ascii="IRNazanin" w:hAnsi="IRNazanin" w:eastAsia="IRNazanin"/>
          <w:color w:val="111111"/>
          <w:sz w:val="28"/>
          <w:sz w:val="28"/>
          <w:szCs w:val="28"/>
          <w:rtl w:val="true"/>
          <w:lang w:bidi="fa-IR"/>
        </w:rPr>
        <w:t xml:space="preserve">و چگونه یکتاپرست باشم؟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یونس، مبادا در پی بدعت در دین برآیی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نون تاکید ثقیله که افاده تاکید بسیار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رای خود به تفکر و اندیشه در دین بپردازد، هلاک؛ و هر کس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کند، گمراه و هر که کتاب خدا و گفتار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کافر می‌شود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اندیشه غیر و نه تفکر شخصی را برای مومن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 اندیشه‌ای غیر از کلام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به وحی الهی نیست و قطعاً آلوده به جهل یا القائات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آن،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الهامات وحیانی بوده، عبودیت را برقرار و راه بهشت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پیروی از اغیار مورد تنفر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هم‌نشینی با ایشان نیز در نظر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مذموم و منفور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 لَا تُجَالِسُوهُم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 بدعت گذاران در دین معاشرت و هم‌نشینی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این حد نیز گذشته است بلکه امر بسیار بزرگتر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صَاحِبِ بِدْعَةٍ فَوَقَّرَهُ فَقَدْ مَشَى فِي هَدْمِ الْإِسْلَام</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سوی فردی بدعتگذار و نوآور برود، و در پی بزرگداشت او برآید، در نابودی اسلام قدم برداشته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تَبَسَّمَ فِي وَجْهِ مُبْتَدِعٍ فَقَدْ أَعَانَ عَلَى هَدْمِ دِينِه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هر کس با تبسم به صورت بدعتگذاری بنگرد، کمک به ریشه‌کن شدن دین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البدع أشر الخلق و الخلیقة</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بدعت گذاران، بدترین مردم و موجودات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 كُلُّ ضَلَالَةٍ سَبِيلُهَا إِلَى النَّار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بدعت در دین، ضلالت و گمراهی است و هر ضلالتی نیز راهش به سوی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توبه همه گناهکاران را می‌آمرزد الا یک دسته از مردم را چنانکه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لِصَاحِبِ الْبِدْعَةِ بِالتَّوْبَة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خداوند متعال از پذیرش توبه بدعتگذار امتناع می‌ورزد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عظیمی است که خداوند ابا می‌کند از پذیرش توبه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منان توبه را وسیله آمرزش و مغفرت قرار داده و بارها اهل خانه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توبه کننده مانند آنست که به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منزلت وحشتناک </w:t>
      </w:r>
      <w:bookmarkStart w:id="52" w:name="pg10891_103542"/>
    </w:p>
    <w:p>
      <w:pPr>
        <w:pStyle w:val="BookText"/>
        <w:rPr/>
      </w:pPr>
      <w:bookmarkEnd w:id="52"/>
      <w:r>
        <w:rPr>
          <w:rFonts w:ascii="IRNazanin" w:hAnsi="IRNazanin" w:eastAsia="IRNazanin"/>
          <w:color w:val="111111"/>
          <w:sz w:val="28"/>
          <w:sz w:val="28"/>
          <w:szCs w:val="28"/>
          <w:rtl w:val="true"/>
          <w:lang w:bidi="fa-IR"/>
        </w:rPr>
        <w:t>بدعت را دریافت جائی که توبه جوابگوی بزرگی این گناه نیست</w:t>
      </w:r>
      <w:r>
        <w:rPr>
          <w:rFonts w:eastAsia="IRNazanin" w:cs="IRNazanin"/>
          <w:color w:val="111111"/>
          <w:sz w:val="28"/>
          <w:szCs w:val="28"/>
          <w:rtl w:val="true"/>
          <w:lang w:bidi="fa-IR"/>
        </w:rPr>
        <w:t>.</w:t>
      </w:r>
    </w:p>
    <w:p>
      <w:pPr>
        <w:pStyle w:val="Heading2"/>
        <w:numPr>
          <w:ilvl w:val="1"/>
          <w:numId w:val="1"/>
        </w:numPr>
        <w:rPr/>
      </w:pPr>
      <w:bookmarkStart w:id="53" w:name="__RefHeading___Toc1190062_2870459653"/>
      <w:bookmarkStart w:id="54" w:name="_Toc18"/>
      <w:bookmarkEnd w:id="53"/>
      <w:r>
        <w:rPr>
          <w:rtl w:val="true"/>
        </w:rPr>
        <w:t>بیان بدعت</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مُحْدَثَةٍ بِدْعَةٌ وَ كُلَّ بِدْعَةٍ ضَلَالَة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 مطلب تازه‌ای در دین، بدعت است و هر بدعتی ضلالت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آن،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الشِّرْكِ أَنْ يَبْتَدِعَ الرَّجُلُ رَأْياً فَيُحِبُّ عَلَيْهِ وَ يُبْغِض</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کمترین درجه شرک اینست که انسان، عقیده‌ای بسازد و بر اساس آن دوستی 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آنچنان حائز اهمیت و دارای حساسیت است که حتی جنبه‌های مثبت اخلاقی نیز باید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چه رسد به روشهای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حضرات، خود دلیل بر این مطلب است؛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مردمی گذر کرده و بر آنها سلام کرد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و 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از آنچه فرشتگان به پدرمان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نگذرید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خودتان چیزی زیادتر از آنچه ما گفته‌ایم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الله و برکاته علیکم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همچنین اسماعیل بن مفضل می‌گوید از محضر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قَبْلَ طُلُوعِ الشَّمْسِ وَ قَبْلَ غُرُوبِها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بر هر مسلمانی که قبل از طلوع خورشید و قبل از غروب خورشید ده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شریکه له، له الملک و له الحمد، یحیی و یمیت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من همین ذکر را گفتم اما بعد از یحیی و یمیت،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شکی نیست در اینکه خداوند زنده می‌کند و می‌میراند و می‌میراند و زنده می‌کند؛ و لکن همان را بگو که من به تو می گویم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شخصی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سَمَّى نَفْسَهُ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او خودش را به این نام، نامیده است؟</w:t>
      </w:r>
    </w:p>
    <w:p>
      <w:pPr>
        <w:pStyle w:val="BookText"/>
        <w:rPr/>
      </w:pP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 أَنْ تُسَمِّيَهُ بِمَا لَمْ يُسَمِ بِهِ نَفْسَه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پس تو حق نداری که برای او نامی قرار دهی که خداوند آنرا برای خودش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مختار می‌گوید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متعال پرسیدم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شب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راوی می‌گوید همین ذکر را گفتم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خیر به دست خداوند است و لکن؛ همانطور که به تو می گویم بگو</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مَا لَا نَقُول</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نگوئید آنچه را که ما نمی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عَلَى اللَّهِ وَ عَلَى رَسُولِ اللَّهِ وَ عَلَى الْأَوْصِيَاءِ مِنَ الْكَبَائِرِ وَ 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مَا لَمْ أَقَلُّهُ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دروغ بر خدا و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اوصیاء، از گناهان کبیره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چیزی بگوید که من آنرا نگفته باشم، پس جایگاه خود را در آتش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عَلَى خَلْقِهِ أَنْ يَقُولُوا مَا يَعْلَمُونَ، وَ يَكُفُّوا عَمَّا لَا يَعْلَمُونَ، فَإِذَا فَعَلُوا ذَلِكَ فَقَدْ أَدَّوْا إِلَي اللَّهِ حَقَّه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حق خداوند بر خلق آنست که آنچه را که می‌دانند بگویند و از آنچه را که نمی‌دانند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اینکار را انجام دهند به خدا سوگند حق او را اداء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می‌گوید،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می‌رسد به شما شبهه‌ای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می‌مانید در این شبهه به طوری که نه عَلَم و نشانه‌ای است که دیده شود و نه امامی که هادی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کسی از این شبهه نجات پیدا نمی‌کند مگر کسیکه دعای غریق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دعای غریق چگونه است؟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مقلِّبَ القلوب، ثَبِّتْ قلبی دینک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یاالله، یا رحمن، یا رحیم، یا مقلب القلوب و الأبصار ثبت </w:t>
      </w:r>
    </w:p>
    <w:p>
      <w:pPr>
        <w:pStyle w:val="BookText"/>
        <w:rPr/>
      </w:pPr>
      <w:r>
        <w:rPr>
          <w:rFonts w:ascii="IRNazanin" w:hAnsi="IRNazanin" w:eastAsia="IRNazanin"/>
          <w:color w:val="111111"/>
          <w:sz w:val="28"/>
          <w:sz w:val="28"/>
          <w:szCs w:val="28"/>
          <w:rtl w:val="true"/>
          <w:lang w:bidi="fa-IR"/>
        </w:rPr>
        <w:t>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متعال مقلب القلوب و الابصار است و لکن؛ بگو همانطور که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ثَبِّتْ قلبی دینک</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ابوبصیر می گوید بر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این آیه مردی است که حدیث را می‌شنود پس حدیث را نقل می‌کند همانطور که شنیده است نه زیاد می‌کند آنرا و نه کم می‌کند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ایمان مستلزم پیروی از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شیعیان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شما شیعیان را دوست داریم اما به شرط آنکه چیزی را که گفتیم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چیزی نگفتیم شما نیز نگوئید و بر عقیده خود چیزی نگوئید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اما چرا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بر این مسئله پافشاری می‌نمایند در حدیث ذیل مشخص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شَرٌّ عَلَيْكُمْ أَنْ تَقُولُوا بِشَيْ‌ءٍ مَا لَمْ تَسْمَعُوهُ مِنَّا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شما شر و بدبختی است اینکه چیزی را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چیزی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آن را از ما نشنیده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بعبارتی دیگر هر چه می گوئید و معتقد می‌شوید باید مستند به روایات ما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الا باعث شر، خروج از دین و عذاب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موثق، از اسحاق بن عمار نقل است که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مرد ضعیفی از من مشورت حج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ندانستم و او را به ترک حج امر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سزاوار است که یک سال مریض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می‌گوید من یک سال مریض شدم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قدیم مردی از راه حلال دنبال دنیا رفت،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حرام رفت، باز هم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سراغ او آمده و گفت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حلال دنبال دنیا رفتی و موفق نشدی، از راه حرام نیز موفق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چیزی به تو یاد بدهم که مالت بسیار، دنیایت آباد و پیروانت زیاد شوند؟</w:t>
      </w:r>
    </w:p>
    <w:p>
      <w:pPr>
        <w:pStyle w:val="BookText"/>
        <w:rPr/>
      </w:pPr>
      <w:r>
        <w:rPr>
          <w:rFonts w:ascii="IRNazanin" w:hAnsi="IRNazanin" w:eastAsia="IRNazanin"/>
          <w:color w:val="111111"/>
          <w:sz w:val="28"/>
          <w:sz w:val="28"/>
          <w:szCs w:val="28"/>
          <w:rtl w:val="true"/>
          <w:lang w:bidi="fa-IR"/>
        </w:rPr>
        <w:t>گفت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دینی بساز و مردم را به آن دعوت کن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همین کار را کرد و مردم حرفش را قبول کرده و از او فرمانبرداری نمودند در نتیجه او به دنیایش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کردی که دینی ساختی و مردم را به آن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توبه‌ای نداری، جز </w:t>
      </w:r>
    </w:p>
    <w:p>
      <w:pPr>
        <w:pStyle w:val="BookText"/>
        <w:rPr/>
      </w:pPr>
      <w:r>
        <w:rPr>
          <w:rFonts w:ascii="IRNazanin" w:hAnsi="IRNazanin" w:eastAsia="IRNazanin"/>
          <w:color w:val="111111"/>
          <w:sz w:val="28"/>
          <w:sz w:val="28"/>
          <w:szCs w:val="28"/>
          <w:rtl w:val="true"/>
          <w:lang w:bidi="fa-IR"/>
        </w:rPr>
        <w:t>اینکه به سراغ پیروانت بروی و آنان را از راه خطائی که می‌روند آگاه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سراغ پیروانش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دینی که شما را به آن دعوت نمودم، باطل بود و آن دین را خودم ساخته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حق است ولی تو شک کرده‌ای و از دین خود برگشته‌ای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وقتی چنین دید، زنجیری را با میخ در زمین محکم کرده و آن را به گردن خود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خداوند عزوجل مرا نبخشیده است، آنرا باز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وقت وحی نمود به آن مرد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اگر آن قدر مرا بخوانی که بندهای بدنت از یکدیگر جدا شود تو را نمی‌بخشم، مگر اینکه کسانی را که با عقیده به دین ساختگی از دنیا رفته‌اند، زنده کنی و آنان از آن دین تو برگردند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با وجود جامعیت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جای تعجب و شگفتی است که شیعه به سراغ گفتار دیگران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تمامی ابعاد دین، اعم از علوم و معارف و سیره و اذکار و اوراد، حتی در جزئیترین مراحل زندگی، دستورات و راهنمائیهای لازمه را که همه در کتب شیعه درج گشته، فرموده‌اند و جای هیچ شبهه یا روزنۀ کوری برای طریق بندگی نگذاشته و همه راهها را با فرمایشات خویش تبیین فرموده‌اند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لزومی دارد یک شیعه از دکان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مایحتاج خود را آنهم به صورت تقلبی و اسقاطی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سازد، الا اینکه با رجوع نمودن به </w:t>
      </w:r>
    </w:p>
    <w:p>
      <w:pPr>
        <w:pStyle w:val="BookText"/>
        <w:rPr/>
      </w:pPr>
      <w:r>
        <w:rPr>
          <w:rFonts w:ascii="IRNazanin" w:hAnsi="IRNazanin" w:eastAsia="IRNazanin"/>
          <w:color w:val="111111"/>
          <w:sz w:val="28"/>
          <w:sz w:val="28"/>
          <w:szCs w:val="28"/>
          <w:rtl w:val="true"/>
          <w:lang w:bidi="fa-IR"/>
        </w:rPr>
        <w:t>چنین محافل و کتبی، مرض قلبی خود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گذشته، هر کسی به سراغ غیر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در دوستی و شناخت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ظاهراً شیعه باشد،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نشستن بر سر سفره معاویه و دم زدن از دوستی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ایشان، نشان از نفاق دارد که در یک دل دو کس با هم مسکن 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افرادی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يَكُفُّونَ اسْمِي مِنْ أَفْوَاهِهِمْ فَوَ اللَّهِ لَا يَجْمَعُنِيَ اللَّهُ وَ إِيَّاهُمْ فِي دَارٍ</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و تمسک می‌جویند؟ چرا نام مرا از گفتارشان برنمی‌دارند؟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آنها در یکجا جمع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حساسیت فوق العاده که حاکی از تبری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شیعه به این نتیجه خواهد رسید که هیچ کلام و روشی خالی از خطا و لغزش نمی باشد الا اینکه از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الدِّينُ لِلَّهِ فَلَا يَقْبَلُ اللَّهُ مِنْ أَحَدٍ الْقِيَامَ بِهِ إِلَّا رَسُولًا أَوْ نَبِيّاً أَوْ وَصِيّاً يَا كُمَيْلُ هِيَ نُبُوَّةٌ وَ رِسَالَةٌ وَ إِمَامَةٌ وَ لَيْسَ بَعْدَ ذَلِكَ إِلَّا مُوَالِينَ مُتَّبِعِينَ أَوْ عَامِهِينَ مُبْتَدِعِينَ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برای خداست و قبول نمی‌فرماید خداوند متعال قیام به دین </w:t>
      </w:r>
    </w:p>
    <w:p>
      <w:pPr>
        <w:pStyle w:val="BookText"/>
        <w:rPr/>
      </w:pPr>
      <w:r>
        <w:rPr>
          <w:rFonts w:ascii="IRNazanin" w:hAnsi="IRNazanin" w:eastAsia="IRNazanin"/>
          <w:color w:val="111111"/>
          <w:sz w:val="28"/>
          <w:sz w:val="28"/>
          <w:szCs w:val="28"/>
          <w:rtl w:val="true"/>
          <w:lang w:bidi="fa-IR"/>
        </w:rPr>
        <w:t>را مگر اینکه او رسول، نبی و یا 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این مقامات و مناصب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رسالت و امامت و بعد از این سه مقام، دیگران یا دوستانی هستند تابع پیرو، و یا کسانی که افراد را به سوی خود می‌خوانند که در نتیجه بدعتگزارند و فقط خداوند متعال پذیرای اعمال از متقین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کلامیست که اسرار زیادی در همین چند جمله بصورت راهنمائی و خط مشی برای شیعیان بازگو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دوباره حدیث فوق، برای سالم زیستن و برداشتن گامهای صحیح در دین،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دین مربوط به خداست، پس تمامی حکمها، راهنمائیها و روشها باید از جانب کسی که از ناحیه خدا به عنوان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ظریف و مهمی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نبی، 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گروه پیرو، و بدعتگذار؛ و رضایتمندی رب العالمین از یکی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متقین را کنایتاً موالیان پیرو معرفی کرده و اعمال ایشان را مورد قبول دانسته‌اند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گروه سومی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یا بدعتگذاران یا تابعین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جزء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باید دارای مشی خاصی باشند که آن نیز طبق روایت صفحات قبل مشخص گردید؛ کسانیکه چشمشان فقط به رفتار و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گوششان منحصراً معطوف به لسان گهربار و راهنمائیهای دُرَربارِ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جزء بدعت گذاران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سومی که هم با معاویه علیه الهاویه و هم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نام شیعه و محب و پیرو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به خدا و قیامت در انحصار تنفر و انزجار از دشمنان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برخی از کسانی که ادعای محبت ما را دارند بر شیعیان ما از فتنه دجال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چرا؟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دشمنان ما دوستی و با دوستان ما دشمنی می‌کنند این کار باعث آمیخته شدن حق و باطل می‌شود و امر را بر مردم مشتبه می‌سازد تا جائی که مومن از منافق تشخیص داده نمی‌شود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ممزوج کردن حق و باطل از ابزار طریق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منحرفینی که مرام ایشان دوستی با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مشخص شود، شیعه از منافق جدا گشته، در نهایت سبیل هدایت و راه خداوند متعال عیان گشته و پوزه شیطان لعین به خاک مالیده شده و خدا آنچنان که باید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أَنَّهُ صَوَّرَ لَهُمُ الْبَاطِلَ فِي مِثَالِ الْحَقِّ مَا ضَلَّ عَنْ طَرِيقِكَ ضَال</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در لباس حق برای آنان در نمی‌آورد، هیچ ره گم کرده‌ای راه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نمی‌کرد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حساسیت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از یک فاجعه بزرگ می‌دهد و آن اینکه به سبب دوستی و خریداری متاع از دکان دشمنان، آب گوارا و بسیار زلال دین، گل آلوده و تیره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و اخذ معارف از بیگانگان، مشتبه شدن حق و باطل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همت شیطان لعین بر اینست تا در لباس دین، مذهب را تخریب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چنین افرادی از مکتب تشیع، دوست </w:t>
      </w:r>
    </w:p>
    <w:p>
      <w:pPr>
        <w:pStyle w:val="BookText"/>
        <w:rPr/>
      </w:pPr>
      <w:r>
        <w:rPr>
          <w:rFonts w:ascii="IRNazanin" w:hAnsi="IRNazanin" w:eastAsia="IRNazanin"/>
          <w:color w:val="111111"/>
          <w:sz w:val="28"/>
          <w:sz w:val="28"/>
          <w:szCs w:val="28"/>
          <w:rtl w:val="true"/>
          <w:lang w:bidi="fa-IR"/>
        </w:rPr>
        <w:t xml:space="preserve">و شیعه نخواهند بود چرا که دشمنی در لباس دوست و گرگی در پوستین میش و به فرمایش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فتنه‌اش از دجال بر سر شیعیان سخت‌تر است و خیانتیست بسیار فاحش و بزرگ به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در موضع خود بخواهد دین را نابود کند، سریعاً واکنش متدین را مشاهده می‌کند لذا برای آنکه با مقابله متدینین مواجه نشود باید خود را ملبس به تدین نموده و دین خود را به کیش او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آنگاهست که با مخلوط نمودن حق به باطل، باطل را جایگزین حق نموده و اساس دین را تخریب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دینت را از غیر شیعیان ما مگیر وگرنه دین خود را از خیانتکارانی گرفته‌ای که به خدا و پیامبرش و امانات خویش خیانت نموده‌اند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کسی که بر سر سفره عقیدتی غیر از مکتب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به یقین در برائت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سست و متزلزل بوده و این نشان از امیال درونی وی برای مطامع پلیدش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حالات و روشی از تمامی شیعیان و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نکوهیده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از دوستان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برائت از دشمنان شما سست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دشمن ما بیزار و متنفر نباشد در ادعای محبت ما دروغگوست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قرآن مجید در مذمت چنین سیره‌ای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مِنَ الْمُشْرِكِينَ مِنَ الَّذِينَ فَرَّقُوا دِينَهُمْ وَ كانُوا شِيَعاً كُلُّ حِزْبٍ </w:t>
      </w:r>
      <w:bookmarkStart w:id="55" w:name="pg10891_103553"/>
    </w:p>
    <w:p>
      <w:pPr>
        <w:pStyle w:val="BookText"/>
        <w:rPr/>
      </w:pPr>
      <w:bookmarkEnd w:id="55"/>
      <w:r>
        <w:rPr>
          <w:rFonts w:ascii="Amiri" w:hAnsi="Amiri" w:eastAsia="Amiri" w:cs="Amiri"/>
          <w:color w:val="111111"/>
          <w:sz w:val="28"/>
          <w:sz w:val="28"/>
          <w:szCs w:val="28"/>
          <w:rtl w:val="true"/>
          <w:lang w:bidi="ar-SA"/>
        </w:rPr>
        <w:t>بِما لَدَيْهِمْ فَرِحُون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مشرکین نباشید از کسانی که پاره پاره کردند دینشان را و به گروههای مختلف تقسیم شدند که هر گروهی به آنچه نزد اوست شادمان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هدایت نموده و گروهی را نیز ثابت داشت بر آنان گمراهی را، زیرا شیاطین را دوست و سرپرست خود قرار داده بودند، و اینان خود را هدایت شده می‌پندارند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إِنْ تَرَكُوا مَا أَقُولُ وَ ذَهَبُوا إِلَى مَا يُرِيدُون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که ترک کردند گفته مرا و رفتند در پی خواسته و افکار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تاکیدات و سفارشات بلیغه و حساسیتهای فوق العاده در دشمنی با دشمنان دین و دوری از دوستی ایشان، آیا جائی برای توجیه و جواب برای چنین افرادی که در یک سفره با دشمنان از غذای گندیده و متعفن معالم به اصطلاح دینشان تناول می‌کنند، هست؟</w:t>
      </w:r>
    </w:p>
    <w:p>
      <w:pPr>
        <w:pStyle w:val="Heading2"/>
        <w:numPr>
          <w:ilvl w:val="1"/>
          <w:numId w:val="1"/>
        </w:numPr>
        <w:rPr/>
      </w:pPr>
      <w:bookmarkStart w:id="56" w:name="__RefHeading___Toc1190064_2870459653"/>
      <w:bookmarkStart w:id="57" w:name="_Toc19"/>
      <w:bookmarkEnd w:id="56"/>
      <w:r>
        <w:rPr>
          <w:rtl w:val="true"/>
        </w:rPr>
        <w:t>بیانی در وحدت وجود</w:t>
      </w:r>
      <w:bookmarkEnd w:id="5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مخربترین هجمه ها، نشانه رفتن کفر به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منحرفترین آن، دو بدعت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مخربترین و مهلکترین ابزار، برای از هم گسیختگی دین و عبودیت بشمار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کنندگان و بنیانگذاران آن، فلاسفه یونانی می‌باشند که بعدها ناصبیون از مبانی آن استفاده کرده و به قلم و گفتار بعضی از افراد ترویج و انتشار یافت و با تلاشهای زیاد امثال </w:t>
      </w:r>
    </w:p>
    <w:p>
      <w:pPr>
        <w:pStyle w:val="BookText"/>
        <w:rPr/>
      </w:pPr>
      <w:r>
        <w:rPr>
          <w:rFonts w:ascii="IRNazanin" w:hAnsi="IRNazanin" w:eastAsia="IRNazanin"/>
          <w:color w:val="111111"/>
          <w:sz w:val="28"/>
          <w:sz w:val="28"/>
          <w:szCs w:val="28"/>
          <w:rtl w:val="true"/>
          <w:lang w:bidi="fa-IR"/>
        </w:rPr>
        <w:t>محی‌الدین ابن عربی شاخ و برگ زیادی یافته و پس از او دیگران، با پروبال دادن به این انحرافات، آنرا بر جویندگان سبیل حق مشتبه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وحدت وجود معانی مختلف گفته شده لکن آنچه از کلمات فلاسفه بدست می‌آید اینست که در دار تحقق و علم هستی یک شیء بیشتر تحقق ندارد و آن همان وجود است یعنی به هر چه که در این عالم نظر کنیم و به هر چه اشاره کنیم خلاصه هر چه هست، یک وجود بیشتر نیست و حقیقت و ذات اشیاء خارجی، همان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وحدت وجود چنانچه از اسمش پیداست یعنی وجود واحد است و آنچه در خارج است، چه آن شیء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فرقی نمی‌کند؛ طبق این مبنا یک وجود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پذیرش وحدت وجود، نظریات مختلف شده، بعضی قائلند که یک وجود بیشتر نیست ولی موجودات متکثرند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واحد، ولی موجود کثیر و این کثرت ناشی می‌شود از تشکیک در خود همان وجودِ واحد؛ یعنی وجود واحد، شدت و ضعف دارد و همین شدت و ضعف در وجود باعث شده که بگوئیم دو موجود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شدید الوجود و دوم موجود ضعیف الوجود که موجود شدید الوجود که اوج شدت است را واجب گویند و بقیه موجودات که در آن شدت نیستند را ممکن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اصطلاحاً وحدت وجود تشکیکی گفته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دیگر اینست که وجود واحد است و موجود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نظریه، خود دو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کسانی که می‌گویند وجود و موجود واحد است و کثرات در این عالم مثل کوه و دشت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وهمی و خیالی هستند یعنی ما گمان می‌کنیم چند چیز است ولی در واقع یک چیز بیشتر </w:t>
      </w:r>
      <w:bookmarkStart w:id="58" w:name="pg10891_103555"/>
    </w:p>
    <w:p>
      <w:pPr>
        <w:pStyle w:val="BookText"/>
        <w:rPr/>
      </w:pPr>
      <w:bookmarkEnd w:id="5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جَهَلۀ صوفیه اینطور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طائفۀ دوم کسانی که می‌گویند وجود و موجود واحد است ولی کثرات را تجلیات و تَطَوُّرات همان وجود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خمیر بزرگی را برداریم و گوشۀ آنرا بکنیم و مجسمۀ حیوانی را با آن درست کنیم و همین طور گوشۀ دیگر را کَنده و با آن درخت درست کنیم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تمام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زاویه دید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خمیر هستند و حقیقت همه، یک چیز است و موجود هم یکی است و آن همان خمیر است و این اَشکال در واقع حقیقتی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صوفیه و بسیاری از فلاسفه اینطور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مذمت افرادی که توحید را از بافته‌های افکار دیگران دریافت می‌کنند و مباحث خداشناسی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می‌زنند مطالب زیادی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أَبْغَضَ خَلْقِ اللَّهِ إِلَى اللَّهِ رَجُلٌ قَمَشَ عِلْماً مِنْ أَغْمَارِ غَشْوَةٍ وَ أَوْبَاشِ فِتْنَةٍ، فَهُوَ فِي عَمًى عَنِ الْهُدَى الَّذِي أَتَى مِنْ عِنْدِ رَبِّهِ، وَ ضَالٌّ عَنْ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يَظُنُّ أَنَّ الْحَقَّ فِي صُحُفِهِ، كَلَّا وَ الَّذِي نَفْسُ ابْنِ أَبِي طَالِبٍ بِيَدِهِ، قَدْ ضَلَّ وَ ضَلَّ مَنِ افْتَرَى، سَمَّاهُ رَعَاعُ النَّاسِ عَالِماً وَ لَمْ يَكُنْ فِي الْعِلْمِ يَوْماً سَالِما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تاکید منفورترین خلق نزد خداوند کسی است که غافل از ظلمت های فتنه از اینجا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مشرب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گرد آورده درحالی که نسبت به حکمت زمان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 باشد</w:t>
      </w:r>
      <w:r>
        <w:rPr>
          <w:rFonts w:eastAsia="IRNazanin" w:cs="IRNazanin"/>
          <w:color w:val="111111"/>
          <w:sz w:val="28"/>
          <w:szCs w:val="28"/>
          <w:rtl w:val="true"/>
          <w:lang w:bidi="fa-IR"/>
        </w:rPr>
        <w:t>..</w:t>
      </w:r>
    </w:p>
    <w:p>
      <w:pPr>
        <w:pStyle w:val="Heading2"/>
        <w:numPr>
          <w:ilvl w:val="1"/>
          <w:numId w:val="1"/>
        </w:numPr>
        <w:rPr/>
      </w:pPr>
      <w:bookmarkStart w:id="59" w:name="__RefHeading___Toc1190066_2870459653"/>
      <w:bookmarkStart w:id="60" w:name="_Toc20"/>
      <w:bookmarkEnd w:id="59"/>
      <w:r>
        <w:rPr>
          <w:rtl w:val="true"/>
        </w:rPr>
        <w:t>پیدایش فلسفه در دین</w:t>
      </w:r>
      <w:bookmarkEnd w:id="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فلاسفه بوده درباره </w:t>
      </w:r>
    </w:p>
    <w:p>
      <w:pPr>
        <w:pStyle w:val="BookText"/>
        <w:rPr/>
      </w:pPr>
      <w:r>
        <w:rPr>
          <w:rFonts w:ascii="IRNazanin" w:hAnsi="IRNazanin" w:eastAsia="IRNazanin"/>
          <w:color w:val="111111"/>
          <w:sz w:val="28"/>
          <w:sz w:val="28"/>
          <w:szCs w:val="28"/>
          <w:rtl w:val="true"/>
          <w:lang w:bidi="fa-IR"/>
        </w:rPr>
        <w:t>تاریخچه پیدایش چنین فرقه و عقائدی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در ابتدا برای بستن در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تاریخ به ثبت رسیده نفوذ چنین مرام و عقیده از آنجا شروع می‌شود که مأمون ملعون برای تخریب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کاهش محبوبیت آنان، بالاخص جایگاه الهی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نامه‌ای به ملک روم فرستاد و از وی کتب ارسطو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جستجو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یکی از رهبانان که در دیری دور از قسطنطنیه سکونت داشت به عرض رسانید که خانه‌ای است در اراضی یونان که از عهد قسطنطنین تا کنون هر کس در آن ممالک برتری یافته قفلی بر آن خانه افزود و هیچیک از بزرگان باب آن بیت را نگشوده‌اند، چه گمان کرده‌اند که در آن خانه مالی است از اندوخته سلاطین سلف و ننگ می‌داشته‌اند که دست بدان برند تا مردم نگویند که از عدم کفایت به اندوخته دیگران محتاج شد و حال آنکه در آن خانه نیست جز از کتب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قسطنطنین که مردم بوزنطیه دین مسیحا گرفتند قسطنطنین گفت تا کتب حکما را جمع کرده و در آن خانه نهادند و در را بستند تا مردم به مطالعه آن کتب در شریعت عیسوی سستی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روم با صنادید دولت مشورت کرد که از گشودن آن خانه و فرستادن آن کتب به نزد مسلمین مرا عصیانی لازم شود یا رستگاری باشد؟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تو گناهی نبود چه این کتب که در میان هر طبقه شایع گردد، قواعد شریعت و ملت ایشان را متزلزل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ملک روم بی اکراه گفت در آن خانه را برگشودند و از آن کتب فراوان </w:t>
      </w:r>
    </w:p>
    <w:p>
      <w:pPr>
        <w:pStyle w:val="BookText"/>
        <w:rPr/>
      </w:pPr>
      <w:r>
        <w:rPr>
          <w:rFonts w:ascii="IRNazanin" w:hAnsi="IRNazanin" w:eastAsia="IRNazanin"/>
          <w:color w:val="111111"/>
          <w:sz w:val="28"/>
          <w:sz w:val="28"/>
          <w:szCs w:val="28"/>
          <w:rtl w:val="true"/>
          <w:lang w:bidi="fa-IR"/>
        </w:rPr>
        <w:t>که در آنجا بر زیر هم نهاده بودند، پنج شتر گرانبار ساخته به خدمت مأمون ملعون فرستاد و مأمون ملعون نیز جمعی را گماشت تا آنجمله را از لغت یونانی و رومی به لسان عرب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کتب تمام و برخی ناتمام بود که الی الان ناتمام مانده و پس از واقعه بعضی از مسلمین نیز در طلب کتب یونانیان شدند و گاه‌گاه نوشته‌ای بدسته آورده ترجمه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ملوک بنی عباس جمعی را برای ترجمه کتب فلسفی گماشته بودند که ایشان را مرسوم و اجری فراوان می‌دادند از جمله حنین بن اسحاق و حبیش بن حسن و ثابت بن قره جمعی دیگر بودند که هر یک را در ماهی پانصد دینار زر خالص می‌دادند و از مردمی که بعد از بنی المنجم بدین مهم رفتند، محمد و احمد پسران موسی بن شاکر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حقوق ماهانه‌ای را که به هر مترجم جهت ترجمه کتب فلسفی یونانی از طرف خلیفه عطا می‌شد به قدری بود که می‌توانست با آن پاداش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ماه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هموزن کتاب نیز طلای خالص به مترجم داده می‌شد که با افزودن این پاداش ثانوی بر پاداش نخست، توان مالی مترجم کتابهای فلسفی به خرید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شتر در ماه بالغ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پاداشهای عطا شده از جانب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مترجمین فلسفه در آن زمان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واقعه ترجمه کتب ارسطو به وسیله خلفاء عباسی اینگونه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مصنفات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کتاب و رساله باقی ماند که بعضی از آن کتب به لسان عرب و عجم ترجمه گردید که 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انسان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جوابهائی بین سوال کننده‌ای مجهول و </w:t>
      </w:r>
    </w:p>
    <w:p>
      <w:pPr>
        <w:pStyle w:val="BookText"/>
        <w:rPr/>
      </w:pPr>
      <w:r>
        <w:rPr>
          <w:rFonts w:ascii="IRNazanin" w:hAnsi="IRNazanin" w:eastAsia="IRNazanin"/>
          <w:color w:val="111111"/>
          <w:sz w:val="28"/>
          <w:sz w:val="28"/>
          <w:szCs w:val="28"/>
          <w:rtl w:val="true"/>
          <w:lang w:bidi="fa-IR"/>
        </w:rPr>
        <w:t>علامه طباطبائی در پی پیدایش مسائل دیگر فلسفه انجام گرفت که نظر خوانندگان گرامی را به آن جلب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فلسفه یونان که چند قرن بعد از بعثت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ترجمه کتب یونانی به عربی وارد جامعه مسلمین شد، تنها به منظور این بود که مسلمین با علوم خارج کشور آشنا شوند یا اینکه بهانه‌ای بود تا مردم را از رجوع به اهل 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w:t>
      </w:r>
    </w:p>
    <w:p>
      <w:pPr>
        <w:pStyle w:val="BookText"/>
        <w:rPr/>
      </w:pPr>
      <w:r>
        <w:rPr>
          <w:rFonts w:ascii="IRNazanin" w:hAnsi="IRNazanin" w:eastAsia="IRNazanin"/>
          <w:color w:val="111111"/>
          <w:sz w:val="28"/>
          <w:sz w:val="28"/>
          <w:szCs w:val="28"/>
          <w:rtl w:val="true"/>
          <w:lang w:bidi="fa-IR"/>
        </w:rPr>
        <w:t>جواب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معاصر با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از آن حضرات دور بودند از هر جریان و از هر راه ممکن برای کوبیدن آن حضرات و بازداشتن مردم از مراجعه به ایشان و بهره‌مندی از علوم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می‌کردند، لذا می‌توان گفت که ترجمه الهیات فلسفه به منظور بستن در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حکومتهای وقت، ترجمه این کتابها را به منظور بستن در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جامعه مسلمین کردند ولیکن این منظور ناموجه حکومتهای وقت، ما را مستغنی نمی‌کند از رجوع به الهیات و فلسفه یونان</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گوئیم مطالب فلسفه که حکام ظالم و جائر دستور ترجمه آن را دادند یا موافق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 باشد معنا ندارد حکام ظالم، به منظور بستن در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کتب را وارد جامعه مسلمین کنند بلکه به عکس باید مانع نشر این کتب می‌شدند و اگر مخالف بوده، رجوع به الهیات و فلسفه </w:t>
      </w:r>
    </w:p>
    <w:p>
      <w:pPr>
        <w:pStyle w:val="BookText"/>
        <w:rPr/>
      </w:pPr>
      <w:r>
        <w:rPr>
          <w:rFonts w:ascii="IRNazanin" w:hAnsi="IRNazanin" w:eastAsia="IRNazanin"/>
          <w:color w:val="111111"/>
          <w:sz w:val="28"/>
          <w:sz w:val="28"/>
          <w:szCs w:val="28"/>
          <w:rtl w:val="true"/>
          <w:lang w:bidi="fa-IR"/>
        </w:rPr>
        <w:t>یونانی چه معنا می‌دهد؟</w:t>
      </w:r>
    </w:p>
    <w:p>
      <w:pPr>
        <w:pStyle w:val="BookText"/>
        <w:rPr/>
      </w:pPr>
      <w:r>
        <w:rPr>
          <w:rFonts w:ascii="IRNazanin" w:hAnsi="IRNazanin" w:eastAsia="IRNazanin"/>
          <w:color w:val="111111"/>
          <w:sz w:val="28"/>
          <w:sz w:val="28"/>
          <w:szCs w:val="28"/>
          <w:rtl w:val="true"/>
          <w:lang w:bidi="fa-IR"/>
        </w:rPr>
        <w:t xml:space="preserve">حکام جور از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 بی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ابزاری برای خاموش کردن نور حق استفاده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چیز بهتر خواهان چیز پست‌ترید؟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پاسبانی از نور خودش را به عهده گرفته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دهانهایشان خاموش کنند و حال آنکه خداوند گرچه کافران را خوش نیاید، 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فلسفه یونان آنچه دارد در امت اسلام و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خیر؟ چنانچه آن مطالب موجود است، پس چه حاجتی به فلسفه است و اگر وجود ندارد معلوم می‌شود فلسفه یونان باعث شد که معارف اسلام تکمیل شود؟</w:t>
      </w:r>
    </w:p>
    <w:p>
      <w:pPr>
        <w:pStyle w:val="BookText"/>
        <w:rPr/>
      </w:pPr>
      <w:r>
        <w:rPr>
          <w:rFonts w:ascii="IRNazanin" w:hAnsi="IRNazanin" w:eastAsia="IRNazanin"/>
          <w:color w:val="111111"/>
          <w:sz w:val="28"/>
          <w:sz w:val="28"/>
          <w:szCs w:val="28"/>
          <w:rtl w:val="true"/>
          <w:lang w:bidi="fa-IR"/>
        </w:rPr>
        <w:t>علامه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خطابات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مردم جهان اعم از جاهل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وارد شده که هر فهم با اختلافی که در میانشان است هر کدام به اندازه ظرفیت خود بهره مند می‌شود در این صورت تردید نیست اگر بخواهیم از همین معارف در سطح عالی بحث کرده و مطالبی که فهم آنها مخصوص افهام عالیه می‌باشد به دست آورده استخراج کنیم، از وضع یک سلسله اصطلاحات فلسفی گریزی نداریم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علامه اینطور برمی‌آید که وی، فلسفه یونان را با همان ساختارهای </w:t>
      </w:r>
    </w:p>
    <w:p>
      <w:pPr>
        <w:pStyle w:val="BookText"/>
        <w:rPr/>
      </w:pPr>
      <w:r>
        <w:rPr>
          <w:rFonts w:ascii="IRNazanin" w:hAnsi="IRNazanin" w:eastAsia="IRNazanin"/>
          <w:color w:val="111111"/>
          <w:sz w:val="28"/>
          <w:sz w:val="28"/>
          <w:szCs w:val="28"/>
          <w:rtl w:val="true"/>
          <w:lang w:bidi="fa-IR"/>
        </w:rPr>
        <w:t>خودش پذیرفته و اشاره‌ای به اسلامی شدن فلسفه یونان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اسلام در تبیین مسائل خود با زبانی سخن گفته که آن زبان در سطح عالی کاربردی ندارد پس زبان دین الکن و ناقص است و نیاز به متمم که فلسفه باشد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کار بردن اصطلاحات فلسفی در فهم دین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برای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چنین فن مقدس و عظمائی نکردند؟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علت عمده پیشرفت اسلام و عالمگیر شدن قرآن، روان بودن و ساده بیان کردن مطالب عمیق و دقیق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جلال الدین همایی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w:t>
      </w:r>
      <w:r>
        <w:rPr>
          <w:rStyle w:val="FootnoteAnchor"/>
          <w:rtl w:val="true"/>
        </w:rPr>
        <w:footnoteReference w:id="176"/>
      </w:r>
      <w:r>
        <w:rPr>
          <w:rFonts w:ascii="IRNazanin" w:hAnsi="IRNazanin" w:eastAsia="IRNazanin"/>
          <w:color w:val="111111"/>
          <w:sz w:val="28"/>
          <w:sz w:val="28"/>
          <w:szCs w:val="28"/>
          <w:rtl w:val="true"/>
          <w:lang w:bidi="fa-IR"/>
        </w:rPr>
        <w:t>منشأ تفرق کلمه و پیدایش فرق و عقاید نوظهور گردید و مسائل دینی را از سادگی به تکلف و پیچیدگی انداخت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به قول گوستاو لوبون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اسلام به دیگر ادیان این است که این دستورات را به اندازه‌ای ساده و روان و طبیعی بیان کرده که همه کس به خوبی می‌تواند درک کرده به کار ببندد و لذا می‌بینیم ملتهای زیادی از مسیحیون، دین اسلام را می‌پذیرند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بخواهد برای فائده یک کتاب مذهبی مثلا میزانی بدست آورد نباید به قواعد فلسفی آن کتاب که غالباً سست و ضعیف است، نظر </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قواعد فلاسفه با بازی با کلمات و اصطلاح سازی برای مقهور کردن مردم، آنان را از مسیر حق جدا کردند و امر حتمی بر خودشان چنان مشتبه شد که باور کردند حکمت و دانائی در کالبد همین الفاظ ابهام انگیز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به وضوح پیداست که اگر قرآن می‌خواست برای تبیین مقاصد خود از اصطلاحات فلسفی مدد گیرد عالمگیر نمی‌شد و مانند ادیان مسیحیت رو به افول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قول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بودن 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منحصر به اقوام زمان خود است، همان اقوام و عوام و عربهای بادیه نشین که عزتشان، خونریزی و جنگ و شرفشان دخترکشی و خوراکشان کثافات و قاذورات بود نه نسل مترقی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فرقی بین فلسفه با آیات و روایات نیست، جز کمی اختلاف، پس آنچه که پروردگار متعال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تبیین آورده‌اند اتم و اکمل است و اگر بهتر از آن یافت می‌شد می‌فرمودند، به این لحاظ چه حاجتی به تعابیر فلاسفه است؟</w:t>
      </w:r>
    </w:p>
    <w:p>
      <w:pPr>
        <w:pStyle w:val="BookText"/>
        <w:rPr/>
      </w:pPr>
      <w:r>
        <w:rPr>
          <w:rFonts w:ascii="IRNazanin" w:hAnsi="IRNazanin" w:eastAsia="IRNazanin"/>
          <w:color w:val="111111"/>
          <w:sz w:val="28"/>
          <w:sz w:val="28"/>
          <w:szCs w:val="28"/>
          <w:rtl w:val="true"/>
          <w:lang w:bidi="fa-IR"/>
        </w:rPr>
        <w:t>صاحب تفسیر المیزان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دین ساده و عمومی است و زبان فلسفه فنی و علمی و فرق بین این دو مرحله همان فرق زبان عمومی و ساده با زبان خصوصی فنی است نه اینکه بیانات دینی فصیح‌تر و بلیغ‌تر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فلسفه را همسنگ قرآن، بلکه بالاتر از قرآن از لحاظ فصاحت و بلاغت بیان نمود با اینکه خداوند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چیزی را در کتاب 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یک آیه از قرآن را رد کنید به همه قرآن و فرستنده آن کافر شده‌اید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الْكِتابِ وَ تَكْفُرُونَ بِبَعْضٍ فَما جَزاءُ مَنْ يَفْعَلُ ذلِكَ مِنْكُمْ إِلَّا خِزْيٌ فِي الْحَياةِ الدُّنْيا وَ يَوْمَ الْقِيامَةِ يُرَدُّونَ إِلى أَشَدِّ الْعَذابِ 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به بخشی از کتاب ایمان می‌آورید و بخشی دیگر را کافر می‌شوید؟ پس جزای آن کس از شما که چنین کند نیست مگر خواری در زندگی دنیوی و روز قیامت برده می‌شوید به سوی بدترین عذاب و خداوند به آنچه می‌کنید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اگر خداوند در تبیین دینش وجود اصطلاحات فلسفی را ضروری می‌دانست،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وَ لَا تَبْتَدِعُوا، فَقَد کُفیتُم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فرامین و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و بدعت نگذارید؛ زیرا آنچه شما را کفایت می‌کند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وَ لَا تَبْتَدِعُوا فَكُلُّ بِدْعَةٍ ضَلَالَةٌ وَ 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فرامین و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و بدعت نگذارید؛ پس هر بدعتی گمراهی است و هر گمراهی در آتش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وَ لَا تَبْتَدِعُوا، فَقَد کُفیتُم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فرامین و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و بدعت نگذارید؛ زیرا آنچه شما را کفایت می‌کند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مصباح یزدی 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فلسفه به منظور بستن در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ستمگر بنی امیه و بنی عباس که به ناحق مسند حکومت اسلامی را اشغال کرده بودن به شدت احساس نیاز به پایگاهی مردمی در میان مسلمانان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علم و خزانه‌دار وحی بودند، دستگاههای حاکم برای جلب افراد وسیله‌ای جز تهدید و تطمیع در اختیار نداشتند از این رو کوشیدند تا با تشویق دانشمندان و جمع‌آوری صاحب نظران به دستگاه خویش رونقی بخشند و با استفاده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رومیان و ایرانیان در برابر پیشوایان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دکانی بگشایند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متاسفانه بعضی از شیعیان ضعیف الفکر به طمع لقمۀ به اصطلاح هدایت و معارف از این مکتب جدید که هیچ آثار و نشانی از وحی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نمی‌شود، تمایل پیدا نموده در صورتیکه معرفت به حق تعالی مستلزم احاطه علمی، آنهم لدنی بوده و باید نشأت گرفته از وحی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چنین معرفتی با این قابلیت و احاطه در هیچ جائی جز در خاندان وحی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فرموده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 لا هُدىً وَ لا كِتابٍ مُنِير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هستند که مجادله و گفتگو می‌کنند درباره خداوند بدون داشتن و هدایتی و بدون استفاده از کتابی روشن کننده که منبع علم و هدایت آنان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كَانَ مَا يُفْسِدُهُ مِنَ الدِّينِ أَكْثَرَ مِمَّا يُصْلِحُه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هر کس بدون آگاهی برای مردم در مسائل دینی اظهار نظر کند، آنچه از دین ایشان به فساد و تباهی می‌کشاند بیشتر است از آنچه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امتم نه از مومنان بیمناکم و نه از مشرکان چرا که مومن ایمانش مانع ضرر اوست و مشرکان را خداوند متعال به جهت سرکشی رسوایشان می‌کند ولی من از منافقین بر شما می‌ترسم که چیزی را که قبول دارید می گوید ولی رفتاری میکند که شما آن را منکَر می شمارید</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مهج او خلاف گفته اش را ترویج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الْبِدْعَةِ فَالْمُخَالِفُونَ لِأَمْرِ اللَّهِ وَ لِكِتَابِهِ وَ لِرَسُولِهِ الْعَامِلُونَ بِرَأْيِهِمْ وَ أَهْوَائِهِمْ وَ إِنْ كَثُرُوا</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بدعتگذاران کسانی هستند که با فرمان خدا و کتابش و رسولش </w:t>
      </w:r>
    </w:p>
    <w:p>
      <w:pPr>
        <w:pStyle w:val="BookText"/>
        <w:rPr/>
      </w:pPr>
      <w:r>
        <w:rPr>
          <w:rFonts w:ascii="IRNazanin" w:hAnsi="IRNazanin" w:eastAsia="IRNazanin"/>
          <w:color w:val="111111"/>
          <w:sz w:val="28"/>
          <w:sz w:val="28"/>
          <w:szCs w:val="28"/>
          <w:rtl w:val="true"/>
          <w:lang w:bidi="fa-IR"/>
        </w:rPr>
        <w:t xml:space="preserve">مخالفت می‌ورزند و بر اساس رای و گرایشهای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هر چند شمارشان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چنین فرمایشی در این عصر فتنه و تاریکی، کسانی هستند که بجای دستیابی به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طناب پوسیده افراد به ظاهر عارف اعتماد کرده، خویش را می‌آویزند و به وسیله چنین طنابی که هر که بدان متمسک شده سقوط کرده، سرنگون می کنند و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طنابهای ضلالت و تباهی، داعی رسانیدن متمسکین به خود به راه هدایت و معرفت خدای تعالی می‌باشند و برای شناخت خدای تبارک و تعالی، ذات مقدس حق را مورد بحث و گفتگو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 يَتَّبِعُ كُلَّ شَيْطانٍ مَرِيدٍ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هستند که بدون داشتن علم سخنانی در مورد ذات الهی می‌گویند و پیروی هر شیطان سرکشی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برای شناخت چیزی باید به آن چیز محیط شد؛ لکن خدای تبارک و تعالی برتر از آنست که محاط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در طلب علمی که از آن نهی شده بودند رفتند تا آنجا که سخنشان به خدا رسید و سرگردان شدند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فِي كُلِ شَيْ‌ءٍ وَ لَا تَتَكَلَّمُوا فِي ذَاتِ اللَّه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درباره هر چیزی صحبت کنید و در ذات خدای متعال سخن نگوئید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سُلَیْمَانُ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فَإِذَا انْتَهَى الْكَلَامُ إِلَى اللَّهِ فَأَمْسِكُوا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سلیمان خدای متعال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پروردگارت پایان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خدای متعال رسید،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ذات الهی گفتگو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افرادی که در مورد مباحث کفر آمیز تبعیت از سردمداران عالم نمی نمایند به اختصار به روایت زیرین اکتفا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عُلَمَاؤُهُمْ شِرَارُ خَلْقِ اللَّهِ عَلَى وَجْهِ الْأَرْضِ لِأَنَّهُمْ يَمِيلُونَ إِلَى الْفَلْسَفَةِ وَ التَّصَوُّفِ وَ ايْمُ اللَّهِ إِنَّهُمْ مِنْ أَهْلِ الْعُدُولِ وَ التَّحَرُّفِ يُبَالِغُونَ فِي حُبِّ مُخَالِفِينَا وَ يُضِلُّونَ شِيعَتَنَا وَ مُوَالِيَنَا إِنْ نَالُوا مَنْصَباً لَمْ يَشْبَعُوا عَنِ الرِّشَاءِ وَ إِنْ خُذِلُوا عَبَدُوا اللَّهَ عَلَى الرِّيَاءِ أَلَا إِنَّهُمْ قُطَّاعُ طَرِيقِ الْمُؤْمِنِينَ وَ الدُّعَاةُ إِلَى نِحْلَةِ الْمُلْحِدِينَ فَمَنْ أَدْرَكَهُمْ فَلْيَحْذَرْهُمْ وَ لْيَصُنْ دِينَهُ وَ إِيمَانَه</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بر روی زمینند، چون تمایل و گرایش به سوی فلسفه و تصوف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سوگند آنان از گروه </w:t>
      </w:r>
    </w:p>
    <w:p>
      <w:pPr>
        <w:pStyle w:val="BookText"/>
        <w:rPr/>
      </w:pPr>
      <w:r>
        <w:rPr>
          <w:rFonts w:ascii="IRNazanin" w:hAnsi="IRNazanin" w:eastAsia="IRNazanin"/>
          <w:color w:val="111111"/>
          <w:sz w:val="28"/>
          <w:sz w:val="28"/>
          <w:szCs w:val="28"/>
          <w:rtl w:val="true"/>
          <w:lang w:bidi="fa-IR"/>
        </w:rPr>
        <w:t>منحرفین از دین و از کسانی هستند که در پی تحریف دین و مطالب آن می‌باشند در دوستی مخالفین ما مبالغه و زیاده‌روی می‌کنند و شیعیان و دوستان ما را مبغوض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منصبی رسیدند از رشوه سیر نمی‌شوند و اگر مخذول شوند رو به عبادت خدا آنهم به ریاء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آنان دزدان راه مومنین اند و دعوت کنندگان به گروه 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آنان را درک کرد از آنان برحذر باشد و دین و ایمانش را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وَالصُّوفِيَّة كُلُّهُم مِن مُخَالِفِينَا، وَ طَرِيقَتَهُم مُغَايرة لِطَرِيقَتِنَا، وَإِنْ هُم إلَّا نَصَارَى وَ مَجُوسُ هَذِهِ الأُمَّة، أُولَئك الَّذِينَ يَجْهَدُونَ فِي إِطفَاءِ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نُورِهِ‌ى وَ لَوْ كَرِهَ الْكَفِرُون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از مخالفین ما هستند و راه آنان غیر راه و طریق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نیستند مگر نصارا و مجوس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تلاش می‌کنند در خامش کردن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نورش را کامل می‌کند حتی اگر کافران را خوش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عِنْدَهُ الصُّوفِيَّةُ وَ لَمْ يُنْكِرْهُمْ بِلِسَانِهِ وَ قَلْبِهِ فَلَيْسَ مِنَّا وَ مَنْ أَنْكَرَهُمْ فَكَأَنَّمَا جَاهَدَ الْكُفَّارَ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صوفیه نزدش صحبت شود و به زبان دل آن را انکار نکند و از ما نیست و کسی که آنها را انکار کند مانند آنست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جهاد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صراحت این روایات به گونه‌ای است که هر انسان عاقلی می‌یابد که نکوهشها و مذمتهای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فرقه‌ای غیر از فرقه دیگر نیست بلکه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خطبه‌ای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وَ أَنَّى تُؤْفَكُونَ وَ الْأَعْلَامُ قَائِمَةٌ وَ الْآيَاتُ وَاضِحَةٌ وَ الْمَنَارُ مَنْصُوبَةٌ فَأَيْنَ يُتَاهُ بِكُمْ وَ كَيْفَ تَعْمَهُونَ وَ بَيْنَكُمْ عِتْرَةُ نَبِيِّكُمْ وَ هُمْ أَزِمَّةُ الْحَقِّ وَ أَعْلَامُ الدِّينِ وَ أَلْسِنَةُ الصِّدْقِ فَأَنْزِلُوهُمْ بِأَحْسَنِ مَنَازِلِ الْقُرْآنِ وَ رِدُوهُمْ وُرُودَ الْهِيمِ الْعِطَاش</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کجا می‌روید و به کجا شما را می‌برند؟ در حالیکه علائم و نشانه‌های هدایت استوار و نشانه‌ها واضح و علامات هدایت نصب شده پس کجا شما سرگردان کرده‌اند و چرا حیران به این طرف و آن طرف می‌شتابید؟ آیا نمی‌دانید که خاندان پیامبرتان در بین شما می‌باشند؟ کسانی که زمامداری، حق آنان بوده و بدست آنان است و آنانند نشانه‌های دین و زبان صدق و راستی، آنان را در بهترین جایگاه های قرآن منزل دهید و بشتابید به سوی آنان برای فراگیری و بهره گیری همچون شتاب شتران تشنه به سوی آب</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بِمَا لَا تَعْرِفُونَ فَإِنَّ أَكْثَرَ الْحَقِّ فِيمَا تُنْكِرُونَ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پس لب به سخن پیرامون آنچه را که شما منکر آنید، نگشائید چون بیشتر حقائق در آنچه است که شما بدان آگاهی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شناساندن منحرفین در جای دیگری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که خداوند متعال دشمن اوست شخصی است که خود را عالم می‌نامد ولی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مطالبی از یک عده افراد نادان گرفته و گمراهیهای آنان را جمع نموده و برای مردم از کردار و گفتار خود دامی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مطابق سلیقه و رای خود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حقیقت را همان هوا و خواهشهای نفسانی خویش می‌داند و به مردم امنیت و در امان بودنی را به خلاف واقع ارائه می‌دهد و گناهان کبیره آنان را ساده و ناچیز در نظرشان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آن مشتبه و غیر واضح باشد در آن وارد نمی‌شوم در حالیکه در اینچنین موضوعاتی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در دین دورم در حالیکه در اینگونه امور غلطان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صورتی چون انسان دارد و لکن قلب او قلب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هدایت را نمی‌شناسد تا از آن پیروی کند و کوری و ضلالت را تشخیص نمی‌دهد تا بتواند از آن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ناگزیر جز مرده‌ای در بین زندگان بیش نیست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عِلْماً لِيُمَارِيَ بِهِ السُّفَهَاءَ أَوْ لِيُبَاهِيَ بِهِ الْعُلَمَاءَ أَوْ يَصْرِفَ بِهِ النَّاسَ إِلَى </w:t>
      </w:r>
    </w:p>
    <w:p>
      <w:pPr>
        <w:pStyle w:val="BookText"/>
        <w:rPr/>
      </w:pPr>
      <w:r>
        <w:rPr>
          <w:rFonts w:ascii="Amiri" w:hAnsi="Amiri" w:eastAsia="Amiri" w:cs="Amiri"/>
          <w:color w:val="111111"/>
          <w:sz w:val="28"/>
          <w:sz w:val="28"/>
          <w:szCs w:val="28"/>
          <w:rtl w:val="true"/>
          <w:lang w:bidi="ar-SA"/>
        </w:rPr>
        <w:t>نَفْسِهِ يَقُولُ أَنَا رَئِيسُكُمْ فَلْيَتَبَوَّأْ مَقْعَدَهُ مِنَ النَّارِ إِنَّ الرِّئَاسَةَ لَا تَصْلُحُ إِلَّا لِأَهْلِهَا فَمَنْ دَعَا النَّاسَ إِلَى نَفْسِهِ وَ فِيهِمْ مَنْ هُوَ أَعْلَمُ مِنْهُ لَمْ يَنْظُرِ اللَّهُ إِلَيْهِ يَوْمَ الْقِيَامَة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 کس علمی بیاموزد که با آن نادانها را به تردید بیاندازد یا بر علما مباهات کرده فخر بفروشد، یا مردم را به سوی خود بکشاند و بگوید من آقا و رئیس شما هستم، پس جایگاه خویش را در آتش آماده سازد؛ همانا ریاست برای کسی خوب نیست مگر برای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مردم را به سوی خویش بخواند و در ایشان کسی که از او داناتر است، باشد؛ خداوند در روز قیامت به او نظر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دلائل بدعتگذاری چنین افرادی خوی تکبر آنهاست که مانع از این می‌شود که به مردم و مریدان خود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باره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مردم آنان را نادان به پرسشها بدانند، احساس شرم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در پاسخ به پرسشها نیز امری است سنگین بر آنان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از راه بکارگیری رأی، قیاس و ترک تعالیم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تراشی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اینکار مانع رجوع مردم به گنجینه‌های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تراشیها همان بدعت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 گمراهی و ضلالتی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پرسشهای مربوط به امر دین و نیافتن پاسخ از فرموده‌های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اگر پرسشها را به خدا، رسول و اولوالامر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تشخیص کافی دارند ارجاع دهند آگاهی نسبت به مسائل دینی خواهند یافت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الامرشان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تشخیص دارند ارجاع دهند از حقائق مسائل آگاه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بِمَا لَا تَعْرِفُونَ فَإِنَّ أَكْثَرَ الْحَقِّ فِيمَا تُنْكِرُونَ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پس لب به سخن پیرامون آنچه را که شما منکر آنید، نگشائید چون بیشتر حقائق در آنچه است که شما بدان آگاهی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 عِلْمُهُ مَعَهُ لَا يَنْفَعُه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چه بسا عالمی که جهلش او را به هلاکت رسانده و علمی که با خود دارد به او نفعی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که عمارِ بن یاسر با مغیره بن شعبه در موضوعی مجادله می‌کند؛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 يَا عَمَّارُ فَإِنَّهُ لَمْ يَأْخُذْ مِنَ الدِّينِ إِلَّا مَا قَارَبَتْهُ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عَمْدٍ لَبَسَ عَلَى نَفْسِهِ، لِيَجْعَلَ الشُّبُهَاتِ عَاذِراً لِسَقَطَاتِهِ</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رهایش کن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دین چیزی قبول نمی‌کند مگر آنچه که او </w:t>
      </w:r>
    </w:p>
    <w:p>
      <w:pPr>
        <w:pStyle w:val="BookText"/>
        <w:rPr/>
      </w:pPr>
      <w:r>
        <w:rPr>
          <w:rFonts w:ascii="IRNazanin" w:hAnsi="IRNazanin" w:eastAsia="IRNazanin"/>
          <w:color w:val="111111"/>
          <w:sz w:val="28"/>
          <w:sz w:val="28"/>
          <w:szCs w:val="28"/>
          <w:rtl w:val="true"/>
          <w:lang w:bidi="fa-IR"/>
        </w:rPr>
        <w:t xml:space="preserve">را به دنیا نزدیک کند و تعمداً امور را بر خود مشتبه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پوشش خود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شبهات را برای خلافکاریهای خویش راه فرار و عذر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عالم، مصداق فرمایش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الْعَالِمَ الْعَامِلَ بِغَيْرِهِ كَالْجَاهِلِ الْحَائِرِ الَّذِي لَا يَسْتَفِيقُ عَنْ جَهْلِه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عالمی که بر خلاف علم خود عمل می‌کند همانند جاهل سرگردانی است که خطا و صواب را نمی‌داند و از جهل و نادانی خویش به هوش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دانش را از میان مردم بر نمی‌دارد بلکه خداوند متعال با برگرفتن دانشمندان، مردم را از فضیلت علم و دانش محروم می‌گرداند و در چنین شرایطی مردم به سوی افراد نادان می‌روند و آنان را به ریاست خود می‌پذیرند و در همه موارد از ایشان پرسش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بدون دانش پاسخ می‌دهند و در نتیجه هم خود گمراه می‌شوند و هم دیگران را گمراه می‌کنند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این افراد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كَلَامُهُمُ الْحِكْمَةُ وَ أَعْمَالُهُمْ دَاءٌ لَا تَقْبَلُ الدَّوَاءَ</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سخنانشان حکمت است و اعمالشان دردیست که درمان ندارد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0891_103574"/>
      <w:bookmarkStart w:id="62" w:name="pg10891_103574"/>
      <w:bookmarkEnd w:id="62"/>
    </w:p>
    <w:p>
      <w:pPr>
        <w:pStyle w:val="Heading2"/>
        <w:numPr>
          <w:ilvl w:val="1"/>
          <w:numId w:val="1"/>
        </w:numPr>
        <w:rPr/>
      </w:pPr>
      <w:bookmarkStart w:id="63" w:name="pg10891_103574"/>
      <w:bookmarkStart w:id="64" w:name="__RefHeading___Toc1190068_2870459653"/>
      <w:bookmarkStart w:id="65" w:name="_Toc21"/>
      <w:bookmarkEnd w:id="63"/>
      <w:bookmarkEnd w:id="64"/>
      <w:r>
        <w:rPr>
          <w:rtl w:val="true"/>
        </w:rPr>
        <w:t>شناسائی ذات باریتعالی</w:t>
      </w:r>
      <w:bookmarkEnd w:id="65"/>
    </w:p>
    <w:p>
      <w:pPr>
        <w:pStyle w:val="BookText"/>
        <w:rPr/>
      </w:pPr>
      <w:r>
        <w:rPr>
          <w:rFonts w:ascii="IRNazanin" w:hAnsi="IRNazanin" w:eastAsia="IRNazanin"/>
          <w:color w:val="111111"/>
          <w:sz w:val="28"/>
          <w:sz w:val="28"/>
          <w:szCs w:val="28"/>
          <w:rtl w:val="true"/>
          <w:lang w:bidi="fa-IR"/>
        </w:rPr>
        <w:t>متأسفانه، بشرِ دین مآبِ جاهل، بدون توجه به فرمایشات حجتهای الهی آنچنان به بی‌پروائی و کبر رسیده که با تلبیس خود به هیئت دانشمند و عالم در دین، به خود اجازه داده تا درباره ذات مقدس و تجلیات و ظهورات آن، سخن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وادی گام نهاده و حد خود را نشناخته و چنین مطالبی را پیگیری و مطرح می‌کنند، صوفیه و عرفا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احاطه کامل بر ذات نامحدود و لایتناهی حق تعالی دارند و امری نیست که رابطه‌ای با ذات پروردگار داشته باشد ولی از دید این عده، پنهان و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گفته‌هایشان را تجلی و ظهور خداوندی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آگاهی کامل داشته و تعیّنات و شکل پذیریهائی را که به خداوند نسبت می‌دهند در عالم کشف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مشاهده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 الْأَرْضِ وَ لا خَلْقَ أَنْفُسِهِمْ وَ 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آسمانها و زمین به شهادت طلبیدم و نه در آفرینش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نیستم که گمراه کنندگان را همکار خود بگیرم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عقل را به ذات مقدس حق تعالی راهی نیست؛ کلیه </w:t>
      </w:r>
    </w:p>
    <w:p>
      <w:pPr>
        <w:pStyle w:val="BookText"/>
        <w:rPr/>
      </w:pP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ذات الهی بحث کنند، تماماً بی‌اساس و باطل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را توان و قدرت شناخت چگونگی ذات باریتعالی نیست و عرفان و شناختی که در بندگان صالح یافت می‌شود بر اساس نوری است که خداوند، خود بر آن بندگان ارزانی داشته، وگرنه معرفت و شناخت ذات خداوند متعال با عقول بشری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تدبر در خلقت آسمان و زمین و تفحص در احادیث مربوط به خلقت انوار مخلوقات 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ممنوع نبوده بکه واجب است زیرا اینها همه فعل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در ذات باریتعالی و توصیف او به غیر آنچه که او خود را توصیف نموده، نیست مگر کفر و الحاد؛ و بنده صالح خداوند کسی است که از اینگونه سخنها و اظهار نظرهای خودسرانه و شخصی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تَتَجَاوَزْ فِي التَّوْحِيدِ مَا ذَكَرَهُ اللَّهُ تَعَالَى ذِكْرُهُ فِي كِتَابِهِ فَتَهْلِك</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امر توحید مواظب باش از آنچه را که خداوند متعال در کتابش بیان فرموده تجاوز ننمائی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ثامن الائمه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اللَّهَ بِخِلَافِ مَا وَصَفَ بِهِ نَفْسَهُ فَقَدْ أَعْظَمَ الْفِرْيَةَ عَلَى الله</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کس که توصیف نماید خداوند را بخلاف آنچه که او خود را بدان توصیف نموده است، افتراء و دروغ بزرگی را به خداوند نسبت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تا آنجا که به صراحت،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بِوَجْهٍ كَالْوُجُوهِ فَقَدْ كَفَر</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پی وصف ذات مبارک الهی مانند توصیفات دیگر برآید یقیناً کافر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حال اگر بخواهیم وجود یک شیء با تعداد بیشماری از اتمها را در 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شرایط جو زمین که متفاوت از شرایط خلاء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می‌بینیم حداقل برای به حرکت درآوردن همان الکترونها دور هسته با یک ضربه، نیاز به نیروئی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صاحب این نیرو کیست؟ در حالی که این شرایط در زمین کاملا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که نیروی جاذبه وجود دارد هر لحظه باید نیروئی به این اتمها وارد شود حال در نظر بگیرید تعداد بسیار زیادی از اشیاء که همه دارای بیشمار اتم بوده و در عین حال همه اتمهای آنها نیازمند نیروئی برای حرکت الکترونهایشان برای زنده بودن و بقاء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صاحب این نیرو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تسلسل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مطلقا صاحبِ نیرو، عظیمتر از آنست که در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صاحب نیروئی که نیازمند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تعقل در همین مسئله بظاهر ساده به ما می‌فهماند که صاحب این نیرو بزرگتر از آنست که در فهم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محدود نیست و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قضیه اینجاست که چیز برتری که حدی ندارد چگونه قابل توصیف است؟ در حالیکه اگر بخواهیم چیزی را توصیف کنیم باید به آن اشراف کامل داشته باشیم و این در حالیست که صاحب این نیروی برتر یعنی خداوند متعال قابلیت محاط شدن را ندارد تا چه رسد که شیئی که دون اوست بر او محیط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محیط باید برتر و بالاتر از محاط باشد تا صدق کند در حالیکه مخلوقات همگی دون هستند چگونه بر چیزی که علو اعلاست محیط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به ذات باریتعالی راهی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احاطه بر سیره و روش اهل باطل، سبب سرگشتگی و نهایتاً گمراهی بوسیله شبهات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باید دانست که چنین افکار شرک آمیزی از کجا </w:t>
      </w:r>
      <w:bookmarkStart w:id="66" w:name="pg10891_103577"/>
    </w:p>
    <w:p>
      <w:pPr>
        <w:pStyle w:val="BookText"/>
        <w:rPr/>
      </w:pPr>
      <w:bookmarkEnd w:id="66"/>
      <w:r>
        <w:rPr>
          <w:rFonts w:ascii="IRNazanin" w:hAnsi="IRNazanin" w:eastAsia="IRNazanin"/>
          <w:color w:val="111111"/>
          <w:sz w:val="28"/>
          <w:sz w:val="28"/>
          <w:szCs w:val="28"/>
          <w:rtl w:val="true"/>
          <w:lang w:bidi="fa-IR"/>
        </w:rPr>
        <w:t xml:space="preserve">بوجود آمده و منشأ آن چیست؟ اولین کسی که جمیع اشیاء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عین صانع دانسته است </w:t>
      </w:r>
      <w:r>
        <w:rPr>
          <w:rStyle w:val="FootnoteAnchor"/>
          <w:rtl w:val="true"/>
        </w:rPr>
        <w:footnoteReference w:id="216"/>
      </w:r>
      <w:r>
        <w:rPr>
          <w:rFonts w:ascii="IRNazanin" w:hAnsi="IRNazanin" w:eastAsia="IRNazanin"/>
          <w:color w:val="111111"/>
          <w:sz w:val="28"/>
          <w:sz w:val="28"/>
          <w:szCs w:val="28"/>
          <w:rtl w:val="true"/>
          <w:lang w:bidi="fa-IR"/>
        </w:rPr>
        <w:t xml:space="preserve">، اکسیوفان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سال ششصد 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برمانیدس نیز از وی پیروی کرده و نظراتی را نیز در زمینه ارائه داده که از ترشحات مغزهای آنان این نظریه شرک آمیز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مجموعه اشیاست و موجودات جهش و ترشح ذات اویند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عرفای هند نیز نظیر این اعتقاد شرک آمیز را معتقدند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مقدس حق هر روز به صورتی در می‌آید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لازم است که از اطلاق درآمده در هر نوعی از مخلوقات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ذره تا خورشید، همه ذات حقند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آسمانها و زمینها و موجودات عالم و تعیّنهای آن از هر رنگ و هر گونه شکل سراسر ظهور هستی مطلق و جلوه 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و یگانگی اوست که به رنگ کثرت و دویی و دوگانگی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منی و تویی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گوینده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غیب است و غیر ذات او را در تمام مراتب وجود و ظهور بود و نمود نیست</w:t>
      </w:r>
      <w:r>
        <w:rPr>
          <w:rFonts w:eastAsia="IRNazanin" w:cs="IRNazanin"/>
          <w:color w:val="111111"/>
          <w:sz w:val="28"/>
          <w:szCs w:val="28"/>
          <w:rtl w:val="true"/>
          <w:lang w:bidi="fa-IR"/>
        </w:rPr>
        <w:t xml:space="preserve">. </w:t>
      </w:r>
      <w:r>
        <w:rPr>
          <w:rStyle w:val="FootnoteAnchor"/>
          <w:rtl w:val="true"/>
        </w:rPr>
        <w:footnoteReference w:id="220"/>
      </w:r>
    </w:p>
    <w:p>
      <w:pPr>
        <w:pStyle w:val="Heading2"/>
        <w:numPr>
          <w:ilvl w:val="1"/>
          <w:numId w:val="1"/>
        </w:numPr>
        <w:rPr/>
      </w:pPr>
      <w:bookmarkStart w:id="67" w:name="__RefHeading___Toc1190070_2870459653"/>
      <w:bookmarkStart w:id="68" w:name="_Toc22"/>
      <w:bookmarkEnd w:id="67"/>
      <w:r>
        <w:rPr>
          <w:rtl w:val="true"/>
        </w:rPr>
        <w:t>وحدت وجود یا جهل یونانی</w:t>
      </w:r>
      <w:bookmarkEnd w:id="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برآنیم تا مسئله وحدت وجود و موجود را به زبانی ساده و قلمی روان؛ قابل فهم، آسان و بدور از حاشیه و اصطلاحات علمی و فلسفی تا آنجا که </w:t>
      </w:r>
    </w:p>
    <w:p>
      <w:pPr>
        <w:pStyle w:val="BookText"/>
        <w:rPr/>
      </w:pPr>
      <w:r>
        <w:rPr>
          <w:rFonts w:ascii="IRNazanin" w:hAnsi="IRNazanin" w:eastAsia="IRNazanin"/>
          <w:color w:val="111111"/>
          <w:sz w:val="28"/>
          <w:sz w:val="28"/>
          <w:szCs w:val="28"/>
          <w:rtl w:val="true"/>
          <w:lang w:bidi="fa-IR"/>
        </w:rPr>
        <w:t>ممکن است، بیان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شیعه‌ای لازم است تا دشمنان دوست‌نما را بشناسند تا راه کج و انحرافی را از صراط مستقیم تمیز و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اشاره به فقرات اندکی هستیم تا یک نمودار کلی از متصوفه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سلسله‌ای از مقامات و پیکره‌های خیالی و مراتب و القاب و طبقات نامفهومی را برای خود می‌تراشند که آشکارا در آنچه محی الدین بن عربی در الفتوحات المکیه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طبقات اولیا و اسامی و مراتب و اعداد و ویژگیهای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نمایان است و اینها چیزهائی جز رتبه‌های من درآوردی و اصطلاحات ذوقی نیستند که دلیلی بر آنها وجود ندارد و راهی برای اثبات آنها از قرآن و آثار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آنست که پروردگار و معبود یگانه خود را بشناسد و این معرفت جزء ضروریات و واجبات دین است زیرا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مَعرِفَةُ الله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برای فهمیدن عقائد شرک آمیز نسبت به خدای تعالی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می‌گردد، از گفته‌های ناشران چنین عقایدی و از کتب خودشان بهره گرفته و نظرات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راجع به ذات مقدس پروردگار عرضه می‌کنیم تا هر کسی با معیارهائی که از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سلیم دریافت می‌نماید، چنین اعتقادات کفرآمیزی که فتنه‌ای عظیم در مکتب اسلام است را به قضاوت نشسته و بعنوان یک محب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مکتب توحیدی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قدم، شناسائی افکار داعیان و معتقدان و پایه گذاران این نظریات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و رئیس آنها در جهان اسلام شخصی به نام محی‌الدین ابن عربیِ سنی مذهب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تالیف کنندۀ عقاید 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موجود در غالب فلسفه بود که مصالح آن را از یونان قدیم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بتحقیق زنده کردیم عادات و رسوم پیشینیان را در این گفتار و در استوار داشتن آن و دفاع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تمام شبهات و آنچه را که موجب شکستی در این موضوع می‌شد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جلال الدین آشتیانی که یکی از محققین نامی‌ای است که روی عقائد ملاصدرا کار کرده از روی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تحقیقات علمی ملاصدرا از افکار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و ماخذ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تصریح نموده است که وحدت وجود را از عرفا و اقدمین از حکمای ایران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ملاصدرا، مکتبی است کاملاً التقاطی و در واقع امتزاجی از نحله ها و مشربهای گوناگون بوده که بدان صبغه اسلامی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چون ما با صاحب سخن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مزاجیم سخن او را به صورت شرافتمندی تاویل و توجیه می‌کنیم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نقد کلامی از فتوحات باب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کلامی که، بی‌حرمتی به ساحت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 تمام موجودات جهان را از شریف و دنی همان ذات مقدس خداوندی می‌داند که در این دنیا به شکل جماد و حیوان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قیصری در شرح کتاب ابن 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الظاهرة بصورة الجماد و الحیوان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به تحقیق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اعتقادشان آنست که هیچ فرقی بین اشیاء هستی با حق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یکی است و آن ذات خداست که به صورت همه چیز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مشاهدۀ ما خود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کلام محی‌الدین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ذات ما، عین ذات اوست و تفاوتی بین ما و او نیست مگر از نظر تعیّن و محدودیت و 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مشاهدۀ ما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اوست که با تعین و شخصیت پذیری به صورت ما ظاهر شده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ملاصدرا که از ناشران اصلی عقائد محی‌الدین و یکی از پایه گذاران چنین عقائد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هو من ظهور ذاته و تجلیات صفاته التی هی فی الحقیقه عین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ماتدرکه فهو وجود الحق فی اعیان الممکنات </w:t>
      </w:r>
      <w:r>
        <w:rPr>
          <w:rStyle w:val="FootnoteAnchor"/>
          <w:rtl w:val="true"/>
        </w:rPr>
        <w:footnoteReference w:id="2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نیز فقط عبارت از تجلی و ظهور ذات و صفات او می‌باشند که در حقیقت، آنها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آن را درک کنی پس آن وجود حق است در اشکالی ممکن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محی‌الدین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اظهر الاشیاء و هو عینها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منزه است کسی که ظاهر و آشکار نموده اشیاء را و او خود همان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نظرات ابن‌عربی همانند شیخ علاء‌الدولة سمنانی با آنکه به شدت و به گونه‌ای غلوآمیز به ابن‌عربی معتقدند؛ به اعتراض درآمدند و علاء‌الدولة سمنانی به سخن ابن‌عربی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اظهر الاشیاء و هو عینها؛</w:t>
      </w:r>
    </w:p>
    <w:p>
      <w:pPr>
        <w:pStyle w:val="BookText"/>
        <w:rPr/>
      </w:pPr>
      <w:r>
        <w:rPr>
          <w:rFonts w:ascii="IRNazanin" w:hAnsi="IRNazanin" w:eastAsia="IRNazanin"/>
          <w:color w:val="111111"/>
          <w:sz w:val="28"/>
          <w:sz w:val="28"/>
          <w:szCs w:val="28"/>
          <w:rtl w:val="true"/>
          <w:lang w:bidi="fa-IR"/>
        </w:rPr>
        <w:t>منزه است آنکه اشیاء را ظاهر کرد در حالیکه خود او عین آنهاست؛ حاشیه می‌زند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خداوندی حیا نداری؟ 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 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بشنوی که بگوید فضله و مدفوع شیخ، عین خود شیخ است؛ مسلما با او مسامحه نمی‌کردی و بر او خشمناک می‌شدی، پس چطور اجازه داری که این یاوه را به مالک دیان عالم نسبت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کن توبه‌ای نصوح تا از این ورطه وحشتناک که دهری‌ها و طبیعی‌ها و یونانی‌ها نیز از آن ابا دارند نجات یابی و سلام بر هر کس که پیرو راه هدایت باشد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ناشران این عقائد آشکار شدن ذات خدا در اشیاء را چنین عنوان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تمثیلی که به عنوان تقریب در تشکیک اهل تحقیق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است که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دریا و شکن‌های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شکن‌ها مظاهر آبند و جز آب </w:t>
      </w:r>
    </w:p>
    <w:p>
      <w:pPr>
        <w:pStyle w:val="BookText"/>
        <w:rPr/>
      </w:pPr>
      <w:r>
        <w:rPr>
          <w:rFonts w:ascii="IRNazanin" w:hAnsi="IRNazanin" w:eastAsia="IRNazanin"/>
          <w:color w:val="111111"/>
          <w:sz w:val="28"/>
          <w:sz w:val="28"/>
          <w:szCs w:val="28"/>
          <w:rtl w:val="true"/>
          <w:lang w:bidi="fa-IR"/>
        </w:rPr>
        <w:t xml:space="preserve">نیستند و تفاوت در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است نه در اصل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یعنی خدا با مخلوقاتش هیچ فرقی ندارد همه آب دریا اعم از شکن یا موج ذات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برهه‌ای و مکانی بعضی از ابعاد و یا جهات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چنانکه در توضیح این مطلب به این شعر نیز اسناد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جهان موج‌های این دریاست</w:t>
      </w:r>
    </w:p>
    <w:p>
      <w:pPr>
        <w:pStyle w:val="BookText"/>
        <w:rPr/>
      </w:pPr>
      <w:r>
        <w:rPr>
          <w:rFonts w:ascii="IRNazanin" w:hAnsi="IRNazanin" w:eastAsia="IRNazanin"/>
          <w:color w:val="111111"/>
          <w:sz w:val="28"/>
          <w:sz w:val="28"/>
          <w:szCs w:val="28"/>
          <w:rtl w:val="true"/>
          <w:lang w:bidi="fa-IR"/>
        </w:rPr>
        <w:t>موج و دریا یکی است غیر کجاست</w:t>
      </w:r>
    </w:p>
    <w:p>
      <w:pPr>
        <w:pStyle w:val="BookText"/>
        <w:rPr/>
      </w:pPr>
      <w:r>
        <w:rPr>
          <w:rFonts w:ascii="IRNazanin" w:hAnsi="IRNazanin" w:eastAsia="IRNazanin"/>
          <w:color w:val="111111"/>
          <w:sz w:val="28"/>
          <w:sz w:val="28"/>
          <w:szCs w:val="28"/>
          <w:rtl w:val="true"/>
          <w:lang w:bidi="fa-IR"/>
        </w:rPr>
        <w:t>اما در مقابل، کلام زیبا و شگفت انگیز حاملان وحی الهی درباره ذات مقدس حق تعالی که کاملاً بر خلاف نظریه وحدت وجود است، تلنگریست برای جدا شدن از اینگونه عقاید مخرب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چگونه جسارت می‌ورزی که پروردگار خود را موصوف به تغییر از حالی به حال دیگر بدانی و آنچه را که بر مخلوقات بار می‌شود بر او بار کنی؟</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مِنْ شَيْ‌ءٍ، أَوْ فِي شَيْ‌ءٍ، أَوْ عَلى شَيْ‌ءٍ، فَقَدْ كَفَرَ</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معتقد شود خدا از چیزیست یا در چیزیست یا بر چیزی، به تحقیق کافر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وَقَعَ وَهْمُكَ عَلَيْهِ مِنْ شَيْ‌ءٍ فَهُوَ خِلَافُه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پس آنچه را که نیروی وهم تو بر آن قرار گرفت بدان که خداوند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التَّوْحِيدُ فَأَنْ لَا تُجَوِّزَ عَلَى رَبِّكَ مَا جَازَ عَلَيْك</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توحید آنست که آنچه که بر تو روا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چگونگی روح جسم و حالات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پروردگارت روا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شَيْ‌ءٌ بِخِلَافِ الْأَشْيَاء</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است بر خلاف تمامی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جَسَّمَ الْأَجْسَامَ وَ هُوَ لَيْسَ بِجِسْمٍ وَ لَا صُورَةٍ لَمْ يَتَجَزَّأْ وَ لَمْ يَتَنَاهَ وَ لَمْ يَتَزَايَدْ وَ لَمْ يَتَنَاقَصْ مُبَرَّأٌ مِنْ ذَاتِ مَا رَكَّبَ فِي ذَاتِ مَنْ جَسَّمَه</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اجسام را آفریده و خود او نه جسم است و نه دارای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جزء نداشته، دارای مقدار نیست و کمی و زیادی نمی‌پذیرد </w:t>
      </w:r>
    </w:p>
    <w:p>
      <w:pPr>
        <w:pStyle w:val="BookText"/>
        <w:rPr/>
      </w:pPr>
      <w:r>
        <w:rPr>
          <w:rFonts w:ascii="IRNazanin" w:hAnsi="IRNazanin" w:eastAsia="IRNazanin"/>
          <w:color w:val="111111"/>
          <w:sz w:val="28"/>
          <w:sz w:val="28"/>
          <w:szCs w:val="28"/>
          <w:rtl w:val="true"/>
          <w:lang w:bidi="fa-IR"/>
        </w:rPr>
        <w:t>از آنچه در ذات اجسام ترکیب نموده است منزه می‌باشد و او غیر قابل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که اهل تشبیه می‌گویند بین خالق و مخلوق تفاوتی نمی‌ماند و آن دو از همدیگر بازشناخته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درست بر خلاف نظریه محی‌الدین و ملاصدرا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تفاوتی بین ما و خدا نیست و ما هم خدائیم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حدیث قدسی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فَسَّرَ بِرَأْيِهِ كَلَامِي وَ مَا عَرَفَنِي مَنْ شَبَّهَنِي بِخَلْقِي</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ایمان به من نیاورده آنکه به رای خود کلام مرا تفسیر کند و مرا نشناخته آنکه مرا به مخلوقاتم تشبیه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أَخَافُ عَلَى أُمَّتِي مِنْ بَعْدِي رَجُلٌ يَتَأَوَّلُ الْقُرْآنَ يَضَعُهُ عَلَى غَيْرِ مَوَاضِعِه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بیشترین ترسی که بر امتم بعد از خود دارم وجود افرادی است که قرآن را خودسرانه تفسیر و معانی آیات را بر غیر آنچه که منظور و مقصود است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چنین افرادی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ثُمَّ تَكون جَمَاعَة ثُمَّ تَكون فِتْنَة ثُمَّ تَكون جَمَاعَة ثُمَّ فِتْنَة يَعرِجُ فيهَا عُقُول الرِّجال</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بعد از من فتنه هائی خواهد بود و جماعتهایی رهبری فتنه‌ها را به عهده خواهند گرفت سپس فتنه باعث انحراف عقول مردم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أَخَذَ دِينَهُ عَنْ رَبِّهِ وَ لَمْ يَأْخُذْهُ عَنْ رَأْيِه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مومن دین و تمام ایده‌های آن را از پروردگارش گرفته، نه از رای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کسانی که حکم آنان غیر حکم فرستاده شده از سوی خدا باشد پس آنان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محی‌الدین ابن‌عربی در مقابل نظریه توحیدی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علی صورة خلقه بل هو عین هویته و حقیقته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چرا که انسان، بر صورت ربّ خود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حقیقت و هویت انسان عین حقیقت و هویت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فصول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الذات الإلهیّه هی التی تظهر بصور العالم و ان أصل تلک الحقائق و صورها تلک الذات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ذات الهی است که به صورت جهان ظاهر می‌شود و اصل این حقائق و صورتهای آن، همان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عینها لا غیرها أعنی أعیان الموجودات العینیة</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بلکه آن ذات الهی عین آن حقیقتها و صورتهاست و نه غیر آن موجودات، زیرا حقیقت واحدی که او حقیقت جمیع حقائق است، همانا ذات الهی است و به اعتبار تعیّنات و شخصیت پذیری‌هایش و ظهور در مراتب متکثره و گوناگون از مرتبه یکتائی خارج شده و زیاد می‌شود و به صورت حقائق مختلف در می‌آید، چه حقائق جوهری متبوعه و یا حقائق عرضی تابعه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خدا، من خدا و همه کس و همه چیزی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خلاف نظریات شرک آمیز،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لَا بِرُؤْيَة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است اما نه با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بودن خدا از آن نظر نیست که روی چیزها برآمده و سوار گشته بلکه بواسطه غلبه و تسلط و قدرتش بر چیزهاست چنانکه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دشمنانم ظهور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 ظاهر بودنش اینست که برای کسیکه او را طلب کند ظاهر است و چیزی بر او پوشیده نیست و اوست مدبر هر چه آفریده، پس چه ظاهری از خدای تبارک و تعالی ظاهرتر و روشنتر است؟ زیرا که هر سو توجه کنی قدرت صنعت او ظاهر است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مردمان در این باب اختلاف کردند تا آنجا که حیران و سرگردان </w:t>
      </w:r>
    </w:p>
    <w:p>
      <w:pPr>
        <w:pStyle w:val="BookText"/>
        <w:rPr/>
      </w:pPr>
      <w:r>
        <w:rPr>
          <w:rFonts w:ascii="IRNazanin" w:hAnsi="IRNazanin" w:eastAsia="IRNazanin"/>
          <w:color w:val="111111"/>
          <w:sz w:val="28"/>
          <w:sz w:val="28"/>
          <w:szCs w:val="28"/>
          <w:rtl w:val="true"/>
          <w:lang w:bidi="fa-IR"/>
        </w:rPr>
        <w:t>شدند، آنان خواستند به وسیله نادانی، از نادانی و جهالت رهایی یابند که خداوند را دارای صفات خودشان پنداشتند، و در نتیجه بر دوری خود از خداوند افزودند؛ اگر ایشان خداوند را به صفات خودش و مخلوقات را هم به صفات خود آنها وصف می‌کردند، به فهم و یقین می‌رسیدند و به اختلاف نمی‌افتادند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پروردگار بزرگوار ما را دارای اعضای متباین مخلوقات و اتصالات مفاصل پوشیده تحت تدبیر خالق آنها بداند، نهان دلش بر معرفت خداوند پیوند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پروردگار ما را با چیزی مساوی بداند او را مانند غیر او دانسته و کسی که او را همانند غیر او داند در مقابل آنچه که آیات روشن قرآن بر طبق آن نازل آمده، و شواهد روشن حجج خداوند، گویای آن است کافر شده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بود که ایشان می‌پندارند خالق و مخلوق و آفریننده و آفریده شده تفاوتی نداشتند، در حالی که او آفریننده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او و اجسام و صُوَری که او آنها را آفریده است؛ زیرا هیچ چیزی مانند او نیست و او نیز مانند هیچ چیزی نمی‌باشد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فِي الْخَلْقِ لَا يُوجَدُ فِي خَالِقِهِ وَ كُلُّ مَا يُمْكِنُ فِيهِ يَمْتَنِعُ فِي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 لَتَجَزَّی كُنْهُه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چه در مخلوق باشد در خالقش پیدا نمی‌شود و هر چه در خلق ممکن باشد در آفریننده‌اش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وجود او دارای اجزای متفاوت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ناشران وحدت وجود، ذات خداوند متعال را در اشکال مختلف اشیاء و عناصر متصور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تمامی بی‌حرمتی‌ها را نسبت به ذات مقدس خداوند متعال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شارح فصول در شرح گفتار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لکل شیء جماداً کان حیواناً، حیاة و علماً و نطقاً و ارادةً و غیرها مما یلزم الذات الإلهیّة لأنّها هی الظاهرة بصور الجماد و الحیوان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برای هر چیزی چه جماد، چه حیوان، حیات، علم و نطق، اراده و صفاتی مانند آن، از خصائص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است که به صورت جماد و حیوان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قیصری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العارف لیست مغایرة لهویة الحق و لا شئ من الموجودات ایضاً مغایر لها، لان الهویة الالهیة هی التی ظهرت فی هذه الصور کلها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نفس عارف و همچنین سایر موجودات با هویت ذاتِ الهی منافات ندارند زیرا هویت خداوندی است به این صورتها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تاسف فراوان به تبعیت از این نوع عقائد از ناحیه اهل عرفان، همانند آقای حسینی طهرانی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وجود، مطلبی است عالی و راقی، کسی قدرت ادراک آن را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سگ خداست؛ من گفتم غیر از خدا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جملات دقت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بالإصالة و حقیقة الوجود در جمیع 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تبارک و تعالی، و بقیۀ موجودات، هستی ندارند و هست نما هستند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قیصری در ادامه عقیده محی‌الدین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المعبود هو الحق فی أی صورة کانت، سواء کانت حسیة کالأصنام، أو خیالیة کالجن، أو عقلیة کالملائکة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معبود در هر صورتی که باشد چه حسی مانند بتها و چه خیالی مانند جن و چه عقلی مانند ملائکه، همان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می‌فرماید اما معتقدان به وحدت وجود مثلا ملاصدرا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وجود الأشیاء کلها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خداوند، وجود و هستی همۀ چیزها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جائی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الوجود کل الأشیاء لا یخرج عنه شئ من الاشیاء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چیزهاست هیچ چیز از او بیرون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محی‌الدین و ملاصدرا و تابعین آنها همۀ اشیاء همان خدا می‌باشند فقط </w:t>
      </w:r>
    </w:p>
    <w:p>
      <w:pPr>
        <w:pStyle w:val="BookText"/>
        <w:rPr/>
      </w:pPr>
      <w:r>
        <w:rPr>
          <w:rFonts w:ascii="IRNazanin" w:hAnsi="IRNazanin" w:eastAsia="IRNazanin"/>
          <w:color w:val="111111"/>
          <w:sz w:val="28"/>
          <w:sz w:val="28"/>
          <w:szCs w:val="28"/>
          <w:rtl w:val="true"/>
          <w:lang w:bidi="fa-IR"/>
        </w:rPr>
        <w:t>اشکال عوض گردیده است و چنین افرادی پرده از این راز برمی‌دارند، چنانکه آقای حسن زاده آملی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ممکنات، مظهر یک اسم از اسمای حقند هر چند گفتن و شنیدن این سخن دشوار است ولی حقیقت این است که شیطان هم مظهر اسم یا مضلّ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آقای حسن‌زاده به تبعیت از ابن‌عربی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الحق المنزه هو الخلق المشبه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همانا خداوند منزه، همان خلق شبیه شده و دارای همانند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خلق همان خداست که به شکل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در صورتی که در روایت قبل آوردیم که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همانند چیزی و چیزی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خداوند را مشابه مخلوق بداند مشرک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نیز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أَنْ تُمَثِّلُوا بِالرَّبِ الَّذِي لَا مِثْلَ لَهُ أَوْ تُشَبِّهُوهُ بِشَيْ‌ءٍ مِنْ خَلْقِهِ أَوْ تُلْقُوا عَلَيْهِ الْأَوْهَامَ أَوْ تُعْمِلُوا فِيهِ الْفِكْرَ أَوْ تَضْرِبُوا لَهُ الْأَمْثَالَ أَوْ تَنْعِتُوهُ بِنُعُوتِ الْمَخْلُوقِينَ فَإِنَّ لِمَنْ فَعَلَ ذَلِكَ نَارا</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اینکه برای خداوندی که هیچ مانندی ندارد مثالی در نظر آورید یا او را به خلقش تشبیه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را دارای صفات خلق بدانید که سزای </w:t>
      </w:r>
    </w:p>
    <w:p>
      <w:pPr>
        <w:pStyle w:val="BookText"/>
        <w:rPr/>
      </w:pPr>
      <w:r>
        <w:rPr>
          <w:rFonts w:ascii="IRNazanin" w:hAnsi="IRNazanin" w:eastAsia="IRNazanin"/>
          <w:color w:val="111111"/>
          <w:sz w:val="28"/>
          <w:sz w:val="28"/>
          <w:szCs w:val="28"/>
          <w:rtl w:val="true"/>
          <w:lang w:bidi="fa-IR"/>
        </w:rPr>
        <w:t>هر کس چنان کند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الْخَالِقُ فِي صُورَةِ الْمَخْلُوقِ فَبِمَا يُسْتَدَلُ عَلَى أَنَّ أَحَدَهُمَا خَالِقُ صَاحِبِه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اگر خداوند به صورت خلق باشد به چه دلیلی یکی از آن دو خالق و آفریننده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كَيْفَ تَجْتَرِي أَنْ تَصِفَ رَبَّكَ بِالتَّغَيُّرِ مِنْ حَالٍ إِلَى حَالٍ وَ أَنَّهُ يَجْرِي عَلَيْهِ مَا يَجْرِي عَلَى الْمَخْلُوقِين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جسارت می‌ورزی که پروردگار خویش را به داشتن دگرگونی و انتقال احوال وصف کنی، و آنچه را که بر مخلوقات جاری می‌باشد بر او جاری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فَتَاهَتْ هُنَالِكَ عُقُولُهُمْ وَ اسْتَخَفَّتْ حُلُومُهُمْ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لَهُ الْأَمْثَالَ وَ جَعَلُوا لَهُ أَنْدَاداً وَ شَبَّهُوهُ بِالْأَمْثَالِ وَ مَثَّلُوهُ أَشْبَاهاً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جَعَلُوهُ يَزُولُ وَ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فَتَاهُوا فِي بَحْرٍ عَمِيقٍ لَا يَدْرُونَ مَا غَوْرُهُ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يُدْرِكُونَ كُنْهَ بُعْدِهِ</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عقلهایشان در آنجا حیران و درمانده شد، پس برای او مثالها انگاشتند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را دارای تغیر و دگرگونی پنداشتند لذا در گردابی غرق شدند که عمق آن را نمی‌فهمند و از وسعت آن خبر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از آتش بر کسانی که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دین را پشت سر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این جهان در صورت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چنان پنداشته‌اند که معبودشان از قالبی به قالب دیگر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در شکل و صورت مخلوق است به چه دلیلی می‌توان استدلال کرد که یکی از آن دو خالق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اینچنین 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نصرانیان می‌یابی و دیگر گاه از دهری مسلکان</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عقیده اهل عرفان و تصوف، مثل ابن‌عربی نمی‌توان قائل بود به دو وجود جداگانه که یکی خالق باشد و دیگری مخلوق، بلکه فقط به وجود واحدی بود که آن را چون از یک وجه بنگرند خلق است و چون از وجه دیگر بنگرند، حق است و بین آن دو وجه تباین و تغایر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محی‌الدین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چه از او بگوئیم در حقیقت از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 و هر وصفی از او کنیم از خودمان کرده‌ایم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هستی ما،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هست شدن، ما نیازمند اوئیم و برای </w:t>
      </w:r>
    </w:p>
    <w:p>
      <w:pPr>
        <w:pStyle w:val="BookText"/>
        <w:rPr/>
      </w:pPr>
      <w:r>
        <w:rPr>
          <w:rFonts w:ascii="IRNazanin" w:hAnsi="IRNazanin" w:eastAsia="IRNazanin"/>
          <w:color w:val="111111"/>
          <w:sz w:val="28"/>
          <w:sz w:val="28"/>
          <w:szCs w:val="28"/>
          <w:rtl w:val="true"/>
          <w:lang w:bidi="fa-IR"/>
        </w:rPr>
        <w:t>ظاهر شدن بر نفس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نیازمند ماست بدون ما ذات باریتعالی شناخته نمی‌شد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محی‌الدین ابن‌عربی، خداوند جهان را یک شیء واحد فرض می‌کند و هر دو را نیازمند یکدیگر می‌گوید زیرا هر دو، صورتِ یک حقیقتِ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عقیده او خلق جز اسماء و صفات باریتعالی چیز دیگری نیستند و نسبت هستی به آنان نسبتی است مجازی و حقیقتِ وجود، جز ذات خداوند نیست؛ پس وجودِ خلق، عین وجود اوست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چنانکه یکی از ناشران چنین عقیده‌ای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طلب کار خدائید خدائید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 شما نیست شمائید شمائید</w:t>
      </w:r>
    </w:p>
    <w:p>
      <w:pPr>
        <w:pStyle w:val="BookText"/>
        <w:rPr/>
      </w:pPr>
      <w:r>
        <w:rPr>
          <w:rFonts w:ascii="IRNazanin" w:hAnsi="IRNazanin" w:eastAsia="IRNazanin"/>
          <w:color w:val="111111"/>
          <w:sz w:val="28"/>
          <w:sz w:val="28"/>
          <w:szCs w:val="28"/>
          <w:rtl w:val="true"/>
          <w:lang w:bidi="fa-IR"/>
        </w:rPr>
        <w:t xml:space="preserve">چیزی که نکردید گم از بهر چه 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طلب گم نشده بهر چرائید</w:t>
      </w:r>
    </w:p>
    <w:p>
      <w:pPr>
        <w:pStyle w:val="BookText"/>
        <w:rPr/>
      </w:pPr>
      <w:r>
        <w:rPr>
          <w:rFonts w:ascii="IRNazanin" w:hAnsi="IRNazanin" w:eastAsia="IRNazanin"/>
          <w:color w:val="111111"/>
          <w:sz w:val="28"/>
          <w:sz w:val="28"/>
          <w:szCs w:val="28"/>
          <w:rtl w:val="true"/>
          <w:lang w:bidi="fa-IR"/>
        </w:rPr>
        <w:t xml:space="preserve">اسمید و حروفید و کلامید و کتابید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امینید و رسولان شمائید</w:t>
      </w:r>
    </w:p>
    <w:p>
      <w:pPr>
        <w:pStyle w:val="BookText"/>
        <w:rPr/>
      </w:pPr>
      <w:r>
        <w:rPr>
          <w:rFonts w:ascii="IRNazanin" w:hAnsi="IRNazanin" w:eastAsia="IRNazanin"/>
          <w:color w:val="111111"/>
          <w:sz w:val="28"/>
          <w:sz w:val="28"/>
          <w:szCs w:val="28"/>
          <w:rtl w:val="true"/>
          <w:lang w:bidi="fa-IR"/>
        </w:rPr>
        <w:t xml:space="preserve">در خانه نشینید مگردید به 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خانه و هم خانه خدائید</w:t>
      </w:r>
    </w:p>
    <w:p>
      <w:pPr>
        <w:pStyle w:val="BookText"/>
        <w:rPr/>
      </w:pPr>
      <w:r>
        <w:rPr>
          <w:rFonts w:ascii="IRNazanin" w:hAnsi="IRNazanin" w:eastAsia="IRNazanin"/>
          <w:color w:val="111111"/>
          <w:sz w:val="28"/>
          <w:sz w:val="28"/>
          <w:szCs w:val="28"/>
          <w:rtl w:val="true"/>
          <w:lang w:bidi="fa-IR"/>
        </w:rPr>
        <w:t xml:space="preserve">ذاتید و صفاتید وگهی عرش وگهی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بقائید و منزه ز فنائید</w:t>
      </w:r>
    </w:p>
    <w:p>
      <w:pPr>
        <w:pStyle w:val="BookText"/>
        <w:rPr/>
      </w:pPr>
      <w:r>
        <w:rPr>
          <w:rFonts w:ascii="IRNazanin" w:hAnsi="IRNazanin" w:eastAsia="IRNazanin"/>
          <w:color w:val="111111"/>
          <w:sz w:val="28"/>
          <w:sz w:val="28"/>
          <w:szCs w:val="28"/>
          <w:rtl w:val="true"/>
          <w:lang w:bidi="fa-IR"/>
        </w:rPr>
        <w:t xml:space="preserve">خواهید ببینید رخ اندر رخ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ز آئینه به صیقل بزدائید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رمز که مولا بسراید به حقیقت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 که بدان رمز سزائید سزائید</w:t>
      </w:r>
    </w:p>
    <w:p>
      <w:pPr>
        <w:pStyle w:val="BookText"/>
        <w:rPr/>
      </w:pPr>
      <w:r>
        <w:rPr>
          <w:rFonts w:ascii="IRNazanin" w:hAnsi="IRNazanin" w:eastAsia="IRNazanin"/>
          <w:color w:val="111111"/>
          <w:sz w:val="28"/>
          <w:sz w:val="28"/>
          <w:szCs w:val="28"/>
          <w:rtl w:val="true"/>
          <w:lang w:bidi="fa-IR"/>
        </w:rPr>
        <w:t xml:space="preserve">شمس الحق تبریز چوسلطان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طلب کار سخائید کجائید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قیصری در شرح گفتار محی‌الدین راجع به ذات مقدس خداوند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ذات خداوندی است که ظاهر می‌شود به صورت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حقیقت‌ها و صورت‌ها آن ذات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بلکه آن ذات عین آن حقیقت‌ها و صورتها است و نه غیر آن موجودات، زیرا حقیقت یکتائی که او حقیقت جمیع حقائق است همانا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تعیّنات و شخصیت‌پذیریهایش و ظهور در مراتب متکثّره و گوناگون از مرتبه یکتائی خارج شده و زیاد می‌شود و به صورت حقائق مختلفه درمی‌آید چه حقائق جوهری متبوعه و یا حقائق عرضی تابعه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بصورت اشیاء بسیط و غیر مرکب ظاهر می‌شود و سپس به صورت مرکبات و ترکیب یافته‌ها و شخص غافل و در پرده گمان می‌کند حقائق اشیاء مغایرت با یکدیگر دارند و نمی‌داند که اشیاء امور موهومی هستند و موجودی نیست مگر او</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جلال‌الدین بلخی نیز مدعی است به اینکه ذات خداوندی است که به صورت این و آن درآمده و هر طور که خواسته چه جاندار و چه بی‌جان؛ و چه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حیوانات و بالاخره به صورت همه موجودات تعیّن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هر </w:t>
      </w:r>
    </w:p>
    <w:p>
      <w:pPr>
        <w:pStyle w:val="BookText"/>
        <w:rPr/>
      </w:pPr>
      <w:r>
        <w:rPr>
          <w:rFonts w:ascii="IRNazanin" w:hAnsi="IRNazanin" w:eastAsia="IRNazanin"/>
          <w:color w:val="111111"/>
          <w:sz w:val="28"/>
          <w:sz w:val="28"/>
          <w:szCs w:val="28"/>
          <w:rtl w:val="true"/>
          <w:lang w:bidi="fa-IR"/>
        </w:rPr>
        <w:t>زشتی و یا زیبائی نیز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که در دیوان شمس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منور شد زمن آدم مصور شد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عالمم هم فاضلم هم قاضی‌القضاستم</w:t>
      </w:r>
    </w:p>
    <w:p>
      <w:pPr>
        <w:pStyle w:val="BookText"/>
        <w:rPr/>
      </w:pPr>
      <w:r>
        <w:rPr>
          <w:rFonts w:ascii="IRNazanin" w:hAnsi="IRNazanin" w:eastAsia="IRNazanin"/>
          <w:color w:val="111111"/>
          <w:sz w:val="28"/>
          <w:sz w:val="28"/>
          <w:szCs w:val="28"/>
          <w:rtl w:val="true"/>
          <w:lang w:bidi="fa-IR"/>
        </w:rPr>
        <w:t xml:space="preserve">هم دوزخ و نیران منم هم جنت و حوران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مالک دنیا منم هم زهر و هم حلواستم</w:t>
      </w:r>
    </w:p>
    <w:p>
      <w:pPr>
        <w:pStyle w:val="BookText"/>
        <w:rPr/>
      </w:pPr>
      <w:r>
        <w:rPr>
          <w:rFonts w:ascii="IRNazanin" w:hAnsi="IRNazanin" w:eastAsia="IRNazanin"/>
          <w:color w:val="111111"/>
          <w:sz w:val="28"/>
          <w:sz w:val="28"/>
          <w:szCs w:val="28"/>
          <w:rtl w:val="true"/>
          <w:lang w:bidi="fa-IR"/>
        </w:rPr>
        <w:t>جلال الدین بلخی رومی ذات الهی را به خورشید و نور او تشبیه کرده است که یک نور از خورشید ساطع و بر سطح خانه‌های می‌تابد و بر حسب شکلِ صحنِ هر منزلی، نور تابیده شده به آن دیده می‌شود؛ در نتیجه نور یکی است ولی به دلیل اختلاف شکل در سطح منازل شکل پذیری نور نیز گوناگون و متعدّد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آن یک نور خورشید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یک باشد همه انوارشان</w:t>
      </w:r>
    </w:p>
    <w:p>
      <w:pPr>
        <w:pStyle w:val="BookText"/>
        <w:rPr/>
      </w:pPr>
      <w:r>
        <w:rPr>
          <w:rFonts w:ascii="IRNazanin" w:hAnsi="IRNazanin" w:eastAsia="IRNazanin"/>
          <w:color w:val="111111"/>
          <w:sz w:val="28"/>
          <w:sz w:val="28"/>
          <w:szCs w:val="28"/>
          <w:rtl w:val="true"/>
          <w:lang w:bidi="fa-IR"/>
        </w:rPr>
        <w:t xml:space="preserve">صد بود نسبت به صحن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برگیری تو دیوار از میان</w:t>
      </w:r>
    </w:p>
    <w:p>
      <w:pPr>
        <w:pStyle w:val="BookText"/>
        <w:rPr/>
      </w:pPr>
      <w:r>
        <w:rPr>
          <w:rFonts w:ascii="IRNazanin" w:hAnsi="IRNazanin" w:eastAsia="IRNazanin"/>
          <w:color w:val="111111"/>
          <w:sz w:val="28"/>
          <w:sz w:val="28"/>
          <w:szCs w:val="28"/>
          <w:rtl w:val="true"/>
          <w:lang w:bidi="fa-IR"/>
        </w:rPr>
        <w:t>ملاصدرا هم در این باره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مرا پروردگارم با برهان آسمانی به سوی صراط مستقیم هدایت فرمود که وجود و موجود و آنچه که هست منحصر در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 حقیقت موجودی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فقط عبارت از تجلی و ظهور ذات و صفات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آنها عین ذات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را که درک می‌کنی آن وجود خداوندی است به صورت ممکنات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یا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أدرک شیئاً من الأشیاء بأیّ ادراک کان فقد أدرک الباری</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هر که درک کند چیزی از اشیاء را، و به هر نوع درک کردنی، یقیناً خدا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عالم وجود غیر از وجود واجب معبود به چشم می‌خورد از ظهورات ذات و تجلیات صفات اوست که در حقیقت عین ذات اویند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معتقدین به وحدت وجود مثل ملاصدرا و قیصری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العلیة و الإفاضة إلی تطور المبدأ الأول بأطواره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معنای افاضه خداوند به این باز می‌گردد که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مختلف و گوناگون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العارف من یری الحق فی کل شئ بل یراه عین کل شئ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عارف کسی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چیز ببیند؛ بلکه عارف او را عین هر چیز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ما عین ذات اوست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معیت حق سبحانه با بنده چون معیت آب است با یخ و خشت با خاک، چون تحقیق وجود یخ و خشت کنی غیر از آب و خاک هیچ نخواهی یافت و خواهی دانست که آنچه تو او را یخ و خشت می‌خوانی توهمی و اعتباری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و اعتبار، 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بشناس که حقیقت تو چیست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خداست فقط از خاک به صورت خشت درآمد شکلها عوض شد وگرنه همه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نفس خود بنماید تا کم‌کم تقویت شده به وطن مقصود برسد که حتی در حین تلاوت قرآن بر او منکشف شود که قاری قرآن خداست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افعال، در جهان خارج استناد به ذات مقدس او دارد و می‌فهمد که فعل از او سر نمی‌زند بلکه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سالک جز خدا را نخواهد شناخت بلکه خدا خود را می‌شناسد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ذات مقدس حضرت خداوند است </w:t>
      </w:r>
      <w:r>
        <w:rPr>
          <w:rStyle w:val="FootnoteAnchor"/>
          <w:rtl w:val="true"/>
        </w:rPr>
        <w:footnoteReference w:id="276"/>
      </w:r>
      <w:r>
        <w:rPr>
          <w:rFonts w:ascii="IRNazanin" w:hAnsi="IRNazanin" w:eastAsia="IRNazanin"/>
          <w:color w:val="111111"/>
          <w:sz w:val="28"/>
          <w:sz w:val="28"/>
          <w:szCs w:val="28"/>
          <w:rtl w:val="true"/>
          <w:lang w:bidi="fa-IR"/>
        </w:rPr>
        <w:t xml:space="preserve">سالک از این رو سعی می‌کند حب و عشق محبوب فراموش کند تا به کلی از تغایر کثرت گذشته قدم خود را در عالم وحدت بنهد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مقام خدا رسد با ذات مقدس یکی شود فنا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تفسیرش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به زوال تعیّنات یعنی برطرف شدن حدود و قیود وجودی، حاصل می‌شود پس وجود مطلق می‌گردد، مانند واصل شدن قطره به دریا که دریا می‌شود</w:t>
      </w:r>
      <w:r>
        <w:rPr>
          <w:rFonts w:eastAsia="IRNazanin" w:cs="IRNazanin"/>
          <w:color w:val="111111"/>
          <w:sz w:val="28"/>
          <w:szCs w:val="28"/>
          <w:rtl w:val="true"/>
          <w:lang w:bidi="fa-IR"/>
        </w:rPr>
        <w:t xml:space="preserve">. </w:t>
      </w:r>
      <w:r>
        <w:rPr>
          <w:rStyle w:val="FootnoteAnchor"/>
          <w:rtl w:val="true"/>
        </w:rPr>
        <w:footnoteReference w:id="278"/>
      </w:r>
      <w:bookmarkStart w:id="69" w:name="pg10891_103598"/>
    </w:p>
    <w:p>
      <w:pPr>
        <w:pStyle w:val="BookText"/>
        <w:rPr/>
      </w:pPr>
      <w:bookmarkEnd w:id="69"/>
      <w:r>
        <w:rPr>
          <w:rFonts w:ascii="Amiri" w:hAnsi="Amiri" w:eastAsia="Amiri" w:cs="Amiri"/>
          <w:color w:val="111111"/>
          <w:sz w:val="28"/>
          <w:sz w:val="28"/>
          <w:szCs w:val="28"/>
          <w:rtl w:val="true"/>
          <w:lang w:bidi="ar-SA"/>
        </w:rPr>
        <w:t xml:space="preserve">جلال بلخی و شاه نعمت اللهِ ولی هم، کلمه 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همین صورت معنا می‌کنند</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همین نوع تاویل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إِلى رَبِّكَ الرُّجْعى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إِلى رَبِّكَ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آیه اول راجع به حشر خلایق است در محکمه عدل الهی؛ و اینکه نیکوکاران به بهشت می‌روند و بازگشت بدکاران به جهنم خواهد بود، چنانکه خداوند منان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مَرْجِعَهُمْ لَإِلَى الْجَحِيم</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و رجوع بدکاران به 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إِلى رَبِّكَ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وجوب سکوت مردم است، که در ذات مقدس حق و صفات و افعال او، به رای، فکر، عقل، فهم و شعور خود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عقول خلایق به ذات قدوسی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صریح روایات در تفسیر آیه هم در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این گروه به آیات متشابه و تاویل و توجیه و تطبیق آنها بر آراء و نظریات خود مانند تمسک مخالفان شیعه به ظواهر قرآن است که رئیس و مؤسّس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الله؛و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اعتنائی نداشتند</w:t>
      </w:r>
      <w:r>
        <w:rPr>
          <w:rFonts w:eastAsia="IRNazanin" w:cs="IRNazanin"/>
          <w:color w:val="111111"/>
          <w:sz w:val="28"/>
          <w:szCs w:val="28"/>
          <w:rtl w:val="true"/>
          <w:lang w:bidi="fa-IR"/>
        </w:rPr>
        <w:t xml:space="preserve">. </w:t>
      </w:r>
      <w:r>
        <w:rPr>
          <w:rStyle w:val="FootnoteAnchor"/>
          <w:rtl w:val="true"/>
        </w:rPr>
        <w:footnoteReference w:id="281"/>
      </w:r>
    </w:p>
    <w:p>
      <w:pPr>
        <w:pStyle w:val="Heading2"/>
        <w:numPr>
          <w:ilvl w:val="1"/>
          <w:numId w:val="1"/>
        </w:numPr>
        <w:rPr/>
      </w:pPr>
      <w:bookmarkStart w:id="70" w:name="__RefHeading___Toc1190072_2870459653"/>
      <w:bookmarkStart w:id="71" w:name="_Toc23"/>
      <w:bookmarkEnd w:id="70"/>
      <w:r>
        <w:rPr>
          <w:rtl w:val="true"/>
        </w:rPr>
        <w:t>ادعای خدائی</w:t>
      </w:r>
      <w:bookmarkEnd w:id="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جهالت اینجا رسید، دیگر فهم از کار افتاده و شیطان مسلط گشته، افسار خویش را بر جاهل انداخته وی را به هر سو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ادعای پوچی را مضمضه کرده </w:t>
      </w:r>
    </w:p>
    <w:p>
      <w:pPr>
        <w:pStyle w:val="BookText"/>
        <w:rPr/>
      </w:pPr>
      <w:r>
        <w:rPr>
          <w:rFonts w:ascii="IRNazanin" w:hAnsi="IRNazanin" w:eastAsia="IRNazanin"/>
          <w:color w:val="111111"/>
          <w:sz w:val="28"/>
          <w:sz w:val="28"/>
          <w:szCs w:val="28"/>
          <w:rtl w:val="true"/>
          <w:lang w:bidi="fa-IR"/>
        </w:rPr>
        <w:t>حتی علناً به خود نسبت خدائی داده، از دیگران پرستش و عبودیت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مانند منصور حلاج، که شرحش در صفحات آتی کتاب خواهد آمد و نیز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صوفیه، اغلبْ این ادعا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جلال بلخی داستان خدائی بایزید بسطامی که از بزرگان و مشایخ اهل تصوف است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مریدان آن فقیر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آمد که یزدان، منم</w:t>
      </w:r>
    </w:p>
    <w:p>
      <w:pPr>
        <w:pStyle w:val="BookText"/>
        <w:rPr/>
      </w:pPr>
      <w:r>
        <w:rPr>
          <w:rFonts w:ascii="IRNazanin" w:hAnsi="IRNazanin" w:eastAsia="IRNazanin"/>
          <w:color w:val="111111"/>
          <w:sz w:val="28"/>
          <w:sz w:val="28"/>
          <w:szCs w:val="28"/>
          <w:rtl w:val="true"/>
          <w:lang w:bidi="fa-IR"/>
        </w:rPr>
        <w:t xml:space="preserve">گفت مستانه عیان آن ذوفنون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انا ها فاعبدون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هم او بود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سبحانی ما أعظم شأنی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منزّهم من، منزّهم من، چه عظیم است شأن و مقام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بود ملائکه آسمان نزد او آمده و سوالات علمی خود را از او پرسش می‌نمودند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جواب می‌داد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همین بایزید بسطامی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جبّتی سوی الله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نیست در این جُبّۀ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مقام خدائی رسیدند دیگر نیاز به عبادت ندارند چون معنی ندارد خدا، خدا را پرستش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عبادت آسمانیان و زمینیان جمع کرده‌ام و در بالشی نهادم و آن را در زیر سر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کار از نیاز درگذشت و به نهایت رسید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یا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یافتم دیدم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رفتم من از عین شریعت</w:t>
      </w:r>
    </w:p>
    <w:p>
      <w:pPr>
        <w:pStyle w:val="BookText"/>
        <w:rPr/>
      </w:pPr>
      <w:r>
        <w:rPr>
          <w:rFonts w:ascii="IRNazanin" w:hAnsi="IRNazanin" w:eastAsia="IRNazanin"/>
          <w:color w:val="111111"/>
          <w:sz w:val="28"/>
          <w:sz w:val="28"/>
          <w:szCs w:val="28"/>
          <w:rtl w:val="true"/>
          <w:lang w:bidi="fa-IR"/>
        </w:rPr>
        <w:t>آشکارا اعلام می‌دارد که او را با شریعت و دین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گونه گفتار که تماماً دلالت بر شرک چنین افرادی دارد،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کتاب تذکرة الاولیاء خود تمام این گفته‌ها را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دم از فناء در خدا زده و وحدت وجود را رواج داد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خدایم من خدایم 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فارغم از کبر و کین و از ریاء</w:t>
      </w:r>
    </w:p>
    <w:p>
      <w:pPr>
        <w:pStyle w:val="BookText"/>
        <w:rPr/>
      </w:pPr>
      <w:r>
        <w:rPr>
          <w:rFonts w:ascii="IRNazanin" w:hAnsi="IRNazanin" w:eastAsia="IRNazanin"/>
          <w:color w:val="111111"/>
          <w:sz w:val="28"/>
          <w:sz w:val="28"/>
          <w:szCs w:val="28"/>
          <w:rtl w:val="true"/>
          <w:lang w:bidi="fa-IR"/>
        </w:rPr>
        <w:t>دکتر غنی در این باره می‌گوید؛ بزرگان صوفیه گفته‌اند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سالک در راه خدا فانی شود با او متحد می‌گردد، مانند قطره‌ای که چون به دریا برسد، تعینات قطره بودن از او می‌رود و چون در دریا فانی شده و جز دریا چیزی نیست،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است که هر تکلیفی از عارف سلب می‌شود و احتیاج به شرع و رعایت ظواهر و به جا آوردن عبادات و طاعات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فردی که مکلف به این احکام است از میان برخاسته و جز خدا چیزی نیست حتی </w:t>
      </w:r>
    </w:p>
    <w:p>
      <w:pPr>
        <w:pStyle w:val="BookText"/>
        <w:rPr/>
      </w:pPr>
      <w:r>
        <w:rPr>
          <w:rFonts w:ascii="IRNazanin" w:hAnsi="IRNazanin" w:eastAsia="IRNazanin"/>
          <w:color w:val="111111"/>
          <w:sz w:val="28"/>
          <w:sz w:val="28"/>
          <w:szCs w:val="28"/>
          <w:rtl w:val="true"/>
          <w:lang w:bidi="fa-IR"/>
        </w:rPr>
        <w:t>برای عارف واصل، دیگر کفر و ایمان در یک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قطره سوی بحر آمد بلا شک عین دریا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الحق گوید آن قطره تو بشنو این سخن از ما</w:t>
      </w:r>
    </w:p>
    <w:p>
      <w:pPr>
        <w:pStyle w:val="BookText"/>
        <w:rPr/>
      </w:pPr>
      <w:r>
        <w:rPr>
          <w:rFonts w:ascii="IRNazanin" w:hAnsi="IRNazanin" w:eastAsia="IRNazanin"/>
          <w:color w:val="111111"/>
          <w:sz w:val="28"/>
          <w:sz w:val="28"/>
          <w:szCs w:val="28"/>
          <w:rtl w:val="true"/>
          <w:lang w:bidi="fa-IR"/>
        </w:rPr>
        <w:t>همچنین حسن‌زاده در رساله لقاءالله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العابد باعتبار تعیینه و تقیده بصورة العبد الذی هو شان من شؤونه الذاتیه و هو المعبود باعتبار اطلاقه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به نقل از صائن الدین تُرکه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جهت تعین خود به صورت بنده‌ای که شانی از شؤون ذاتی او می‌باشد عابد است و از جهت اطلاق وجود معبود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ابن‌عربی در فصّ ابراهیمی از کتاب فصوص الحکم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فیحمدنی و احمده و یعبدنی و اعبده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او مرا حمد می‌کند و من او را، او مرا عبادت می‌کند و من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صنعی در کتاب دیوان خود صفحۀ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باطن احکام شریعت مهمتر از صورت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شرع، نماز و روزه و حج وسیله کمال مبتدی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در معرفت ضعیف و قدمهای اولیه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آنکه سالک به حقیقت واصل شد، تکالیف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ساقط می‌شود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جلال بلخی نیز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ظهرت الحقائق بطلت الشرائع</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چون حقیقت هویدا شود، شریعت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جماعتی از صوفیه را در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نماز خواندند، بغیر از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از یکی از آنها سوال کردم چرا آن یک نفر نماز نخواند؟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احتیاج به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برای واصل که حجاب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حجاب است میان بنده و خدا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 بهتر است از دنیا و آنچه در دنیاست و نماز واجب برتر و بهتر است از هزار حج</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جلال بلخی در مقابل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مریدان آن فقیر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آمد که نک یزدان منم</w:t>
      </w:r>
    </w:p>
    <w:p>
      <w:pPr>
        <w:pStyle w:val="BookText"/>
        <w:rPr/>
      </w:pPr>
      <w:r>
        <w:rPr>
          <w:rFonts w:ascii="IRNazanin" w:hAnsi="IRNazanin" w:eastAsia="IRNazanin"/>
          <w:color w:val="111111"/>
          <w:sz w:val="28"/>
          <w:sz w:val="28"/>
          <w:szCs w:val="28"/>
          <w:rtl w:val="true"/>
          <w:lang w:bidi="fa-IR"/>
        </w:rPr>
        <w:t xml:space="preserve">گفت مستانه عیان آن ذوفنون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انا ها فاعبدون</w:t>
      </w:r>
    </w:p>
    <w:p>
      <w:pPr>
        <w:pStyle w:val="BookText"/>
        <w:rPr/>
      </w:pPr>
      <w:r>
        <w:rPr>
          <w:rFonts w:ascii="IRNazanin" w:hAnsi="IRNazanin" w:eastAsia="IRNazanin"/>
          <w:color w:val="111111"/>
          <w:sz w:val="28"/>
          <w:sz w:val="28"/>
          <w:szCs w:val="28"/>
          <w:rtl w:val="true"/>
          <w:lang w:bidi="fa-IR"/>
        </w:rPr>
        <w:t xml:space="preserve">نیست اندر جبّه ام الّا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جوئی بر زمین و بر سما</w:t>
      </w:r>
    </w:p>
    <w:p>
      <w:pPr>
        <w:pStyle w:val="BookText"/>
        <w:rPr/>
      </w:pPr>
      <w:r>
        <w:rPr>
          <w:rFonts w:ascii="IRNazanin" w:hAnsi="IRNazanin" w:eastAsia="IRNazanin"/>
          <w:color w:val="111111"/>
          <w:sz w:val="28"/>
          <w:sz w:val="28"/>
          <w:szCs w:val="28"/>
          <w:rtl w:val="true"/>
          <w:lang w:bidi="fa-IR"/>
        </w:rPr>
        <w:t>شاه نعمت الله ولی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مرتبه‌ای رازق، در مرتبه‌ای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مرتبه‌ای مدیون، در مرتبه‌ای دیان </w:t>
      </w:r>
    </w:p>
    <w:p>
      <w:pPr>
        <w:pStyle w:val="BookText"/>
        <w:rPr/>
      </w:pPr>
      <w:r>
        <w:rPr>
          <w:rFonts w:ascii="IRNazanin" w:hAnsi="IRNazanin" w:eastAsia="IRNazanin"/>
          <w:color w:val="111111"/>
          <w:sz w:val="28"/>
          <w:sz w:val="28"/>
          <w:szCs w:val="28"/>
          <w:rtl w:val="true"/>
          <w:lang w:bidi="fa-IR"/>
        </w:rPr>
        <w:t xml:space="preserve">در مرتبه‌ای آدم، در مرتبه‌ای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احمق، در مرتبه‌ای حیوان</w:t>
      </w:r>
    </w:p>
    <w:p>
      <w:pPr>
        <w:pStyle w:val="BookText"/>
        <w:rPr/>
      </w:pPr>
      <w:r>
        <w:rPr>
          <w:rFonts w:ascii="IRNazanin" w:hAnsi="IRNazanin" w:eastAsia="IRNazanin"/>
          <w:color w:val="111111"/>
          <w:sz w:val="28"/>
          <w:sz w:val="28"/>
          <w:szCs w:val="28"/>
          <w:rtl w:val="true"/>
          <w:lang w:bidi="fa-IR"/>
        </w:rPr>
        <w:t>طبق این نظریه که همه چیز خداست و وجود مخلوقات همان وجود خدا می‌باشد، پس بت نیز در دیدگاه چنین افرادی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محمود شبستری در گلشن راز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بدانیستی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بدانستی که دین در بت پرستی است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منظور او این است که حقیقتِ بُتْ چیزی جز ذات خدا نبوده و در نتیجه پرستیدن بت نیز غیر از پرستش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ابن‌عربی پرستش گوساله و بت را عین پرستش خدا می‌داند بلکه سخن وی بدانجا می‌انجامد که خدا را عین جماد می‌داند و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فاضلان و اهل علم راستگو نقل می‌کرد که در حدود اسکندریه یکی از پیرامون این مرام را دیدم که به من اظهار داشت که خدای تعالی، عین همه چیز است و خری از آنجا می‌گذشت، از او پرسیدم و این هم؟ پاسخ داد که بلی و این خر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مدفوع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مدفوع؟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مدفوع هم</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خواسته شود نمونه‌هایی از این نوع گفتارهای کفرآمیز از تمام عرفا آورده شود، نیاز به تالیف چندین کتاب خواهد بود؛ فلذا به صورت اجمال و اختصار از گفته‌های و نوشته‌های خودشان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تحقیقات بزرگان و متخصصین </w:t>
      </w:r>
    </w:p>
    <w:p>
      <w:pPr>
        <w:pStyle w:val="BookText"/>
        <w:rPr/>
      </w:pPr>
      <w:r>
        <w:rPr>
          <w:rFonts w:ascii="IRNazanin" w:hAnsi="IRNazanin" w:eastAsia="IRNazanin"/>
          <w:color w:val="111111"/>
          <w:sz w:val="28"/>
          <w:sz w:val="28"/>
          <w:szCs w:val="28"/>
          <w:rtl w:val="true"/>
          <w:lang w:bidi="fa-IR"/>
        </w:rPr>
        <w:t>بزرگواری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حسن میلانی در کتابهای توحید یا وحدت سراب عرفان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روحبخش در کتاب یافته‌های وحیانی در تضاد با بافته‌های یونانی، و جناب آقای داوود الهامی در کتابهای متعدد و جناب آقای صدرزاده در کتاب عرفان و فلسفه اسلامی، و عرفان و اهل بیت، و سید جعفر مرتضی عاملی در کتاب ابن‌عربی سنی یا شیعه، و دیگر محققین و مدافعین از مکتب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فلسفه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شد اینها، بت پرستی را همان خداپرستی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العارف المکمل من رأی کل معبود مجلی للحق یعبد فیه و لذلک سمّوه کلهم إلها مع اسمه الخاص بحجر أو شجر أو حیوان أو إنسان أو کوکب أو ملک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عارف کامل آنست که هر معبودی را نموداری بداند که حق در آن پرستیده می‌شود و به همین جهت است که همه ایشان آن را اله نامیده‌اند گرچه نام آن یا سنگ است و یا درخت و یا حیوان است و یا انسان و یا ستاره است و یا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غیرتش غیر در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عین جمله اشیاء 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وهم توست این صورت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دایره است در سرعت سیر </w:t>
      </w:r>
    </w:p>
    <w:p>
      <w:pPr>
        <w:pStyle w:val="BookText"/>
        <w:rPr/>
      </w:pPr>
      <w:r>
        <w:rPr>
          <w:rFonts w:ascii="IRNazanin" w:hAnsi="IRNazanin" w:eastAsia="IRNazanin"/>
          <w:color w:val="111111"/>
          <w:sz w:val="28"/>
          <w:sz w:val="28"/>
          <w:szCs w:val="28"/>
          <w:rtl w:val="true"/>
          <w:lang w:bidi="fa-IR"/>
        </w:rPr>
        <w:t>ناشران عقائد ابن‌عربی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 که قائل به توحید است و انکار بت می‌نماید بدانستی و آگاه شد که فی الحقیقة بت چیست و مظهر کیست و ظاهرِ بصورتِ بُتْ چه کسی است، بدانستی که البته دینِ حق در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هم حق خلق کرده و آفریده است و هم حق گفته که بت پرست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حق است که به صورت بت ظاهر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بت متجلی و ظاهر گشته است، خوب و نکو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فی الحقیقة غیر حق موجود نیست و هر چه هست حق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سوال اینست که وقتی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به کمک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بتهای درون کعبه را شکستند، عمل ایشان از نظر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مرتبه‌ای قرار می گیرد؟ و اصولا چه تعریفی برای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شکست در واقع چه کاری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پرستیدن بتها عین پرستیدن خدا باشد پس همه انبیاء و اوصیاء و اولیا کاری را مرتکب شدند که خدا را بخشم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 باشد که پرستیدن بت مثل پرستیدن خداست، پس تمامی دشمنان دین و همه مومنان یکی هستند و مذهب و مکتب ما نیز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گفته آنان چه ظالم، چه مظلوم، چه کافر و یا مومن همه ظهور ذات خدایند و با این دیدگاه نظراتشان نسبت به غاصبین و قائلین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نیکو خواهد بود زیرا همه دشمنان ذات خدایند که به شکل شمر 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آتی پیرامون آن </w:t>
      </w:r>
    </w:p>
    <w:p>
      <w:pPr>
        <w:pStyle w:val="BookText"/>
        <w:rPr/>
      </w:pPr>
      <w:r>
        <w:rPr>
          <w:rFonts w:ascii="IRNazanin" w:hAnsi="IRNazanin" w:eastAsia="IRNazanin"/>
          <w:color w:val="111111"/>
          <w:sz w:val="28"/>
          <w:sz w:val="28"/>
          <w:szCs w:val="28"/>
          <w:rtl w:val="true"/>
          <w:lang w:bidi="fa-IR"/>
        </w:rPr>
        <w:t>مطالبی ارائه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عارف کامل، ادیان و مذاهب یکسانند و برای هیچ یک ترجیحی قائل نیستند، یعنی دیانت اسلام با بت‌پرستی یکسان است و کعبه و بتخانه و صمد و صنم یکی است و صوفی پخته هیچ وقت ناظر به این نیست که انسان پیرو چه مذهبی است یا صورت عبادت او چیست؟ </w:t>
      </w:r>
      <w:r>
        <w:rPr>
          <w:rStyle w:val="FootnoteAnchor"/>
          <w:rtl w:val="true"/>
        </w:rPr>
        <w:footnoteReference w:id="298"/>
      </w:r>
      <w:r>
        <w:rPr>
          <w:rFonts w:ascii="IRNazanin" w:hAnsi="IRNazanin" w:eastAsia="IRNazanin"/>
          <w:color w:val="111111"/>
          <w:sz w:val="28"/>
          <w:sz w:val="28"/>
          <w:szCs w:val="28"/>
          <w:rtl w:val="true"/>
          <w:lang w:bidi="fa-IR"/>
        </w:rPr>
        <w:t>برای همین است که ابن‌عربی در تصانیفش مکرر اظهار داشته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تنها به عقیده‌ای خاص پایبند بوده و عقاید دیگران را کفر بدانی، که در این صورت زیان می‌بری و بلکه علم به حقیقت مسأله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خود را هیولا و ماده تمامی صورتهای اعتقادی بگردان از آن جهت که خدای تعالی برتر و والاتر از آنست که در انحصار عقیده خاصی واقع شود چه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به دنبال آن می‌افزاید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ترا روشن گشت که خدا قبله گاه هر رویکردی است و منظور از این، جز عقائد گوناگون نیست، پس همه بر صوابند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صواب باشد، به پاداش خود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ابابکر، عثمان، یزید، شمر،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وجه خدایند و همه اعمالشان نیکو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حیرتم که دشمنی کفر و دین چراست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یک چراغ کعبه و بتخانه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بعدی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أَضَلُّوا كَثِيراً وَ لا تَزِدِ الظَّالِمِين إلَّا ضَلالاً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بسیاری را گمراه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گمراهی ستمگران میافزای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را خداوند از قول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نفرین بر ظالمان نقل می‌فرماید، لیکن ابن‌عربی آن را به معنای دعای خیر می‌گیرد و اینگونه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 فناء فی الله رسیده و در ذات، طوفانی شده‌اند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ابن عربی در تاویل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أَفَعَصَيْتَ أَمْرِي</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دیدی آنها گمراه شدند، چه چیزی مانع تو شد، که از من پیروی نکنی؟ آیا از فرمانم سر باز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غصب موسی نسبت به برادرش اینست که چرا نگذاشتی گوساله را بپرستند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این انحرافات را مومن و ناجی می‌داند که ابن‌عربی در کتاب فصوص الحکم، فرعون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مومن و ناجی می‌داند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جان او را گرفت در حالیکه هیچ چیز از پلیدی در آن نبود، چرا که به هنگام ایمان وی جانش را گرفت و پیش از آنکه به گناهی آلوده شود و اسلام و ایمان گناهان گذشته را محو می‌کند و خداوند، فرعون را آیتی ساخت بر عنایت خویش نسبت به کسانی که اراده </w:t>
      </w:r>
    </w:p>
    <w:p>
      <w:pPr>
        <w:pStyle w:val="BookText"/>
        <w:rPr/>
      </w:pPr>
      <w:r>
        <w:rPr>
          <w:rFonts w:ascii="IRNazanin" w:hAnsi="IRNazanin" w:eastAsia="IRNazanin"/>
          <w:color w:val="111111"/>
          <w:sz w:val="28"/>
          <w:sz w:val="28"/>
          <w:szCs w:val="28"/>
          <w:rtl w:val="true"/>
          <w:lang w:bidi="fa-IR"/>
        </w:rPr>
        <w:t>عنایت در حق ایشان کند تا چنان که خود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رحمت وی نومید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محی‌الدین به علاوه آن که فرعون را مومن دانسته، گفته است که قوم فرعون در دریای علم غرق شدند و به این آیه استناد می‌جوید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بِبَنِي إِسْرائِيلَ الْبَحْرَ فَأَتْبَعَهُمْ فِرْعَوْنُ وَ جُنُودُهُ بَغْياً وَ عَدْواً حَتَّى 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اسرائیل را از دریا گذراندیم، پس فرعون و سپاهیانش از روی ستم و تجاوز، آنان را دنبال کردند 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کلام ابن‌عربی را در ذیل این آیه، می‌پذیرد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هنگام غرق شدن طلب استغفار کرد و خداوند ایمان وی را قبول کرد؛ چنانکه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فقبضه طاهراً مطهّراً لیس فیه شیء من الخبث لأنّه قبضه عند إیمانه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پس او را پاکِ پاک شده قبض روح کرد در حالیکه نزد او چیزی از پلیدی نبود زیرا در حال ایمان او را قبض روح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تُرِّه‌هات ابن‌عربی را که می‌گوید فرعون هنگام غرق شدن طلب استغفار کرد و خداوند ایمان وی را قبول کرد،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آیه غفلت می‌ورزد که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کسانی که گناه می کنند، تا وقتی مرگ یکی از ایشان را در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کردم،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بعد از نقل قول ابن‌عربی در مورد ایمان فرعون، نسبت به گفتار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یفوحُ من هذا الکلام رائحة الصدق و قد صدر من مشکاة التحقیق و موضع القُرب و الولایة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این کلام بوی صدق استشمام می‌شود، چرا از مشکات تحقیق و موضع قرب و ولایت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ابن‌عربی در ادامۀ عقائد منحرفش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در دریای علم غرق شدند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هارون؛ برادر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نکرده، تا آنکه سامری غالب شده، مردم را گوساله پرست گردانید، زیرا خدا می‌خواست که در همه صورتها پرستیده 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چه مصیبت عظیمی بر دل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می‌گردد از شیعه‌ای که تابع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 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نصاری کافر نشدند به سبب آن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دانسته‌اند، بلکه به </w:t>
      </w:r>
    </w:p>
    <w:p>
      <w:pPr>
        <w:pStyle w:val="BookText"/>
        <w:rPr/>
      </w:pPr>
      <w:r>
        <w:rPr>
          <w:rFonts w:ascii="IRNazanin" w:hAnsi="IRNazanin" w:eastAsia="IRNazanin"/>
          <w:color w:val="111111"/>
          <w:sz w:val="28"/>
          <w:sz w:val="28"/>
          <w:szCs w:val="28"/>
          <w:rtl w:val="true"/>
          <w:lang w:bidi="fa-IR"/>
        </w:rPr>
        <w:t>سبب آن که خدا را منحصر در عیسی دانستند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محی‌الدین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آنها این بود که عیسی را فقط خدا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فصوص الحکم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خطا کرد در تبلیغ رسالت و قومش درست رفتند و غرق دریای معرفت شدند و اگر ایشان را نوح از آن دریا به کنار می‌آورد، از درجه بلندی به درجه پستی می‌آمدند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مشخص نیست که واقعا بر چه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خزعبلات خود را با خزعبلاتی دیگر،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می‌گوید همه اشیاء خدایند و در جائی می‌گوید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مخلوقی که تو او را خدا می‌پنداری خطا می‌کند، خدای خطاکار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قوم او به صلاح عمل کردند، دیگر خدایان تو درست عمل کردند، این چه خدایی است که گاهی غلط و گاهی درست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 دو عمل را نهایتاً چون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صادر شده، درست و صواب می‌دانی؛ آیا یک فرد گاهی حرفی بزند و گاهی حرفی دیگر، چیزی جز یک دیوانۀ ابله به شمار خواهد آمد؟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دیدگاههای سخیف ابن‌عربی نسبت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اهانت به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جسارت دیگری از وی را نسبت به معجزه عالم هستی،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شیفتگان ابن‌عربی، پس از تاملی منصفانه و قضاوتی جوانمردانه، تجدید نظری در اعتقاد و نظریه جاهلانۀ خود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محی‌الدین ابن‌عربی در کتاب فصوص الحکم قائل است؛ خاتم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وی از جهتی نسبت به جناب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بوده و از جهتی علوّ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تأیید ادعای خود، دو افسانه ذکر می‌کند که در یکی از آنها نه تنها مقام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می‌دهد، بلکه عُمَر را تفضیل بر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افسانه دوم شأن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طبق حدیث ساختگی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نسبت به عموم مردم نیز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خاتم اولیاء تابع باشد در حکم تشریعیات، خاتم رسل را قادح در مقام او نیست و متبوع بودن او را در ولایت مناقض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خاتم الاولیاء مهدی نیست که از اولاد نبی است و از عرب ظاهر خواهد شد بلکه عیسی است و ظهور او از عجم خواهد بود چنانکه به تفصیل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مناقضه آن است که خاتم اولیاء از جهتی انزل و از جهتی اعلی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حکم اسرای بدر فضیلت عُمَر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آنست که بعضی از اهل مکه در حرب بدر اسیر گشتند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اُسرا با اصحاب مشورت کردند، صدیق به اخذ فدا اشارت فرمود و عمر به قتل صواب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میل به قول صدیق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آیه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 لَهُ أَسْرى حَتَّى يُثْخِنَ فِي الْأَرْضِ تُرِيدُونَ عَرَضَ الدُّنْيا وَ اللَّهُ يُرِيدُ الْآخِرَةَ وَ اللَّهُ عَزِيزٌ حَكِيم</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از تو هیچ پیغمبری را اسیر کردن و فدا گرفتن نبود تا غالب </w:t>
      </w:r>
    </w:p>
    <w:p>
      <w:pPr>
        <w:pStyle w:val="BookText"/>
        <w:rPr/>
      </w:pPr>
      <w:r>
        <w:rPr>
          <w:rFonts w:ascii="IRNazanin" w:hAnsi="IRNazanin" w:eastAsia="IRNazanin"/>
          <w:color w:val="111111"/>
          <w:sz w:val="28"/>
          <w:sz w:val="28"/>
          <w:szCs w:val="28"/>
          <w:rtl w:val="true"/>
          <w:lang w:bidi="fa-IR"/>
        </w:rPr>
        <w:t>شود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بیع اساری عرض دنیا را می‌خواهید؟ و حق تعالی آخرت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عتاب آمد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سبب گریه را پرسید؟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زعم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نزل فینا العذاب لما نجا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 عذاب نازل می‌شد کسی نجات پیدا نمی‌کرد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در این حکم فضیلت عُمَر را اثبات کرد با آنکه سید اولین و آخرین بود و این قادح نیست در مقام و مرتبه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محی‌الدین ابن‌عربی آنچنان دائرۀ اهانت نسبت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گسترانیده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رفتن به آسمانها، در هر آسمانی یکی از پیامبران را مشاهده کردم که اظهار می‌داشتند که بوبکر را برعرش دیده و لذا جایگاه ابوبکر از پیامبر بالاتر بوده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نیز مدعی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شب معراج در حال وحشت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لهجه و صدای ابوبکر، آن حضرت را خطاب قرار داده است و آن حضرت با صدای ابوبکر انس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ادعا می کند که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از یک طینت اند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همچنین برای تمامی غاصبین و ظالمین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را قائل می‌شود که هر شیعه‌ای را نسبت به خود متنفر و منزجر می‌سازد 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عمر، عثمان و عمر ابن عبدالعزیز و متوکل دارای مقام خلافت ظاهری و باطنی بوده‌اند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محی‌الدین ابن‌عربی در مکاشفات و تحقیقات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تشخیص رجال الله و اولیاء الهی و اقطاب معرفت و مقربین حق متعال به این نتیجه رسیده است که ابوبکر اولین رجل الهی بعد از پیامبر و صاحب مقام سرّ و قربت و مقام صدیقیّت و قطبیّت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که او را غوث گویند، محل نظر حق تعالی است و آن در هر زمان یک شخص است و او از مقربین است و سرور جماعت زمان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کسی است که هم خلافت ظاهری دارد و هم خلافت باطنی مانند ابوبکر، عمر، عثمان، علی، حسن، معاویه بن یزید و عمر بن عبدالعزیز و 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تنها حائز مقام خلافت باطنی است مانند احمد بن هارون رشید سبتی و ابویزید بسطامی و اکثر قطبها این چنین هستند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عزیز توجه دارند که محی‌الدین ابن‌عربی نه تنها در خلافت ظاهری خلفای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ذی حق و مقدم 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مقام خلافت باطنی و قطبیت را هم که بالاترین مقام ولایت و درجات معنویت و معرفت و قرب به حق متعال می‌داند، برای آنان به ترتیب قائل بوده تا آنکه بعد از عثمان برای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را عنوان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p>
    <w:p>
      <w:pPr>
        <w:pStyle w:val="BookText"/>
        <w:rPr/>
      </w:pPr>
      <w:r>
        <w:rPr>
          <w:rFonts w:ascii="IRNazanin" w:hAnsi="IRNazanin" w:eastAsia="IRNazanin"/>
          <w:color w:val="111111"/>
          <w:sz w:val="28"/>
          <w:sz w:val="28"/>
          <w:szCs w:val="28"/>
          <w:rtl w:val="true"/>
          <w:lang w:bidi="fa-IR"/>
        </w:rPr>
        <w:t>فصوص الحکم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خلیفه 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 را بدانگونه که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می‌گرفت،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چنین خلیفه‌ای به زبان کشف می گوئیم خلیفة الله و به زبان ظاهری می گوئیم خلیفۀ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حضرت رسول رحلت نمود، ولی کسی را به جانشینی و خلافت خود برنگزید و معین نفرمود، چون می‌دانست که در امت او کسی هست که مقام خلافت را از خداوند بگیرد و در نتیجه خلیفه‌ای از جانب خداوند در امور و احکام شرعیه گردد و 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می‌دانست کسی را از امر خلافت و به دست گرفتن آن منع ننمود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این فراز از سخنان او صریح است در این که او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خلیفۀ بلافصل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نمی‌دانسته و موضوع وصایت آن حضرت را بکلی انکار می‌کرده است و این دلیل روشنی است که او از شیعه امامیه نبوده و به امامت و ولایت آن حضرت اعتقاد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سخت مخالف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 سرسخت عمر و ابابکر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 شیعه یا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عالیقدر جناب آقای سید جعفر مرتضی عاملی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را از کتب ابن‌عربی در عصمت فضیلت ابابکر، عمر، عثمان، معاویه و عایشه آورده که برای روشن شدن اذهان، بخشی از آنرا ارائه خواهیم داد تا هر خواننده‌ای با وجدان خویش و ایمانی شفاف خود، قاضی گردد بر داعیان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می‌نگارد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هشت در دارد، مومن از هر یک درها از آن درها که خواست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که انسان از همۀ درهای آن داخل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خیالی 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ابوبکر امید دارم تو از همان کسانی باشی که از همۀ درهای بهشت درمی‌آیند</w:t>
      </w:r>
      <w:r>
        <w:rPr>
          <w:rFonts w:eastAsia="IRNazanin" w:cs="IRNazanin"/>
          <w:color w:val="111111"/>
          <w:sz w:val="28"/>
          <w:szCs w:val="28"/>
          <w:rtl w:val="true"/>
          <w:lang w:bidi="fa-IR"/>
        </w:rPr>
        <w:t xml:space="preserve">. </w:t>
      </w:r>
      <w:r>
        <w:rPr>
          <w:rStyle w:val="FootnoteAnchor"/>
          <w:rtl w:val="true"/>
        </w:rPr>
        <w:footnoteReference w:id="317"/>
      </w:r>
      <w:bookmarkStart w:id="72" w:name="pg10891_103616"/>
    </w:p>
    <w:p>
      <w:pPr>
        <w:pStyle w:val="Heading2"/>
        <w:numPr>
          <w:ilvl w:val="1"/>
          <w:numId w:val="1"/>
        </w:numPr>
        <w:rPr/>
      </w:pPr>
      <w:bookmarkStart w:id="73" w:name="__RefHeading___Toc1190074_2870459653"/>
      <w:bookmarkStart w:id="74" w:name="_Toc24"/>
      <w:bookmarkEnd w:id="72"/>
      <w:bookmarkEnd w:id="73"/>
      <w:r>
        <w:rPr>
          <w:rtl w:val="true"/>
        </w:rPr>
        <w:t>پروردگار با صدای ابوبکر نماز می‌گذارد</w:t>
      </w:r>
      <w:bookmarkEnd w:id="74"/>
    </w:p>
    <w:p>
      <w:pPr>
        <w:pStyle w:val="BookText"/>
        <w:rPr/>
      </w:pPr>
      <w:r>
        <w:rPr>
          <w:rFonts w:ascii="IRNazanin" w:hAnsi="IRNazanin" w:eastAsia="IRNazanin"/>
          <w:color w:val="111111"/>
          <w:sz w:val="28"/>
          <w:sz w:val="28"/>
          <w:szCs w:val="28"/>
          <w:rtl w:val="true"/>
          <w:lang w:bidi="fa-IR"/>
        </w:rPr>
        <w:t>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 و علم درخشان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باد که در روز آن فاجعۀ کمرشکن، به سبب مرگ سرور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امنای الهی، عَلَم رشد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طرفاء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کسی که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مرد خداست، مدهوش ماند، چه رسد به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رفیق نازک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خوی زنانه 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شیوۀ بانو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چرا که شدت اندوه و آه و گریه بر او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همه می‌گریست و در سویدای دل، از همه قویتر و استوارتر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محمد را می‌پرستد، او مُرد و هر که خدا را می‌پرستند، خدا زنده و فناناپذیر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استشهاد بر سخن عطرآگینش، این آیه را تلاوت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این آیه گهربار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سخن خدا را خواند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ابن‌عربی درباره ابابکر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زهدی مایه می‌گرفت که در خورد و خوراک داشت و از اینکه همۀ دارائی‌اش را در راه خدا داد و با این تجارت، کلیدهای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سکنیه و قوّت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غیرت و امانت ابوبکر، همین بس که این گنج را تا روزی که صاحب رسالت از میان رفت،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تابوت سینه‌اش را گشود و راز درون را آشکار ساخت و به علم خویش و قدر و منزلش در نزد خدا زبان گشود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نشانه‌های فتح را دید، به این شرح صدر،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وی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از زمانی که خدا این کلید را در دستش نهاد و دیوان ممالک را به او داد، دم فرو می‌بست و برای آشکار سازی این راز، رحلت پیامبر را از سوی حضرت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اعلا و مالک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ابوبکر در نور و طینتِ پیامبر مشارکت داشت، او را به زینتش آراست و آنگاه که پیامبر از خدا خواست که ابوبکر همراه او و در درجه‌اش باشد، بر این نردبان در هر هیّن و 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آسمانی و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نهاد؛ سپس برای پیامبر برهانِ موافقت خدا با مسابقۀ آن حضرت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در دل آنرا آرزو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مسابقه از ابوبکر پیشی جست و از این رو به پیامبر در آنجا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پروردگارت با صدای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جهت احساس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 و شیدایش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هویدا گشت و در بلندای این سیما بارقه‌های نورانی درخشید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اینجا ملاحظه می‌کنیم که ابن‌عربی تنها به ستایش و آرایش سخن ابوبکر در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کلامی در نهایت کذب و جفاست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نمی‌کند، بلکه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 و ابوبکر را از یک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ابن‌عربی، در موارد دیگر نیز به این امر تصریح می‌کند، در حالی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دربارۀ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شگفت‌آورتر اینست که ابن‌عربی می‌پندارد خدا نماز می‌گزارد و با صدای ابوبکر این کار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ابن‌عربی با این سخن می‌خواهد مشابه یا جایگزینی برای حدیثی بیاورد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داشت و آرامش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با صدای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اعلان خبر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وسیلۀ ابوبکر از امور خارق العاده می‌شمارد و از چیزهائی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دشوار می‌نمود، در حالیکه این را همه صحابه می‌دانستند و هیچ کس جز عُمر به انکار آن نپرداخت و عمر هم برای وقت کُشی این کار را کرد و می‌خواست اشخاص مدّ نظرش که او را در تحقق اهداف و آرزوهایش یاری رسانند،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ابن‌عربی دربارۀ سخاوت ابوبکر می‌نویسد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ابابکر صدیق که خدای متعال از او خشنود باد آنگاه روشن شد که همه مالش را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خانواده‌ات چه گذاشته‌ای؟ ابابکر پاسخ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نیمی از مالش را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ات چه گذاشتی؟ گفت نصف آنرا گذاشتم و نصف دیگر را انفاق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میان شما، همین است که گفتید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تمرکز بر ابابکر و صدیق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ابن‌عربی به سخن ابابکر استشهاد می‌کند و در چندین جا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 مقام صدیقیت جز اهل ولایت نمی‌رسند و کسانی که در اَزَل عنایتی پیش خدا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 حضرت راه را آماده ساخت؛ همان راهی که عتیق بر آن پا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خاتم، نبوت جایگاه و بلند مرتبۀ حضور است، از این رو او را فوق صدیق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حق،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نورش را از مشکات نبویت بگیرد، بسی بزرگتر است از کسی که آن را از مشکات صدیقیت، بستاند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پس حُمَیْرَه ای از عتیق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خواستگاری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صدیق، او آن را برگرفت</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دمید،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 و به پیامبر و صدیق اقتدا کن، آنجا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ثنائی بر تو نتوانم شمارد تو آن گونه‌ای که بر خویش ثنا فرستادی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برای کسی که نزد حجاب عزّ </w:t>
      </w:r>
      <w:bookmarkStart w:id="75" w:name="pg10891_103620"/>
    </w:p>
    <w:p>
      <w:pPr>
        <w:pStyle w:val="BookText"/>
        <w:rPr/>
      </w:pPr>
      <w:bookmarkEnd w:id="75"/>
      <w:r>
        <w:rPr>
          <w:rFonts w:ascii="IRNazanin" w:hAnsi="IRNazanin" w:eastAsia="IRNazanin"/>
          <w:color w:val="111111"/>
          <w:sz w:val="28"/>
          <w:sz w:val="28"/>
          <w:szCs w:val="28"/>
          <w:rtl w:val="true"/>
          <w:lang w:bidi="fa-IR"/>
        </w:rPr>
        <w:t>ایستاده است، نهایت فخر یا معرفت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ابن‌عربی، ابابکر را صدیق اکبر می‌داند، در حالی 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شدّت تکذیب می‌کند،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وَ أَخُو رَسُولِهِ ص وَ أَنَا الصِّدِّيقُ الْأَكْبَرُ لَا يَقُولُهَا بَعْدِي إِلَّا كَذَّاب</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بنده خدا هستم و من برادر رسول خدا هستم و من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لقب را جز دروغ باف بر زبان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خودش نسبت نمی‌دهد این القاب را پس از من مگر شخص کذاب و دروغگو</w:t>
      </w:r>
      <w:r>
        <w:rPr>
          <w:rFonts w:eastAsia="IRNazanin" w:cs="IRNazanin"/>
          <w:color w:val="111111"/>
          <w:sz w:val="28"/>
          <w:szCs w:val="28"/>
          <w:rtl w:val="true"/>
          <w:lang w:bidi="fa-IR"/>
        </w:rPr>
        <w:t>]</w:t>
      </w:r>
    </w:p>
    <w:p>
      <w:pPr>
        <w:pStyle w:val="Heading2"/>
        <w:numPr>
          <w:ilvl w:val="1"/>
          <w:numId w:val="1"/>
        </w:numPr>
        <w:rPr/>
      </w:pPr>
      <w:bookmarkStart w:id="76" w:name="__RefHeading___Toc1190076_2870459653"/>
      <w:bookmarkStart w:id="77" w:name="_Toc25"/>
      <w:bookmarkEnd w:id="76"/>
      <w:r>
        <w:rPr>
          <w:rtl w:val="true"/>
        </w:rPr>
        <w:t>حضراتی که ابابکر به آنها درآمد</w:t>
      </w:r>
      <w:bookmarkEnd w:id="77"/>
    </w:p>
    <w:p>
      <w:pPr>
        <w:pStyle w:val="BookText"/>
        <w:rPr/>
      </w:pPr>
      <w:r>
        <w:rPr>
          <w:rFonts w:ascii="IRNazanin" w:hAnsi="IRNazanin" w:eastAsia="IRNazanin"/>
          <w:color w:val="111111"/>
          <w:sz w:val="28"/>
          <w:sz w:val="28"/>
          <w:szCs w:val="28"/>
          <w:rtl w:val="true"/>
          <w:lang w:bidi="fa-IR"/>
        </w:rPr>
        <w:t>ابن‌عربی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بدان که قلب، آنگاه که به اسرار پوشیده راه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اسراری که در درجۀ انبیاء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به حضرت ششصد و بیست و ششم از حضرات الهی در می‌آورد مگر ابابکر صدیق که خدای سبحان او را در حضرت ششصد و بیست و پنج وارد این مقام ساخت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حضرت ششصد و بیست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بارگاه وحدانیت</w:t>
      </w:r>
      <w:r>
        <w:rPr>
          <w:rFonts w:eastAsia="IRNazanin" w:cs="IRNazanin"/>
          <w:color w:val="111111"/>
          <w:sz w:val="28"/>
          <w:szCs w:val="28"/>
          <w:rtl w:val="true"/>
          <w:lang w:bidi="fa-IR"/>
        </w:rPr>
        <w:t xml:space="preserve">] </w:t>
      </w:r>
      <w:bookmarkStart w:id="78" w:name="pg10891_103621"/>
    </w:p>
    <w:p>
      <w:pPr>
        <w:pStyle w:val="BookText"/>
        <w:rPr/>
      </w:pPr>
      <w:bookmarkEnd w:id="78"/>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ابابکر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ششصد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ماست، جز اینکه این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دارای درجاتی است؛ به کمالِ آن جز صدیق اکبر دست نیافت، وجود این حضرت در حق ما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این حضرات، به حضرت ششصد و بیست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حضرت کمتر از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راه یافت و این حضرت، در حق ابابکر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ششصد و بیست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قُرب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انبیا مثل این مقام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هر حضرتی سِرّی را به او داد که آن را در حضرت دیگر نمی‌یابی؛ با وجود تفاضلی که میانِ حضرات است، بعضی از آنها، از بعض دیگر بالاتر است</w:t>
      </w:r>
      <w:r>
        <w:rPr>
          <w:rFonts w:eastAsia="IRNazanin" w:cs="IRNazanin"/>
          <w:color w:val="111111"/>
          <w:sz w:val="28"/>
          <w:szCs w:val="28"/>
          <w:rtl w:val="true"/>
          <w:lang w:bidi="fa-IR"/>
        </w:rPr>
        <w:t xml:space="preserve">. </w:t>
      </w:r>
      <w:r>
        <w:rPr>
          <w:rStyle w:val="FootnoteAnchor"/>
          <w:rtl w:val="true"/>
        </w:rPr>
        <w:footnoteReference w:id="327"/>
      </w:r>
    </w:p>
    <w:p>
      <w:pPr>
        <w:pStyle w:val="Heading2"/>
        <w:numPr>
          <w:ilvl w:val="1"/>
          <w:numId w:val="1"/>
        </w:numPr>
        <w:rPr/>
      </w:pPr>
      <w:bookmarkStart w:id="79" w:name="__RefHeading___Toc1190078_2870459653"/>
      <w:bookmarkStart w:id="80" w:name="_Toc26"/>
      <w:bookmarkEnd w:id="79"/>
      <w:r>
        <w:rPr>
          <w:rtl w:val="true"/>
        </w:rPr>
        <w:t>میان پیامبر و ابابکر، شخصی وجود ندارد</w:t>
      </w:r>
      <w:bookmarkEnd w:id="80"/>
    </w:p>
    <w:p>
      <w:pPr>
        <w:pStyle w:val="BookText"/>
        <w:rPr/>
      </w:pPr>
      <w:r>
        <w:rPr>
          <w:rFonts w:ascii="IRNazanin" w:hAnsi="IRNazanin" w:eastAsia="IRNazanin"/>
          <w:color w:val="111111"/>
          <w:sz w:val="28"/>
          <w:sz w:val="28"/>
          <w:szCs w:val="28"/>
          <w:rtl w:val="true"/>
          <w:lang w:bidi="fa-IR"/>
        </w:rPr>
        <w:t>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زیادی از اهل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غزالی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که میان صدیقیت و رسالت، مقامی وجود ندارد و هر که به مقام صدیقان گام نهاد در جایگاه نبوت قرار می‌گیرد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به روی کسانی جز ما بسته است و راهی برای گام نهادنشان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می‌توانیم در صف آنها، پهلو به پهلو بزنیم، نهایت هدف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قصدمان از صدیق، ابابکر و عمر و هیچ یک از صحابه نیست؛ چرا که جمله احوال ابابکر، صدیق بودن اوست و در این مقام، دیگر صدیقان با او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هُمُ </w:t>
      </w:r>
    </w:p>
    <w:p>
      <w:pPr>
        <w:pStyle w:val="BookText"/>
        <w:rPr/>
      </w:pP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صدیقان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برتری دست یافت که در سینه‌اش جای گرفت و خدا آن را به او ارزانی داشت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ما میان صدیقیت و رسالت، مقامی وجود دارد و این مقام، همان است که ذکر کردیم و من به آن قائلم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اولیاء ابابکر است؛ پس بکوشید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هائی را خاطر نشان می‌سازم که به آنها بر آن استدلال کنید هنگامی که به شرایط خلوت، بار یافتید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نص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ابابکر و رسول خدا شخصی وجود ندارد؛ زیرا ابابکر هم صاحب صدیقیت و هم صاحب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ابابکر میان صدیقیت و نبوت تشریع، صاحب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مقام صدیق بودن شرکت دارد، کسانی که در این مقام شرکت دارند بر او برتری نمی‌یابند، بلکه ابوبکر در حقیقتِ پیامبر، مساوی اوست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سخن آن دو، کلامِ خدای سبحان است</w:t>
      </w:r>
      <w:r>
        <w:rPr>
          <w:rFonts w:eastAsia="IRNazanin" w:cs="IRNazanin"/>
          <w:color w:val="111111"/>
          <w:sz w:val="28"/>
          <w:szCs w:val="28"/>
          <w:rtl w:val="true"/>
          <w:lang w:bidi="fa-IR"/>
        </w:rPr>
        <w:t xml:space="preserve">. </w:t>
      </w:r>
      <w:r>
        <w:rPr>
          <w:rStyle w:val="FootnoteAnchor"/>
          <w:rtl w:val="true"/>
        </w:rPr>
        <w:footnoteReference w:id="331"/>
      </w:r>
      <w:bookmarkStart w:id="81" w:name="pg10891_103623"/>
    </w:p>
    <w:p>
      <w:pPr>
        <w:pStyle w:val="Heading2"/>
        <w:numPr>
          <w:ilvl w:val="1"/>
          <w:numId w:val="1"/>
        </w:numPr>
        <w:rPr/>
      </w:pPr>
      <w:bookmarkStart w:id="82" w:name="__RefHeading___Toc1190080_2870459653"/>
      <w:bookmarkStart w:id="83" w:name="_Toc27"/>
      <w:bookmarkEnd w:id="81"/>
      <w:bookmarkEnd w:id="82"/>
      <w:r>
        <w:rPr>
          <w:rtl w:val="true"/>
        </w:rPr>
        <w:t>دوستی ابابکر</w:t>
      </w:r>
      <w:bookmarkEnd w:id="83"/>
    </w:p>
    <w:p>
      <w:pPr>
        <w:pStyle w:val="BookText"/>
        <w:rPr/>
      </w:pPr>
      <w:r>
        <w:rPr>
          <w:rFonts w:ascii="IRNazanin" w:hAnsi="IRNazanin" w:eastAsia="IRNazanin"/>
          <w:color w:val="111111"/>
          <w:sz w:val="28"/>
          <w:sz w:val="28"/>
          <w:szCs w:val="28"/>
          <w:rtl w:val="true"/>
          <w:lang w:bidi="fa-IR"/>
        </w:rPr>
        <w:t>ابن‌عربی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صمیمی، از ایشان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آنها به شمار در نمی‌آید، بلکه زیاده و کم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ابراهیم را دوست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صمیمی برای خود برمی‌گرفتم، ابابکر را برمی‌گزیدم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خداست و دوستی جز میان خدا و بنده صحیح نمی‌باشد و این مقام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بزرگی است و جایگاه خطیری دارد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ابن‌عربی، آنگاه که دربارۀ چگونگی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دریافت که خدا دعای ما را در حق او اجابت می‌کند، فرمود اگر می‌خواستم دوست صمیمی بگیرم ابابکر را برمی‌گزیدم لیکن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خداست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او در کتاب فتوحات مکیه به صحت خلافت ابوبکر و استحقاقش به امامت و برتریش بر جماعت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جملات زیر از کتاب فتوحات وی دقت کنید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 علی بن ابیطالب نائب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تلاوة سورة براءة علی أهل مکه و قد کان بعث بها ابابکر فلما وصل الی مکه حج ابوبکر بالناس و بلغ علی بن ابیطالب سورة براءة و تلاها علیهم نیابة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یدلک علی صحة خلافة ابی بکر الصدیق و منزلة علی رضی الله </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همانطور که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و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سوره برائت بر اهل مکه بود، مانند آنکه ابابکر بود، پس وقتی به مکه رسید، ابوبکر با مردم حج گزارد و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را تبلیغ نموده و آنرا به نیابت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 را راهنمایی می‌کند بر صحت خلافت ابابکر صدیق و منزلت علی که خداوند از هر دوی آنها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الناس حینئذ فضل ابی‌بکر علی الجماعة فاستحق الإمامة و التقدیم</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مردم برتری ابابکر را بر جماعت شناختند پس او را مستحق امامت و جلو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قول ترمذی را بدین ترتیب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مردمان در میان مسلمانان، ابابکر بوده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ابن‌عربی در کتاب محاضره الابرار و مسامره الاخیار نوشته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ابوعبیده جرّاح </w:t>
      </w:r>
      <w:r>
        <w:rPr>
          <w:rStyle w:val="FootnoteAnchor"/>
          <w:rtl w:val="true"/>
        </w:rPr>
        <w:footnoteReference w:id="338"/>
      </w:r>
      <w:r>
        <w:rPr>
          <w:rFonts w:ascii="IRNazanin" w:hAnsi="IRNazanin" w:eastAsia="IRNazanin"/>
          <w:color w:val="111111"/>
          <w:sz w:val="28"/>
          <w:sz w:val="28"/>
          <w:szCs w:val="28"/>
          <w:rtl w:val="true"/>
          <w:lang w:bidi="fa-IR"/>
        </w:rPr>
        <w:t xml:space="preserve">را پیش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وسیلۀ وی از خودداری آن حضرت از بیعت و کناره گیریش از جماعت و نیز از دعوی خلافت وی، اظهار نگرانی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p>
    <w:p>
      <w:pPr>
        <w:pStyle w:val="BookText"/>
        <w:rPr/>
      </w:pPr>
      <w:r>
        <w:rPr>
          <w:rFonts w:ascii="IRNazanin" w:hAnsi="IRNazanin" w:eastAsia="IRNazanin"/>
          <w:color w:val="111111"/>
          <w:sz w:val="28"/>
          <w:sz w:val="28"/>
          <w:szCs w:val="28"/>
          <w:rtl w:val="true"/>
          <w:lang w:bidi="fa-IR"/>
        </w:rPr>
        <w:t xml:space="preserve">قصد خلافت و امتناع از امر بیعت را نفی و انکار کرد و از کناره گیری و خانه‌نشینی‌اش پوزش طلبید که فراق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بیش از پیش اندوهگین ساخته و دیدن مکانهائی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مکانها می‌دیده به اندوه و حسرت او می‌افزاید و شوق پیوستن به آن حضرت از علاقه به غیرش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غصب خلافت توسط ابوبکر صحت نداشته بلکه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خودش دست از جانشینی و خلافت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اظهارات پیش ابوبکر می‌رود و با وی بیعت می‌کند و میان او و عمر بحث تندی درمی‌گیرد و سرانجام به اعتذار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می‌انجامد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کدامین شیعه می‌تواند پیرو چنین فرد و این ادعای باطلش گردد که به دروغ داستانهائی را ببافد تا شاید توجیهی برای ظالمین به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 علاوه بر این در ابتدای فتوحات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معراجهائی که به دفعات به افلاک داشته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نموده در حالی که ابابکر در طرف راست و عمر در طرف چپ آن حضرت نشسته 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مترجم پیامبران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همین کتاب به دروغ در منزلت آن دو غاصب گفته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خبر آمده است که برای خداوند سیصد خوی و خصلت </w:t>
      </w:r>
    </w:p>
    <w:p>
      <w:pPr>
        <w:pStyle w:val="BookText"/>
        <w:rPr/>
      </w:pP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این خصلتها آراسته گردد به بهشت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در من چیزی از آن خصال هست؟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خصایص در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سیصد خصلت پسندیده در ابوبکر بود و غصب فدک از سیدۀ نساء اهل بهشت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سیصد خصلت پسندیده در ابوبکر بود و او به صدیقۀ کبری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مکاشفه‌ای دیدم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شیری را آوردند و شیر را نوشید به طوری که از ناخنهای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لذا 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شیر علم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معراج که رفتم مرتبه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مرتبه ابوبکر و عمر و عثمان پست‌تر دیدم و ابوبکر را در عرش دیدم چون برگشتم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چگونه بود که در دنیا دعوی می‌کردی که من از آنها بهترم؟ الحال دیدم مرتبه تو را که از همه پست تری</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کرده به اینکه غزالی مدعی است که</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مجاهدات عظیم و ریاضات فراوان و رسیدن به مقام شهود، برایش کشف شده است که مقام ابوبکر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برتر است</w:t>
      </w:r>
      <w:r>
        <w:rPr>
          <w:rFonts w:eastAsia="IRNazanin" w:cs="IRNazanin"/>
          <w:color w:val="111111"/>
          <w:sz w:val="28"/>
          <w:szCs w:val="28"/>
          <w:rtl w:val="true"/>
          <w:lang w:bidi="fa-IR"/>
        </w:rPr>
        <w:t xml:space="preserve">. </w:t>
      </w:r>
      <w:bookmarkStart w:id="84" w:name="pg10891_103627"/>
    </w:p>
    <w:p>
      <w:pPr>
        <w:pStyle w:val="BookText"/>
        <w:rPr/>
      </w:pPr>
      <w:bookmarkEnd w:id="84"/>
      <w:r>
        <w:rPr>
          <w:rFonts w:ascii="IRNazanin" w:hAnsi="IRNazanin" w:eastAsia="IRNazanin"/>
          <w:color w:val="111111"/>
          <w:sz w:val="28"/>
          <w:sz w:val="28"/>
          <w:szCs w:val="28"/>
          <w:rtl w:val="true"/>
          <w:lang w:bidi="fa-IR"/>
        </w:rPr>
        <w:t>نیز محی‌الدین 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شهود وی مقام ابوبکر و عمر و عثمان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بوده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به عنوان خلیفه خود تعیین نفرموده است</w:t>
      </w:r>
      <w:r>
        <w:rPr>
          <w:rFonts w:eastAsia="IRNazanin" w:cs="IRNazanin"/>
          <w:color w:val="111111"/>
          <w:sz w:val="28"/>
          <w:szCs w:val="28"/>
          <w:rtl w:val="true"/>
          <w:lang w:bidi="fa-IR"/>
        </w:rPr>
        <w:t xml:space="preserve">. </w:t>
      </w:r>
      <w:r>
        <w:rPr>
          <w:rStyle w:val="FootnoteAnchor"/>
          <w:rtl w:val="true"/>
        </w:rPr>
        <w:footnoteReference w:id="345"/>
      </w:r>
    </w:p>
    <w:p>
      <w:pPr>
        <w:pStyle w:val="Heading2"/>
        <w:numPr>
          <w:ilvl w:val="1"/>
          <w:numId w:val="1"/>
        </w:numPr>
        <w:rPr/>
      </w:pPr>
      <w:bookmarkStart w:id="85" w:name="__RefHeading___Toc1190082_2870459653"/>
      <w:bookmarkStart w:id="86" w:name="_Toc28"/>
      <w:bookmarkEnd w:id="85"/>
      <w:r>
        <w:rPr>
          <w:rtl w:val="true"/>
        </w:rPr>
        <w:t>ابن‌عربی و عمر</w:t>
      </w:r>
      <w:bookmarkEnd w:id="86"/>
    </w:p>
    <w:p>
      <w:pPr>
        <w:pStyle w:val="BookText"/>
        <w:rPr/>
      </w:pPr>
      <w:r>
        <w:rPr>
          <w:rFonts w:ascii="IRNazanin" w:hAnsi="IRNazanin" w:eastAsia="IRNazanin"/>
          <w:color w:val="111111"/>
          <w:sz w:val="28"/>
          <w:sz w:val="28"/>
          <w:szCs w:val="28"/>
          <w:rtl w:val="true"/>
          <w:lang w:bidi="fa-IR"/>
        </w:rPr>
        <w:t xml:space="preserve">ابن‌عربی به دروغ روایتی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گذرگاهی تو ای عُمَر قدم نمی‌گذاری مگر آنکه شیطان در غیر گذرگاه تو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ابن‌عربی از این روایت عصمت عمر را نتیجه می‌گیرد و قائل می‌شود عُمَر معصوم بوده</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جنین وی کار صحیحی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حدیثی می‌آورد که اهل سنت گمان می‌کنند این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شفاعت اُویس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بارۀ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رَبیعه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کردید، از او بخواهید که برایتان آمرزش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او برایتان استغفار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شما دو نفر را می‌آمرزد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بیست سال درنگ کردند و اُویس را می‌جستند، در آخر سالی که عُمر در آن </w:t>
      </w:r>
      <w:bookmarkStart w:id="87" w:name="pg10891_103628"/>
    </w:p>
    <w:p>
      <w:pPr>
        <w:pStyle w:val="BookText"/>
        <w:rPr/>
      </w:pPr>
      <w:bookmarkEnd w:id="87"/>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ابن‌عربی، ملاقات این دو را با اُویس می‌آورد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راست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برکات خدا بر تو باد و بر تو ای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این امت جزای خیر دهد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سپس ابن‌عربی، قصۀ هَرِم بن‌حیّان را با اویس می‌آورد و اینکه اویس قرنی او را از مرگ عُمر باخبر ساخت با این سخن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ابن‌حیان،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برادر و دوست و برگزیدۀ امیرالمؤمنین عُمَر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بن‌خطاب است، شخصی استوار و نیرومند که شیطان بر او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می‌پنداشت می‌تواند از دست او بگریزد، قرآن موافق حکمِ او نازل شد و او را بدانجا رساند که به جهت ایمان و عملی که در خود سراغ 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لی الغَطاءُ ما ازْدَدْتُ یقیناً </w:t>
      </w:r>
      <w:r>
        <w:rPr>
          <w:rStyle w:val="FootnoteAnchor"/>
          <w:rtl w:val="true"/>
        </w:rPr>
        <w:footnoteReference w:id="349"/>
      </w:r>
      <w:r>
        <w:rPr>
          <w:rFonts w:ascii="IRNazanin" w:hAnsi="IRNazanin" w:eastAsia="IRNazanin"/>
          <w:color w:val="111111"/>
          <w:sz w:val="28"/>
          <w:sz w:val="28"/>
          <w:szCs w:val="28"/>
          <w:rtl w:val="true"/>
          <w:lang w:bidi="fa-IR"/>
        </w:rPr>
        <w:t>اگر پرده ها کنار رود، یقینم فزونی نمی‌یابد</w:t>
      </w:r>
      <w:r>
        <w:rPr>
          <w:rFonts w:eastAsia="IRNazanin" w:cs="IRNazanin"/>
          <w:color w:val="111111"/>
          <w:sz w:val="28"/>
          <w:szCs w:val="28"/>
          <w:rtl w:val="true"/>
          <w:lang w:bidi="fa-IR"/>
        </w:rPr>
        <w:t>.</w:t>
      </w:r>
    </w:p>
    <w:p>
      <w:pPr>
        <w:pStyle w:val="Heading2"/>
        <w:numPr>
          <w:ilvl w:val="1"/>
          <w:numId w:val="1"/>
        </w:numPr>
        <w:rPr/>
      </w:pPr>
      <w:bookmarkStart w:id="88" w:name="__RefHeading___Toc1190084_2870459653"/>
      <w:bookmarkStart w:id="89" w:name="_Toc29"/>
      <w:bookmarkEnd w:id="88"/>
      <w:r>
        <w:rPr>
          <w:rtl w:val="true"/>
        </w:rPr>
        <w:t>سخن گفتن خدا با عمر</w:t>
      </w:r>
      <w:bookmarkEnd w:id="89"/>
    </w:p>
    <w:p>
      <w:pPr>
        <w:pStyle w:val="BookText"/>
        <w:rPr/>
      </w:pPr>
      <w:r>
        <w:rPr>
          <w:rFonts w:ascii="IRNazanin" w:hAnsi="IRNazanin" w:eastAsia="IRNazanin"/>
          <w:color w:val="111111"/>
          <w:sz w:val="28"/>
          <w:sz w:val="28"/>
          <w:szCs w:val="28"/>
          <w:rtl w:val="true"/>
          <w:lang w:bidi="fa-IR"/>
        </w:rPr>
        <w:t xml:space="preserve">ابن‌عربی دربارۀ عمر می‌گوید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عمر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این امت یکی از مُحْدَثان باشد، عمر همان کس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سخن گفتن خدا با اولیای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اولیا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ذوق ها به اختلافِ مراتب، مختلفند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محدثان‌اند و عمر از آنهاست و در زمان ما از این افراد است ابوالعباس خنثّلب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عصمت عمر</w:t>
      </w:r>
    </w:p>
    <w:p>
      <w:pPr>
        <w:pStyle w:val="BookText"/>
        <w:rPr/>
      </w:pPr>
      <w:r>
        <w:rPr>
          <w:rFonts w:ascii="IRNazanin" w:hAnsi="IRNazanin" w:eastAsia="IRNazanin"/>
          <w:color w:val="111111"/>
          <w:sz w:val="28"/>
          <w:sz w:val="28"/>
          <w:szCs w:val="28"/>
          <w:rtl w:val="true"/>
          <w:lang w:bidi="fa-IR"/>
        </w:rPr>
        <w:t>ابن‌عربی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اقطاب این مقام، عمر بن‌خطاب و احمد بن‌حنبل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قوتی را که خدا به عمر ارزانی داشت یادآور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شیطان در تنگه‌ای با تو روبرو نشد مگر اینکه تنگۀ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شهادت معصوم، بر عصمت عمر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شیطان، ما را جز به راههای باطل نمی‌برد و این راهها غیر راه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 مذکور، عمر جز راه حق را نمی‌پیمود و از کسانی است که در همه مسالک خویش، در راه خدا، از سرزنش ملامتگری نمی‌هراسید و حق، صولتی دارد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گذشت که ابوبکر شیطانی داشت که بر او در می‌آمد و او به سبب آن شیطان از کژروی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پایۀ این سخن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آنجا که عمر باشد پا نمی‌گذارد و به راه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نزد ابن‌عربی، ابوبکر بر عمر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پیداست که هیچ یک از اهل مذاهب عامه، در </w:t>
      </w:r>
      <w:bookmarkStart w:id="90" w:name="pg10891_103630"/>
    </w:p>
    <w:p>
      <w:pPr>
        <w:pStyle w:val="BookText"/>
        <w:rPr/>
      </w:pPr>
      <w:bookmarkEnd w:id="90"/>
      <w:r>
        <w:rPr>
          <w:rFonts w:ascii="IRNazanin" w:hAnsi="IRNazanin" w:eastAsia="IRNazanin"/>
          <w:color w:val="111111"/>
          <w:sz w:val="28"/>
          <w:sz w:val="28"/>
          <w:szCs w:val="28"/>
          <w:rtl w:val="true"/>
          <w:lang w:bidi="fa-IR"/>
        </w:rPr>
        <w:t>ادعای عصمت برای عمر، با ابن‌عربی همسو نمی‌باشد</w:t>
      </w:r>
      <w:r>
        <w:rPr>
          <w:rFonts w:eastAsia="IRNazanin" w:cs="IRNazanin"/>
          <w:color w:val="111111"/>
          <w:sz w:val="28"/>
          <w:szCs w:val="28"/>
          <w:rtl w:val="true"/>
          <w:lang w:bidi="fa-IR"/>
        </w:rPr>
        <w:t>.</w:t>
      </w:r>
    </w:p>
    <w:p>
      <w:pPr>
        <w:pStyle w:val="Heading2"/>
        <w:numPr>
          <w:ilvl w:val="1"/>
          <w:numId w:val="1"/>
        </w:numPr>
        <w:rPr/>
      </w:pPr>
      <w:bookmarkStart w:id="91" w:name="__RefHeading___Toc1190086_2870459653"/>
      <w:bookmarkStart w:id="92" w:name="_Toc30"/>
      <w:bookmarkEnd w:id="91"/>
      <w:r>
        <w:rPr>
          <w:rtl w:val="true"/>
        </w:rPr>
        <w:t>علم عمر</w:t>
      </w:r>
      <w:bookmarkEnd w:id="92"/>
    </w:p>
    <w:p>
      <w:pPr>
        <w:pStyle w:val="BookText"/>
        <w:rPr/>
      </w:pPr>
      <w:r>
        <w:rPr>
          <w:rFonts w:ascii="IRNazanin" w:hAnsi="IRNazanin" w:eastAsia="IRNazanin"/>
          <w:color w:val="111111"/>
          <w:sz w:val="28"/>
          <w:sz w:val="28"/>
          <w:szCs w:val="28"/>
          <w:rtl w:val="true"/>
          <w:lang w:bidi="fa-IR"/>
        </w:rPr>
        <w:t>ابن‌عربی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نمی‌نگری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خواب کاسه‌ای از شیر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آشامیدم تا آنجا که از ناخنهایم بیرون زد، سپس فزونی آن را به عمر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رسول خدا آنرا به چه تاویل می‌کنی؟</w:t>
      </w:r>
    </w:p>
    <w:p>
      <w:pPr>
        <w:pStyle w:val="BookText"/>
        <w:rPr/>
      </w:pPr>
      <w:r>
        <w:rPr>
          <w:rFonts w:ascii="IRNazanin" w:hAnsi="IRNazanin" w:eastAsia="IRNazanin"/>
          <w:color w:val="111111"/>
          <w:sz w:val="28"/>
          <w:sz w:val="28"/>
          <w:szCs w:val="28"/>
          <w:rtl w:val="true"/>
          <w:lang w:bidi="fa-IR"/>
        </w:rPr>
        <w:t xml:space="preserve">فرمود به علم؛ </w:t>
      </w:r>
      <w:r>
        <w:rPr>
          <w:rStyle w:val="FootnoteAnchor"/>
          <w:rtl w:val="true"/>
        </w:rPr>
        <w:footnoteReference w:id="353"/>
      </w:r>
      <w:r>
        <w:rPr>
          <w:rFonts w:ascii="IRNazanin" w:hAnsi="IRNazanin" w:eastAsia="IRNazanin"/>
          <w:color w:val="111111"/>
          <w:sz w:val="28"/>
          <w:sz w:val="28"/>
          <w:szCs w:val="28"/>
          <w:rtl w:val="true"/>
          <w:lang w:bidi="fa-IR"/>
        </w:rPr>
        <w:t xml:space="preserve">از آنجا که پیامبر جایگاه رویا را می‌دانست و به آنچه تعبیر اقتضا داشت آگاه بود، شیر را بر همان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رها نکرد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نمی‌دانیم این علم عمر کجا بود آنجا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 حتی دوشیزگان در سراپرده‌ها از عمر فقیه‌ترند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کجا رفت در آن بیش از هفتاد موردی که پیوسته لب می‌جنباند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این سخن را بر زبان آورد</w:t>
      </w:r>
      <w:r>
        <w:rPr>
          <w:rFonts w:eastAsia="IRNazanin" w:cs="IRNazanin"/>
          <w:color w:val="111111"/>
          <w:sz w:val="28"/>
          <w:szCs w:val="28"/>
          <w:rtl w:val="true"/>
          <w:lang w:bidi="fa-IR"/>
        </w:rPr>
        <w:t>.</w:t>
      </w:r>
    </w:p>
    <w:p>
      <w:pPr>
        <w:pStyle w:val="Heading2"/>
        <w:numPr>
          <w:ilvl w:val="1"/>
          <w:numId w:val="1"/>
        </w:numPr>
        <w:rPr/>
      </w:pPr>
      <w:bookmarkStart w:id="93" w:name="__RefHeading___Toc1190088_2870459653"/>
      <w:bookmarkStart w:id="94" w:name="_Toc31"/>
      <w:bookmarkEnd w:id="93"/>
      <w:r>
        <w:rPr>
          <w:rtl w:val="true"/>
        </w:rPr>
        <w:t>زهد عثمان</w:t>
      </w:r>
      <w:bookmarkEnd w:id="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ابن‌عربی، خود را مخاطب می‌سازد و برای نفس خویش مثال دیگری را به عثمان </w:t>
      </w:r>
      <w:bookmarkStart w:id="95" w:name="pg10891_103631"/>
    </w:p>
    <w:p>
      <w:pPr>
        <w:pStyle w:val="BookText"/>
        <w:rPr/>
      </w:pPr>
      <w:bookmarkEnd w:id="95"/>
      <w:r>
        <w:rPr>
          <w:rFonts w:ascii="IRNazanin" w:hAnsi="IRNazanin" w:eastAsia="IRNazanin"/>
          <w:color w:val="111111"/>
          <w:sz w:val="28"/>
          <w:sz w:val="28"/>
          <w:szCs w:val="28"/>
          <w:rtl w:val="true"/>
          <w:lang w:bidi="fa-IR"/>
        </w:rPr>
        <w:t>می‌زند،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آری، این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سند صحیح از شُرَحبیل بن مسلم، روایت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مردم را با غذاهای امارت پذیرائی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خانه‌اش در می‌آمد و نان و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تو را به خدا قسم آیا هرگز این کار را با اصحابت کرده‌ای، آنان را به غذای نرم و لذیذ اختصاص دهی و خوراک خشن را برای خویش برگزینی؟</w:t>
      </w:r>
    </w:p>
    <w:p>
      <w:pPr>
        <w:pStyle w:val="BookText"/>
        <w:rPr/>
      </w:pPr>
      <w:r>
        <w:rPr>
          <w:rFonts w:ascii="IRNazanin" w:hAnsi="IRNazanin" w:eastAsia="IRNazanin"/>
          <w:color w:val="111111"/>
          <w:sz w:val="28"/>
          <w:sz w:val="28"/>
          <w:szCs w:val="28"/>
          <w:rtl w:val="true"/>
          <w:lang w:bidi="fa-IR"/>
        </w:rPr>
        <w:t xml:space="preserve">از این مناشده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نغمه سرائی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عثمان بیت المال را برای خود و خویشاوندانش اختصاص نداد، بلکه ابن عربی با این سخن می‌خواهد او را از بزرگترین زاهدان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مدح و ثنای عایشه و حفصه و علم مکنون آنها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رکن شدید یعنی معیت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مقابله با شما قدرتی داشتم یا به تکیه گاهی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و حفصه، آن رکن شدید یعنی معیت خدا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این دو زن بر چه علمی هستند، معنای این آیه را درک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يَقُولُ الْحَقَّ وَ هُوَ يَهْدِي السَّبِيلَ</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حقیقت را می‌گوید،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می‌کند</w:t>
      </w:r>
      <w:r>
        <w:rPr>
          <w:rFonts w:eastAsia="IRNazanin" w:cs="IRNazanin"/>
          <w:color w:val="111111"/>
          <w:sz w:val="28"/>
          <w:szCs w:val="28"/>
          <w:rtl w:val="true"/>
          <w:lang w:bidi="fa-IR"/>
        </w:rPr>
        <w:t xml:space="preserve">». </w:t>
      </w:r>
      <w:r>
        <w:rPr>
          <w:rStyle w:val="FootnoteAnchor"/>
          <w:rtl w:val="true"/>
        </w:rPr>
        <w:footnoteReference w:id="357"/>
      </w:r>
    </w:p>
    <w:p>
      <w:pPr>
        <w:pStyle w:val="Heading2"/>
        <w:numPr>
          <w:ilvl w:val="1"/>
          <w:numId w:val="1"/>
        </w:numPr>
        <w:rPr/>
      </w:pPr>
      <w:bookmarkStart w:id="96" w:name="__RefHeading___Toc1190090_2870459653"/>
      <w:bookmarkStart w:id="97" w:name="_Toc32"/>
      <w:bookmarkEnd w:id="96"/>
      <w:r>
        <w:rPr>
          <w:rtl w:val="true"/>
        </w:rPr>
        <w:t>دفاع از بدعت معاویه و ستایش او</w:t>
      </w:r>
      <w:bookmarkEnd w:id="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هنگامی که می خواهد معاویه را در بدعت در نماز عید، به صواب بداند و </w:t>
      </w:r>
    </w:p>
    <w:p>
      <w:pPr>
        <w:pStyle w:val="BookText"/>
        <w:rPr/>
      </w:pPr>
      <w:r>
        <w:rPr>
          <w:rFonts w:ascii="IRNazanin" w:hAnsi="IRNazanin" w:eastAsia="IRNazanin"/>
          <w:color w:val="111111"/>
          <w:sz w:val="28"/>
          <w:sz w:val="28"/>
          <w:szCs w:val="28"/>
          <w:rtl w:val="true"/>
          <w:lang w:bidi="fa-IR"/>
        </w:rPr>
        <w:t>اینکه وی دریافت، این کار برایش جائز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بدعتی که معاویه گذارد؛ همو که کاتب وحی و خویشاوند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خال المومنین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حق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همه شان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خدشه در آنها نیست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کرد عمویش را غسل دهند در حالی که وی مشرک بود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این ماجرا سر در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 مشرک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حدیثی را از صحیح مسلم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أهون أهل النار عذابا، أبو طالب، و أن فی قدمیه لنعلین یغلی منهما دماغه</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بار ترین دوزخیان، از نظر عذاب، ابوطالب است؛ در پاهایش دو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مغز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حرارت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می‌جوشد</w:t>
      </w:r>
      <w:r>
        <w:rPr>
          <w:rFonts w:eastAsia="IRNazanin" w:cs="IRNazanin"/>
          <w:color w:val="111111"/>
          <w:sz w:val="28"/>
          <w:szCs w:val="28"/>
          <w:rtl w:val="true"/>
          <w:lang w:bidi="fa-IR"/>
        </w:rPr>
        <w:t xml:space="preserve">. </w:t>
      </w:r>
      <w:bookmarkStart w:id="98" w:name="pg10891_103633"/>
    </w:p>
    <w:p>
      <w:pPr>
        <w:pStyle w:val="BookText"/>
        <w:rPr/>
      </w:pPr>
      <w:bookmarkEnd w:id="98"/>
      <w:r>
        <w:rPr>
          <w:rFonts w:ascii="IRNazanin" w:hAnsi="IRNazanin" w:eastAsia="IRNazanin"/>
          <w:color w:val="111111"/>
          <w:sz w:val="28"/>
          <w:sz w:val="28"/>
          <w:szCs w:val="28"/>
          <w:rtl w:val="true"/>
          <w:lang w:bidi="fa-IR"/>
        </w:rPr>
        <w:t>سپس در پی این سخن،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چگونه ابوطالب در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گام برمی‌دارد و امرش را می‌پذیرد، لیکن به جهت ترس از مردم و چشم امید به آنها، از قبول اسلام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حقیقتِ این موضع گیری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دو کفش آتشین نمایان می‌شود</w:t>
      </w:r>
      <w:r>
        <w:rPr>
          <w:rFonts w:eastAsia="IRNazanin" w:cs="IRNazanin"/>
          <w:color w:val="111111"/>
          <w:sz w:val="28"/>
          <w:szCs w:val="28"/>
          <w:rtl w:val="true"/>
          <w:lang w:bidi="fa-IR"/>
        </w:rPr>
        <w:t>.</w:t>
      </w:r>
    </w:p>
    <w:p>
      <w:pPr>
        <w:pStyle w:val="Heading2"/>
        <w:numPr>
          <w:ilvl w:val="1"/>
          <w:numId w:val="1"/>
        </w:numPr>
        <w:rPr/>
      </w:pPr>
      <w:bookmarkStart w:id="99" w:name="__RefHeading___Toc1190092_2870459653"/>
      <w:bookmarkStart w:id="100" w:name="_Toc33"/>
      <w:bookmarkEnd w:id="99"/>
      <w:r>
        <w:rPr>
          <w:rtl w:val="true"/>
        </w:rPr>
        <w:t xml:space="preserve">کاستن منزلت حضرت فاطمه </w:t>
      </w:r>
      <w:r>
        <w:rPr>
          <w:rtl w:val="true"/>
        </w:rPr>
        <w:t>(</w:t>
      </w:r>
      <w:r>
        <w:rPr>
          <w:rtl w:val="true"/>
        </w:rPr>
        <w:t>علیها السلام</w:t>
      </w:r>
      <w:r>
        <w:rPr>
          <w:rtl w:val="true"/>
        </w:rPr>
        <w:t xml:space="preserve">) </w:t>
      </w:r>
      <w:r>
        <w:rPr>
          <w:rtl w:val="true"/>
        </w:rPr>
        <w:t>به صورت پنهان</w:t>
      </w:r>
      <w:bookmarkEnd w:id="100"/>
    </w:p>
    <w:p>
      <w:pPr>
        <w:pStyle w:val="BookText"/>
        <w:rPr/>
      </w:pPr>
      <w:r>
        <w:rPr>
          <w:rFonts w:ascii="IRNazanin" w:hAnsi="IRNazanin" w:eastAsia="IRNazanin"/>
          <w:color w:val="111111"/>
          <w:sz w:val="28"/>
          <w:sz w:val="28"/>
          <w:szCs w:val="28"/>
          <w:rtl w:val="true"/>
          <w:lang w:bidi="fa-IR"/>
        </w:rPr>
        <w:t>ابن عربی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فراوانی به کمال دست یافتند و از زنان جز مریم و آسیه به کمال نرسیدند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یابی سخن فرمود و یادآور شد که در زنان نیز این امر رخ می‌دهد و از آنها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ساخت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مریم و آسیه شهادت داد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ابن‌عربی شیعه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روایتِ بخاری و مسلم و ترمذی و ابن‌ماجه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صورت در پرده، از منزلت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بر اساسِ آن، کمال را در حضرت مریم 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مُزاحم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منحصر می‌سازد و هیچ اشاره‌ای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روایات بسیاری از طریق عامه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این حقیقت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زنان اهل بهشت، چهار نفرند، مریم، آسیه،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متون متواتر تاکید دارند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تا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مریم بانوی عالَم زمانِ خویش می‌باشد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به نظر مرحوم حاج میرزا حسین نوری</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متبحر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محی‌الدین ابن‌عربی در میان علما و نواصب عامه بیشتر از همه با شیعه خصومت ورزیده است چرا که در فتوحاتش در جائی که از احوال اقطاب سخن گفته، ابوبکر، عمر، عثمان 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عمربن عبدالعزیز و حتی متوکل را در یک ردیف قرار داده و آنان را از اقطابی شمرده که هم صاحب خلافت ظاهری بودند و هم حائز خلافت باطنی در صورتی که متوکل همان کسی است که دستور داد تا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سازند و مردم را از زیارت آن قبر شریف باز دارند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از دشمنان سرسخت خاندان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و بوده است و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زمان و معلم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وضع فجیعی </w:t>
      </w:r>
    </w:p>
    <w:p>
      <w:pPr>
        <w:pStyle w:val="BookText"/>
        <w:rPr/>
      </w:pPr>
      <w:r>
        <w:rPr>
          <w:rFonts w:ascii="IRNazanin" w:hAnsi="IRNazanin" w:eastAsia="IRNazanin"/>
          <w:color w:val="111111"/>
          <w:sz w:val="28"/>
          <w:sz w:val="28"/>
          <w:szCs w:val="28"/>
          <w:rtl w:val="true"/>
          <w:lang w:bidi="fa-IR"/>
        </w:rPr>
        <w:t>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یعقوب در پاسخ سوال وی که پرسیده بود فرزندان من؛ معتز و مؤیّد را بیشتر دوست داری یا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عزیزتر است از فرزندان تو، تا چه رسد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تفسیر المیزان که خود از طرفداران فلسفه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می‌توان محی‌الدین ابن‌عربی را اهل طریق دانست با وجودی که متوکل را از اولیاء خدا می‌داند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صورتیکه طهرانی وقتی به این جمله ابن‌عربی می‌رسد که متوکل از اولیاءالله است، در توجیه کلامش، وی را از مستضعفین می‌خواند</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وی مستضعف است، غیر مستضعف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ابن‌عربی آنچنان جسارت خویش را به عقائد و رهبران شیعه ظاهر می‌سازد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یزید و حجاج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امام غائب عقیده‌ای مسخره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الروافض خذلهم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سید الساجدین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را جائز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خطای فاحش و پیرو شیطان می‌داند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افکار و عقائد انحرافی نیست مگر به اتکاء بافته‌های فکری که منشأ اوهام و خواب و رویاهائی است که شیطان به دوستانش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کفر گوئیهای این </w:t>
      </w:r>
    </w:p>
    <w:p>
      <w:pPr>
        <w:pStyle w:val="BookText"/>
        <w:rPr/>
      </w:pPr>
      <w:r>
        <w:rPr>
          <w:rFonts w:ascii="IRNazanin" w:hAnsi="IRNazanin" w:eastAsia="IRNazanin"/>
          <w:color w:val="111111"/>
          <w:sz w:val="28"/>
          <w:sz w:val="28"/>
          <w:szCs w:val="28"/>
          <w:rtl w:val="true"/>
          <w:lang w:bidi="fa-IR"/>
        </w:rPr>
        <w:t>پدر عرفان یاوه‌ای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تالیف کتاب این بود که خداوند را دو مرتبه در خواب دیدم که به من می‌گوید بندگانم را اندرز ده، این بزرگترین اندرزی است که من به تو می‌دهم خداوند توفیق دهنده است و هدایت به دست او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حال کدامین مومن عاقلی می‌تواند برای کسب معارف دینی به چنین کسی که خداوند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متمسک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و جهلی بیشتر از این وجود دارد؟ متاسفانه در میان مشایخ صوفیه باید ابن‌عربی را قهرمان خوابهای شگفت انگیز دانست زیرا وی در کتابهای خود خوابهای عجیب و غریبی ادعا کرده است تا آنجا که اذعان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خدا را در خواب دیده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ابن‌عربی از این نوع الهامات شیطانی و خوابهای عجیب زیاد نقل می‌کند از جمله مدعی است یک بار در خواب چنان دید که با نجوم و حروف پیوند یافته است و چون آن خواب وی را بر کسی که از تاویل خواب واقف بود عرضه کردند، گفته بود صاحب این خواب دریای بی‌پایان است و خداوند او را از اسرار علوم بهره داده است</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بزرگ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می‌گوید که خدا را در خواب دیده است و برای اینکه یقین کند آیا واقعا خدا را دیده است یا شیطان را از خود او پرسیده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شیطان هستی که با من سخن می گوئی؟ ولی آن کس گفته است نه من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همین جا فهمیده است که واقعا خدا را در خواب دیده است نه </w:t>
      </w:r>
    </w:p>
    <w:p>
      <w:pPr>
        <w:pStyle w:val="BookText"/>
        <w:rPr/>
      </w:pPr>
      <w:r>
        <w:rPr>
          <w:rFonts w:ascii="IRNazanin" w:hAnsi="IRNazanin" w:eastAsia="IRNazanin"/>
          <w:color w:val="111111"/>
          <w:sz w:val="28"/>
          <w:sz w:val="28"/>
          <w:szCs w:val="28"/>
          <w:rtl w:val="true"/>
          <w:lang w:bidi="fa-IR"/>
        </w:rPr>
        <w:t>شیطان را</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چنانکه نقل است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بصری که ادعای کشف و شهود و نداهای غیبی می‌کرد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اتدری من ذلک المنادی؟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اخوک ابلیس</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آیا میدانی که آن ندا دهنده چه کسی بود؟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شیطان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دیدن خدا در نزد اهل باطل آنچنان دامنه‌دار است که فخر رازی هم در این وادی مرکب رانده و کذب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آنرا اینگونه تاویل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مردم به صورت عمومی و برای ابابکر به صورت خصوصی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بدبختی بزرگی برای کسانی که برای دستیابی به معرفت از سفرۀ متعفن امثال محی‌الدین ابن‌عربی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برای اخذ حقائق دینی و فقه، از کودک شیرخواره استفتاء می‌کند، آیا می‌تواند مورد وثوق باشد؟ وی در فتوحات مکیه، دعاوی غریبه کرده از جمله اینکه در این کتاب نقل کرده است که از دختری شیرخواره که داشتم مساله ای از فقه پرسیدم و آن نوزاد جواب مساله را بداد و در جای دیگر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کرامات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باورکردنی است که کودکی که در شکم مادر بوده وقتی مادر عطسه زد، از درون شکم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 این کودک چنان رسا بود که همه حاضران بشنیدند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محی‌الدین ابن عربی این گونه دعاوی غریب را چنان به قوت بیان می‌کند که گوئی شک را در آن راه </w:t>
      </w:r>
      <w:bookmarkStart w:id="101" w:name="pg10891_103638"/>
    </w:p>
    <w:p>
      <w:pPr>
        <w:pStyle w:val="BookText"/>
        <w:rPr/>
      </w:pPr>
      <w:bookmarkEnd w:id="10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75"/>
      </w:r>
    </w:p>
    <w:p>
      <w:pPr>
        <w:pStyle w:val="Heading2"/>
        <w:numPr>
          <w:ilvl w:val="1"/>
          <w:numId w:val="1"/>
        </w:numPr>
        <w:rPr/>
      </w:pPr>
      <w:bookmarkStart w:id="102" w:name="__RefHeading___Toc1190094_2870459653"/>
      <w:bookmarkStart w:id="103" w:name="_Toc34"/>
      <w:bookmarkEnd w:id="102"/>
      <w:r>
        <w:rPr>
          <w:rtl w:val="true"/>
        </w:rPr>
        <w:t>دعاوی غریب ابن‌عربی</w:t>
      </w:r>
      <w:bookmarkEnd w:id="103"/>
    </w:p>
    <w:p>
      <w:pPr>
        <w:pStyle w:val="BookText"/>
        <w:rPr/>
      </w:pPr>
      <w:r>
        <w:rPr>
          <w:rFonts w:ascii="IRNazanin" w:hAnsi="IRNazanin" w:eastAsia="IRNazanin"/>
          <w:color w:val="111111"/>
          <w:sz w:val="28"/>
          <w:sz w:val="28"/>
          <w:szCs w:val="28"/>
          <w:rtl w:val="true"/>
          <w:lang w:bidi="fa-IR"/>
        </w:rPr>
        <w:t xml:space="preserve">قدر مسلم این است که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مطالب عجیب و غریب هست که افراد متشرّع نمی‌توانند هیچیک از آن سخنان پوچ و باطل را با شرع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سان شیعه‌ای که برای قرب حق تعالی نیازمند تمسک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دست به دامن شخصی می‌زند که علاقه وافر و اعتقاد شدید به غاصبین حکومت حق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کتابش مبادرت به چنین دروغ‌پردازیهایی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ادعای وی سرانجام اینگونه خوابها و الهامات و ملاقات با خضر، او را به ترک دیار مغرب و اندلس فراخواند و به آهنگ مکه و مجاورت آن برانگیخت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او در سفر به مشرق در طول راهش در شهرهای مختلف با مشایخ و صوفیان بزرگ دیدار می‌نماید و کارهای عجیب و غریبی از او سر می‌زند که خود به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در تونس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 در حالی که به نماز جماعت مشغول بود، ناگهان و بدون علم و اختیار چنان صیحه ای می‌زند که در اثر آن خود او و تمام کسانی که آنرا می‌شنوند بیهوش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واقعه مذکور را به این صورت شرح می‌دهد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صیحه ای از من واقع شد که مرا به وقوع آن علم و آگاهی نبود و از شنوندگان کسی نماند که بیهوش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همسایگان که بر بام‌های خانه‌های ما مشرف </w:t>
      </w:r>
    </w:p>
    <w:p>
      <w:pPr>
        <w:pStyle w:val="BookText"/>
        <w:rPr/>
      </w:pPr>
      <w:r>
        <w:rPr>
          <w:rFonts w:ascii="IRNazanin" w:hAnsi="IRNazanin" w:eastAsia="IRNazanin"/>
          <w:color w:val="111111"/>
          <w:sz w:val="28"/>
          <w:sz w:val="28"/>
          <w:szCs w:val="28"/>
          <w:rtl w:val="true"/>
          <w:lang w:bidi="fa-IR"/>
        </w:rPr>
        <w:t>بر ما بودند،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بام‌ها به صحن خانه‌ها بیفتادند و با همه بلندی و ارتفاع بام‌ها، بدانها آسیبی نرسید و من اولین کسی بودم که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حالت در پشت امامی در نماز بودیم، من احدی را ندیدم که از هوش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آنها به هوش آمدند و من به آنها گفتم حال شما چگونه است؟ جواب دادند حال تو چگونه است؟ همانا تو صیحه ای زدی که اثرش همین است که در نماز جماعت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سوگند به خدا مرا از این صیحه خبری نیست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ابن‌عربی مدعی است که انبیای سلف و همه اولیای مستقل از وی کسب فیض می‌کنند و این ادعا واقعا جسارت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نبوت را به دیواری مانند کرده است که در آن دیوار آجری کم داشت و با نبوت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آجر نیز در جای خود قرار گرفت و با وجود وی سلسله نبوت کامل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ابن عربی در رؤیای خود دیواری دیده است که یک آجر آن طلا و آجری نقره است که آجرهای طلا واصلان به حق و آجرهای نقره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آجری طلائی بود که در جای ناقص آن دیوار قرار گرفته و آن دیوار کامل شده است و بدین سان مقام خود را بالاتر از نبوت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سخنان برای افراد آگاه از دین و هر عاقلی گزافه و پوچ و باطل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هر شخص منصفی، یاوه‌های وی را حاصل پیروی از گامها و خطوات شیطان می‌داند</w:t>
      </w:r>
      <w:r>
        <w:rPr>
          <w:rFonts w:eastAsia="IRNazanin" w:cs="IRNazanin"/>
          <w:color w:val="111111"/>
          <w:sz w:val="28"/>
          <w:szCs w:val="28"/>
          <w:rtl w:val="true"/>
          <w:lang w:bidi="fa-IR"/>
        </w:rPr>
        <w:t xml:space="preserve">.  </w:t>
      </w:r>
      <w:bookmarkStart w:id="104" w:name="pg10891_103640"/>
    </w:p>
    <w:p>
      <w:pPr>
        <w:pStyle w:val="Heading2"/>
        <w:numPr>
          <w:ilvl w:val="1"/>
          <w:numId w:val="1"/>
        </w:numPr>
        <w:rPr/>
      </w:pPr>
      <w:bookmarkStart w:id="105" w:name="__RefHeading___Toc1190096_2870459653"/>
      <w:bookmarkStart w:id="106" w:name="_Toc35"/>
      <w:bookmarkEnd w:id="104"/>
      <w:bookmarkEnd w:id="105"/>
      <w:r>
        <w:rPr>
          <w:rtl w:val="true"/>
        </w:rPr>
        <w:t>رفتار غیر دینی</w:t>
      </w:r>
      <w:bookmarkEnd w:id="106"/>
    </w:p>
    <w:p>
      <w:pPr>
        <w:pStyle w:val="BookText"/>
        <w:rPr/>
      </w:pPr>
      <w:r>
        <w:rPr>
          <w:rFonts w:ascii="IRNazanin" w:hAnsi="IRNazanin" w:eastAsia="IRNazanin"/>
          <w:color w:val="111111"/>
          <w:sz w:val="28"/>
          <w:sz w:val="28"/>
          <w:szCs w:val="28"/>
          <w:rtl w:val="true"/>
          <w:lang w:bidi="fa-IR"/>
        </w:rPr>
        <w:t>اگر از عقائد باطلۀ محی الدین ابن عربی بگذریم قضیه رفتاری اوست که متشکل از شاهکارهای به اصطلاح عارفانه و حالات عرفانی وی ترانه سرائیها و اشعار عاشقانه و رفتارش نسبت به دوشیزگان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شناخت بیشتر بر احوالات عرفانیِ رهبران به اصطلاح عرفان، در حالات این افراد مطالبی را بیان می‌داریم تا آگاهی نسبت به رهبران این گونه عقائد، بوجود آمده و باعث معرفت ما و حفظ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شگفتی از این شخص که پدر عرفان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مدافعان ابن عربی، توجیه و تاویلی برای افعال شرم آور وی می‌توانند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روش ضد اخلاقی و ضد دینی او کاملا مغایر با مراتب سیر و سلوک معنوی موحدان است، چگونه جای توجیه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اینجاست که او برای رسیدن به خدا و به اصطلاح خودش فنای فی الله، به جای اینکه در نماز و راز و نیاز و مناجات و انابه و تضرع به خدا نزدیک شود، العیاذ بالله خدا را در معاشقه و جماع با زنان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جای تاسف و شرم بر پیشانی طرفداران چنین شخصی که به صراحت در کتب مختلف متعدد و متنوع نسبت به زنان پریچهر پرداخته و کتابی را اختصاص به مطالب جنسی و شهوانی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الاشواق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تالیف این کتاب به این منظور بوده چنانکه در ابتدا با این بیت می‌آغازد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الترمُذی علی المکین</w:t>
      </w:r>
    </w:p>
    <w:p>
      <w:pPr>
        <w:pStyle w:val="BookText"/>
        <w:rPr/>
      </w:pPr>
      <w:r>
        <w:rPr>
          <w:rFonts w:ascii="IRNazanin" w:hAnsi="IRNazanin" w:eastAsia="IRNazanin"/>
          <w:color w:val="111111"/>
          <w:sz w:val="28"/>
          <w:sz w:val="28"/>
          <w:szCs w:val="28"/>
          <w:rtl w:val="true"/>
          <w:lang w:bidi="fa-IR"/>
        </w:rPr>
        <w:t xml:space="preserve">امام الناس فی البلد الامین </w:t>
      </w:r>
      <w:r>
        <w:rPr>
          <w:rStyle w:val="FootnoteAnchor"/>
          <w:rtl w:val="true"/>
        </w:rPr>
        <w:footnoteReference w:id="3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از این قرار است که شیخ مکین الدین را دختری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الشمس و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کمالات اخلاقی و زیبائیهای جسمانی فریده عصر، </w:t>
      </w:r>
    </w:p>
    <w:p>
      <w:pPr>
        <w:pStyle w:val="BookText"/>
        <w:rPr/>
      </w:pPr>
      <w:r>
        <w:rPr>
          <w:rFonts w:ascii="IRNazanin" w:hAnsi="IRNazanin" w:eastAsia="IRNazanin"/>
          <w:color w:val="111111"/>
          <w:sz w:val="28"/>
          <w:sz w:val="28"/>
          <w:szCs w:val="28"/>
          <w:rtl w:val="true"/>
          <w:lang w:bidi="fa-IR"/>
        </w:rPr>
        <w:t>یتیمه دهر و یگانه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این دختر در ابن عربی اثری فوق العاده بخشیده و او را مجذوب و شیفته خود گردانیده و الهام بخش اشعار عاشقانه و تغزّلات وی و بالاخره باعث به وجود آمدن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الاشواق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مقدمه کتاب مذکور در وصف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 سخن داده و کمال و جمالش را تا آنجا که می‌توانسته، ستوده و درباره او چنین گفته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 استاد دختری بود دوشیزه لطیف پوست، لاغر شکم، باریک اندام که نگاه را دربند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و محفلیان را زینت می‌بخشید و تماشا کننده را دچار شگفتی می‌نمود نامش نظام و لقبش عین الشمس و البهاء بود او از زنان عابد و عالم و زاهد و معتکف و به راستی پیشوای حرمین و پرورده بلد امین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چشمش فریبا و اندامش نازک و زیبا بود چون سخن بسیار می‌گفت سخن را درمانده می‌گردانید و چون کوتاه می‌گفت،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است میان عالِمان و بوستان است میان ادبیان، حلقه لؤلؤ سربسته واسطه گردنبند مروارید به رشته کشیده، فریده دهر و کریمه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کرمش گسترده و همتش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والدین و شریفه همنشین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مسکنش جیاد است خانه در چشم، سواد و در صدر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به وسیله او روشنائی یافته و باغها به واسطه مجاورتش شکوفا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فرشتگان دارد و همت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 مصاحبتِ با او، به کرامت ذاتش به اضافه آنچه در صحبت عمّه و والدش، به آن افزوده است، توجه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این کتاب با زبانی مناسب و دلپذیر و عبارات غزل دلنشین وی را با نیکوترین زینتها آرایش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سوال مامول و عذرای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جزئی از خاطر اشتیاق را از آن ذخائر و اعلاق به نظم درآوردیم </w:t>
      </w:r>
    </w:p>
    <w:p>
      <w:pPr>
        <w:pStyle w:val="BookText"/>
        <w:rPr/>
      </w:pPr>
      <w:r>
        <w:rPr>
          <w:rFonts w:ascii="IRNazanin" w:hAnsi="IRNazanin" w:eastAsia="IRNazanin"/>
          <w:color w:val="111111"/>
          <w:sz w:val="28"/>
          <w:sz w:val="28"/>
          <w:szCs w:val="28"/>
          <w:rtl w:val="true"/>
          <w:lang w:bidi="fa-IR"/>
        </w:rPr>
        <w:t>و از آرزومندی نفس آرزومند پرده برداشتیم و به جهت اهتمام به امر قدیم و ایثار به مجلس کریم او را از علاقه خود آگاه کردیم، پس در این جزء، هر نامی که ذکر می‌کنم، از وی کنایه می‌آورم و به هر داری که ندبه می‌کنم دار او را قصد می‌کنم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مرضی من مریضة الاجفان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شوقی لطفة ذات نثر</w:t>
      </w:r>
    </w:p>
    <w:p>
      <w:pPr>
        <w:pStyle w:val="BookText"/>
        <w:rPr/>
      </w:pPr>
      <w:r>
        <w:rPr>
          <w:rFonts w:ascii="IRNazanin" w:hAnsi="IRNazanin" w:eastAsia="IRNazanin"/>
          <w:color w:val="111111"/>
          <w:sz w:val="28"/>
          <w:sz w:val="28"/>
          <w:szCs w:val="28"/>
          <w:rtl w:val="true"/>
          <w:lang w:bidi="fa-IR"/>
        </w:rPr>
        <w:t xml:space="preserve">من بنات الملوک من دار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عللانی بذکرها عللانی</w:t>
      </w:r>
    </w:p>
    <w:p>
      <w:pPr>
        <w:pStyle w:val="BookText"/>
        <w:rPr/>
      </w:pPr>
      <w:r>
        <w:rPr>
          <w:rFonts w:ascii="IRNazanin" w:hAnsi="IRNazanin" w:eastAsia="IRNazanin"/>
          <w:color w:val="111111"/>
          <w:sz w:val="28"/>
          <w:sz w:val="28"/>
          <w:szCs w:val="28"/>
          <w:rtl w:val="true"/>
          <w:lang w:bidi="fa-IR"/>
        </w:rPr>
        <w:t xml:space="preserve">و نظام و منبر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 البلاد من اصبهان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از عشق آن زیبای خمار چشم است، مرا با یاد وی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به آن زیبای نازپرورده نازک بدنی به درازا کشید که صاحب نثر و نظام و منبر و بیان است که از شاهزادگان سرزمین ایران و تبارش از بزرگترین شهرهای آن سامان، اصفهان است</w:t>
      </w:r>
    </w:p>
    <w:p>
      <w:pPr>
        <w:pStyle w:val="BookText"/>
        <w:rPr/>
      </w:pPr>
      <w:r>
        <w:rPr>
          <w:rFonts w:ascii="IRNazanin" w:hAnsi="IRNazanin" w:eastAsia="IRNazanin"/>
          <w:color w:val="111111"/>
          <w:sz w:val="28"/>
          <w:sz w:val="28"/>
          <w:szCs w:val="28"/>
          <w:rtl w:val="true"/>
          <w:lang w:bidi="fa-IR"/>
        </w:rPr>
        <w:t>و این معانی را در ورای پرده نظمی که در ستایش نظام که دوشیزه فرزانه، در یگانه، افسانه گرانمایه بزرگ و پیشوای حرمین است، سروده‌ایم، پنهان داشته‌ایم</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با اینکه هر بنی بشری با ملاحظه این تُرِّه هات پی به خُبْثِ طینتِ گوینده می‌برد اما پیروان و طرفداران وی در توجیه رفتارهای غیر دینیِ او می‌گویند عشقهای شهوانی، انسان را به عشق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برخی از سران صوفیه می‌گویند که جمال ظاهر زنان و پسران امرد آئینه </w:t>
      </w:r>
    </w:p>
    <w:p>
      <w:pPr>
        <w:pStyle w:val="BookText"/>
        <w:rPr/>
      </w:pPr>
      <w:r>
        <w:rPr>
          <w:rFonts w:ascii="IRNazanin" w:hAnsi="IRNazanin" w:eastAsia="IRNazanin"/>
          <w:color w:val="111111"/>
          <w:sz w:val="28"/>
          <w:sz w:val="28"/>
          <w:szCs w:val="28"/>
          <w:rtl w:val="true"/>
          <w:lang w:bidi="fa-IR"/>
        </w:rPr>
        <w:t>طلعت غیب و مظهر جمال الهی هستند و بنیاد طریقت را بر اساس زیبائیْ دوستی، متکی ساخته و به تمام مظاهر زیبائی از جمله صورت زیبا، عشق می‌ورزیده‌اند و معانی عرفانی را با لغات و اصطلاحات و تعبیرات عشق و عاشق و معشوق بیان می‌کرده‌اند که آثار آن به حد وفور در اشعار صوفیه مخصوصاً در غزل،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هم همین کار را در دیوان ترجمان الاشواق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هوشمندانه واژه‌های ابیات مذکور را مانند سایر ابیات کتاب، به معانی بسیار ژرف و زیبای عرفانی برمی‌گرداند تا هم با معارف عارفان سازگار آید و هم مقام ظاهراً معنوی نظام، آن دختر زیبای فرزانه و آئینه تمام نمای حکمت جاودانه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توان بستاید و در عین حال بهانه به دست بهانه گیران ندهد و در برابر خرده گیران نیز از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ظاهراً به سبب همین تالیف و غزلیات و اشعار عاشقانه بود که ناچار شد، مکه را ترک کند و به سیاحت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رفت و آمد مکرر وی به مکه حاکی از آنست که بعدها نیز از استیلای آن عشق خالی نبوده است و عشق نظام هرگز از دل وی نرفته </w:t>
      </w:r>
      <w:r>
        <w:rPr>
          <w:rStyle w:val="FootnoteAnchor"/>
          <w:rtl w:val="true"/>
        </w:rPr>
        <w:footnoteReference w:id="381"/>
      </w:r>
      <w:r>
        <w:rPr>
          <w:rFonts w:ascii="IRNazanin" w:hAnsi="IRNazanin" w:eastAsia="IRNazanin"/>
          <w:color w:val="111111"/>
          <w:sz w:val="28"/>
          <w:sz w:val="28"/>
          <w:szCs w:val="28"/>
          <w:rtl w:val="true"/>
          <w:lang w:bidi="fa-IR"/>
        </w:rPr>
        <w:t>و الهام بخش ترانه‌ها و اشعار عاشقانه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هم در مکه واقع شده و از این قرار است که شامگاهی در مکه مشغول طواف بوده که ناگاه در درون خود احساس آرامش می‌کند و در این حال برای اینکه خلوتی یافته باشد به بیرون شهر می‌رود و در ریگزاری به قدم زدن می‌پردازد و در این هنگام ابیات زیر به خاطرش خطور می‌کند و می‌خواند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لیت شعری هل دروا ایَّ قلب ملکوا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فؤادی لو دری ایَّ شِعب سلکوا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ادامه ابیاتی چند؛ در این وقت که گوئی از خود بیخود بوده است، ناگهان </w:t>
      </w:r>
    </w:p>
    <w:p>
      <w:pPr>
        <w:pStyle w:val="BookText"/>
        <w:rPr/>
      </w:pPr>
      <w:r>
        <w:rPr>
          <w:rFonts w:ascii="IRNazanin" w:hAnsi="IRNazanin" w:eastAsia="IRNazanin"/>
          <w:color w:val="111111"/>
          <w:sz w:val="28"/>
          <w:sz w:val="28"/>
          <w:szCs w:val="28"/>
          <w:rtl w:val="true"/>
          <w:lang w:bidi="fa-IR"/>
        </w:rPr>
        <w:t>دستی نرمتر از خز، شانه‌هایش را لمس می‌کند و چون سر برمی‌گرداند، دختری رومی را در برابر خود می‌بیند که تا آن زمان سیمائی بدان زیبائی ندیده و بیانی بدان شیوائی نشنیده و با دختری بدان نکته سنجی و خوش سخنی و شیرین زبانی برخورد نداشته که در ظرافت و لطافت و ادب و معرفت و زیبائی و فرهنگ، سرآمد همه دختران و زنان اهل زمان خود بوده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رسوائی های اخلاقی و فکری وی منحصر به مکه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اوضاع و احوال و آثار برمی‌آید در دمشق بیش از سایر بلاد مورد اعجاب و اعزاز همگان از علما و قضات و سلاطین و حکام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زین الدین زواری، قاضی القضاتِ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دستگاه قضاوت کشیده، تابع طریقت وی گشته و به خدمتش کمر همّت بسته، دخترش را به حیاله نکاح او درآورد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شاید درباره همین دختر است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تاریخ الفلسفه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شصت سالگی وی را عشق دختر دوشیزه نارپستان و آشوبگر دمشقی از خود بیخود کرد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دمشق ماندگار شد به دوشیزه زیباروی هجده ساله‌ای دل بست و با وی ازدواج کرد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هلاکت عظیمی برای آن شیعه‌ای که معارف دینی خود را از چنین اشخاصی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که به جای دل دادن به خدا در نماز و مناجات، با آن کهولت سن به دختری رو نماید و عطش شهوت وی تا جایی پیش رفته است که در دیگر تالیف خود مطلب را بدانجا می‌رساند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و تمامترین وقت شهودی که مرد می‌تواند نسبت به حضرت حق تعالی داشته باشد، زمان مجامعت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فاعل باشد و زن مفعول؛ زیرا در وقت مواقعه است که مرد، حق تعالی را در زن مشاهده می‌کند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چگونه می‌تواند سرمشق و یا راهنما برای دیگر افراد نوع بشر باشد؟ این مطلبِ به حقیقت سخیف، برگرفته از تاویلی است که نسبت به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گرانقدر کتاب یافته‌های وحیانی در تضاد با بافته‌های یونانی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وجود عُظمای جِماع را هم فهمیدیم؛ چرا که اگر این عمل دخول و ادخال نبود، شهود حضرت حق بنحو اکمل و اتم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هنگام مجامعت چه چیزی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بدست آمده از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اَتَمّ حق تعالی در هنگام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مشاهده کردید، نتیجه تاویل عارف نسبت به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تاویلی که مبتنی بر توحش نفس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ابتذال در معتقدات ابن عربی را می‌توان در ذیل کلامش یافت؛ آنجا که در نهایت بر طبق وحدت شخصیه؛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در هنگام جماع مرد و زن، هم فاعل است و هم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خداست که در هنگام مواقعه دارد </w:t>
      </w:r>
    </w:p>
    <w:p>
      <w:pPr>
        <w:pStyle w:val="BookText"/>
        <w:rPr/>
      </w:pPr>
      <w:r>
        <w:rPr>
          <w:rFonts w:ascii="IRNazanin" w:hAnsi="IRNazanin" w:eastAsia="IRNazanin"/>
          <w:color w:val="111111"/>
          <w:sz w:val="28"/>
          <w:sz w:val="28"/>
          <w:szCs w:val="28"/>
          <w:rtl w:val="true"/>
          <w:lang w:bidi="fa-IR"/>
        </w:rPr>
        <w:t>خدایی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 کوچکی از تاویلات ابن عربی، پدر عرفا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توحش او به همینجا خاتمه نیافته بلکه در تهمت و اهانت نسبت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فرسائی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جهت شهود کامل باریتعالی در آنان،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خارج از مواد و اشیاء قابل دید نیست، و او بی نیاز از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موضوع مشاهده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دخالت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و نمی‌توان او را دید مگر در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مشاهده خدا در زنان یکی از برترین و کاملترین موارد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پیوستگی و وصلت،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همچو حکم توجه به خداست به آنچه که طبق صورت خود آفریده تا او را جانشین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صورت خود و بلکه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استوار و مرتب ساخت و از روح خود که خود اوست، در او دمید یعنی نکاح نیز همچو توجه خدا است برای به وجود آوردن انسان تا در او خود و صورت خود را ببیند، به همین جهت پس از استواری و مرتب سازی، از روح خود در او می‌دمد همچون انسان همچون انسان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که با دمش بخشی از روح خود که نطفه شامل آن است فرزندی ایجاد می‌کند تا خود را در آئینه فرزندش مشاهده کند و او را جانشین خود سازد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این ناکح و جماع کننده همچون حکم ناکح اصلی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محل تاثیرپذیری این امر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زن برای مرد همچون حکم طبیعت است برای خدا؛ طبیعتی که در آن با توجه و امر الهی چهره‌های جهان را گشود؛ گشودنی که حکم آن همچو حکم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عالم عناصر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یاوه سرائی، آفرینش و چگونگی آن را با جماع در انسانها مقایسه نموده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انزال در مردها تاویل و تفسیر نموده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جای سوال و تعجب اینجاست با وجود چنین کلمات سخیف و نظرات کفرآمیزی، چرا بعضی علمای شیعه این نوع نظرات را مورد انتقاد و طرد قرار نمی‌دهند و همچنان پایبندی خود را نسبت به ابن عربی و ملاصدرا محکمتر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پیروی از امام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ناشرین عقائدِ وحدتِ وجودْ همانند ملاصدرا نیز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یا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لذات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وصول حق تعالی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بزرگترین چالش فکری ملاصدرا است که در جلد هفتم اسفار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و لذت بردن شدید از نیکوئی چهرۀ زیبا و محبت مفرط به کسی که در او شمائل لطیف و تناسب اعضاء و زیبائی ترکیب یافت می‌شود، این چنین عشقی وجودش امری طبیعیست که در جانهای اکثر امت‌ها موجود است و لذا طبق حکمت خداوندی است و باید ستوده شود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محقق عالیقدر جناب سید عباس روحبخش در کتاب یافته‌های وحیانی در بررسی این عبارت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اندک تاملی در مثالهایی مانند محبت به غِلمان و 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ملاصدرا در تبیین عنایات عشق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با تعجب پدید می‌آید که فرق میان رغبت و محبت به خوبرویان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شهوت نسبت به ایشان چیست؟ هر فرد منصفی با مراجعه به وجدان خویش درمی‌یابد که آن </w:t>
      </w:r>
    </w:p>
    <w:p>
      <w:pPr>
        <w:pStyle w:val="BookText"/>
        <w:rPr/>
      </w:pPr>
      <w:r>
        <w:rPr>
          <w:rFonts w:ascii="IRNazanin" w:hAnsi="IRNazanin" w:eastAsia="IRNazanin"/>
          <w:color w:val="111111"/>
          <w:sz w:val="28"/>
          <w:sz w:val="28"/>
          <w:szCs w:val="28"/>
          <w:rtl w:val="true"/>
          <w:lang w:bidi="fa-IR"/>
        </w:rPr>
        <w:t>محبت افراطی که ملاصدرا از آن به تعشّق تعبیر کرده، در بسیاری از اوقات همراه با لذت بردن و خوش آمدن از چهره زیبای آن محبوب خواهد بود، اگر این التذاذ را نتوان مصداق شهوت دانست، پس چه حالتی را باید شهوت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قسمتهای پایانی مطالب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عاشق، دُنُو و نزدیک شدن به معشوق است، و چون این آرزو حاصل شود بالاتر از آن درخواست کند و آن آرزوی خلوت کردن و نشستن با او بدون حضور هیچ کس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آرزو برآورده شده و مجلس از اغیار خالی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این مطالب شرمگینم هر چند تمام این مطالب شرم آور است، ولیکن مجبوریم برای روشن شدن اين شخصیت پرآوازه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شهوانی وی را از زبان خودش به عینه روی کاغذ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در آغوش کشیدن و بوسیدن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هم برآورده شد، درخواست دخول و جماع در زیر یک لحاف و بستر و التزام به تمام جوارح و اعضا را بیشتر از آن چه در خور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هنوز شوق به حال خودش هست و آتش نفس همان گونه که بوده برجاست و بلکه شوق و اضطراب افزونی می‌یابد چنانکه آن شاعر می‌گوید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همدیگر را در آغوش کشیدیم و نفس هنوز اشتیاق می‌ورزید که آیا پس از آغوش کشیدن نزدیکتر شدن هنوز هست؟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تمام دکانهایی که در مقابل بساط نورانی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 چه به نام سنی یا تصوف و عرفان و فلسفه، مملو از کفریات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حقیقتاً هیچ </w:t>
      </w:r>
    </w:p>
    <w:p>
      <w:pPr>
        <w:pStyle w:val="BookText"/>
        <w:rPr/>
      </w:pPr>
      <w:r>
        <w:rPr>
          <w:rFonts w:ascii="IRNazanin" w:hAnsi="IRNazanin" w:eastAsia="IRNazanin"/>
          <w:color w:val="111111"/>
          <w:sz w:val="28"/>
          <w:sz w:val="28"/>
          <w:szCs w:val="28"/>
          <w:rtl w:val="true"/>
          <w:lang w:bidi="fa-IR"/>
        </w:rPr>
        <w:t>انسان عاقل و مومن اهل بصیرت و عالم منصفی می‌پذیرد که خدا را در چنین مواقعی ببیند و بهترین موقع قرب به خدا را که همانا در نماز و راز و نیاز با معبود یکتاست، در نزدیکی و هنگام معاشقه با زن ببیند؟ و بگوید بهترین موقع تجلی ذات حق در صورت زن است؟ چه بدبختی و مصیبت عظیمی بالاتر از این که کسی، مرید چنین افرادی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ده ها نکتۀ انحرافی و عقائد شرک آمیز، به همین چند مورد اشاره گردید که اگر هر کدام این نظرات به تفصیل بیان گردد، کتابهای فراوانی را در برخواهد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که از ناشران این نوع افکار است، برای فرار از این کفریات و توجیه این مطالب در حاشیه اسفار در ذیل همین گفتار عاشقانه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اشکال کند که چگونه می‌شود کسانی که متصلِّب و متوغِّل در شریعت و طریقت هستند و از طرفی این مطالب را بر زبان جاری می‌کنند، با شریعت مطهره قابل جمع است؟ به عبارتی با توجه به شخصیت والای صدرا و با توجه به اینکه چنین عشقی را شرع امضاء نکرده، چطور بین این عشق و بین شرع و یا بین این عشق و بین شخصیت ملاصدرا، می‌توان جمع کرد؟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مانند امر و نهی است مثل وجوب بیرون رفتن از مکانی غصبی که واجب در عین حال تصرف در آن هم محسوب می‌شود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سالکان میانه حال ممکن است مامور عشق بازی با خوبرویان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شروع اینکار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آنان را کمک می‌کند که از علایق دیگر بگسلند و چون به معایب همان عشق بازی هم برخوردند، دلبستگی به عالم طبیعت را یکباره فروگذارند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مرحوم علامه حائری مازندرانی نسبت به توجیه سبزواری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غرائب اشتباهات علمی سبزواری این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جای بسی شگفتی است که مورد مسئله اجتماع امر و نهی آن هم با شرائط مقرره در اصول فقه در ماده اجتماع در عامین من وجه یا در عموم و خصوص مطلق در امر و نهی شارع است نه در امر امت در برابر نهی شارع، که بدتر از اجتهاد در مقابل نص است و مخالفت صریح با شرع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دومین شخصیت پرآوازه فلسفه که به عشق مجازی و بیان ملاصدرا تصریح کرده، آقای حسینی طهرانی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ذکر اشعار عاشقانه‌ای که صدرا به عنوان شاهد عشقبازی خود 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اشعار نغز و آبدار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عشق مجازی قنطره </w:t>
      </w:r>
      <w:r>
        <w:rPr>
          <w:rStyle w:val="FootnoteAnchor"/>
          <w:rtl w:val="true"/>
        </w:rPr>
        <w:footnoteReference w:id="392"/>
      </w:r>
      <w:r>
        <w:rPr>
          <w:rFonts w:ascii="IRNazanin" w:hAnsi="IRNazanin" w:eastAsia="IRNazanin"/>
          <w:color w:val="111111"/>
          <w:sz w:val="28"/>
          <w:sz w:val="28"/>
          <w:szCs w:val="28"/>
          <w:rtl w:val="true"/>
          <w:lang w:bidi="fa-IR"/>
        </w:rPr>
        <w:t>عشق حقیقی است و تشبیهات و استعارات و کنایات و عباراتی که در عشق مجازی يا در مظاهر و مجالی از محبوب حقیقی بکار می‌رود، چقدر می‌تواند نشانگر و روشنگر همان عشق حقیقی باشد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بیان طهرانی در تبیین عشق مطرح شده از جانب صدرا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شفاف است که معنا ندارد کسی بگوید مُنتَقِد، کلام صدرا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تفکر صدرا تعشّق به ظُرفا، همان تفکر صوفیه است که با تمام بی‌پروائی جمال پرستی می‌کردند و در بازارها می‌گشتند و پسران اَمرد پیدا می‌کردند و به ایشان تعشق می‌ورزیدند و در سماع با شاهدان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زمی بنوش و دل در شاهدی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حسنش بسته زیور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اصطلاحات عرفانی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گل بابا سعیدی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می‌رقصیدند و کمال روحانی</w:t>
      </w:r>
    </w:p>
    <w:p>
      <w:pPr>
        <w:pStyle w:val="BookText"/>
        <w:rPr/>
      </w:pPr>
      <w:r>
        <w:rPr>
          <w:rFonts w:ascii="IRNazanin" w:hAnsi="IRNazanin" w:eastAsia="IRNazanin"/>
          <w:color w:val="111111"/>
          <w:sz w:val="28"/>
          <w:sz w:val="28"/>
          <w:szCs w:val="28"/>
          <w:rtl w:val="true"/>
          <w:lang w:bidi="fa-IR"/>
        </w:rPr>
        <w:t>سالک را در مشاهده زیبائی های صنع می‌دانستند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بازم هر آن که انکار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می‌بینی همه شاهد بازند</w:t>
      </w:r>
    </w:p>
    <w:p>
      <w:pPr>
        <w:pStyle w:val="BookText"/>
        <w:rPr/>
      </w:pPr>
      <w:r>
        <w:rPr>
          <w:rFonts w:ascii="IRNazanin" w:hAnsi="IRNazanin" w:eastAsia="IRNazanin"/>
          <w:color w:val="111111"/>
          <w:sz w:val="28"/>
          <w:sz w:val="28"/>
          <w:szCs w:val="28"/>
          <w:rtl w:val="true"/>
          <w:lang w:bidi="fa-IR"/>
        </w:rPr>
        <w:t xml:space="preserve">زان می نگرم به چشم سر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درنگری روز و شب اين کار کنند</w:t>
      </w:r>
    </w:p>
    <w:p>
      <w:pPr>
        <w:pStyle w:val="BookText"/>
        <w:rPr/>
      </w:pPr>
      <w:r>
        <w:rPr>
          <w:rFonts w:ascii="IRNazanin" w:hAnsi="IRNazanin" w:eastAsia="IRNazanin"/>
          <w:color w:val="111111"/>
          <w:sz w:val="28"/>
          <w:sz w:val="28"/>
          <w:szCs w:val="28"/>
          <w:rtl w:val="true"/>
          <w:lang w:bidi="fa-IR"/>
        </w:rPr>
        <w:t xml:space="preserve">آن زهر ندارند که انکار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عالم معناست اثر در صورت</w:t>
      </w:r>
    </w:p>
    <w:p>
      <w:pPr>
        <w:pStyle w:val="BookText"/>
        <w:rPr/>
      </w:pPr>
      <w:r>
        <w:rPr>
          <w:rFonts w:ascii="IRNazanin" w:hAnsi="IRNazanin" w:eastAsia="IRNazanin"/>
          <w:color w:val="111111"/>
          <w:sz w:val="28"/>
          <w:sz w:val="28"/>
          <w:szCs w:val="28"/>
          <w:rtl w:val="true"/>
          <w:lang w:bidi="fa-IR"/>
        </w:rPr>
        <w:t xml:space="preserve">در جواب ملاصدرا و به طور کلی قائلان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جوابهای شمس تبریزی که از همین عقائد بهره می‌برد،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شمس تبریزی که خودش نیز از همین قماش است، آمده که به شیخی که او را علت شاهد بازی و تفرّج صورت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در چه 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خوبرویان چون آئینه است، حق را در آن آئینه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گفت ای ابله زانکه حق را در آئینه آب و گل می‌بینی چرا در آئینه جان و دل نمی‌بینی؟</w:t>
      </w:r>
    </w:p>
    <w:p>
      <w:pPr>
        <w:pStyle w:val="BookText"/>
        <w:rPr/>
      </w:pPr>
      <w:r>
        <w:rPr>
          <w:rFonts w:ascii="IRNazanin" w:hAnsi="IRNazanin" w:eastAsia="IRNazanin"/>
          <w:color w:val="111111"/>
          <w:sz w:val="28"/>
          <w:sz w:val="28"/>
          <w:szCs w:val="28"/>
          <w:rtl w:val="true"/>
          <w:lang w:bidi="fa-IR"/>
        </w:rPr>
        <w:t>همچنین در بغداد به شیخ اوحدالدین کرمانی در اين باره اعتراض می‌کند که شیخ اوحدالدین، اینچنین عمل صورت پرستی خود را توجیه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را در طشت آب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با اینکه هم عقیده اوست، در جواب وی به خشم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گردن دُمَل نداری چرا در آسمانش نمی‌بینی؟</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ایمان آورده‌اند به خدا محبت بیشتری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از صورت پرستان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درد آلودشان مجنون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اگر باشد ندانم چون کند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محمدتقی جعفری که از فیلسوفان نامی به شمار می‌رود در نقد قائلین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قائل است که عشق مجازی می‌تواند به عشق حقیقی منتهی شود و چهار مقدمه ذکر می‌کند و در مقدمه چهارم می‌گوید اگر انسان صورت زیبایی را با انگیزه لذّت حیوانی مورد عشق قرار دهد، شایسته توبیخ است و اما اگر صورت نمکین و زیبائی را با دیدگان عقلانی دوست بدارد این محبت و عشق وسیله‌ای برای رفعت و افزایش درجه خواهد بود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اعتراض به روش ملاصدرا نیز وارد است که مطابق ابن سینا گفته و عشق مجازی را پلی برای عشق حقیقی تلقی کرده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توضیح کلام محمدتقی جعفری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عشق در نفس حیوانی باید متناسب به همان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طبیعت و جسمانیات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نفس عقلانی، متعلق عشقش موجودات نورانی و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می‌توان متعلق عشق این دو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به فرش و یکی به عرش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در مورد عشق مجازی ملاصدرا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بسی شگفتی است از شارع مقدس اسلام که با اهتمامی که در دعوت و سوق مردم به سوی خدا داشته، چگونه این پل و قنطره خدائی </w:t>
      </w:r>
      <w:bookmarkStart w:id="107" w:name="pg10891_103653"/>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ورزی به 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مطلوب همه نفوس است، فراموش کرده و پشت سرانداخته و هرگز مردم را از این راه به سوی خدا سوق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عرفا و صوفیه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خدائی و مصالح وحکمت واقعی، داناتر در هدایت مردم و دلسوزتر بوده‌اند</w:t>
      </w:r>
      <w:r>
        <w:rPr>
          <w:rFonts w:eastAsia="IRNazanin" w:cs="IRNazanin"/>
          <w:color w:val="111111"/>
          <w:sz w:val="28"/>
          <w:szCs w:val="28"/>
          <w:rtl w:val="true"/>
          <w:lang w:bidi="fa-IR"/>
        </w:rPr>
        <w:t xml:space="preserve">» </w:t>
      </w:r>
      <w:r>
        <w:rPr>
          <w:rStyle w:val="FootnoteAnchor"/>
          <w:rtl w:val="true"/>
        </w:rPr>
        <w:footnoteReference w:id="400"/>
      </w:r>
    </w:p>
    <w:p>
      <w:pPr>
        <w:pStyle w:val="Heading2"/>
        <w:numPr>
          <w:ilvl w:val="1"/>
          <w:numId w:val="1"/>
        </w:numPr>
        <w:rPr/>
      </w:pPr>
      <w:bookmarkStart w:id="108" w:name="__RefHeading___Toc1190098_2870459653"/>
      <w:bookmarkStart w:id="109" w:name="_Toc36"/>
      <w:bookmarkEnd w:id="108"/>
      <w:r>
        <w:rPr>
          <w:rtl w:val="true"/>
        </w:rPr>
        <w:t>وحدت وجود</w:t>
      </w:r>
      <w:bookmarkEnd w:id="109"/>
    </w:p>
    <w:p>
      <w:pPr>
        <w:pStyle w:val="BookText"/>
        <w:rPr/>
      </w:pPr>
      <w:r>
        <w:rPr>
          <w:rFonts w:ascii="IRNazanin" w:hAnsi="IRNazanin" w:eastAsia="IRNazanin"/>
          <w:color w:val="111111"/>
          <w:sz w:val="28"/>
          <w:sz w:val="28"/>
          <w:szCs w:val="28"/>
          <w:rtl w:val="true"/>
          <w:lang w:bidi="fa-IR"/>
        </w:rPr>
        <w:t>از تبعات و آثار شوم چنین رفتارهای ناپسند و غیراخلاقی و دینی که از راه شهوت پرستی و غرق شدن در لذات جنسی تحت عنوان اینکه از این راه می‌توان به خدا رسید و در اوج لذت فنا فی الله حاصل می‌گردد آنست که محی الدین ابن عربی و طرفدارانش، تمامی عالم را موهوم و خیال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عقیده ابن عربی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ما تدرکه فهو وجود الحق فی أعیان الممکنات، فالعالم متوهّم ما له وجود حقیقیٌ و هذا معنی الخیال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آنچه را که درک می‌کنی وجود خداوندی است در اعیان ممکنات، پس عالم موهوم بوده و آن را وجودی حقیقی نمی‌باشد و این است معنای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حسینی طهرانی همچنین در راستای این عقیده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المحسوسات عدم هباء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تمامی محسوسات هیچ و پوچند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نظریات و گفتارها را اقوام پیشینیان قبل از اسلام،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فرقه‌ای از پارسیان </w:t>
      </w:r>
    </w:p>
    <w:p>
      <w:pPr>
        <w:pStyle w:val="BookText"/>
        <w:rPr/>
      </w:pPr>
      <w:r>
        <w:rPr>
          <w:rFonts w:ascii="IRNazanin" w:hAnsi="IRNazanin" w:eastAsia="IRNazanin"/>
          <w:color w:val="111111"/>
          <w:sz w:val="28"/>
          <w:sz w:val="28"/>
          <w:szCs w:val="28"/>
          <w:rtl w:val="true"/>
          <w:lang w:bidi="fa-IR"/>
        </w:rPr>
        <w:t>و جمشاسبیان که خود را به جمشاسب بن جمشید منسوب می کنند،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در خارج وجودی نیست و هر چه هست همه ایزد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فرقه از پارسیان، سمرادیانند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ایشان آنست که عالمِ عناصر، همه وهم و خیال است اما افلاک و ستارگان و مجردات باقی و ابدی‌اند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سمرادیان، فرشیدیاند و فرشید پسر فرتوش بوده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 و انجم نیز خیال است و وجود ندارد اما مجردات موجود و باقی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دیگر از سمرادیان فَرْایرَجیاند و فرایرج پسر فرشید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مجردات که عقول و نفوسند نیز وجود دارد و هستی واجب الوجود راست و بس، دیگر همه وهم و خیال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زرتشتیان نیز به وحدت وجود معتقد بودند و همۀ راستی را خیال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وجود خارجی نداشته همه چیز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وجود خدا همه وهم است و خیال</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از عوارض وحشتناک اعتقادات کفرآمیز، کجروی بی حد و اندازه و نهایتاً اهانت و تهمت است که به حقتعالی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عربی 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خواهان توحید بود جهان را به هستی نمی‌آورد درحالی که می‌دانست که اگر جهان را بوجود آورد به او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جهان را به توحید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کرده خودش بود که به او بازگشت زیرا خدا بود و چیزی متصف به وجود با او نبود پس او نخستین سنت گذار شرک است</w:t>
      </w:r>
      <w:r>
        <w:rPr>
          <w:rFonts w:eastAsia="IRNazanin" w:cs="IRNazanin"/>
          <w:color w:val="111111"/>
          <w:sz w:val="28"/>
          <w:szCs w:val="28"/>
          <w:rtl w:val="true"/>
          <w:lang w:bidi="fa-IR"/>
        </w:rPr>
        <w:t xml:space="preserve">. </w:t>
      </w:r>
      <w:r>
        <w:rPr>
          <w:rStyle w:val="FootnoteAnchor"/>
          <w:rtl w:val="true"/>
        </w:rPr>
        <w:footnoteReference w:id="405"/>
      </w:r>
      <w:bookmarkStart w:id="110" w:name="pg10891_103655"/>
    </w:p>
    <w:p>
      <w:pPr>
        <w:pStyle w:val="BookText"/>
        <w:rPr/>
      </w:pPr>
      <w:bookmarkEnd w:id="110"/>
      <w:r>
        <w:rPr>
          <w:rFonts w:ascii="IRNazanin" w:hAnsi="IRNazanin" w:eastAsia="IRNazanin"/>
          <w:color w:val="111111"/>
          <w:sz w:val="28"/>
          <w:sz w:val="28"/>
          <w:szCs w:val="28"/>
          <w:rtl w:val="true"/>
          <w:lang w:bidi="fa-IR"/>
        </w:rPr>
        <w:t>همینطور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در مشرک نیز نوعی از توحید است، یعنی قائل به وحدانیت رتبه عظمای الهی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شریک خدا را شفیع خود نزد خدا قرار می‌دهد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شریکان خدا، شفعائی هستند برای ما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پرستش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مگر برای تقرب و نزدیکی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مشرک، خدا را در عظمتش به یِکتائی یاد می‌کند؛ چون برای شریک خدا، چنین عظمتی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خدا نزد او واجد همان رتبه باری می‌بود، مشرک او را به عنوان شفیع نمی‌پذیرفت و برای شفیع با این دید حاکمیتی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مشرکان نیز از این رو در وادی توحید قرار دارند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محی الدین ابن عربی در بی پروائی به آنجا می‌رسد که پایداری وجود خدا را به وجود خلق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وجودی غداؤه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وجود من سبب ظهور وجود او است</w:t>
      </w:r>
      <w:r>
        <w:rPr>
          <w:rFonts w:eastAsia="IRNazanin" w:cs="IRNazanin"/>
          <w:color w:val="111111"/>
          <w:sz w:val="28"/>
          <w:szCs w:val="28"/>
          <w:rtl w:val="true"/>
          <w:lang w:bidi="fa-IR"/>
        </w:rPr>
        <w:t>.</w:t>
      </w:r>
    </w:p>
    <w:p>
      <w:pPr>
        <w:pStyle w:val="Heading2"/>
        <w:numPr>
          <w:ilvl w:val="1"/>
          <w:numId w:val="1"/>
        </w:numPr>
        <w:rPr/>
      </w:pPr>
      <w:bookmarkStart w:id="111" w:name="__RefHeading___Toc1190100_2870459653"/>
      <w:bookmarkStart w:id="112" w:name="_Toc37"/>
      <w:bookmarkEnd w:id="111"/>
      <w:r>
        <w:rPr>
          <w:rtl w:val="true"/>
        </w:rPr>
        <w:t>توحید افعالی</w:t>
      </w:r>
      <w:bookmarkEnd w:id="1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نوآوریهایی که در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آوردند تهمت و دروغ عظیم به حقتعالی بود تحت عنوان اینکه هر گناهی که از انسان سر می زند به اراده و خواست خداست و بشر هیچ تقصیری در جرم و گناه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عرفا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انسان سر می زند اموری است واجب و غیر قابل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حکم و قضاء پیشین الهی و به اراده ازلی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در آنچه از او سر می زند ناچار و مضطری بیش نیست، هرچند که به ظاهر مختار و آزاد به نظر برسد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یا ملاصدرا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نفس در ما نسبت به کار و حرکات خود جهت تحت تسخیر عوامل دیگر بودنش، مضطر و ناعلاجی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فعل اختیاری قابل تحقق نیست، مگر 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همگان در کار خود مضطر و ناعلاجهایی به صورت ظاهر مختار بیش نیستند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یعنی العیاذ بالله فعل شمر لعین به اراده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فوق تمام کارهای بشر، چه خوب و چه بد، چه زیبا و چه زشت کار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آنان یعنی توحید افعالی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عقیده صحیح باشد، این سوال مطرح می‌شود پس چرا خداوند متعال ما را همواره ترغیب به کارهای خوب و پسندیده نموده و وعده پاداش می‌دهد و کسانی را که اقدام به کاری زشت و ناپسند می‌نمایند از عذابی بس سخت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تضاد و گرفتاری فکری، آقایان عرفاء می گویند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ما کار بد و زشت نداریم و کسی که بر خلاف رضای خداوند عمل کند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صراط مستقیم هستند و در نتیجه </w:t>
      </w:r>
    </w:p>
    <w:p>
      <w:pPr>
        <w:pStyle w:val="BookText"/>
        <w:rPr/>
      </w:pPr>
      <w:r>
        <w:rPr>
          <w:rFonts w:ascii="IRNazanin" w:hAnsi="IRNazanin" w:eastAsia="IRNazanin"/>
          <w:color w:val="111111"/>
          <w:sz w:val="28"/>
          <w:sz w:val="28"/>
          <w:szCs w:val="28"/>
          <w:rtl w:val="true"/>
          <w:lang w:bidi="fa-IR"/>
        </w:rPr>
        <w:t xml:space="preserve">شخص یا اشخاصی که مورد غضب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باشند، نداریم</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معلوم نیست چرا و چگونه این همه آیات در مورد عذاب در قرآن آمده را نادیده انگاشته یا تاویل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مدعی صلح کل هستند و همه ادیان و مذاهب را محترم شمرده و خیال می‌کنند هر کسی با هر مذهبی می‌تواند به خدا تقرب بجوید در صورتی که این مطلب خلاف عقل و نقل است زیرا هر کسی راه و دین خویش را بر حق و دیگری را باطل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اهل آسمانها و زمین دنبال وسیله‌ای هستند که با آن به خدا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گوناگون و دینهای متضاد، گروهی درست انتخاب می‌کنند و عده‌ای اشتباه، بعضی گمراه و برخی هدایت یافته، شنوا یا کر، بینا یا کور و سرگردان هستند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مولف کتاب گرانقدر فلسفه و عرفان ازنظر اسلام در جواب چنین عقائد کفرآمیزی به استناد به آیه شریفه ذیل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به راه راست و صراط مستقیم هدایت فرما، راه آنانی که مورد إنعام تو قرار گرفته و مورد غصب تو واقع نشده‌اند و گمراه نیز نگشته‌اند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مخلوقاتی مورد غضب الهی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وجود نداشته باشند و امکان وجود آنان نیز نباشد، چون سرنوشت همگان به </w:t>
      </w:r>
    </w:p>
    <w:p>
      <w:pPr>
        <w:pStyle w:val="BookText"/>
        <w:rPr/>
      </w:pPr>
      <w:r>
        <w:rPr>
          <w:rFonts w:ascii="IRNazanin" w:hAnsi="IRNazanin" w:eastAsia="IRNazanin"/>
          <w:color w:val="111111"/>
          <w:sz w:val="28"/>
          <w:sz w:val="28"/>
          <w:szCs w:val="28"/>
          <w:rtl w:val="true"/>
          <w:lang w:bidi="fa-IR"/>
        </w:rPr>
        <w:t>دست خداوندی است که او بر صراط مستقیم است، آیا تعیلم خداوند متعال این دعا را به ما و سفارش و امر او به قرائت این دعا در نمازهای روزانه، کاری لغو و بیهوده به نظر نخواهد رسید؟</w:t>
      </w:r>
    </w:p>
    <w:p>
      <w:pPr>
        <w:pStyle w:val="BookText"/>
        <w:rPr/>
      </w:pPr>
      <w:r>
        <w:rPr>
          <w:rFonts w:ascii="IRNazanin" w:hAnsi="IRNazanin" w:eastAsia="IRNazanin"/>
          <w:color w:val="111111"/>
          <w:sz w:val="28"/>
          <w:sz w:val="28"/>
          <w:szCs w:val="28"/>
          <w:rtl w:val="true"/>
          <w:lang w:bidi="fa-IR"/>
        </w:rPr>
        <w:t>حال اگر بگوئیم حرف محی الدین ابن عربی را قبول نداریم بلکه راه راست و غیر راست هر دو هست و صالح و غیر صالح، نیکوکار و غیر نیکوکار هر دو هستند، و هر یک به پاداش یا جزای عمل خود خواهند رسید، بنابراین توحید افعالی که می‌گوید تمام افعال و کردار بشر بوسیله خود خداوند انجام شده است و سپس خداوند متعال گنهکاران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ایده، خداوند رئوف و رحمان، نعوذ بالله ظالمترین ظالمها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قرآنی و فرموده‌های معلمین قرآن یعنی خاندان وحی، می‌یابیم خلاف بودن چنین توحید افعالی را، زیرا اگر کارها و افعال همه بوسیله خداوند صورت پذیرند، برائت جستن و بیزاری از آنها نیز کاری نابخردانه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بَرِي‌ءٌ مِمَّا تَعْمَلُونَ</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مؤمنانی که تو را پیروی کرده‌اند، بال خود را فرو گستر و اگر تو را نافرمانی کردند،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می‌کنید بیزارم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تمام اعمال از خداوند متعال باشد چنین بیزاری جستن خطا نیست؟ و یا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هُوَ إِلهٌ واحِدٌ وَ إِنَّنِي بَرِي‌ءٌ مِمَّا تُشْرِكُونَ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فقط او است خدائی واحد و یکتا و هر آینه من بیزارم از آنچه شما شرک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آیه، برائت از شرک 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است از جانب خدا و رسولش به سوی آنانی که پیمان بستید از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عصیانی و یا معاهده با مشرکین و بت پرستی اعمال وجودی نیستند؟ پس بنا به عقیده عرفا باید همۀ آن افعال نیکو بوده و علاوه بر نیکوئی، خود خداوند باشد که آنها را انجام داده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و بیزاری جستن خداوند متعال از اعمالی را که خود انجام می‌دهد، چگونه تاویل می‌کنند؟</w:t>
      </w:r>
    </w:p>
    <w:p>
      <w:pPr>
        <w:pStyle w:val="BookText"/>
        <w:rPr/>
      </w:pPr>
      <w:r>
        <w:rPr>
          <w:rFonts w:ascii="IRNazanin" w:hAnsi="IRNazanin" w:eastAsia="IRNazanin"/>
          <w:color w:val="111111"/>
          <w:sz w:val="28"/>
          <w:sz w:val="28"/>
          <w:szCs w:val="28"/>
          <w:rtl w:val="true"/>
          <w:lang w:bidi="fa-IR"/>
        </w:rPr>
        <w:t xml:space="preserve">می‌بینیم از مولایمان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می‌شود در مورد توحید و عدل،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أَلَّا تَتَوَهَّمَهُ وَ الْعَدْلُ أَلَّا تَتَّهِمَهُ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توحید و یکتاپرستی آن است که خداوند متعال را به وهم و خیال خود در نیاوری و عدل آنست که او را متهم به کردار ناپسند خود نسازی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اینکه کارهای بشر نیز افعال خداوند است، بعضی ازعرفا به این آیه شریفه استدلال می‌کنند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آنچه را می‌تراشید، 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 شما را خلق کرده است و آنچه را که انجام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تراشیده شده و هر اعمال انجام شده‌ای مخلوق مستقیم و بلاواسطه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 تراش و انجام کار مستلزم صرف نیرو و توان است از نظر نیرو و توان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نیروئی را خداوند متعال به خلق و بندگانش تملیک فرموده است و آن هم هر یک به قدر معین، چگونگی مصرف این نیرو با مخلوق است که اگر آن را در راه رضای خداوندی مصرف نماید عمل و فعل او حسن و گرنه قبیح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نیروی برقی را که کارخانه برق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 کارهای مختلفی انجام می‌دهیم از جمله وسائل برقی برای رفتگری منازل آیا صحیح است که بگوئیم مثلا رفتگریِ منزلِ ما را کارخانۀ برق انجام داده است چون او تامین کننده نیروی وسیله رفتگری ما بوده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عمل و کردار، از خواستن کاری تا تصمیم بر انجام آن و تا به پایان رسانیدن آن تماماً مستلزم مصرف نیرو است که اين نیرو را ما از خود نداریم و بوجود آورنده آن نیز نیستیم ولی چگونگی استفاده از آن نیرو با ما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یک وسیله نقلیه که اصطلاحا می گوئیم راننده آن را راه می‌برد در صورتیکه عامل حرکت در آن وسیله مثلا سوخت مواد قدرت زا و سپس ایجاد حرکاتی در موتورِ از قبل ساخته شده و منظّم و سپس به گردش در </w:t>
      </w:r>
      <w:bookmarkStart w:id="113" w:name="pg10891_103661"/>
    </w:p>
    <w:p>
      <w:pPr>
        <w:pStyle w:val="BookText"/>
        <w:rPr/>
      </w:pPr>
      <w:bookmarkEnd w:id="113"/>
      <w:r>
        <w:rPr>
          <w:rFonts w:ascii="IRNazanin" w:hAnsi="IRNazanin" w:eastAsia="IRNazanin"/>
          <w:color w:val="111111"/>
          <w:sz w:val="28"/>
          <w:sz w:val="28"/>
          <w:szCs w:val="28"/>
          <w:rtl w:val="true"/>
          <w:lang w:bidi="fa-IR"/>
        </w:rPr>
        <w:t>آمدن چرخ می‌باشد و حکم راننده در اين مورد فقط هدایت آن وسیله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راننده است که می‌تواند از این وسیله در راه خیر و یا در راه شر استفاده کند که در نتیجه کاری خوب و یا بد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 و نیروی ایجاد شده در آن که در اختیار راننده قرار گرفته است هیچ نقشی را در کردار و عمل خوب یا بد راننده ایفاء نمی‌کند و نمی گوئیم ماشین یا موتور ماشین چنین کار خوب و یا زشتی را انجام داده است با اینکه عامل اصلی در رساندن راننده به مکان انجام عمل خوب یا بد همین وسیله نقلیه و نیروی ایجاد شده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توضیح می‌یابیم که نسبت دادن کار و فعل خود را به خداوند متعال،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بعضی از عرفاء برای اثبات اینکه فاعلِ همه چیز خداوند است به این آیه شریفه بسیار استناد می‌کنند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تیر از تو نبود بلکه خداوند آنرا پرتاب نمود</w:t>
      </w:r>
      <w:r>
        <w:rPr>
          <w:rFonts w:eastAsia="IRNazanin" w:cs="IRNazanin"/>
          <w:color w:val="111111"/>
          <w:sz w:val="28"/>
          <w:szCs w:val="28"/>
          <w:rtl w:val="true"/>
          <w:lang w:bidi="fa-IR"/>
        </w:rPr>
        <w:t>..»</w:t>
      </w:r>
    </w:p>
    <w:p>
      <w:pPr>
        <w:pStyle w:val="Heading2"/>
        <w:numPr>
          <w:ilvl w:val="1"/>
          <w:numId w:val="1"/>
        </w:numPr>
        <w:rPr/>
      </w:pPr>
      <w:bookmarkStart w:id="114" w:name="__RefHeading___Toc1190102_2870459653"/>
      <w:bookmarkStart w:id="115" w:name="_Toc38"/>
      <w:bookmarkEnd w:id="114"/>
      <w:r>
        <w:rPr>
          <w:rtl w:val="true"/>
        </w:rPr>
        <w:t>گناه از خداست نه از خلق؟</w:t>
      </w:r>
      <w:r>
        <w:rPr>
          <w:rtl w:val="true"/>
        </w:rPr>
        <w:t>!</w:t>
      </w:r>
      <w:bookmarkEnd w:id="1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بِدَعْ و انحرافات عرفا و تصوف، متهم نمودن حقتعالی در افعال زشت و جنایات بشریست که اذعان می‌دارند هر فعلی اعم از گناه و یا ثواب به ارادۀ خداست که به دست خلق جاری می‌گردد و بدین طریق تمامی ظالمین و جنایتکاران از اتهام بدور و خدا را مقصر اصلی قلمداد نموده و این نوع اعتقاد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اولین مجری که از او رفع اتهام می‌شود شیطان لعین است؛ </w:t>
      </w:r>
    </w:p>
    <w:p>
      <w:pPr>
        <w:pStyle w:val="BookText"/>
        <w:rPr/>
      </w:pPr>
      <w:r>
        <w:rPr>
          <w:rFonts w:ascii="IRNazanin" w:hAnsi="IRNazanin" w:eastAsia="IRNazanin"/>
          <w:color w:val="111111"/>
          <w:sz w:val="28"/>
          <w:sz w:val="28"/>
          <w:szCs w:val="28"/>
          <w:rtl w:val="true"/>
          <w:lang w:bidi="fa-IR"/>
        </w:rPr>
        <w:t>آقای حسینی طهرانی یکی از بزرگان عرفان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نه در وجود و ذات و نه در اثر و فعل از خود استقلالی ندارد، هستی‌اش و فعلش با خدا و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یک مامور مطیع و فرمانبردار خداست که وظیفه وی جدا کردن خبیث از طیب است مانند زنبور عسل مخصوص گماشته بر در کندو تا زنبورها را تفتیش کند و به آنان که از گیاه بدبو و متعفن خورده‌اند،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زنبورهای شایسته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کندو راه دهد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به اعتقاد این افراد، تمام اعوان و انصار شیطان با تمامی جنایتهایشان هیچگاه مورد غصب و عقاب حق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فکانوا في السعي في أعمالهم علی صراط الربّ المستقیم لأنّ نواصیهم کانت بید من له هذه الصفة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پس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سعی آنان در کارهای زشت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مستقیم الهی بوده‌اند چون ناصیه و سرنوشت همه آنان بدست کسی است که او بر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به اصطلاح عارف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ماش فَعَلی صراط الربّ المستقیم فهو غیر مغضوب علهیم من هذا الوجه و لاضالون </w:t>
      </w:r>
      <w:r>
        <w:rPr>
          <w:rStyle w:val="FootnoteAnchor"/>
          <w:rtl w:val="true"/>
        </w:rPr>
        <w:footnoteReference w:id="42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راه رونده‌ای بر صراط مستقیم الهی قرار دارد پس او مورد غصب الهی واقع نشده و گمراه نیز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هر کس هر خلاف و ستمی انجام داد </w:t>
      </w:r>
    </w:p>
    <w:p>
      <w:pPr>
        <w:pStyle w:val="BookText"/>
        <w:rPr/>
      </w:pPr>
      <w:r>
        <w:rPr>
          <w:rFonts w:ascii="IRNazanin" w:hAnsi="IRNazanin" w:eastAsia="IRNazanin"/>
          <w:color w:val="111111"/>
          <w:sz w:val="28"/>
          <w:sz w:val="28"/>
          <w:szCs w:val="28"/>
          <w:rtl w:val="true"/>
          <w:lang w:bidi="fa-IR"/>
        </w:rPr>
        <w:t>هیچ وقت عذاب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و سایر بزرگان عرفا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الوجود فعل إلّا و هو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غایة عظمته و علّوه ینزل منازل الأشیاء و یفعل فعلها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عالم وجود فعلی و کاری نیست مگر آنکه آن نیز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که در عین عظمت و بلندی مقام به جایگاه اشیاء فرود آمده و کار آنان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نعمت الله ولی از پیروان این عقائده و از مروجین آراء ابن 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مختار در عالم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فعلها از خود مدان</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و موحِّد و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جهان یکی است موجود</w:t>
      </w:r>
    </w:p>
    <w:p>
      <w:pPr>
        <w:pStyle w:val="BookText"/>
        <w:rPr/>
      </w:pPr>
      <w:r>
        <w:rPr>
          <w:rFonts w:ascii="IRNazanin" w:hAnsi="IRNazanin" w:eastAsia="IRNazanin"/>
          <w:color w:val="111111"/>
          <w:sz w:val="28"/>
          <w:sz w:val="28"/>
          <w:szCs w:val="28"/>
          <w:rtl w:val="true"/>
          <w:lang w:bidi="fa-IR"/>
        </w:rPr>
        <w:t xml:space="preserve">این هر سه یکی است نزد اوحد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بصورتی مجدد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یعنی تمام مراتب وجودی، اتفاقات و حوادث، پیامبران و دشمنانشان، بهشت و جهنم و آنچه را که وجود دارد و وجود می‌یابد خود خداوند است و غیر از او چیزی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در عالم هستی می‌بینیم و تمام مکرها و </w:t>
      </w:r>
    </w:p>
    <w:p>
      <w:pPr>
        <w:pStyle w:val="BookText"/>
        <w:rPr/>
      </w:pPr>
      <w:r>
        <w:rPr>
          <w:rFonts w:ascii="IRNazanin" w:hAnsi="IRNazanin" w:eastAsia="IRNazanin"/>
          <w:color w:val="111111"/>
          <w:sz w:val="28"/>
          <w:sz w:val="28"/>
          <w:szCs w:val="28"/>
          <w:rtl w:val="true"/>
          <w:lang w:bidi="fa-IR"/>
        </w:rPr>
        <w:t xml:space="preserve">دسیسه‌ها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فاعل و فعل او یکی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نیک نماید و گهی بد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با این تاویل پس نیازی به جهنم و عذابی برای ستمکاران نیست و اگر هم باشد بدین صورت است که ابن 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عذاب در آتش لذت می‌برند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بایزید بسطامی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اهل بهشت و اهل آتش فرق بگذاری از متوکلین خارج گشته‌ای</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این در حالیست که 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آتش و اصحاب بهشت یکی نیستند؛ اصحاب بهشتند که کامیابند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 به گفته عارف دیگر نیک و بدی وجود ندارد بلکه همه خیال ما است و او است که چنین جلوه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عارف را از گفته شاه نعمت الله ولی که مراتب وجودی خداوند را بیان می‌کند بخوبی می‌توان دریافت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مرتبه ای ساجد در مرتبه‌ای مسجود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مرتبه‌ای عابد در مرتبه‌ای معبود</w:t>
      </w:r>
    </w:p>
    <w:p>
      <w:pPr>
        <w:pStyle w:val="BookText"/>
        <w:rPr/>
      </w:pPr>
      <w:r>
        <w:rPr>
          <w:rFonts w:ascii="IRNazanin" w:hAnsi="IRNazanin" w:eastAsia="IRNazanin"/>
          <w:color w:val="111111"/>
          <w:sz w:val="28"/>
          <w:sz w:val="28"/>
          <w:szCs w:val="28"/>
          <w:rtl w:val="true"/>
          <w:lang w:bidi="fa-IR"/>
        </w:rPr>
        <w:t xml:space="preserve">در مرتبه‌ای عبد است در مرتبه‌ای 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حامد در مرتبه‌ای محمود</w:t>
      </w:r>
    </w:p>
    <w:p>
      <w:pPr>
        <w:pStyle w:val="BookText"/>
        <w:rPr/>
      </w:pPr>
      <w:r>
        <w:rPr>
          <w:rFonts w:ascii="IRNazanin" w:hAnsi="IRNazanin" w:eastAsia="IRNazanin"/>
          <w:color w:val="111111"/>
          <w:sz w:val="28"/>
          <w:sz w:val="28"/>
          <w:szCs w:val="28"/>
          <w:rtl w:val="true"/>
          <w:lang w:bidi="fa-IR"/>
        </w:rPr>
        <w:t xml:space="preserve">در مرتبه‌ای فانی در مرتبه‌ای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معدوم در مرتبه‌ای موجود</w:t>
      </w:r>
    </w:p>
    <w:p>
      <w:pPr>
        <w:pStyle w:val="BookText"/>
        <w:rPr/>
      </w:pPr>
      <w:r>
        <w:rPr>
          <w:rFonts w:ascii="IRNazanin" w:hAnsi="IRNazanin" w:eastAsia="IRNazanin"/>
          <w:color w:val="111111"/>
          <w:sz w:val="28"/>
          <w:sz w:val="28"/>
          <w:szCs w:val="28"/>
          <w:rtl w:val="true"/>
          <w:lang w:bidi="fa-IR"/>
        </w:rPr>
        <w:t xml:space="preserve">در مرتبه‌ای طالب در مرتبه‌ای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قاصد در مرتبه‌ای مقصود</w:t>
      </w:r>
    </w:p>
    <w:p>
      <w:pPr>
        <w:pStyle w:val="BookText"/>
        <w:rPr/>
      </w:pPr>
      <w:r>
        <w:rPr>
          <w:rFonts w:ascii="IRNazanin" w:hAnsi="IRNazanin" w:eastAsia="IRNazanin"/>
          <w:color w:val="111111"/>
          <w:sz w:val="28"/>
          <w:sz w:val="28"/>
          <w:szCs w:val="28"/>
          <w:rtl w:val="true"/>
          <w:lang w:bidi="fa-IR"/>
        </w:rPr>
        <w:t xml:space="preserve">در مرتبه‌ای آدم در مرتبه‌ای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عیسی در مرتبه‌ای داود</w:t>
      </w:r>
    </w:p>
    <w:p>
      <w:pPr>
        <w:pStyle w:val="BookText"/>
        <w:rPr/>
      </w:pPr>
      <w:r>
        <w:rPr>
          <w:rFonts w:ascii="IRNazanin" w:hAnsi="IRNazanin" w:eastAsia="IRNazanin"/>
          <w:color w:val="111111"/>
          <w:sz w:val="28"/>
          <w:sz w:val="28"/>
          <w:szCs w:val="28"/>
          <w:rtl w:val="true"/>
          <w:lang w:bidi="fa-IR"/>
        </w:rPr>
        <w:t xml:space="preserve">در مرتبه‌ای بی حد در مرتبه‌ای بی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محدود در مرتبه‌ای معدود</w:t>
      </w:r>
    </w:p>
    <w:p>
      <w:pPr>
        <w:pStyle w:val="BookText"/>
        <w:rPr/>
      </w:pPr>
      <w:r>
        <w:rPr>
          <w:rFonts w:ascii="IRNazanin" w:hAnsi="IRNazanin" w:eastAsia="IRNazanin"/>
          <w:color w:val="111111"/>
          <w:sz w:val="28"/>
          <w:sz w:val="28"/>
          <w:szCs w:val="28"/>
          <w:rtl w:val="true"/>
          <w:lang w:bidi="fa-IR"/>
        </w:rPr>
        <w:t xml:space="preserve">در مرتبه‌ای ظاهر در مرتبه‌ای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موجود در مرتبه‌ای مفقود</w:t>
      </w:r>
    </w:p>
    <w:p>
      <w:pPr>
        <w:pStyle w:val="BookText"/>
        <w:rPr/>
      </w:pPr>
      <w:r>
        <w:rPr>
          <w:rFonts w:ascii="IRNazanin" w:hAnsi="IRNazanin" w:eastAsia="IRNazanin"/>
          <w:color w:val="111111"/>
          <w:sz w:val="28"/>
          <w:sz w:val="28"/>
          <w:szCs w:val="28"/>
          <w:rtl w:val="true"/>
          <w:lang w:bidi="fa-IR"/>
        </w:rPr>
        <w:t xml:space="preserve">در مرتبه‌ای موسی در مرتبه‌ای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مقبول در مرتبه‌ای مردود</w:t>
      </w:r>
    </w:p>
    <w:p>
      <w:pPr>
        <w:pStyle w:val="BookText"/>
        <w:rPr/>
      </w:pPr>
      <w:r>
        <w:rPr>
          <w:rFonts w:ascii="IRNazanin" w:hAnsi="IRNazanin" w:eastAsia="IRNazanin"/>
          <w:color w:val="111111"/>
          <w:sz w:val="28"/>
          <w:sz w:val="28"/>
          <w:szCs w:val="28"/>
          <w:rtl w:val="true"/>
          <w:lang w:bidi="fa-IR"/>
        </w:rPr>
        <w:t xml:space="preserve">در مرتبه‌ای سید در مرتبه‌ای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واحد و در مرتبه‌ای موجود</w:t>
      </w:r>
    </w:p>
    <w:p>
      <w:pPr>
        <w:pStyle w:val="BookText"/>
        <w:rPr/>
      </w:pPr>
      <w:r>
        <w:rPr>
          <w:rFonts w:ascii="IRNazanin" w:hAnsi="IRNazanin" w:eastAsia="IRNazanin"/>
          <w:color w:val="111111"/>
          <w:sz w:val="28"/>
          <w:sz w:val="28"/>
          <w:szCs w:val="28"/>
          <w:rtl w:val="true"/>
          <w:lang w:bidi="fa-IR"/>
        </w:rPr>
        <w:t>در این باره قیصری می‌گوید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عارف مگر همان هویت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موجودات نیز مغایر با ذات خداوندی نمی‌باشند، زیرا هویت خداوندی است که به این صورتها ظاهر شده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رومی که خود از معتقدان و ناشران اين اعتقادات </w:t>
      </w:r>
    </w:p>
    <w:p>
      <w:pPr>
        <w:pStyle w:val="BookText"/>
        <w:rPr/>
      </w:pPr>
      <w:r>
        <w:rPr>
          <w:rFonts w:ascii="IRNazanin" w:hAnsi="IRNazanin" w:eastAsia="IRNazanin"/>
          <w:color w:val="111111"/>
          <w:sz w:val="28"/>
          <w:sz w:val="28"/>
          <w:szCs w:val="28"/>
          <w:rtl w:val="true"/>
          <w:lang w:bidi="fa-IR"/>
        </w:rPr>
        <w:t>سخیف است می‌گوید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هر لحظه به شکلی بت عیار برآمد دل برد و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لباس دگر آن یار برآمد گه پیر و جوان شد</w:t>
      </w:r>
    </w:p>
    <w:p>
      <w:pPr>
        <w:pStyle w:val="BookText"/>
        <w:rPr/>
      </w:pPr>
      <w:r>
        <w:rPr>
          <w:rFonts w:ascii="IRNazanin" w:hAnsi="IRNazanin" w:eastAsia="IRNazanin"/>
          <w:color w:val="111111"/>
          <w:sz w:val="28"/>
          <w:sz w:val="28"/>
          <w:szCs w:val="28"/>
          <w:rtl w:val="true"/>
          <w:lang w:bidi="fa-IR"/>
        </w:rPr>
        <w:t>با وجود اینگونه ادعاهای بی‌اساس و بی‌منطق و دروغ که چنین دعاوی در پیشگاه عقلا و دانشمندان و حتی پائینترین قشر جامعه پذیرفته نیست، متاسفانه عده‌ای از شیعیان به دنبال عقائد چنین اشخاصی رفته، گمراه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عقیده‌های مختلف آنها نسبت به توحید، سراسر مغایر با نظرات مقدسه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همه چیز حتی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این امر مستشی نکردند، ایشان را نیز خدا دانسته که به شکل آنان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شعر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میگشت دمی چند بر این روی زمین از او 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شد بر گنبد دوار برآمد تسبیح کنان شد</w:t>
      </w:r>
    </w:p>
    <w:p>
      <w:pPr>
        <w:pStyle w:val="BookText"/>
        <w:rPr/>
      </w:pPr>
      <w:r>
        <w:rPr>
          <w:rFonts w:ascii="IRNazanin" w:hAnsi="IRNazanin" w:eastAsia="IRNazanin"/>
          <w:color w:val="111111"/>
          <w:sz w:val="28"/>
          <w:sz w:val="28"/>
          <w:szCs w:val="28"/>
          <w:rtl w:val="true"/>
          <w:lang w:bidi="fa-IR"/>
        </w:rPr>
        <w:t xml:space="preserve">یوسف شد و از مصر فرستاد قمیصی روشن کن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یعقوب چو انوار برآمد تا دیده عیان شد</w:t>
      </w:r>
    </w:p>
    <w:p>
      <w:pPr>
        <w:pStyle w:val="BookText"/>
        <w:rPr/>
      </w:pPr>
      <w:r>
        <w:rPr>
          <w:rFonts w:ascii="IRNazanin" w:hAnsi="IRNazanin" w:eastAsia="IRNazanin"/>
          <w:color w:val="111111"/>
          <w:sz w:val="28"/>
          <w:sz w:val="28"/>
          <w:szCs w:val="28"/>
          <w:rtl w:val="true"/>
          <w:lang w:bidi="fa-IR"/>
        </w:rPr>
        <w:t xml:space="preserve">حقا که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می‌کرد شبانی اندر ید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چوب شد و بر صفت مار برآمد زان بحر کفان شد</w:t>
      </w:r>
    </w:p>
    <w:p>
      <w:pPr>
        <w:pStyle w:val="BookText"/>
        <w:rPr/>
      </w:pPr>
      <w:r>
        <w:rPr>
          <w:rFonts w:ascii="IRNazanin" w:hAnsi="IRNazanin" w:eastAsia="IRNazanin"/>
          <w:color w:val="111111"/>
          <w:sz w:val="28"/>
          <w:sz w:val="28"/>
          <w:szCs w:val="28"/>
          <w:rtl w:val="true"/>
          <w:lang w:bidi="fa-IR"/>
        </w:rPr>
        <w:t xml:space="preserve">صالح شد و دعوت همه زان کرد به خلقان از بهر 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شد و از دل کهسار برآمد فی الحال عیان شد</w:t>
      </w:r>
    </w:p>
    <w:p>
      <w:pPr>
        <w:pStyle w:val="BookText"/>
        <w:rPr/>
      </w:pP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شد و در بطن سمک بود به دریا از بهر طهارت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شد و خواهنده دیدار برآمد بر طور روان شد</w:t>
      </w:r>
    </w:p>
    <w:p>
      <w:pPr>
        <w:pStyle w:val="BookText"/>
        <w:rPr/>
      </w:pPr>
      <w:r>
        <w:rPr>
          <w:rFonts w:ascii="IRNazanin" w:hAnsi="IRNazanin" w:eastAsia="IRNazanin"/>
          <w:color w:val="111111"/>
          <w:sz w:val="28"/>
          <w:sz w:val="28"/>
          <w:szCs w:val="28"/>
          <w:rtl w:val="true"/>
          <w:lang w:bidi="fa-IR"/>
        </w:rPr>
        <w:t xml:space="preserve">عیسی شد و در مهد گواهی زان روح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 او نخل پر از برآمد زان روح روان شد</w:t>
      </w:r>
    </w:p>
    <w:p>
      <w:pPr>
        <w:pStyle w:val="BookText"/>
        <w:rPr/>
      </w:pPr>
      <w:r>
        <w:rPr>
          <w:rFonts w:ascii="IRNazanin" w:hAnsi="IRNazanin" w:eastAsia="IRNazanin"/>
          <w:color w:val="111111"/>
          <w:sz w:val="28"/>
          <w:sz w:val="28"/>
          <w:szCs w:val="28"/>
          <w:rtl w:val="true"/>
          <w:lang w:bidi="fa-IR"/>
        </w:rPr>
        <w:t xml:space="preserve">بالله که هم او بود که می‌گفت انا الحق در صورت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نبود آنکه بر آن دار برآمد نادان بگمان شد</w:t>
      </w:r>
    </w:p>
    <w:p>
      <w:pPr>
        <w:pStyle w:val="BookText"/>
        <w:rPr/>
      </w:pPr>
      <w:r>
        <w:rPr>
          <w:rFonts w:ascii="IRNazanin" w:hAnsi="IRNazanin" w:eastAsia="IRNazanin"/>
          <w:color w:val="111111"/>
          <w:sz w:val="28"/>
          <w:sz w:val="28"/>
          <w:szCs w:val="28"/>
          <w:rtl w:val="true"/>
          <w:lang w:bidi="fa-IR"/>
        </w:rPr>
        <w:t xml:space="preserve">رومی سخن کفر نگفته است و نگوید، منکر نشویدش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 آن کس که به انکار برآمد از دوزخیان شد</w:t>
      </w:r>
    </w:p>
    <w:p>
      <w:pPr>
        <w:pStyle w:val="BookText"/>
        <w:rPr/>
      </w:pPr>
      <w:r>
        <w:rPr>
          <w:rFonts w:ascii="IRNazanin" w:hAnsi="IRNazanin" w:eastAsia="IRNazanin"/>
          <w:color w:val="111111"/>
          <w:sz w:val="28"/>
          <w:sz w:val="28"/>
          <w:szCs w:val="28"/>
          <w:rtl w:val="true"/>
          <w:lang w:bidi="fa-IR"/>
        </w:rPr>
        <w:t xml:space="preserve">طبق عقیده عرفا که تمام اشیاء و پیش آمدها خود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بین موسی و فرعون نیز جنگ با خود است؟ پس باید یک نزاع زرگری و مسخره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بی 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 با موسی ای در جنگ شد</w:t>
      </w:r>
    </w:p>
    <w:p>
      <w:pPr>
        <w:pStyle w:val="BookText"/>
        <w:rPr/>
      </w:pPr>
      <w:r>
        <w:rPr>
          <w:rFonts w:ascii="IRNazanin" w:hAnsi="IRNazanin" w:eastAsia="IRNazanin"/>
          <w:color w:val="111111"/>
          <w:sz w:val="28"/>
          <w:sz w:val="28"/>
          <w:szCs w:val="28"/>
          <w:rtl w:val="true"/>
          <w:lang w:bidi="fa-IR"/>
        </w:rPr>
        <w:t xml:space="preserve">چونکه این رنگ از میان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دارند آشتی</w:t>
      </w:r>
    </w:p>
    <w:p>
      <w:pPr>
        <w:pStyle w:val="BookText"/>
        <w:rPr/>
      </w:pPr>
      <w:r>
        <w:rPr>
          <w:rFonts w:ascii="IRNazanin" w:hAnsi="IRNazanin" w:eastAsia="IRNazanin"/>
          <w:color w:val="111111"/>
          <w:sz w:val="28"/>
          <w:sz w:val="28"/>
          <w:szCs w:val="28"/>
          <w:rtl w:val="true"/>
          <w:lang w:bidi="fa-IR"/>
        </w:rPr>
        <w:t>یعنی وجود خدا به صورت موسی و فرعون درآمده است و تعیّن پذیرفته است و در واقع هر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جدائی بین فلسفه و عرفان و یا آن گونه که می‌گویند تکامل فلسفه به سوی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اين باره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هوية الحق هي الّتی تعینّت و ظهرت بالصورة العيسوية کما ظهرت بصورة العالم کله </w:t>
      </w:r>
      <w:r>
        <w:rPr>
          <w:rStyle w:val="FootnoteAnchor"/>
          <w:rtl w:val="true"/>
        </w:rPr>
        <w:footnoteReference w:id="43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و شخصیت خود خداوندی است که به صورت عیسی تعین يافته و </w:t>
      </w:r>
    </w:p>
    <w:p>
      <w:pPr>
        <w:pStyle w:val="BookText"/>
        <w:rPr/>
      </w:pPr>
      <w:r>
        <w:rPr>
          <w:rFonts w:ascii="IRNazanin" w:hAnsi="IRNazanin" w:eastAsia="IRNazanin"/>
          <w:color w:val="111111"/>
          <w:sz w:val="28"/>
          <w:sz w:val="28"/>
          <w:szCs w:val="28"/>
          <w:rtl w:val="true"/>
          <w:lang w:bidi="fa-IR"/>
        </w:rPr>
        <w:t>ظاهر شده است همچنان که به صورت تمام عالم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اللَّهَ بِخَلْقِهِ فَهُوَ مُشْرِكٌ إِنَّ اللَّهَ تَبَارَكَ وَ تَعَالَى لَا يُشْبِهُ شَيْئاً وَ لَا يُشْبِهُهُ شَيْ‌ءٌ وَ كُلُّ مَا وَقَعَ فِي الْوَهْمِ فَهُوَ بِخِلَافِهِ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آنکه خداوند متعال را به مخلوقش تشبیه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شبیه چیزی نیست و چیزی نیز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وهم انسانی درآید خداوند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منحرفان، خداوند را در همه چیز و به شکل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ایشان آسان گشت که بزرگان خود را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بلخی مشهور به مولوی ظهور ذات خدا را در وجود شمس که پیر و مرشد او بوده، در دیوان شمس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من و مراد من درد من و دوای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بگفتم این سخن شمس من و خدای من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از تو به حق رسیده‌ام ای حق حق گزار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ترا ستاره‌ام شمس من و خدای من</w:t>
      </w:r>
    </w:p>
    <w:p>
      <w:pPr>
        <w:pStyle w:val="BookText"/>
        <w:rPr/>
      </w:pPr>
      <w:r>
        <w:rPr>
          <w:rFonts w:ascii="IRNazanin" w:hAnsi="IRNazanin" w:eastAsia="IRNazanin"/>
          <w:color w:val="111111"/>
          <w:sz w:val="28"/>
          <w:sz w:val="28"/>
          <w:szCs w:val="28"/>
          <w:rtl w:val="true"/>
          <w:lang w:bidi="fa-IR"/>
        </w:rPr>
        <w:t xml:space="preserve">مات شوم زعشق تو زانکه شه دوعالمی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مرا نظر کنی شمس من و خدای من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 شوم به پیش تو تا که اثر نماندم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ادب چنین بود شمس من و خدای من </w:t>
      </w:r>
    </w:p>
    <w:p>
      <w:pPr>
        <w:pStyle w:val="BookText"/>
        <w:rPr/>
      </w:pPr>
      <w:r>
        <w:rPr>
          <w:rFonts w:ascii="IRNazanin" w:hAnsi="IRNazanin" w:eastAsia="IRNazanin"/>
          <w:color w:val="111111"/>
          <w:sz w:val="28"/>
          <w:sz w:val="28"/>
          <w:szCs w:val="28"/>
          <w:rtl w:val="true"/>
          <w:lang w:bidi="fa-IR"/>
        </w:rPr>
        <w:t xml:space="preserve">شهپر جبرئیل را طاقت آن کجا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نشان دهد مرا شمس من و خدای من</w:t>
      </w:r>
    </w:p>
    <w:p>
      <w:pPr>
        <w:pStyle w:val="BookText"/>
        <w:rPr/>
      </w:pPr>
      <w:r>
        <w:rPr>
          <w:rFonts w:ascii="IRNazanin" w:hAnsi="IRNazanin" w:eastAsia="IRNazanin"/>
          <w:color w:val="111111"/>
          <w:sz w:val="28"/>
          <w:sz w:val="28"/>
          <w:szCs w:val="28"/>
          <w:rtl w:val="true"/>
          <w:lang w:bidi="fa-IR"/>
        </w:rPr>
        <w:t xml:space="preserve">حاتم طی کجا که تا بوسه دهد رکاب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سخا و بخشش است شمس من و خدای من</w:t>
      </w:r>
    </w:p>
    <w:p>
      <w:pPr>
        <w:pStyle w:val="BookText"/>
        <w:rPr/>
      </w:pPr>
      <w:r>
        <w:rPr>
          <w:rFonts w:ascii="IRNazanin" w:hAnsi="IRNazanin" w:eastAsia="IRNazanin"/>
          <w:color w:val="111111"/>
          <w:sz w:val="28"/>
          <w:sz w:val="28"/>
          <w:szCs w:val="28"/>
          <w:rtl w:val="true"/>
          <w:lang w:bidi="fa-IR"/>
        </w:rPr>
        <w:t xml:space="preserve">عیسی مرده زنده کن دید فنای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جاودان توئی شمس من و خدای من</w:t>
      </w:r>
    </w:p>
    <w:p>
      <w:pPr>
        <w:pStyle w:val="BookText"/>
        <w:rPr/>
      </w:pPr>
      <w:r>
        <w:rPr>
          <w:rFonts w:ascii="IRNazanin" w:hAnsi="IRNazanin" w:eastAsia="IRNazanin"/>
          <w:color w:val="111111"/>
          <w:sz w:val="28"/>
          <w:sz w:val="28"/>
          <w:szCs w:val="28"/>
          <w:rtl w:val="true"/>
          <w:lang w:bidi="fa-IR"/>
        </w:rPr>
        <w:t xml:space="preserve">ابر بیا و آب زن مشرق و مغرب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بدم که می‌رسد شمس من و خدای من</w:t>
      </w:r>
    </w:p>
    <w:p>
      <w:pPr>
        <w:pStyle w:val="BookText"/>
        <w:rPr/>
      </w:pPr>
      <w:r>
        <w:rPr>
          <w:rFonts w:ascii="IRNazanin" w:hAnsi="IRNazanin" w:eastAsia="IRNazanin"/>
          <w:color w:val="111111"/>
          <w:sz w:val="28"/>
          <w:sz w:val="28"/>
          <w:szCs w:val="28"/>
          <w:rtl w:val="true"/>
          <w:lang w:bidi="fa-IR"/>
        </w:rPr>
        <w:t xml:space="preserve">حور و قصور را بگو رخت برون بر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که می‌رسد شمس من و خدای من</w:t>
      </w:r>
    </w:p>
    <w:p>
      <w:pPr>
        <w:pStyle w:val="BookText"/>
        <w:rPr/>
      </w:pPr>
      <w:r>
        <w:rPr>
          <w:rFonts w:ascii="IRNazanin" w:hAnsi="IRNazanin" w:eastAsia="IRNazanin"/>
          <w:color w:val="111111"/>
          <w:sz w:val="28"/>
          <w:sz w:val="28"/>
          <w:szCs w:val="28"/>
          <w:rtl w:val="true"/>
          <w:lang w:bidi="fa-IR"/>
        </w:rPr>
        <w:t xml:space="preserve">کعبه من کنشت من دوزخ من بهشت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روزگار من شمس من و خدای من</w:t>
      </w:r>
    </w:p>
    <w:p>
      <w:pPr>
        <w:pStyle w:val="BookText"/>
        <w:rPr/>
      </w:pPr>
      <w:r>
        <w:rPr>
          <w:rFonts w:ascii="IRNazanin" w:hAnsi="IRNazanin" w:eastAsia="IRNazanin"/>
          <w:color w:val="111111"/>
          <w:sz w:val="28"/>
          <w:sz w:val="28"/>
          <w:szCs w:val="28"/>
          <w:rtl w:val="true"/>
          <w:lang w:bidi="fa-IR"/>
        </w:rPr>
        <w:t xml:space="preserve">برق اگر هزار سال چرخ زند بشرق وغرب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نشان کی آورد شمس من و خدای من</w:t>
      </w:r>
    </w:p>
    <w:p>
      <w:pPr>
        <w:pStyle w:val="BookText"/>
        <w:rPr/>
      </w:pPr>
      <w:r>
        <w:rPr>
          <w:rFonts w:ascii="IRNazanin" w:hAnsi="IRNazanin" w:eastAsia="IRNazanin"/>
          <w:color w:val="111111"/>
          <w:sz w:val="28"/>
          <w:sz w:val="28"/>
          <w:szCs w:val="28"/>
          <w:rtl w:val="true"/>
          <w:lang w:bidi="fa-IR"/>
        </w:rPr>
        <w:t xml:space="preserve">نعرۀ های و هوی من از در روم تا به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کجا خطا کند شمس من و خدای من</w:t>
      </w:r>
    </w:p>
    <w:p>
      <w:pPr>
        <w:pStyle w:val="BookText"/>
        <w:rPr/>
      </w:pPr>
      <w:r>
        <w:rPr>
          <w:rFonts w:ascii="IRNazanin" w:hAnsi="IRNazanin" w:eastAsia="IRNazanin"/>
          <w:color w:val="111111"/>
          <w:sz w:val="28"/>
          <w:sz w:val="28"/>
          <w:szCs w:val="28"/>
          <w:rtl w:val="true"/>
          <w:lang w:bidi="fa-IR"/>
        </w:rPr>
        <w:t xml:space="preserve">از در مصر تا به چین گفته و های و هوی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شمس دین بخوان شمس من و خدای 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بحث عرض می‌کنیم بنابر چنین اعتقاداتی، همه غاصبین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 و یزیدیان زمان به اراده خودشان، چنین جنایتهائی مرتکب نشده‌اند بلکه متهم اصلی العیاذ بالله،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ستمهائی که به مظلومان جهان می‌شود لزومی به اظهار ناراحتی و تاسف یا مصیبت زدگی ندارد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ناشران اینگونه عقائد به تبع مراد خود قائل می‌شود که نباید بر مصائب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بلکه </w:t>
      </w:r>
    </w:p>
    <w:p>
      <w:pPr>
        <w:pStyle w:val="BookText"/>
        <w:rPr/>
      </w:pPr>
      <w:r>
        <w:rPr>
          <w:rFonts w:ascii="IRNazanin" w:hAnsi="IRNazanin" w:eastAsia="IRNazanin"/>
          <w:color w:val="111111"/>
          <w:sz w:val="28"/>
          <w:sz w:val="28"/>
          <w:szCs w:val="28"/>
          <w:rtl w:val="true"/>
          <w:lang w:bidi="fa-IR"/>
        </w:rPr>
        <w:t>باید مسرور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دهه عزاداری حال حضرت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عرفان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ابتهاج و مسرّت بود و حزن و اندوه در ایشان دیده نمی‌شد، آقای حداد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که برای این شهید جان باخته غصه می‌خورند و ماتم و اندوه به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عاشورا عالیترین منظر عشق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 روز شادی و مسرت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انتها به عنوان شاهد بر مدعا شعر جلال بلخی را در ارتباط با ورود شاعر به شهر شیعه نشین حلب می‌آورد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جریان شاعر از این قرار است که در روز عاشورا شاعری وارد شهر حلب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عزاداری می‌کردند علت عزاداری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علت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عمل آنها را مورد نکوهش قرار می‌دهد و می‌گوید آن شهیدان به محبوب خود پیوسته، لذا باید شما شادی کنید نه سوگواری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سردمداران صوفیه خلاف فرمایش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آنجائی که باید به ندبه و گریه بپردازند طبق قاعده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نظرات شخصی که هیچ استنادی به کلام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اظهار سُرور کرده و می‌گویند برای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اظهار فرح و شادی نمود و آنجائی که امر به تبری و تنفر از دشمنان است ادعای دوستی و اظهار محبت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پیروانِ منصور حلاج‌ند که ادعای خدائی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خلاف فرمایش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فتاوا و نظرات تمامی علمای بزرگ، سعی در اثبات حقانیت </w:t>
      </w:r>
    </w:p>
    <w:p>
      <w:pPr>
        <w:pStyle w:val="BookText"/>
        <w:rPr/>
      </w:pPr>
      <w:r>
        <w:rPr>
          <w:rFonts w:ascii="IRNazanin" w:hAnsi="IRNazanin" w:eastAsia="IRNazanin"/>
          <w:color w:val="111111"/>
          <w:sz w:val="28"/>
          <w:sz w:val="28"/>
          <w:szCs w:val="28"/>
          <w:rtl w:val="true"/>
          <w:lang w:bidi="fa-IR"/>
        </w:rPr>
        <w:t>منصور در گفتار و اشعارشان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منصور حلاج از جنجالی‌ترین عرفای دوره اسلامی بوده و شطحیات فراوان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کفر و ارتداد و ادعای خدائی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مجلس بحث و گفتگوئی پس از ادّعای او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بزرگانی با او به گفتگو پرداختند، ولی دیده شده که او را آگاهی نسبت به قرآن و علوم قرآنی نبوده و آشنائی با علم فقه و حدیث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که یکی از بزرگان فلاسفه، پس از ظهور اسلام، و از هیئت دانان برجسته زمان خود بود، در کتاب تاریخ خود، پس از یادی از مدعیان دروغین نبوت و پیامبری،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ظاهر شد مردی صوفی معروف به حسین حلاج و او مردی بود شعبده باز و به هرکس خود را مطابق اعتقاد او نشان می‌داد و به هر دینی که طرف داشت اظهار علاقه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 کرد که خدا حلول کرده در او با روح القدس و نامه هائی به اصحاب خود می نوشت که عنوان آنها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الهو هو الأزلی النور الساطع اللامع و الأصل الأصلی و حجة الحجج و ربّ الارباب و المتصوّر فی کل صورة اٍلی عبده فلان</w:t>
      </w:r>
    </w:p>
    <w:p>
      <w:pPr>
        <w:pStyle w:val="BookText"/>
        <w:rPr/>
      </w:pPr>
      <w:r>
        <w:rPr>
          <w:rFonts w:ascii="IRNazanin" w:hAnsi="IRNazanin" w:eastAsia="IRNazanin"/>
          <w:color w:val="111111"/>
          <w:sz w:val="28"/>
          <w:sz w:val="28"/>
          <w:szCs w:val="28"/>
          <w:rtl w:val="true"/>
          <w:lang w:bidi="fa-IR"/>
        </w:rPr>
        <w:t xml:space="preserve">از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هوئی ازلی نوری گسترده و تابان و اصل اصلی و حجت الحجج و رب الارباب و آنچه که به هر صورتی درمی‌آید، به بنده‌اش فلانی و اصحاب او در جواب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يا ذات الذوات و منتهی غاية الذات یا عظیم یا کبیر أشهد أنک بارئ القدیم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منزهی تو ای ذات تمام ذاتها و منتهای خط پایانی ذات ای عظیم ای کبیر </w:t>
      </w:r>
    </w:p>
    <w:p>
      <w:pPr>
        <w:pStyle w:val="BookText"/>
        <w:rPr/>
      </w:pPr>
      <w:r>
        <w:rPr>
          <w:rFonts w:ascii="IRNazanin" w:hAnsi="IRNazanin" w:eastAsia="IRNazanin"/>
          <w:color w:val="111111"/>
          <w:sz w:val="28"/>
          <w:sz w:val="28"/>
          <w:szCs w:val="28"/>
          <w:rtl w:val="true"/>
          <w:lang w:bidi="fa-IR"/>
        </w:rPr>
        <w:t>گواهی می‌دهم که توئی آفریدگار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در شهر قم تا اندازه‌ای شیعیان می‌توانستند آشکارا خود را به شیعه بودن بشناسانند، ولی در سایر آبادیهای کشور ایران شیعیان کاملاً در خفاء و نهان بسر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حلاج که آشکارا خدا بودن خود را اعلام می‌داشت و می‌گفت منم غرق کننده قوم نوح و هلاک کننده قوم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از این اقوام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آمده و پس از شرفیابی حضور مرحوم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یادداشتی که به ایشان ارائه می‌دهد خود را نایب و وکیل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نماید، چون به شیعه بودن ساکنین آن شهر آگاهی داشته و اعتقاد آنان را به وجود مقدس آن حضرت و انتظار ظهور و فرج او را در آنان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نزد معروفترین علماء شیعه آن زمان رفته و با چنین دسیسه‌ای خود را نائب و وکیل آن حضرت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زمان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توقیعی بر لعن او صادر و توسط نائب خاص خود، جناب حسین بن 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همگان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آیا ممکن است چنین خبیثی از دوستان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از زمره مسلمین به حساب آید؟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توقیع صادره بر لعن حلاج در زمان غیبت صغری، امری نیست که شیعه و دوست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به سادگی از آن بگذرد و یا آن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تعالیم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اعتقاداتش راه نداده است، هر چند به نام فقیه هم شهرت يافته باشد، مردود و غیر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راه انحصاری برای رسیدن به مسئله‌ای، طبق آنچه که از نیاکان ایرانی به ارث برده‌اند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آنها از منطق عاری و کلامشان از صداقت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هر مطلب موهنی که مد </w:t>
      </w:r>
      <w:bookmarkStart w:id="116" w:name="pg10891_103673"/>
    </w:p>
    <w:p>
      <w:pPr>
        <w:pStyle w:val="BookText"/>
        <w:rPr/>
      </w:pPr>
      <w:bookmarkEnd w:id="116"/>
      <w:r>
        <w:rPr>
          <w:rFonts w:ascii="IRNazanin" w:hAnsi="IRNazanin" w:eastAsia="IRNazanin"/>
          <w:color w:val="111111"/>
          <w:sz w:val="28"/>
          <w:sz w:val="28"/>
          <w:szCs w:val="28"/>
          <w:rtl w:val="true"/>
          <w:lang w:bidi="fa-IR"/>
        </w:rPr>
        <w:t>نظر دارند، کشف و شهود و خواب و رویا را به میان آورده، با بی‌خبران و آنهائی که از پایه اعتقادی صحیح دورند، دین معامله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شخصیت علمی شیخ مفید، علامه حلی، شیخ طوسی، مقدس اردبیلی، شیخ طبرسی، و علامه مجلسی رضوان الله تعالی علیهم اجمعین، که همگان منصور حلاج را کافر و ملحد معرفی نموده و توقیع صادره بر لعن او را در آثار خود آورده‌اند در جامعه شیعه بر کسی پوشیده است، تا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دلیل عدم درک مطالب عرفانی حلاج، حکم به کفر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به قتل حلاج حکم داده است، نائب خاص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نائب و سفیر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نظر و اذن مولای خود حکم و فتوائی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حکم صادره جهت قتل حلاج توسط مولایمان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هر که دم ازحلاج می زند یا جاهل است و یا آگاهِ کافرِ مشرک</w:t>
      </w:r>
      <w:r>
        <w:rPr>
          <w:rFonts w:eastAsia="IRNazanin" w:cs="IRNazanin"/>
          <w:color w:val="111111"/>
          <w:sz w:val="28"/>
          <w:szCs w:val="28"/>
          <w:rtl w:val="true"/>
          <w:lang w:bidi="fa-IR"/>
        </w:rPr>
        <w:t>.</w:t>
      </w:r>
    </w:p>
    <w:p>
      <w:pPr>
        <w:pStyle w:val="Heading2"/>
        <w:numPr>
          <w:ilvl w:val="1"/>
          <w:numId w:val="1"/>
        </w:numPr>
        <w:rPr/>
      </w:pPr>
      <w:bookmarkStart w:id="117" w:name="__RefHeading___Toc1190104_2870459653"/>
      <w:bookmarkStart w:id="118" w:name="_Toc39"/>
      <w:bookmarkEnd w:id="117"/>
      <w:r>
        <w:rPr>
          <w:rtl w:val="true"/>
        </w:rPr>
        <w:t>نظریه و گفتار علمای بزرگ شیعه</w:t>
      </w:r>
      <w:bookmarkEnd w:id="118"/>
    </w:p>
    <w:p>
      <w:pPr>
        <w:pStyle w:val="BookText"/>
        <w:rPr/>
      </w:pPr>
      <w:r>
        <w:rPr>
          <w:rFonts w:ascii="IRNazanin" w:hAnsi="IRNazanin" w:eastAsia="IRNazanin"/>
          <w:color w:val="111111"/>
          <w:sz w:val="28"/>
          <w:sz w:val="28"/>
          <w:szCs w:val="28"/>
          <w:rtl w:val="true"/>
          <w:lang w:bidi="fa-IR"/>
        </w:rPr>
        <w:t>این حساسیتها، تنفر و برائت از طرف بزرگان دين از قدما، نه برای منصور حلاج بلکه برای تمامی بدعت گذاران در دین،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و متخصصین واقعی دین که اسامی شریف بعضی از آنها ذکر گردید سپر دفاعی می‌شدند، در برابر بدعتگزاران هر عصری، زیرا آنان دریافته بودند در غیبت امامشان جهاد در راه خدا به قلم و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با پیدایش هر بدعت در دین، بر عالم است اظهار علم خود در مقابل آن که اگر چنین نکند بر او باد لعنت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همین دستور العمل عالمان حقیقی و وارسته در غیبت صغری و کبری، هميشه در برابر کسانی که دکانی مقابل دانشگاه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بودند، به رونمائی از چهره واقعی آنان پرداختند و اینگونه به همه شیعیان و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می‌آموزند که هر کسی در هر رتبه و مقام چه غنی يا بی‌بضاعت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حتی با کوچکترین ابزار و سلاح به جنگ با نوآوران در دین پپردازند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فلاسفه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ملحدین هستند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قائل به کفر اینان است چنانکه 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مذهب شیعه امامیه است، احدی از ایشان آن را نپذیرفته است، بلکه صریحا آن را انکار نموده و بر فساد این عقیده اجماع دارند و هر کس را که قائل به این حرفها شده است را مردود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قائل به این سخنان شود از مذهب شیعه خارج شده است و ادعای تشیع نمودن برای کسی که قائل به این حرف باشد درست نیست و در این مورد همین مقدار برای ما کافی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غیر خود متحد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اتحاد مطلبی ضروری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اصلاً معقول نیست که دو چیز </w:t>
      </w:r>
      <w:r>
        <w:rPr>
          <w:rStyle w:val="FootnoteAnchor"/>
          <w:rtl w:val="true"/>
        </w:rPr>
        <w:footnoteReference w:id="437"/>
      </w:r>
      <w:r>
        <w:rPr>
          <w:rFonts w:ascii="IRNazanin" w:hAnsi="IRNazanin" w:eastAsia="IRNazanin"/>
          <w:color w:val="111111"/>
          <w:sz w:val="28"/>
          <w:sz w:val="28"/>
          <w:szCs w:val="28"/>
          <w:rtl w:val="true"/>
          <w:lang w:bidi="fa-IR"/>
        </w:rPr>
        <w:t>با هم متحد و یکی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صوفیان سنی مذهب در این مطلب با ما مخالفند و می‌گویند خداوند با بدنهای عارفان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ایشان فراتر رفته و گفته است خداوند نفس وجود است و هر موجودی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عین کفر و الحاد است و حمد مرخدائی را که ما را به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پیروی از نظرات گمراه کننده، فضیلت و برتری بخشید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و فقیه بزرگ شیعه که از اخیار و احبار زمان خود به شمار آمده است، از متعرضان به تصوف و از منتقدان متصوّفه از جمله ابن عربی بوده و در اعتراض و انتقاد، حدّت و شدّت بیشتری نشان داده و تا توانسته در مذمت و نکوهش این فرقه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معروفش حديقة الشیعة چنین نوشته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متقدمین صوفیه مانند بایزید بسطامی و حسین بن منصور حلاج که شهرت کرده‌اند بر یکی از این دو مذهب </w:t>
      </w:r>
      <w:r>
        <w:rPr>
          <w:rStyle w:val="FootnoteAnchor"/>
          <w:rtl w:val="true"/>
        </w:rPr>
        <w:footnoteReference w:id="439"/>
      </w:r>
      <w:r>
        <w:rPr>
          <w:rFonts w:ascii="IRNazanin" w:hAnsi="IRNazanin" w:eastAsia="IRNazanin"/>
          <w:color w:val="111111"/>
          <w:sz w:val="28"/>
          <w:sz w:val="28"/>
          <w:szCs w:val="28"/>
          <w:rtl w:val="true"/>
          <w:lang w:bidi="fa-IR"/>
        </w:rPr>
        <w:t>بوده‌اند، به سبب اعتقاد فاسدی که اين گروه داشته‌اند، اکثر علمای شیعه مانند شیخ مفید و ابن قولویه و ابن بابویه اين دو طایفه ضالّه را خواه حلولیه و خواه اتحاديه از غُلات شمرده‌اند و یقین است که ایشان اثر طائفه غُلاتند که از نواصبند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متاخرین اتحادیه مثل محی الدین ابن عربی و شیخ عزیز نسفی و عبدالرزاق کاشی، کفر و زندقه را از ایشان گذرانیده به وحدت وجود قائل </w:t>
      </w:r>
    </w:p>
    <w:p>
      <w:pPr>
        <w:pStyle w:val="BookText"/>
        <w:rPr/>
      </w:pPr>
      <w:r>
        <w:rPr>
          <w:rFonts w:ascii="IRNazanin" w:hAnsi="IRNazanin" w:eastAsia="IRNazanin"/>
          <w:color w:val="111111"/>
          <w:sz w:val="28"/>
          <w:sz w:val="28"/>
          <w:szCs w:val="28"/>
          <w:rtl w:val="true"/>
          <w:lang w:bidi="fa-IR"/>
        </w:rPr>
        <w:t>شده‌اند و گفته‌اند هر موجودی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 الملحدون علوّاً کبیراً</w:t>
      </w:r>
    </w:p>
    <w:p>
      <w:pPr>
        <w:pStyle w:val="BookText"/>
        <w:rPr/>
      </w:pPr>
      <w:r>
        <w:rPr>
          <w:rFonts w:ascii="IRNazanin" w:hAnsi="IRNazanin" w:eastAsia="IRNazanin"/>
          <w:color w:val="111111"/>
          <w:sz w:val="28"/>
          <w:sz w:val="28"/>
          <w:szCs w:val="28"/>
          <w:rtl w:val="true"/>
          <w:lang w:bidi="fa-IR"/>
        </w:rPr>
        <w:t xml:space="preserve">و ایضا باید دانست که سبب طغیان ایشان در کفر آن بود که به مطالعه کتب فلاسفه مشغول شدند و چون بر قول افلاطون و اتباع او اطلاع یافتند از غایت ضلالت، گفتارِ غوایتْ شعارِ او را اختیار کردند و از جهت آن که کسی پی نبرد که ایشان دزدان مقالات قبیحۀ فلاسفه‌اند، این معنی را لباس دیگر پوشانیده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کردند و چون معنای آن را از ایشان پرسیدند از روی تلبیس گفتند که این معنی به بیان در نمی‌آید و بدون ریاضت بسیار و خدمت پیر کامل به آن نمی‌توان رسید و احمقان را سرگردان ساختند و جمعی از سفیهان در آن باب اوقات بسیار ضایع کردند و فکرها در آن باب دوانیدند و آن کفرعظیم را تاویلها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علمای صوفیه نه تنها همین معنی را از فلاسفه دزدیده‌اند، بلکه اکثر مسائل را از کتاب ایشان اقتباس نموده اند و در آن تصرّفها کرده و در بعضی از مسائل با ایشان اختلاف ورزیده‌اند و با یکدیگر نیز در بعضی از آن مخالفت نموده اند چنانکه علاءالدوله سمنانی که یکی از اکابر مشایخ صوفیه است با جمعی از همان فرقه به تخصیص با محی الدین ابن عربی که او نیز از بزرگان مشایخ این طایفه ضاله است در باب وحدت وجود مخاصمت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باید به یقین بداند که علمای این فرقه غاویه، دزدان مقالات و اعتقادات زشت فلاسفه اند و جهّال ایشان از قبیل جهال ملاحده اند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تَبَارَكَ وَ تَعَالَى يُبْغِضُ مِنْ عِبَادِهِ الْمُتَلَوِّنَ فَلَا تَزُولُوا عَنِ الْحَقِّ وَ وَلَايَةِ أَهْلِ الْحَقِّ فَإِنَّ مَنِ اسْتَبْدَلَ بِنَا هَلَك</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تبارک و تعالی دشمن می‌دارد از بندگانش کسی را که رنگ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و پایرجا به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منحرف از حق و اهل آن نشوید و کسی که به جای ما دیگری را جایگزین کند هلاک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چنین فرقه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از صوفیه اهل سنت و متکلمین ایشان و اکثر نصارا به حلول خدا قائل شده اند و صوفیه حلولیه در جمیع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عالمیان نصارا را در اکثر قرآن به این سبب لعن کرده است و ایشان را به کفر یاد نموده که به خدا چنین نسبتی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صوفیه اهل سنت که از حلول گریخته اند به امری قبیحتر و شنیعتر قائل شده اند که آن اتحاد است و می گویند که خدا با همه چیز متحد است بلکه همه چیز اوست که به صورتهای مختلف برآمده گاه به صورت زید ظهور می‌کند و گاه به صورت عمرو، و گاه به صورت سگ و گربه و گاه به صورت قاذورات </w:t>
      </w:r>
      <w:r>
        <w:rPr>
          <w:rStyle w:val="FootnoteAnchor"/>
          <w:rtl w:val="true"/>
        </w:rPr>
        <w:footnoteReference w:id="442"/>
      </w:r>
      <w:r>
        <w:rPr>
          <w:rFonts w:ascii="IRNazanin" w:hAnsi="IRNazanin" w:eastAsia="IRNazanin"/>
          <w:color w:val="111111"/>
          <w:sz w:val="28"/>
          <w:sz w:val="28"/>
          <w:szCs w:val="28"/>
          <w:rtl w:val="true"/>
          <w:lang w:bidi="fa-IR"/>
        </w:rPr>
        <w:t>چنانچه دریا موج می زند و صورتهای بسیار از آن ظاهر می‌جوشد به غیر دریا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جهان موجهای این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و دریا یکی است غیر کجاست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ماهیت ممکنه امور اعتباریه است که عارض ذات واجب الوجود است و </w:t>
      </w:r>
    </w:p>
    <w:p>
      <w:pPr>
        <w:pStyle w:val="BookText"/>
        <w:rPr/>
      </w:pPr>
      <w:r>
        <w:rPr>
          <w:rFonts w:ascii="IRNazanin" w:hAnsi="IRNazanin" w:eastAsia="IRNazanin"/>
          <w:color w:val="111111"/>
          <w:sz w:val="28"/>
          <w:sz w:val="28"/>
          <w:szCs w:val="28"/>
          <w:rtl w:val="true"/>
          <w:lang w:bidi="fa-IR"/>
        </w:rPr>
        <w:t xml:space="preserve">در جمیع کتب و اشعار خود تصریح به امثال این کفرها و مزخرفات نموده‌اند و جمعی از کفار و ملاحده هند نیز به عینه همین اعتقاد را دارند و کتاب جوک </w:t>
      </w:r>
      <w:r>
        <w:rPr>
          <w:rStyle w:val="FootnoteAnchor"/>
          <w:rtl w:val="true"/>
        </w:rPr>
        <w:footnoteReference w:id="443"/>
      </w:r>
      <w:r>
        <w:rPr>
          <w:rFonts w:ascii="IRNazanin" w:hAnsi="IRNazanin" w:eastAsia="IRNazanin"/>
          <w:color w:val="111111"/>
          <w:sz w:val="28"/>
          <w:sz w:val="28"/>
          <w:szCs w:val="28"/>
          <w:rtl w:val="true"/>
          <w:lang w:bidi="fa-IR"/>
        </w:rPr>
        <w:t>که براهمه ایشان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جمعی از این عصر که مشرب تصوف دارند، آن کتاب را نهایت احترام می‌دارند و از کتابهای شیعه بیشتر اعتبار می‌کنند و از کتب عقائد شیعه شمرده‌اند که باید آن را همه کس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شیعیان بیچاره را گمان اینست که ایشان اهل حقند و بهترین عالمیان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نادانی سخنان ایشان را می‌خوانند و کافر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ایشان اینست که هر که صوفی است البته مذهب آن حق است و آنچه گفته است از جانب خدا گفته است و نمی‌دانند که چون کفر و باطل عالم را فراگرفته و اهل حق هميشه منکوب و مخذولند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صنفی اکثر ایشان تابع باطلند و از فرق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ایشان در لباس تصوف و پاره ای در لباس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اکثر علمائی که کتابهای ایشان در میان است کافر و گمراه کننده عالم بودند و قلیلی از ایشان که تابع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 مذهب حق ماندند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لعنتشان کند به این بدعتها قانع نشده بلکه اصل دین را تحریف نموده و قائل به وحدت وجود شده‌اند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بعد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بدعتهایی در مورد خوردنیها </w:t>
      </w:r>
    </w:p>
    <w:p>
      <w:pPr>
        <w:pStyle w:val="BookText"/>
        <w:rPr/>
      </w:pPr>
      <w:r>
        <w:rPr>
          <w:rFonts w:ascii="IRNazanin" w:hAnsi="IRNazanin" w:eastAsia="IRNazanin"/>
          <w:color w:val="111111"/>
          <w:sz w:val="28"/>
          <w:sz w:val="28"/>
          <w:szCs w:val="28"/>
          <w:rtl w:val="true"/>
          <w:lang w:bidi="fa-IR"/>
        </w:rPr>
        <w:t xml:space="preserve">و آشامیدنیها و بسیاری از عقاید باطل، درست 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مشایخ و بزرگانشان کراماتی قائل شدند که نزدیک است از معجزات انبیا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کارها و عقاید زشت اینان آشکارتر از آنست که بر شخص عاقل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از فتنه های اینان در امان نگه دارد که ایشان بدترین گروه ها و دشمن ترین افراد بر علیه ایمان و مؤمنین می باشند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فیض کاشانی از بزرگان فلسفه و عرفان بود، بگونه ای که نظرات فلسفی و عرفانی او بسیار برتر است از آنچه که استادش ملاصدرا بیان داشته و کتابهایی که او تالیف نموده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توفیق الهی، در آخر عمر توانست خود را به دامان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برخورداری از علوم این مکتب، متوجه می‌شود که چگونه عمر را به بطالت و گمراهی گذرانده و حتی چه بسا با نوشتجات خود موجب گمراهی دیگران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نشر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کتاب او است، ندامت خود را از اتلاف عُمر در فلسفه، بیان و برائت خود را از فلسفه و عرفان رسما اعلام داشته است و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عامل نجات خود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نسبت به فرموده ها و نظرات این فرزانه زمان پیرامون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کتب ایشان همچون الطرائف صفحات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بشارات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و گفتار آن مرحوم عینا در کتاب فلسفه و عرفان از نظر اسلام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که از نوابغ در فلسفه بوده است می‌گوید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بنایراین، چندی در مطالعه مجادلات متکلمین خوض نمودم و به آلت جهل </w:t>
      </w:r>
    </w:p>
    <w:p>
      <w:pPr>
        <w:pStyle w:val="BookText"/>
        <w:rPr/>
      </w:pPr>
      <w:r>
        <w:rPr>
          <w:rFonts w:ascii="IRNazanin" w:hAnsi="IRNazanin" w:eastAsia="IRNazanin"/>
          <w:color w:val="111111"/>
          <w:sz w:val="28"/>
          <w:sz w:val="28"/>
          <w:szCs w:val="28"/>
          <w:rtl w:val="true"/>
          <w:lang w:bidi="fa-IR"/>
        </w:rPr>
        <w:t>در ازالت جهل ساعی بودم و طریق مکالمات متفلسفین را نیز 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شخصیتی چون مرحوم فیض کاشانی که دانش او به فلسفه به یقین بیش از دانش فلسفه دانان معاصر است، از همین فلسفه ای را که بعضی آن را آلت و ابزار فهم دین معرفی می‌نمایند، به آلت جهل یاد نموده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در مطالعه مجادلات متکلمین خوض می نمودم و به آلت جهل در ازالت جهل ساعی بودم و طریق مکالمات متفلسفین را نیز پیمودم و یک چند بلندپروازیهای متصوفه را در اقاویل ایشان دیدم و یک چند در رعونتهای من عندیین گردیدم تا آنکه گاهی در تلخیص سخنان طوایف اربع کتب و رسائل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همه را تصدیق کرده باشم یا همه را تایید کنم بلکه مطالب آنها را نقل کردم و بر سبیل تمرین مطالبی نوشتم از مجموع گفتار آنها چیزی که عطش مرا فرو نشاند یا بیماریم را درمان کند نیافتم تا جائی که بر خویشتن ترسیدم پس بخدا پناه بردم تا مرا بحقیقت نائل گرداند و به گفته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أعِذْني اللّهُمَّ مِن أن أَسْتَعمَلُ الرَّأي فيما لا يُدرك قَعْرُه البَصره، و لا يَتَغَلغَل فيه الفِكْر</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پناهم ده خداوندا از اینکه رای خود را بکار برم در چیزی که چشمان بینشها کنه آن و نهایت آن را درنمی‌یابند و افکار و اندیشه‌ها را توان راه یابی در او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درگاه خدا نالیدم و سرنوشت خود را بذات مقدسش سپردم، خدای مهربان نیز به برکت دین پایدارش مرا رهنمون گردید تا در اسرار قرآن </w:t>
      </w:r>
    </w:p>
    <w:p>
      <w:pPr>
        <w:pStyle w:val="BookText"/>
        <w:rPr/>
      </w:pPr>
      <w:r>
        <w:rPr>
          <w:rFonts w:ascii="IRNazanin" w:hAnsi="IRNazanin" w:eastAsia="IRNazanin"/>
          <w:color w:val="111111"/>
          <w:sz w:val="28"/>
          <w:sz w:val="28"/>
          <w:szCs w:val="28"/>
          <w:rtl w:val="true"/>
          <w:lang w:bidi="fa-IR"/>
        </w:rPr>
        <w:t xml:space="preserve">مجید و احادیث سرور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بیندیشیم و بقدر حوصله و درجه ایمانم از قرآن و حدیث، چیزها به من آموخت، دلم اطمینان یافت و وسوسه شیطان را از من دور کرد، خدا را شکر که مرا بحقیقت نائل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تصوف گمان می‌کنند بجائی رسیده‌اند که هر چه می‌خواهند می‌شود با اندکی توجه و دعای او در ملکوت شنیده می‌شود و به او در جبروت جواب دهند، نام او شیخ است و درویش و با دعا مردم را افکنده به تشویش، در حق او افراط و تفریط کنند و تجاوز نمایند در بشریت او از خواب و بیداری خود چنان تعریف کند که مردم را به شک اندازد گاهی ادعای غیب کند و گاهی گوید فلان شاه را من کشتم و لشکر کجا را من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فلان کس که به او ارادت نداشتم فانی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شود در اتاق تاریکی نشیند و چله گیرد و چنان نماید که روزه گرفته و گوشت نمی‌خورد و خواب نمی‌کند بر خلاف شرع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سر نسپرده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افتری علی الله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به نام تصوف خرقه در بر کنند و حلقه زنند، اختراع کنند اذکاری و به غنا بخوانند اشعاری، فریاد کنند به تهلیل بدون داشتن دین، بدعت کرده‌اند صدای الاغ را و رقص را، صیحه های زشت درشت زنند، آیا از کتکی درد دارند یا از خدا شکایت، آیا خدا دور است که او را می‌خوانید یا خوابی را بیدار می‌کنید؟ تعالی الله خدا را خواب نگیرد و زبانها او را به غلط نیفکند، مانند ماهیان ذکر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تضرعاً و خفیه دون الجهر انه لیس منکم ببعید بل هو اقرب الیکم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پروردگارت را به صورت زاری و نهان بدون صدای بلند زیر او از شما دور نیست بلکه </w:t>
      </w:r>
    </w:p>
    <w:p>
      <w:pPr>
        <w:pStyle w:val="BookText"/>
        <w:rPr/>
      </w:pPr>
      <w:r>
        <w:rPr>
          <w:rFonts w:ascii="IRNazanin" w:hAnsi="IRNazanin" w:eastAsia="IRNazanin"/>
          <w:color w:val="111111"/>
          <w:sz w:val="28"/>
          <w:sz w:val="28"/>
          <w:szCs w:val="28"/>
          <w:rtl w:val="true"/>
          <w:lang w:bidi="fa-IR"/>
        </w:rPr>
        <w:t>از رگ گردن به شما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صوفیه ادعا می‌کنند مشاهده معبود و تجاوز از مقام محمود و ملازمه عین و شهود را، نمی‌داند هرّ را از برّ، بهم می بافد برای خر کردن عوام خر، خیال می‌کنی سخن از وحی می راند و از آسمانها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در عبادت مزدور و علماء را از خدا مستور می‌شمرد، مردم را به قدم خود افکنده و اذن شهوترانی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با مریدان مانند چهارپایان و باکی ندارد از حلال و حرام 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برای تطهیر دل است و چون نشدنی است فائده ای ندارد، گاهی به بهانه‌ای از اطاعت امر حق سرپیچی می‌کند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اعضاء و جوارح ارزش ندارد، نظر حق به دلها است، و دل ما شیدای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ما را از حق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فقیه،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کافر بالذات که آن منکر خداوند یا منکر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کافری است که از راه ملازمه کافر خواهد بود مانند انکار بعضی از ضروریات اسلامی و اخبار متواتری که به طور یقینی از سید عالم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اعتقاد به جبر، تفویض، ارجاء، وعید، قدم عالم، قدم مجردات، جسمیت خداوند، تشبیه واقعی، حلول، اتحاد و وحدت وجود یا موجود یا اتحاد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مرحوم سید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مهذب الاحکام می‌گوید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قائلین به 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صورتهای آن وحدت در عین کثرت </w:t>
      </w:r>
    </w:p>
    <w:p>
      <w:pPr>
        <w:pStyle w:val="BookText"/>
        <w:rPr/>
      </w:pPr>
      <w:r>
        <w:rPr>
          <w:rFonts w:ascii="IRNazanin" w:hAnsi="IRNazanin" w:eastAsia="IRNazanin"/>
          <w:color w:val="111111"/>
          <w:sz w:val="28"/>
          <w:sz w:val="28"/>
          <w:szCs w:val="28"/>
          <w:rtl w:val="true"/>
          <w:lang w:bidi="fa-IR"/>
        </w:rPr>
        <w:t>یا وحدت وجود و کثرت موجودات، بی شک خداوند متعال از این تصورات منزه است، اما ظاهر این دو سخن به انکار ضروریات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وحدت واقعی شخصی است یعنی اینکه خداوند واقعا عین همه چیز و اشیاء نیز عین وجود خداوند باشند، هیچ شکی نیست این عقیده انکار ضروریات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مرحوم علامه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 کتاب منهاج البراعه در شرح نهج البلاغة بعداز نقل مطالبی از ابن عربی و قیصری،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خلاصۀ کلام این دو پلید نجسِ نحس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در آن کتابها از این گونه سخنان بسیار گفته اند و انسان مومن و تیزبین باید تامل و دقت نماید که چگونه این دو نفر، باطل را بصورت حق جلوه داده و کلام خداوند را با نظرات و خیالات پوچ و فاسد خویش بر طبق عقاید باطل خود برگردانده‌اند، درحالیکه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قرآن را بر اساس رای و نظر و دلخواه خود تفسیر نماید جایگاه و نشیمنگاه خویش را در دوزخ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میخورم که این دو نفر و پیروان آنها حزب و گروه شیطان و دوستان و همراهان بت پرستان و بندگان طاغوتند، هدف و مقصود ایشان جز تکذیب پیامبران و بینات و برهانهای رسولان الهی و از بین بردن پایه و اساس اسلام و ایمان و باطل نمودن تمام شرایع و ادیان آسمانی و رواج دادن بت پرستی و بالا بردن سخنان کفر و پائین کشیدن کلمه خداوند، هیچ چیز دیگری نبوده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قسمی بزرگ است اگر بفهمید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مصداق واقعی کلام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شیطان را ملاک کارهای خود قرار داده اند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آنها را دام خویش قرارداده است </w:t>
      </w:r>
    </w:p>
    <w:p>
      <w:pPr>
        <w:pStyle w:val="BookText"/>
        <w:rPr/>
      </w:pPr>
      <w:r>
        <w:rPr>
          <w:rFonts w:ascii="IRNazanin" w:hAnsi="IRNazanin" w:eastAsia="IRNazanin"/>
          <w:color w:val="111111"/>
          <w:sz w:val="28"/>
          <w:sz w:val="28"/>
          <w:szCs w:val="28"/>
          <w:rtl w:val="true"/>
          <w:lang w:bidi="fa-IR"/>
        </w:rPr>
        <w:t>در سینه های آنها تخم گذاری کرده و جوجه آورده است و در دامان آنها جنبیده و از آن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زبان آنها را در تصرف آورده و با زبان ایشان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گمراهیها و لغزشها کشانده و گناهان بزرگ را در نظرشان زیبا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ایشان مانند کسی است که شیطان او را در کار خود شریک کرده و باطل را بر زبان ایشان جاری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اینها تعجب در این است که ایشان گمان می‌کنند که خودشان موحد و عارف کاملند و دیگران در پرده مانده و حق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بالاتر رفته و ادعای ولایت قطبیه نموده‌اند و برخی نیز ادعای الوهیت و ربوبیت کرده اند و گمان دارند که خدایشان در ایشان تجلی نموده و در شکل و شمایل منحوس آنان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فتوحاتش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برای من تجلی نمود و به من گفت بندگان مرا نصیحت کن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بایزید بسطامی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والامرتبه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 و لباس من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من حقم و من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اینان کار را به انتها رسانده و پا را از حد فراتر نهاده، می‌گوید و می‌بافد و می‌لافد و مانند دیوانه ای نادان و بیشعور که نمی‌فهمد چه می‌گوید، با خدا خطاب می‌کند مانند خطاب کردن مولا با 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کسی نیست جز ابویزید که قیصری در شرح فص نوحی از او نقل می‌کند که در مناجاتش به هنگام تجلی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از ملک تو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از آن منی و من از آن تویم پس من ملک توام و تو ملک منی و تو عظیمتر و بزرگتری </w:t>
      </w:r>
    </w:p>
    <w:p>
      <w:pPr>
        <w:pStyle w:val="BookText"/>
        <w:rPr/>
      </w:pPr>
      <w:r>
        <w:rPr>
          <w:rFonts w:ascii="IRNazanin" w:hAnsi="IRNazanin" w:eastAsia="IRNazanin"/>
          <w:color w:val="111111"/>
          <w:sz w:val="28"/>
          <w:sz w:val="28"/>
          <w:szCs w:val="28"/>
          <w:rtl w:val="true"/>
          <w:lang w:bidi="fa-IR"/>
        </w:rPr>
        <w:t>پس ملک من از ملک تو که خود من می‌باشم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باید در مهملات و کلمات بی‌معنای این نادان، اندیشه نماید و به بی ادبی و زشتی خطاب و مناجات او نظر نماید که چسان دست از انیت و خودبینی خویش برنداشته و بارها در اين چنین مقامی که به نظر ایشان مقام فنا و تجلی است، لفظ من و تو را رها نکرده و آن را ورد زبان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چطور می‌توان بین این سخنان با سخنانی که پیوسته بر سر زبان اینهاست جمع نمود که می گویند بین من و تو انّیت و خودیت من است که به نزاع برخواسته است پس تو به لطف خود انیت من را از میان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این جهت سخن را بسط دادیم که گمراهی این نادانان که گمان دارند از اهل کشف و شهود و یقین‌اند و خود را موحد و مخلص می‌دانند روشن شود، با آنکه از گمراهان و تکذیب کنندگان پیامبران و رسولانند و خداوند از آنچه ظالمان و ملحدان می گویند والاتر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مرجع عالیقدر مرحوم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اینست که به نظر من مصیبت صوفیه بر اسلام از بزرگترین مصیبتها بوده است که ارکان اسلام را منهدم کرده و در بنیان اسلام رخنه ایجاد نموده است و پس از جستجوی زیاد و گشت و گذار در مضامین کلمات و سخنان ایشان و واقف شدن بر گوشه و کنار مطالبشان و آگاهی پیدا کردن بر اسرارشان پس از ملاقات با روسای فرقه های مختلف ایشان برای من روشن شد که اين درد و مرض از رهبانیت مسیحیت به دین ما سرایت کرده است و اين رهبانیت را گروهی از اهل سنت مانند حسن بصری و شبلی و معروف و طاووس و زهری و جنید و امثال ایشان از </w:t>
      </w:r>
    </w:p>
    <w:p>
      <w:pPr>
        <w:pStyle w:val="BookText"/>
        <w:rPr/>
      </w:pPr>
      <w:r>
        <w:rPr>
          <w:rFonts w:ascii="IRNazanin" w:hAnsi="IRNazanin" w:eastAsia="IRNazanin"/>
          <w:color w:val="111111"/>
          <w:sz w:val="28"/>
          <w:sz w:val="28"/>
          <w:szCs w:val="28"/>
          <w:rtl w:val="true"/>
          <w:lang w:bidi="fa-IR"/>
        </w:rPr>
        <w:t>مسیحیت گرفتند و سپس از آنان به شیعه سرایت نمود، تا اینکه بالاخره کارشان بالا گرفت و پرچمشان به اهتزاز درآمد به طوری که از اساس دین ما هیچ سنگی را بر روی سنگ دیگر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صریح کتاب و سنت را تحریف کردند، با احکام فطری و عقلی به مخالفت برخاستند و به وحدت وجود بلکه بالاتر از آن به وحدت موجود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عبادات و اوراد و اذکار خاصی شروع کردند که آکنده از کفر و چیزهای باطل بود و رؤسای آنها بِهَم بافته بودند، و ملتزم شدند به چیزی که آن را ذکر خفی قلبی می‌نامند از طرف راست قلب شروع می‌کنند و به طرف چپ ختم می‌کنند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حق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از قوس صعودی به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برعکس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خلق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از قوس نزول به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پس پناه بر خدا از این سخنان دور از عقل</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مقابل، نظرات متخصصین و بزرگان دین، اثبات و تصریح در کفر محی‌الدین ابن عربی و طرد ناشرین چنین عقائدی، آقای حسینی طهرانی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مظلوم واقع شده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صاحب تفسیر المیزان آقای طباطبائی نیز در فضیلت ابن عربی که از دیدگاه بزرگان مذهب، پلید و نجس نامیده شده، 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در اسلام هیچ کس نتوانسته یک سطر مانند محی الدین ابن عربی بیاورد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وی کلام را نسبت به ابن عربی بدانجا می‌رساند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کتابهای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مُشت مطلب دارند ولی فتوحات دامن دامن مطلب دارد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جناب آقای جوادی آملی در مصاحبه ای نسبت به شخصیت ابن عربی، او را می‌ستاید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 مورد شخص محی الدین ابن عربی و عقائد او را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آثار او مثل فصوص الحکم و فتوحات واقعا پر از علم و حکمت است</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 این جمله اش صراحتا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تعجب اینکه بعضی از ناشران و مریدان محی الدین ابن عربی در عین حالی که ارادت خاصی نسبت به وی دارند، خیلی از نظریات او را مورد انتقاد شدید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آشتیانی که عمری را در عقائد عرفانی ابن عربی غور کرده بود و در این طریق استخوان خرد کرده و عالِم به تمام مکتوبات و آثار ابن عربی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ابن عربی، خصم 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ابن عربی در مقام نقل حدیث، احادیث ابوهُرّیره را ورد زبان خود قرار داده در حالیکه ابوهریره به قول علمای مصر بازرگان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 عُمَر، یهودی زاده می‌دانست و از نقل حدیث منع می‌کرد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آشتیانی در جواب کلام طرفداران ابن عربی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عجیب اساسی در کار اتباع ابن عربی آنست که چشم بسته آنچه مرشد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نوشته است،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عذر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معذورّ فیما ذهب إلیه أو إنّه به مأمور</w:t>
      </w:r>
    </w:p>
    <w:p>
      <w:pPr>
        <w:pStyle w:val="BookText"/>
        <w:rPr/>
      </w:pPr>
      <w:r>
        <w:rPr>
          <w:rFonts w:ascii="IRNazanin" w:hAnsi="IRNazanin" w:eastAsia="IRNazanin"/>
          <w:color w:val="111111"/>
          <w:sz w:val="28"/>
          <w:sz w:val="28"/>
          <w:szCs w:val="28"/>
          <w:rtl w:val="true"/>
          <w:lang w:bidi="fa-IR"/>
        </w:rPr>
        <w:t>شیخ معذور است از آنچه به سوی او رفته یا اینکه او به آن مامور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شیخ را باید مورد مواخذه قرار داد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همچنین 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تحقیقات علمی صدرالمتالهین از افکار قدما از اثولوجیا است و ماخذ آن موجود است و این کتاب بی نظیر، مهمترین منبع علمی آخوند ملاصدرا بوده است و افتخار ملاصدرا اين بوده که قابلیت آن را دارد که این همه معارف را از اثولوجیا استفاده کند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همچنین دیگر فیلسوف، شعرانی که جزء مشایخ فلاسفه عصر حاضر است، ابن عربی را سنی متعصب می‌داند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شارح کلام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مقلد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حیدر آملی دیگر شارح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تمام عظمتی که برای ابن عربی قائل است و باید گفت در بسیاری از مطالب و دیدگاهها، متاثر از اوست، اما اینطور نیست که مقلد و پیرو صددرصد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افسانه اسرای بدر به شدت با او مخالفت می‌کند و می‌گوید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محی الدین متعجبم به مقتضای خوابی که دیده خود را خاتم الاولیاء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به مقتضای بیداری با تایید نقل و عقل و کشف و </w:t>
      </w:r>
      <w:bookmarkStart w:id="119" w:name="pg10891_103689"/>
    </w:p>
    <w:p>
      <w:pPr>
        <w:pStyle w:val="BookText"/>
        <w:rPr/>
      </w:pPr>
      <w:bookmarkEnd w:id="119"/>
      <w:r>
        <w:rPr>
          <w:rFonts w:ascii="IRNazanin" w:hAnsi="IRNazanin" w:eastAsia="IRNazanin"/>
          <w:color w:val="111111"/>
          <w:sz w:val="28"/>
          <w:sz w:val="28"/>
          <w:szCs w:val="28"/>
          <w:rtl w:val="true"/>
          <w:lang w:bidi="fa-IR"/>
        </w:rPr>
        <w:t>شهود، این مقام برای حضرت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461"/>
      </w:r>
    </w:p>
    <w:p>
      <w:pPr>
        <w:pStyle w:val="Heading2"/>
        <w:numPr>
          <w:ilvl w:val="1"/>
          <w:numId w:val="1"/>
        </w:numPr>
        <w:rPr/>
      </w:pPr>
      <w:bookmarkStart w:id="120" w:name="__RefHeading___Toc1190106_2870459653"/>
      <w:bookmarkStart w:id="121" w:name="_Toc40"/>
      <w:bookmarkEnd w:id="120"/>
      <w:r>
        <w:rPr>
          <w:rtl w:val="true"/>
        </w:rPr>
        <w:t xml:space="preserve">نظرات احمد بن عبدالحلیم بن عبدالسلام </w:t>
      </w:r>
      <w:r>
        <w:rPr>
          <w:rtl w:val="true"/>
        </w:rPr>
        <w:t>(</w:t>
      </w:r>
      <w:r>
        <w:rPr/>
        <w:t>728</w:t>
      </w:r>
      <w:r>
        <w:rPr>
          <w:rtl w:val="true"/>
        </w:rPr>
        <w:t>-</w:t>
      </w:r>
      <w:r>
        <w:rPr/>
        <w:t>661</w:t>
      </w:r>
      <w:r>
        <w:rPr>
          <w:rtl w:val="true"/>
        </w:rPr>
        <w:t>)</w:t>
      </w:r>
      <w:bookmarkEnd w:id="121"/>
    </w:p>
    <w:p>
      <w:pPr>
        <w:pStyle w:val="BookText"/>
        <w:rPr/>
      </w:pPr>
      <w:r>
        <w:rPr>
          <w:rFonts w:ascii="IRNazanin" w:hAnsi="IRNazanin" w:eastAsia="IRNazanin"/>
          <w:color w:val="111111"/>
          <w:sz w:val="28"/>
          <w:sz w:val="28"/>
          <w:szCs w:val="28"/>
          <w:rtl w:val="true"/>
          <w:lang w:bidi="fa-IR"/>
        </w:rPr>
        <w:t xml:space="preserve">احمد بن عبدالحلیم بن عبدالسلام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ابن تیمیه، فقیه مشهور حنبلی که پیروانش او را شیخ الاسلام خوانده‌اند، </w:t>
      </w:r>
      <w:r>
        <w:rPr>
          <w:rStyle w:val="FootnoteAnchor"/>
          <w:rtl w:val="true"/>
        </w:rPr>
        <w:footnoteReference w:id="462"/>
      </w:r>
      <w:r>
        <w:rPr>
          <w:rFonts w:ascii="IRNazanin" w:hAnsi="IRNazanin" w:eastAsia="IRNazanin"/>
          <w:color w:val="111111"/>
          <w:sz w:val="28"/>
          <w:sz w:val="28"/>
          <w:szCs w:val="28"/>
          <w:rtl w:val="true"/>
          <w:lang w:bidi="fa-IR"/>
        </w:rPr>
        <w:t>از اَشهَر قادحان ابن عربی است که در کتب و رسالاتش در مواضع مختلف به ذمّ و نکوهش وی پرداخته، ضالّ و مضلّ اش خوانده و بالاخره به کفرش فتوا داده و حتی او را کافرتر از یهودان و ترسایان و بت پرستان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نیز شدیداً مورد انتقاد قرار داده و اظهار داشته که ظاهر و باطن کلام ابن عربی کفر و زندقه است و باطن آن از ظاهرش قبیحتر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و قول ابن عربی 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اعیان، نفس وجود حق و عین ذات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صریح دانسته و با قول فرعون و قرمطیان </w:t>
      </w:r>
      <w:r>
        <w:rPr>
          <w:rStyle w:val="FootnoteAnchor"/>
          <w:rtl w:val="true"/>
        </w:rPr>
        <w:footnoteReference w:id="464"/>
      </w:r>
      <w:r>
        <w:rPr>
          <w:rFonts w:ascii="IRNazanin" w:hAnsi="IRNazanin" w:eastAsia="IRNazanin"/>
          <w:color w:val="111111"/>
          <w:sz w:val="28"/>
          <w:sz w:val="28"/>
          <w:szCs w:val="28"/>
          <w:rtl w:val="true"/>
          <w:lang w:bidi="fa-IR"/>
        </w:rPr>
        <w:t xml:space="preserve">که به گمان وی ایشان نیز منکران وجود صانعند، برابر شمرده است </w:t>
      </w:r>
      <w:r>
        <w:rPr>
          <w:rStyle w:val="FootnoteAnchor"/>
          <w:rtl w:val="true"/>
        </w:rPr>
        <w:footnoteReference w:id="465"/>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الأقوم علی ما فی کتاب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فصوص الحکم،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ابن تیمیه بیشتر متوجه وحدت وجود ابن عربی است</w:t>
      </w:r>
      <w:r>
        <w:rPr>
          <w:rFonts w:eastAsia="IRNazanin" w:cs="IRNazanin"/>
          <w:color w:val="111111"/>
          <w:sz w:val="28"/>
          <w:szCs w:val="28"/>
          <w:rtl w:val="true"/>
          <w:lang w:bidi="fa-IR"/>
        </w:rPr>
        <w:t>.</w:t>
      </w:r>
    </w:p>
    <w:p>
      <w:pPr>
        <w:pStyle w:val="Heading2"/>
        <w:numPr>
          <w:ilvl w:val="1"/>
          <w:numId w:val="1"/>
        </w:numPr>
        <w:rPr/>
      </w:pPr>
      <w:bookmarkStart w:id="122" w:name="__RefHeading___Toc1190108_2870459653"/>
      <w:bookmarkStart w:id="123" w:name="_Toc41"/>
      <w:bookmarkEnd w:id="122"/>
      <w:r>
        <w:rPr>
          <w:rtl w:val="true"/>
        </w:rPr>
        <w:t>نظرات ابراهیم بن عمر بن حسن شافعی</w:t>
      </w:r>
      <w:r>
        <w:rPr>
          <w:rtl w:val="true"/>
        </w:rPr>
        <w:t>(</w:t>
      </w:r>
      <w:r>
        <w:rPr/>
        <w:t>885</w:t>
      </w:r>
      <w:r>
        <w:rPr>
          <w:rtl w:val="true"/>
        </w:rPr>
        <w:t>-</w:t>
      </w:r>
      <w:r>
        <w:rPr/>
        <w:t>809</w:t>
      </w:r>
      <w:r>
        <w:rPr>
          <w:rtl w:val="true"/>
        </w:rPr>
        <w:t>)</w:t>
      </w:r>
      <w:bookmarkEnd w:id="12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مفسر و مورخ مشهور از اعلام عصر خود بوده </w:t>
      </w:r>
      <w:r>
        <w:rPr>
          <w:rStyle w:val="FootnoteAnchor"/>
          <w:rtl w:val="true"/>
        </w:rPr>
        <w:footnoteReference w:id="466"/>
      </w:r>
      <w:r>
        <w:rPr>
          <w:rFonts w:ascii="IRNazanin" w:hAnsi="IRNazanin" w:eastAsia="IRNazanin"/>
          <w:color w:val="111111"/>
          <w:sz w:val="28"/>
          <w:sz w:val="28"/>
          <w:szCs w:val="28"/>
          <w:rtl w:val="true"/>
          <w:lang w:bidi="fa-IR"/>
        </w:rPr>
        <w:t xml:space="preserve">با ابن عربی به شدت مخالفت ورزیده و از عقاید و افکارش به سختی انتقاد </w:t>
      </w:r>
    </w:p>
    <w:p>
      <w:pPr>
        <w:pStyle w:val="BookText"/>
        <w:rPr/>
      </w:pPr>
      <w:r>
        <w:rPr>
          <w:rFonts w:ascii="IRNazanin" w:hAnsi="IRNazanin" w:eastAsia="IRNazanin"/>
          <w:color w:val="111111"/>
          <w:sz w:val="28"/>
          <w:sz w:val="28"/>
          <w:szCs w:val="28"/>
          <w:rtl w:val="true"/>
          <w:lang w:bidi="fa-IR"/>
        </w:rPr>
        <w:t xml:space="preserve">نموده است و در رد و تکفیرش دو جلد کتاب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الغبی الی تکفیر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العباد من أهل العناد ببدعة 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از تصوف به نحو عام و از تصوف ابن عربی به نحو خاص انتقاد نموده است و در کتاب قنبیه الغبی، ابن عربی را ضالّ و مضلّ و ملحد و منکر خداوند و کافر و زندیق خوانده و کلامش را دائر بر وحدت مطلقه دانسته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 در کتاب دیگر درباره تکفیر ابن عربی ادعای اجماع کرده و به علاوه یادآور شده که او در خدعه و فریب بسیار ماهر و زبردست بوده و با مهارت و زبردستی، خلق کثیری را گمراه ساخته و لذا بسیاری از مورخان که از خدعه و نیرنگ او آگاه نشده‌اند، فریب او را خورده، به مدح و ستایشش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کتاب نتیجه ای که از نظرات بزرگان و متخصصین در دين گرفته می‌شود آنست که این علوم و ایده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بافته های تفکر یونانیان خارج از اسلام، به اسلام وارد شده و کاملاً مغایر با وحی الهی و تفکرات، سخنان و عقائد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چنانکه همگان این مطلب را به وضوح درک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اِرنست رُنان محقّق و نویسنده نامدار فرانسوی به این حقیقت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ایرانی و اسلامی، در واقع همان فلسفه یونانی است که به زبان عربی و فارسی درآمده و به حرف تازی نوشته شده</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بوی متعفن چنین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 یا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گرفته که </w:t>
      </w:r>
    </w:p>
    <w:p>
      <w:pPr>
        <w:pStyle w:val="BookText"/>
        <w:rPr/>
      </w:pPr>
      <w:r>
        <w:rPr>
          <w:rFonts w:ascii="IRNazanin" w:hAnsi="IRNazanin" w:eastAsia="IRNazanin"/>
          <w:color w:val="111111"/>
          <w:sz w:val="28"/>
          <w:sz w:val="28"/>
          <w:szCs w:val="28"/>
          <w:rtl w:val="true"/>
          <w:lang w:bidi="fa-IR"/>
        </w:rPr>
        <w:t>دکتر بارنس، کشیش ببرمنگهام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همه انواع وحدت وجود باید مطرود شود زیرا چنانچه انسان واقعا جزئی از خالق باشد، بدی و خباثت که در طبیعت انسان است، باید جزء خداوند نیز باشد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کشیش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آسین پالاسیوس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تحقیقات زیاد راجع به احوال و عقائد او کرده است تا نشان دهد که عقائد محی الدین ابن عربی رنگ عرفان مسیحی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متفکران اسلام، شرحی در باب وی نوشته و بعضی آراء و عقائد او را با سخنان ریمون لوی حکیم اروپائی قرن سیزدهم و چهاردهم مقایسه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آنخل کونتسالس پالنتسیا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اسپانیائی که تاریخ ادب اندلس را نوشته است و او عقائد محی الدین ابن عربی را عالیترین صورت تجسّم و تمثّل حکمت افلاطونیان جدید در میان مسلمانان می داند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محقق ایرانی آقای دکتر مهدی حائری یزدی،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کنونی همان فلسفه هِلینکی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یونان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تفسیرها و ترجمه های فارابی و ابن رشد و ابن سینا توسعه یافته و به زبانهای اسلامی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این فلسفه اختصاص به اسلام داشته باشد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رخنه عقائد ضالّه در دین صورت نمی‌گیرد مگر تشدید می‌کند مظلومیت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دارا بودن تمامی علوم آسمانی، باز هم محبینشان برای رسیدن به علم و کمالات، بر سفره دشمنانشان می‌نشینند و طعامهای بهشتی محمد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وانهاده، از مردار گندیده یونانیان ارتزاق می‌نمایند</w:t>
      </w:r>
      <w:r>
        <w:rPr>
          <w:rFonts w:eastAsia="IRNazanin" w:cs="IRNazanin"/>
          <w:color w:val="111111"/>
          <w:sz w:val="28"/>
          <w:szCs w:val="28"/>
          <w:rtl w:val="true"/>
          <w:lang w:bidi="fa-IR"/>
        </w:rPr>
        <w:t xml:space="preserve">. </w:t>
      </w:r>
      <w:bookmarkStart w:id="124" w:name="pg10891_103693"/>
    </w:p>
    <w:p>
      <w:pPr>
        <w:pStyle w:val="Heading2"/>
        <w:numPr>
          <w:ilvl w:val="1"/>
          <w:numId w:val="1"/>
        </w:numPr>
        <w:rPr/>
      </w:pPr>
      <w:bookmarkStart w:id="125" w:name="__RefHeading___Toc1190110_2870459653"/>
      <w:bookmarkStart w:id="126" w:name="_Toc42"/>
      <w:bookmarkEnd w:id="124"/>
      <w:bookmarkEnd w:id="125"/>
      <w:r>
        <w:rPr>
          <w:rtl w:val="true"/>
        </w:rPr>
        <w:t>حقاً بسی جای تاسف است</w:t>
      </w:r>
      <w:bookmarkEnd w:id="126"/>
    </w:p>
    <w:p>
      <w:pPr>
        <w:pStyle w:val="BookText"/>
        <w:rPr/>
      </w:pPr>
      <w:r>
        <w:rPr>
          <w:rFonts w:ascii="IRNazanin" w:hAnsi="IRNazanin" w:eastAsia="IRNazanin"/>
          <w:color w:val="111111"/>
          <w:sz w:val="28"/>
          <w:sz w:val="28"/>
          <w:szCs w:val="28"/>
          <w:rtl w:val="true"/>
          <w:lang w:bidi="fa-IR"/>
        </w:rPr>
        <w:t xml:space="preserve">در این راستا نظاره گر چنین واقعه دردناکی که متحمل همه رنجها و غصه ها می‌باشد، وجود گرامی و مظلوم امام غریب،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غصه دار شیعیانیست که به انحرافات اعتقادی مبتلا گشته و وجود نازنینش همانند پدری بسیار مهربان، ناظر بر مردن کودک بیمارش است که بر اثر جهالت، طعام سمّی یونانیان کافر را سرکشیده و حیات عقیدتی و معنوی را به ممات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اين فرزندان، با ترک گفتن عقائد و گفتار دیگران، رو به دنیای با صفای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جز از میوه پاک و گوارای بوستان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میوهای دیگر تناول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به حال ساکنین وادی معرفت حقیقی که در عصر تاریک غیبت، با پناه بردن به کهف الحصین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آتشی که به دست مخربین دين افروخته شده،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تمامی وساوس شیطانی و القائات و عقائد کفار و منافقین خارج از دين و بدور مانده از حقیقت، خود را پاک نموده، به برکت توسل و اتصال قلبی هر روزه با امام زمانِ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ورود به دنیای با صفای مهدویت يا همان بندگی خداوند متعال را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دریچه چنین مکانی در دل هر محبی کارگذارده شده که با تضرع و استغاثه، این درب بهشتی به روی ندبه کنان در فراق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هدایت است بر دل و عقل میهمانان خوان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تابیده و قوت بصیرت در تمامی ابعاد دین زیاد گشته، چشم به درخت مفید انتظار دوخته و برای آبیاری آن متوسل به دعا برای فرج و گریه بر ذریه پاک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ذوات مقدسه نموده، و حاصل آن که نورانیت قلب و صفای باطن و تزکیه نفس است، چیده خود را مهیای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اصلی اين گلستان بی خار، بعد از مفارقت از دنیا هویدا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دینداران، هنگامی غرق شادمانی خواهید شد که پا به جهان دیگر نهید و دوره دنیا را سپری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چشمانتان به نعمت الهی، کرامت خدائی و بهشت جاودانی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همه اندوهها از میان می‌رود و در چنین جایگاهی، خواهید دید راهی که شما پیمودید حق بوده است و راهی را که مخالفین شما پیموده اند باطل</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آری استفاده از چنین میوه ای است که می‌تواند سپر دفاعی در برابر تمامی حوادث اخروی و دنیوی و القائات شیطانی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و ظلمت شدید غاصبین خلافت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اشاعه تاریکی و تشدید نفوذ آن بر تمامی روزنه های دین، باعث محو عبودیت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 برچیده شد و خود امتحانیست عظیم برای محبین 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باید برای نجات از خفقان، هلاکت و تاریکی با فریاد دل و گریه چشم، هر روزه دنیا را به منزله چاهی که در آن محبوس گشته، نگریسته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الحاح، ندبه و اظهار گدائی و استمداد خود را به پیشگاه مولایش عرضه داشته و هدایت خویش را از هلاکت شدن بطلبد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مخوف عصر غیبت، نجات خود و همه خلایق را در گرو ظهور ما فی السرور مولای خویش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درجه ای از ایمان که همان دعا برای تشریف فرمائی امامش می‌باشد، رسید درمی‌یابد که درخواست و دعا باید از دلی شکسته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انکساری خالصانه، میسر نیست مگر با گریه بر مصائب جدش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دل، با بیاد آوردن صحنه های دلخراش کربلا، شکست، با همان حال باید خدا را خواند و قیام منتقم را برای خونخواهی عاشورائیان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موقع درخواست، همین حال ندبه و زاری بر مصائب کربلاست زیرا وجود نازنین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در گریه و زاری به سر می‌برد چنانکه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فَلَأَنْدُبَنَّكَ صَبَاحاً وَ مَسَاء</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از این رو نشان پر افتخار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کنندگان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سینه گریه کننده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می‌گردد چرا که خالصترین عمل را در بهترین شرائط انجام می‌دهد و به تاسی از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فرمایش شریفش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پس از گریه بر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من دعا کند، من نیز برای او دعا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روزه دقائقی خلوت گزیده و پس از یادآوری مصائب و دعا برای فرج، زمزمه یابن الحسن،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اشک و ناله سر دهد که قطعاً هر سلامی و ندائی را جوابی و هر استمداد و خواهشی را احسان و دادرسی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دعاگوی ظهورش شدی بهره و حظّ کامل را خواهی برد چرا که شخص شریفش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دعاگوی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کننده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کننده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سعادت شخصی که با رعایت ورع، هر روزه به برترین عبادت، همچون </w:t>
      </w:r>
    </w:p>
    <w:p>
      <w:pPr>
        <w:pStyle w:val="BookText"/>
        <w:rPr/>
      </w:pPr>
      <w:r>
        <w:rPr>
          <w:rFonts w:ascii="IRNazanin" w:hAnsi="IRNazanin" w:eastAsia="IRNazanin"/>
          <w:color w:val="111111"/>
          <w:sz w:val="28"/>
          <w:sz w:val="28"/>
          <w:szCs w:val="28"/>
          <w:rtl w:val="true"/>
          <w:lang w:bidi="fa-IR"/>
        </w:rPr>
        <w:t xml:space="preserve">توفیق 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دست می‌یابد و بدین سبب، تحت عنایت خاصه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الطاف واسعه حق تعالی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رسیدن به بزم شاهانه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چندین بار با دل شکسته فریاد برمی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0891_103698"/>
      <w:bookmarkStart w:id="128" w:name="pg10891_103698"/>
      <w:bookmarkEnd w:id="128"/>
    </w:p>
    <w:p>
      <w:pPr>
        <w:pStyle w:val="Heading2"/>
        <w:numPr>
          <w:ilvl w:val="1"/>
          <w:numId w:val="1"/>
        </w:numPr>
        <w:rPr/>
      </w:pPr>
      <w:bookmarkStart w:id="129" w:name="pg10891_103698"/>
      <w:bookmarkStart w:id="130" w:name="__RefHeading___Toc1190112_2870459653"/>
      <w:bookmarkStart w:id="131" w:name="_Toc43"/>
      <w:bookmarkEnd w:id="129"/>
      <w:bookmarkEnd w:id="130"/>
      <w:r>
        <w:rPr>
          <w:rtl w:val="true"/>
        </w:rPr>
        <w:t>منابع و مآخد</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جمعه العروسی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الفضل علی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حسن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عصر چاپ هشتم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الوناء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راز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موسی بن قولویه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اسماعیل زنجانی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مکتبه الوری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الامامه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الدنیوری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دارالکتب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ابوالنصر محمد بن مسعود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علمیه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عاملی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ابی محمّد بن 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حدیقه الشیعه و 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سعیدی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ظهور او، مرحوم خادمی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اسلام چگونه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صمد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آینده سازان شهر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درباره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الهامی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 صوفی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الملک میرزا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یا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 در دین نعمتی از جانب خداست برای هر کس که روزیش 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در قرآن و حدیث </w:t>
      </w:r>
      <w:r>
        <w:rPr>
          <w:rFonts w:eastAsia="IRNazanin" w:cs="IRNazanin"/>
          <w:b w:val="false"/>
          <w:bCs w:val="false"/>
          <w:i w:val="false"/>
          <w:iCs w:val="false"/>
          <w:color w:val="333333"/>
          <w:sz w:val="20"/>
          <w:szCs w:val="20"/>
        </w:rPr>
        <w:t>196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این باشد که نماز برهان و دلیل بندگی، روزه سپر از آتش دوزخ، صدقه سایه از سختی های قیامت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الخبار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مشکاه الانوار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نظیر برخی از روایات گذشته در اهمیت و ضرورت دوستی و دشمنی به خاطر خدا در مصادر و منابع عامه نیز آمده است برای نمونه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15/890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66/252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65/381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12/228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الحکم </w:t>
      </w:r>
      <w:r>
        <w:rPr>
          <w:rFonts w:eastAsia="IRNazanin" w:cs="IRNazanin"/>
          <w:b w:val="false"/>
          <w:bCs w:val="false"/>
          <w:i w:val="false"/>
          <w:iCs w:val="false"/>
          <w:color w:val="333333"/>
          <w:sz w:val="20"/>
          <w:szCs w:val="20"/>
        </w:rPr>
        <w:t>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28/14/16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18/285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ایمان</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مشکاه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66/245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66/238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اساس ایمان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74/371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27/55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1/215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اساس ایمان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التحمیص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66/13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اساس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 فتح آیه شریفه </w:t>
      </w:r>
      <w:r>
        <w:rPr>
          <w:rFonts w:eastAsia="IRNazanin" w:cs="IRNazanin"/>
          <w:b w:val="false"/>
          <w:bCs w:val="false"/>
          <w:i w:val="false"/>
          <w:iCs w:val="false"/>
          <w:color w:val="333333"/>
          <w:sz w:val="20"/>
          <w:szCs w:val="20"/>
        </w:rPr>
        <w:t>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النساء آیه شریفه </w:t>
      </w:r>
      <w:r>
        <w:rPr>
          <w:rFonts w:eastAsia="IRNazanin" w:cs="IRNazanin"/>
          <w:b w:val="false"/>
          <w:bCs w:val="false"/>
          <w:i w:val="false"/>
          <w:iCs w:val="false"/>
          <w:color w:val="333333"/>
          <w:sz w:val="20"/>
          <w:szCs w:val="20"/>
        </w:rPr>
        <w:t>148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استشهاد حضرت صدیقه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فدکیه به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نَكَثُوا أَيْمانَهُمْ مِنْ بَعْدِ عَهْدِهِمْ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طَعَنُوا فِي دِينِكُمْ فَقاتِلُوا أَئِمَّةَ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لا أَيْمانَ لَهُمْ لَعَلَّهُمْ يَنْتَهُون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شریفه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به مصادر خطبه فدک شرح ابن ابی الحدید </w:t>
      </w:r>
      <w:r>
        <w:rPr>
          <w:rFonts w:eastAsia="IRNazanin" w:cs="IRNazanin"/>
          <w:b w:val="false"/>
          <w:bCs w:val="false"/>
          <w:i w:val="false"/>
          <w:iCs w:val="false"/>
          <w:color w:val="333333"/>
          <w:sz w:val="20"/>
          <w:szCs w:val="20"/>
        </w:rPr>
        <w:t>16/213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18/232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 یا علی حربک حربی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العمده ابن بطریق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 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مصادر روایت انا حرب لمن حاربکم در اول کتاب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ممتحنه بخشی از آیه شریفه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 های ظهور او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Pr>
        <w:t>275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قطب راوندی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شریفه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المضیئه </w:t>
      </w:r>
      <w:r>
        <w:rPr>
          <w:rFonts w:eastAsia="IRNazanin" w:cs="IRNazanin"/>
          <w:b w:val="false"/>
          <w:bCs w:val="false"/>
          <w:i w:val="false"/>
          <w:iCs w:val="false"/>
          <w:color w:val="333333"/>
          <w:sz w:val="20"/>
          <w:szCs w:val="20"/>
        </w:rPr>
        <w:t>17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الایات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30/269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اساس امیان </w:t>
      </w:r>
      <w:r>
        <w:rPr>
          <w:rFonts w:eastAsia="IRNazanin" w:cs="IRNazanin"/>
          <w:b w:val="false"/>
          <w:bCs w:val="false"/>
          <w:i w:val="false"/>
          <w:iCs w:val="false"/>
          <w:color w:val="333333"/>
          <w:sz w:val="20"/>
          <w:szCs w:val="20"/>
        </w:rPr>
        <w:t>129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 غاشیه آیه شریفه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208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25/75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حضرت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Pr>
        <w:t>2/921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66/250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منسوب به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تالیفات بعض الاصحاب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ایمان</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نسائی </w:t>
      </w:r>
      <w:r>
        <w:rPr>
          <w:rFonts w:eastAsia="IRNazanin" w:cs="IRNazanin"/>
          <w:b w:val="false"/>
          <w:bCs w:val="false"/>
          <w:i w:val="false"/>
          <w:iCs w:val="false"/>
          <w:color w:val="333333"/>
          <w:sz w:val="20"/>
          <w:szCs w:val="20"/>
        </w:rPr>
        <w:t>2/42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32/128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صفین</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کنید به معرفة السنن و الاثار بیهقی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التحقیق فی احادیث التعلیق ذهبی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حنیفه ابونعیم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مجمع الزوائد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طبرانی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السنن و الاثار بیهقی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القاری عینی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عبدالرزاق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اسرائر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81/287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69/132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قضیه لعن و نفرین در نماز مطرح گردید؛ یکی از مومنان نقل می کند ایشان حدود بیست سال پیش در نزد خود فکر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امکان دارد نمازهای من به جهت عدم حضور قلبی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 رضا و قبول حق نگردد و لذا تصمیم گرفتم به جهت قبولی و قرب به قصد رجا، مقید شوم بذکر صلوات در هر رکوع از نماز و لعن و نفرین چند تن از غاصبین حقوق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امروز تمامی رکعات نماز من با لعن ممزوج گشته و برایم ملکه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دور از ذهن نیست که به تأسّی از امیرالمؤمنین، نمازهای خود را معطر به صلوات بر خاندان طاهره نموده و دشمنانشان را به لعن جلی نوازش نمائیم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14/417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45/182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45/219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غیبت شیخ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51/357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177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نظیر این مطلب در کتب عامه نیز 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مالی ندارد که آن را صدقه دهد، یهودیان را لعنت کند که این نفرین او صدقه محسوب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93/68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10/40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27/57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تعقیب نماز</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2/136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12/322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Pr>
        <w:t>2/116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69/265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اعتقادات الإمامیه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مقدمةج</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Pr>
        <w:t>1/412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2/786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الوصیه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1/203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وهر کس نزد بدعتگذاری سائل الشیعة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اسلام چگونه درخشید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150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4/203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عرفان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18/137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189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15/167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17/268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عرفان از نظر اسلام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ابن صباغ 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27/150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اخباز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26/239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w:t>
      </w:r>
      <w:r>
        <w:rPr>
          <w:rFonts w:eastAsia="IRNazanin" w:cs="IRNazanin"/>
          <w:b w:val="false"/>
          <w:bCs w:val="false"/>
          <w:i w:val="false"/>
          <w:iCs w:val="false"/>
          <w:color w:val="333333"/>
          <w:sz w:val="20"/>
          <w:szCs w:val="20"/>
        </w:rPr>
        <w:t>3/459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عرفان اهل بیت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یؤت سوره مبارکه مائده آیه شریفه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الخطاب و 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کبیره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17/283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عرفان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شباهت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خورشید </w:t>
      </w:r>
      <w:r>
        <w:rPr>
          <w:rFonts w:eastAsia="IRNazanin" w:cs="IRNazanin"/>
          <w:b w:val="false"/>
          <w:bCs w:val="false"/>
          <w:i w:val="false"/>
          <w:iCs w:val="false"/>
          <w:color w:val="333333"/>
          <w:sz w:val="20"/>
          <w:szCs w:val="20"/>
        </w:rPr>
        <w:t>52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30/96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1/283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شيء أدخلته في شيء و لیس منه فهو 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الإنسان و خاصته، او من یتخذه معتمداً علیه من غیر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 أصحاب السر و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چیزی که آن را در چیز دیگر داخل کنی و آن شیء از آن نباشد پس آن ولیجه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الولیجه شخصی نااهلی است که او را بعنوان معتمد انتخاب کند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2/191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الأخبار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26/248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شریفه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طلاق آیات شریفه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شریفه </w:t>
      </w:r>
      <w:r>
        <w:rPr>
          <w:rFonts w:eastAsia="IRNazanin" w:cs="IRNazanin"/>
          <w:b w:val="false"/>
          <w:bCs w:val="false"/>
          <w:i w:val="false"/>
          <w:iCs w:val="false"/>
          <w:color w:val="333333"/>
          <w:sz w:val="20"/>
          <w:szCs w:val="20"/>
        </w:rPr>
        <w:t>43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65/309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شریفه </w:t>
      </w:r>
      <w:r>
        <w:rPr>
          <w:rFonts w:eastAsia="IRNazanin" w:cs="IRNazanin"/>
          <w:b w:val="false"/>
          <w:bCs w:val="false"/>
          <w:i w:val="false"/>
          <w:iCs w:val="false"/>
          <w:color w:val="333333"/>
          <w:sz w:val="20"/>
          <w:szCs w:val="20"/>
        </w:rPr>
        <w:t>50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17/310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للنعمائی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Pr>
        <w:t>1/16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مورد امانت؛ 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جانب خدای متعال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نویسنده عامه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شیخ مفید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علی اهل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التفسیر القرآن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17/309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12/322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این حدیث از امام محمد باقر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2/296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التسلیم ح </w:t>
      </w:r>
      <w:r>
        <w:rPr>
          <w:rFonts w:eastAsia="IRNazanin" w:cs="IRNazanin"/>
          <w:b w:val="false"/>
          <w:bCs w:val="false"/>
          <w:i w:val="false"/>
          <w:iCs w:val="false"/>
          <w:color w:val="333333"/>
          <w:sz w:val="20"/>
          <w:szCs w:val="20"/>
        </w:rPr>
        <w:t>13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شریفه </w:t>
      </w:r>
      <w:r>
        <w:rPr>
          <w:rFonts w:eastAsia="IRNazanin" w:cs="IRNazanin"/>
          <w:b w:val="false"/>
          <w:bCs w:val="false"/>
          <w:i w:val="false"/>
          <w:iCs w:val="false"/>
          <w:color w:val="333333"/>
          <w:sz w:val="20"/>
          <w:szCs w:val="20"/>
        </w:rPr>
        <w:t>130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83/251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شریفه </w:t>
      </w:r>
      <w:r>
        <w:rPr>
          <w:rFonts w:eastAsia="IRNazanin" w:cs="IRNazanin"/>
          <w:b w:val="false"/>
          <w:bCs w:val="false"/>
          <w:i w:val="false"/>
          <w:iCs w:val="false"/>
          <w:color w:val="333333"/>
          <w:sz w:val="20"/>
          <w:szCs w:val="20"/>
        </w:rPr>
        <w:t>205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18/491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6/454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5/1056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بنادر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و شرح خلاصه کتاب العقل و العلم و الجهل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w:t>
      </w:r>
      <w:r>
        <w:rPr>
          <w:rFonts w:eastAsia="IRNazanin" w:cs="IRNazanin"/>
          <w:b w:val="false"/>
          <w:bCs w:val="false"/>
          <w:i w:val="false"/>
          <w:iCs w:val="false"/>
          <w:color w:val="333333"/>
          <w:sz w:val="20"/>
          <w:szCs w:val="20"/>
        </w:rPr>
        <w:t>235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2/352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شریفه </w:t>
      </w:r>
      <w:r>
        <w:rPr>
          <w:rFonts w:eastAsia="IRNazanin" w:cs="IRNazanin"/>
          <w:b w:val="false"/>
          <w:bCs w:val="false"/>
          <w:i w:val="false"/>
          <w:iCs w:val="false"/>
          <w:color w:val="333333"/>
          <w:sz w:val="20"/>
          <w:szCs w:val="20"/>
        </w:rPr>
        <w:t>18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شریف </w:t>
      </w:r>
      <w:r>
        <w:rPr>
          <w:rFonts w:eastAsia="IRNazanin" w:cs="IRNazanin"/>
          <w:b w:val="false"/>
          <w:bCs w:val="false"/>
          <w:i w:val="false"/>
          <w:iCs w:val="false"/>
          <w:color w:val="333333"/>
          <w:sz w:val="20"/>
          <w:szCs w:val="20"/>
        </w:rPr>
        <w:t>1/51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27/70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17/155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العمال شیخ صدوق ترجمه محمد شابندرریگی </w:t>
      </w:r>
      <w:r>
        <w:rPr>
          <w:rFonts w:eastAsia="IRNazanin" w:cs="IRNazanin"/>
          <w:b w:val="false"/>
          <w:bCs w:val="false"/>
          <w:i w:val="false"/>
          <w:iCs w:val="false"/>
          <w:color w:val="333333"/>
          <w:sz w:val="20"/>
          <w:szCs w:val="20"/>
        </w:rPr>
        <w:t>555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شیعه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21453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شریفه </w:t>
      </w:r>
      <w:r>
        <w:rPr>
          <w:rFonts w:eastAsia="IRNazanin" w:cs="IRNazanin"/>
          <w:b w:val="false"/>
          <w:bCs w:val="false"/>
          <w:i w:val="false"/>
          <w:iCs w:val="false"/>
          <w:color w:val="333333"/>
          <w:sz w:val="20"/>
          <w:szCs w:val="20"/>
        </w:rPr>
        <w:t>27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و عرفان از نظر اسلام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18/17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صفات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72/391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فی شرح صحیفة سید السجادین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ایمان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17/150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27/58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شریفه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شریفه </w:t>
      </w:r>
      <w:r>
        <w:rPr>
          <w:rFonts w:eastAsia="IRNazanin" w:cs="IRNazanin"/>
          <w:b w:val="false"/>
          <w:bCs w:val="false"/>
          <w:i w:val="false"/>
          <w:iCs w:val="false"/>
          <w:color w:val="333333"/>
          <w:sz w:val="20"/>
          <w:szCs w:val="20"/>
        </w:rPr>
        <w:t>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16/197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إحکام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1/171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w:t>
      </w:r>
      <w:r>
        <w:rPr>
          <w:rFonts w:eastAsia="IRNazanin" w:cs="IRNazanin"/>
          <w:b w:val="false"/>
          <w:bCs w:val="false"/>
          <w:i w:val="false"/>
          <w:iCs w:val="false"/>
          <w:color w:val="333333"/>
          <w:sz w:val="20"/>
          <w:szCs w:val="20"/>
        </w:rPr>
        <w:t>1/572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انسان معاصر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61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 شریفه </w:t>
      </w:r>
      <w:r>
        <w:rPr>
          <w:rFonts w:eastAsia="IRNazanin" w:cs="IRNazanin"/>
          <w:b w:val="false"/>
          <w:bCs w:val="false"/>
          <w:i w:val="false"/>
          <w:iCs w:val="false"/>
          <w:color w:val="333333"/>
          <w:sz w:val="20"/>
          <w:szCs w:val="20"/>
        </w:rPr>
        <w:t>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به دو دسته تقسیم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اشراق و 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سردسته فلسفه اشراقی، شیخ شهاب الدین سهروردی و سردسته فلاسفه مشا، ابوعلی سینا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اشراقیون پیرو افلاطون و مشائیون پیرو افکار ارسطو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اصلی و جوهری روش اشراقی و مشائی این است که در روش اشراقی برای تحقیق در مسائل فلسفی و مخصوصاً حکمت الهی، تنها استدلال و تفکرات عقلی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سلوک قلبی و مجاهدت نفس و تصفیه آن نیز برای کشف حقائق ضروری و لازم است اما در روش مشا، تکیه فقط بر استدلال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نامه </w:t>
      </w:r>
      <w:r>
        <w:rPr>
          <w:rFonts w:eastAsia="IRNazanin" w:cs="IRNazanin"/>
          <w:b w:val="false"/>
          <w:bCs w:val="false"/>
          <w:i w:val="false"/>
          <w:iCs w:val="false"/>
          <w:color w:val="333333"/>
          <w:sz w:val="20"/>
          <w:szCs w:val="20"/>
        </w:rPr>
        <w:t>55/132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 غرب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38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58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1/512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12/326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1/512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یافته های وحیانی در تضاد با بافته های یونانی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شریفه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بخشی از سوره مبارکه لقمان آیه شریفه </w:t>
      </w:r>
      <w:r>
        <w:rPr>
          <w:rFonts w:eastAsia="IRNazanin" w:cs="IRNazanin"/>
          <w:b w:val="false"/>
          <w:bCs w:val="false"/>
          <w:i w:val="false"/>
          <w:iCs w:val="false"/>
          <w:color w:val="333333"/>
          <w:sz w:val="20"/>
          <w:szCs w:val="20"/>
        </w:rPr>
        <w:t>20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17/248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ای به محمد بن ابی مکر </w:t>
      </w:r>
      <w:r>
        <w:rPr>
          <w:rFonts w:eastAsia="IRNazanin" w:cs="IRNazanin"/>
          <w:b w:val="false"/>
          <w:bCs w:val="false"/>
          <w:i w:val="false"/>
          <w:iCs w:val="false"/>
          <w:color w:val="333333"/>
          <w:sz w:val="20"/>
          <w:szCs w:val="20"/>
        </w:rPr>
        <w:t>22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32/258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شریفه </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مصطفوی </w:t>
      </w:r>
      <w:r>
        <w:rPr>
          <w:rFonts w:eastAsia="IRNazanin" w:cs="IRNazanin"/>
          <w:b w:val="false"/>
          <w:bCs w:val="false"/>
          <w:i w:val="false"/>
          <w:iCs w:val="false"/>
          <w:color w:val="333333"/>
          <w:sz w:val="20"/>
          <w:szCs w:val="20"/>
        </w:rPr>
        <w:t>1/125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آیه شریفه </w:t>
      </w:r>
      <w:r>
        <w:rPr>
          <w:rFonts w:eastAsia="IRNazanin" w:cs="IRNazanin"/>
          <w:b w:val="false"/>
          <w:bCs w:val="false"/>
          <w:i w:val="false"/>
          <w:iCs w:val="false"/>
          <w:color w:val="333333"/>
          <w:sz w:val="20"/>
          <w:szCs w:val="20"/>
        </w:rPr>
        <w:t>42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مقدس اردبیلی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البحار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الاثنی عشریه شیخ حر عاملی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الهدی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11/380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صف بخشی از آیه شریفه </w:t>
      </w:r>
      <w:r>
        <w:rPr>
          <w:rFonts w:eastAsia="IRNazanin" w:cs="IRNazanin"/>
          <w:b w:val="false"/>
          <w:bCs w:val="false"/>
          <w:i w:val="false"/>
          <w:iCs w:val="false"/>
          <w:color w:val="333333"/>
          <w:sz w:val="20"/>
          <w:szCs w:val="20"/>
        </w:rPr>
        <w:t>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بِأَحْسَنِ مَنَازِلِ الْقُرْآنِ یهترین جایگاه های قرآن و عالیترین مقامات است منجمله آنچه در قرآن ذکر شده و جنبه جنب الهی دارد مثل نور الله و جه الله یدالله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از زمره احسن منازل قرآن محسوب می شوند منازل محل های نزول است و این کرائم قرآن در خصوص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86/205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خویشایندشان نیست که نتوانند جواب پرسش مردم را بدهند، در نتیجه از نزد خود چیزی جدید اختراع کرده و خزعبلاتی به هم می بافند و بدعت شکل می گیرد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عرفان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27/61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83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اسلام چگونه درخشید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74/290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اسلام چگونه درخشید </w:t>
      </w:r>
      <w:r>
        <w:rPr>
          <w:rFonts w:eastAsia="IRNazanin" w:cs="IRNazanin"/>
          <w:b w:val="false"/>
          <w:bCs w:val="false"/>
          <w:i w:val="false"/>
          <w:iCs w:val="false"/>
          <w:color w:val="333333"/>
          <w:sz w:val="20"/>
          <w:szCs w:val="20"/>
        </w:rPr>
        <w:t>3/77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6/451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12/328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شریفه </w:t>
      </w:r>
      <w:r>
        <w:rPr>
          <w:rFonts w:eastAsia="IRNazanin" w:cs="IRNazanin"/>
          <w:b w:val="false"/>
          <w:bCs w:val="false"/>
          <w:i w:val="false"/>
          <w:iCs w:val="false"/>
          <w:color w:val="333333"/>
          <w:sz w:val="20"/>
          <w:szCs w:val="20"/>
        </w:rPr>
        <w:t>51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w:t>
      </w:r>
      <w:r>
        <w:rPr>
          <w:rFonts w:eastAsia="IRNazanin" w:cs="IRNazanin"/>
          <w:b w:val="false"/>
          <w:bCs w:val="false"/>
          <w:i w:val="false"/>
          <w:iCs w:val="false"/>
          <w:color w:val="333333"/>
          <w:sz w:val="20"/>
          <w:szCs w:val="20"/>
        </w:rPr>
        <w:t>12/572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1/115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در تعریف عقلی با توجه به شرایط فیزیکی باید به نیروئی برتر که صانع کل مصنوعات باشد ایمان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می‌گوید در هر شیء مقدار بسیار زیادی اتم وجود دارد و شالوده هر شیئی اتم بوده و از طرفی برای ساختار اتم، یک هسته و سه ذره بنامهای الکترون، نوترون و پروتون را قائل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بودن اتم را به چرخیدن الکترون دور هسته اتم منوط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قانونی در مورد حرکت در خلاء می‌گوید اگر جسمی ثابت باشد مادامیکه نیروئی به آن وارد نیامده آن جسم در حال سکون باقی مانده و اگر نیروئی وارد شود در راستای همان نیرو حرکت خواهد کرد و مادامیکه مانعی در راه جسم مذکور نباشد آن، به راه خود ادامه خواهد داد و نخواهد ایستاد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همه مخلوقات را عین خالق و خلق و خالق را یکی دانسته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عرفان در مسیحیت فلوتین متولد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هبوط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یا توحید </w:t>
      </w:r>
      <w:r>
        <w:rPr>
          <w:rFonts w:eastAsia="IRNazanin" w:cs="IRNazanin"/>
          <w:b w:val="false"/>
          <w:bCs w:val="false"/>
          <w:i w:val="false"/>
          <w:iCs w:val="false"/>
          <w:color w:val="333333"/>
          <w:sz w:val="20"/>
          <w:szCs w:val="20"/>
        </w:rPr>
        <w:t>106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هبوط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یا توحید </w:t>
      </w:r>
      <w:r>
        <w:rPr>
          <w:rFonts w:eastAsia="IRNazanin" w:cs="IRNazanin"/>
          <w:b w:val="false"/>
          <w:bCs w:val="false"/>
          <w:i w:val="false"/>
          <w:iCs w:val="false"/>
          <w:color w:val="333333"/>
          <w:sz w:val="20"/>
          <w:szCs w:val="20"/>
        </w:rPr>
        <w:t>106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جوک باسشت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فلسفه از نظر اسلام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7/109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هودیّة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عرفان از نظر اسلام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2/292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ابن عربی </w:t>
      </w:r>
      <w:r>
        <w:rPr>
          <w:rFonts w:eastAsia="IRNazanin" w:cs="IRNazanin"/>
          <w:b w:val="false"/>
          <w:bCs w:val="false"/>
          <w:i w:val="false"/>
          <w:iCs w:val="false"/>
          <w:color w:val="333333"/>
          <w:sz w:val="20"/>
          <w:szCs w:val="20"/>
        </w:rPr>
        <w:t>2/459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8/55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یا توحید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یازده رساله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انه الحق </w:t>
      </w:r>
      <w:r>
        <w:rPr>
          <w:rFonts w:eastAsia="IRNazanin" w:cs="IRNazanin"/>
          <w:b w:val="false"/>
          <w:bCs w:val="false"/>
          <w:i w:val="false"/>
          <w:iCs w:val="false"/>
          <w:color w:val="333333"/>
          <w:sz w:val="20"/>
          <w:szCs w:val="20"/>
        </w:rPr>
        <w:t>277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10/344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3/751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املی شیخ صدوق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2/192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92/112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نشانه های ظهور او </w:t>
      </w:r>
      <w:r>
        <w:rPr>
          <w:rFonts w:eastAsia="IRNazanin" w:cs="IRNazanin"/>
          <w:b w:val="false"/>
          <w:bCs w:val="false"/>
          <w:i w:val="false"/>
          <w:iCs w:val="false"/>
          <w:color w:val="333333"/>
          <w:sz w:val="20"/>
          <w:szCs w:val="20"/>
        </w:rPr>
        <w:t>62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فلسفه و عرفان از نظر اسلام </w:t>
      </w:r>
      <w:r>
        <w:rPr>
          <w:rFonts w:eastAsia="IRNazanin" w:cs="IRNazanin"/>
          <w:b w:val="false"/>
          <w:bCs w:val="false"/>
          <w:i w:val="false"/>
          <w:iCs w:val="false"/>
          <w:color w:val="333333"/>
          <w:sz w:val="20"/>
          <w:szCs w:val="20"/>
        </w:rPr>
        <w:t>258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بخشی از آیات شریفه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 شعیبی </w:t>
      </w:r>
      <w:r>
        <w:rPr>
          <w:rFonts w:eastAsia="IRNazanin" w:cs="IRNazanin"/>
          <w:b w:val="false"/>
          <w:bCs w:val="false"/>
          <w:i w:val="false"/>
          <w:iCs w:val="false"/>
          <w:color w:val="333333"/>
          <w:sz w:val="20"/>
          <w:szCs w:val="20"/>
        </w:rPr>
        <w:t>256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 آدمی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نرم افزار عرفان نور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آدمی</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1/224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w:t>
      </w:r>
      <w:r>
        <w:rPr>
          <w:rFonts w:eastAsia="IRNazanin" w:cs="IRNazanin"/>
          <w:b w:val="false"/>
          <w:bCs w:val="false"/>
          <w:i w:val="false"/>
          <w:iCs w:val="false"/>
          <w:color w:val="333333"/>
          <w:sz w:val="20"/>
          <w:szCs w:val="20"/>
        </w:rPr>
        <w:t>122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التوحید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وحدت یا توحید </w:t>
      </w:r>
      <w:r>
        <w:rPr>
          <w:rFonts w:eastAsia="IRNazanin" w:cs="IRNazanin"/>
          <w:b w:val="false"/>
          <w:bCs w:val="false"/>
          <w:i w:val="false"/>
          <w:iCs w:val="false"/>
          <w:color w:val="333333"/>
          <w:sz w:val="20"/>
          <w:szCs w:val="20"/>
        </w:rPr>
        <w:t>40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هودیّ</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شعیبیّ</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طهرانی، محمد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اول از باب اول </w:t>
      </w:r>
      <w:r>
        <w:rPr>
          <w:rFonts w:eastAsia="IRNazanin" w:cs="IRNazanin"/>
          <w:b w:val="false"/>
          <w:bCs w:val="false"/>
          <w:i w:val="false"/>
          <w:iCs w:val="false"/>
          <w:color w:val="333333"/>
          <w:sz w:val="20"/>
          <w:szCs w:val="20"/>
        </w:rPr>
        <w:t>4/28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فی الأسفار </w:t>
      </w:r>
      <w:r>
        <w:rPr>
          <w:rFonts w:eastAsia="IRNazanin" w:cs="IRNazanin"/>
          <w:b w:val="false"/>
          <w:bCs w:val="false"/>
          <w:i w:val="false"/>
          <w:iCs w:val="false"/>
          <w:color w:val="333333"/>
          <w:sz w:val="20"/>
          <w:szCs w:val="20"/>
        </w:rPr>
        <w:t>2/368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رساله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وحدت یا توحید </w:t>
      </w:r>
      <w:r>
        <w:rPr>
          <w:rFonts w:eastAsia="IRNazanin" w:cs="IRNazanin"/>
          <w:b w:val="false"/>
          <w:bCs w:val="false"/>
          <w:i w:val="false"/>
          <w:iCs w:val="false"/>
          <w:color w:val="333333"/>
          <w:sz w:val="20"/>
          <w:szCs w:val="20"/>
        </w:rPr>
        <w:t>20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از دیدگاه عارف و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611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روضه الواعظین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w:t>
      </w:r>
      <w:r>
        <w:rPr>
          <w:rFonts w:eastAsia="IRNazanin" w:cs="IRNazanin"/>
          <w:b w:val="false"/>
          <w:bCs w:val="false"/>
          <w:i w:val="false"/>
          <w:iCs w:val="false"/>
          <w:color w:val="333333"/>
          <w:sz w:val="20"/>
          <w:szCs w:val="20"/>
        </w:rPr>
        <w:t>2/399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شریفه </w:t>
      </w:r>
      <w:r>
        <w:rPr>
          <w:rFonts w:eastAsia="IRNazanin" w:cs="IRNazanin"/>
          <w:b w:val="false"/>
          <w:bCs w:val="false"/>
          <w:i w:val="false"/>
          <w:iCs w:val="false"/>
          <w:color w:val="333333"/>
          <w:sz w:val="20"/>
          <w:szCs w:val="20"/>
        </w:rPr>
        <w:t>27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احتجاج</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درباره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22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غزلیات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انتشارات صفی علی شاه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فلسفه و عرفان از نظر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آدمی</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فلسفه و عرفان از نظر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تنبیه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فلسفه و عرفان از نظر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إدریسی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1/117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2/291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طهوری</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 چاپ اول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یا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روجی شمس الدین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ش </w:t>
      </w:r>
      <w:r>
        <w:rPr>
          <w:rFonts w:eastAsia="IRNazanin" w:cs="IRNazanin"/>
          <w:b w:val="false"/>
          <w:bCs w:val="false"/>
          <w:i w:val="false"/>
          <w:iCs w:val="false"/>
          <w:color w:val="333333"/>
          <w:sz w:val="20"/>
          <w:szCs w:val="20"/>
        </w:rPr>
        <w:t>44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طهرانی، محمد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طهرانی، محمد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واقعه </w:t>
      </w:r>
      <w:r>
        <w:rPr>
          <w:rFonts w:eastAsia="IRNazanin" w:cs="IRNazanin"/>
          <w:b w:val="false"/>
          <w:bCs w:val="false"/>
          <w:i w:val="false"/>
          <w:iCs w:val="false"/>
          <w:color w:val="333333"/>
          <w:sz w:val="20"/>
          <w:szCs w:val="20"/>
        </w:rPr>
        <w:t>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طرائق الحقائق</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شریفه </w:t>
      </w:r>
      <w:r>
        <w:rPr>
          <w:rFonts w:eastAsia="IRNazanin" w:cs="IRNazanin"/>
          <w:b w:val="false"/>
          <w:bCs w:val="false"/>
          <w:i w:val="false"/>
          <w:iCs w:val="false"/>
          <w:color w:val="333333"/>
          <w:sz w:val="20"/>
          <w:szCs w:val="20"/>
        </w:rPr>
        <w:t>68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و تصوف مرحوم شیخ علی نمازی </w:t>
      </w:r>
      <w:r>
        <w:rPr>
          <w:rFonts w:eastAsia="IRNazanin" w:cs="IRNazanin"/>
          <w:b w:val="false"/>
          <w:bCs w:val="false"/>
          <w:i w:val="false"/>
          <w:iCs w:val="false"/>
          <w:color w:val="333333"/>
          <w:sz w:val="20"/>
          <w:szCs w:val="20"/>
        </w:rPr>
        <w:t>161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معنی مصرع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خدائی غیر از من نیست مرا پرستش کنید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w:t>
      </w:r>
      <w:r>
        <w:rPr>
          <w:rFonts w:eastAsia="IRNazanin" w:cs="IRNazanin"/>
          <w:b w:val="false"/>
          <w:bCs w:val="false"/>
          <w:i w:val="false"/>
          <w:iCs w:val="false"/>
          <w:color w:val="333333"/>
          <w:sz w:val="20"/>
          <w:szCs w:val="20"/>
        </w:rPr>
        <w:t>134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w:t>
      </w:r>
      <w:r>
        <w:rPr>
          <w:rFonts w:eastAsia="IRNazanin" w:cs="IRNazanin"/>
          <w:b w:val="false"/>
          <w:bCs w:val="false"/>
          <w:i w:val="false"/>
          <w:iCs w:val="false"/>
          <w:color w:val="333333"/>
          <w:sz w:val="20"/>
          <w:szCs w:val="20"/>
        </w:rPr>
        <w:t>141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w:t>
      </w:r>
      <w:r>
        <w:rPr>
          <w:rFonts w:eastAsia="IRNazanin" w:cs="IRNazanin"/>
          <w:b w:val="false"/>
          <w:bCs w:val="false"/>
          <w:i w:val="false"/>
          <w:iCs w:val="false"/>
          <w:color w:val="333333"/>
          <w:sz w:val="20"/>
          <w:szCs w:val="20"/>
        </w:rPr>
        <w:t>137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عرفان از نظر اسلام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الاثنی عشریه </w:t>
      </w:r>
      <w:r>
        <w:rPr>
          <w:rFonts w:eastAsia="IRNazanin" w:cs="IRNazanin"/>
          <w:b w:val="false"/>
          <w:bCs w:val="false"/>
          <w:i w:val="false"/>
          <w:iCs w:val="false"/>
          <w:color w:val="333333"/>
          <w:sz w:val="20"/>
          <w:szCs w:val="20"/>
        </w:rPr>
        <w:t>180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w:t>
      </w:r>
      <w:r>
        <w:rPr>
          <w:rFonts w:eastAsia="IRNazanin" w:cs="IRNazanin"/>
          <w:b w:val="false"/>
          <w:bCs w:val="false"/>
          <w:i w:val="false"/>
          <w:iCs w:val="false"/>
          <w:color w:val="333333"/>
          <w:sz w:val="20"/>
          <w:szCs w:val="20"/>
        </w:rPr>
        <w:t>132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رساله عربی رساله لقاء الله حسن زاده حسن </w:t>
      </w:r>
      <w:r>
        <w:rPr>
          <w:rFonts w:eastAsia="IRNazanin" w:cs="IRNazanin"/>
          <w:b w:val="false"/>
          <w:bCs w:val="false"/>
          <w:i w:val="false"/>
          <w:iCs w:val="false"/>
          <w:color w:val="333333"/>
          <w:sz w:val="20"/>
          <w:szCs w:val="20"/>
        </w:rPr>
        <w:t>93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ابراهیمی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و تصوف مرحوم شیخ علی نمازی شاهرودی </w:t>
      </w:r>
      <w:r>
        <w:rPr>
          <w:rFonts w:eastAsia="IRNazanin" w:cs="IRNazanin"/>
          <w:b w:val="false"/>
          <w:bCs w:val="false"/>
          <w:i w:val="false"/>
          <w:iCs w:val="false"/>
          <w:color w:val="333333"/>
          <w:sz w:val="20"/>
          <w:szCs w:val="20"/>
        </w:rPr>
        <w:t>25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و تصوف مرحوم شیخ علی نمازی 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پنجم </w:t>
      </w:r>
      <w:r>
        <w:rPr>
          <w:rFonts w:eastAsia="IRNazanin" w:cs="IRNazanin"/>
          <w:b w:val="false"/>
          <w:bCs w:val="false"/>
          <w:i w:val="false"/>
          <w:iCs w:val="false"/>
          <w:color w:val="333333"/>
          <w:sz w:val="20"/>
          <w:szCs w:val="20"/>
        </w:rPr>
        <w:t>421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و تصوف مرحوم شیخ علی نمازی 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1/282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2/240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w:t>
      </w:r>
      <w:r>
        <w:rPr>
          <w:rFonts w:eastAsia="IRNazanin" w:cs="IRNazanin"/>
          <w:b w:val="false"/>
          <w:bCs w:val="false"/>
          <w:i w:val="false"/>
          <w:iCs w:val="false"/>
          <w:color w:val="333333"/>
          <w:sz w:val="20"/>
          <w:szCs w:val="20"/>
        </w:rPr>
        <w:t>641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التصوف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داستانی را ابن تیمیه هم نقل کرده و به جای خر، سگ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مجموعه الرسائل الکبری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الرسائل و المسائل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وحدت یا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الزهراء چ اول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الزهراء چاپ اول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لاهیجی </w:t>
      </w:r>
      <w:r>
        <w:rPr>
          <w:rFonts w:eastAsia="IRNazanin" w:cs="IRNazanin"/>
          <w:b w:val="false"/>
          <w:bCs w:val="false"/>
          <w:i w:val="false"/>
          <w:iCs w:val="false"/>
          <w:color w:val="333333"/>
          <w:sz w:val="20"/>
          <w:szCs w:val="20"/>
        </w:rPr>
        <w:t>641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درباره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غنی تاریخ تصوف در اسلام </w:t>
      </w:r>
      <w:r>
        <w:rPr>
          <w:rFonts w:eastAsia="IRNazanin" w:cs="IRNazanin"/>
          <w:b w:val="false"/>
          <w:bCs w:val="false"/>
          <w:i w:val="false"/>
          <w:iCs w:val="false"/>
          <w:color w:val="333333"/>
          <w:sz w:val="20"/>
          <w:szCs w:val="20"/>
        </w:rPr>
        <w:t>426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115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نوح آیه شریفه </w:t>
      </w:r>
      <w:r>
        <w:rPr>
          <w:rFonts w:eastAsia="IRNazanin" w:cs="IRNazanin"/>
          <w:b w:val="false"/>
          <w:bCs w:val="false"/>
          <w:i w:val="false"/>
          <w:iCs w:val="false"/>
          <w:color w:val="333333"/>
          <w:sz w:val="20"/>
          <w:szCs w:val="20"/>
        </w:rPr>
        <w:t>24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قیصری </w:t>
      </w:r>
      <w:r>
        <w:rPr>
          <w:rFonts w:eastAsia="IRNazanin" w:cs="IRNazanin"/>
          <w:b w:val="false"/>
          <w:bCs w:val="false"/>
          <w:i w:val="false"/>
          <w:iCs w:val="false"/>
          <w:color w:val="333333"/>
          <w:sz w:val="20"/>
          <w:szCs w:val="20"/>
        </w:rPr>
        <w:t>114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آیات شریفه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شریفه </w:t>
      </w:r>
      <w:r>
        <w:rPr>
          <w:rFonts w:eastAsia="IRNazanin" w:cs="IRNazanin"/>
          <w:b w:val="false"/>
          <w:bCs w:val="false"/>
          <w:i w:val="false"/>
          <w:iCs w:val="false"/>
          <w:color w:val="333333"/>
          <w:sz w:val="20"/>
          <w:szCs w:val="20"/>
        </w:rPr>
        <w:t>90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موسوی</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w:t>
      </w:r>
      <w:r>
        <w:rPr>
          <w:rFonts w:eastAsia="IRNazanin" w:cs="IRNazanin"/>
          <w:b w:val="false"/>
          <w:bCs w:val="false"/>
          <w:i w:val="false"/>
          <w:iCs w:val="false"/>
          <w:color w:val="333333"/>
          <w:sz w:val="20"/>
          <w:szCs w:val="20"/>
        </w:rPr>
        <w:t>440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w:t>
      </w:r>
      <w:r>
        <w:rPr>
          <w:rFonts w:eastAsia="IRNazanin" w:cs="IRNazanin"/>
          <w:b w:val="false"/>
          <w:bCs w:val="false"/>
          <w:i w:val="false"/>
          <w:iCs w:val="false"/>
          <w:color w:val="333333"/>
          <w:sz w:val="20"/>
          <w:szCs w:val="20"/>
        </w:rPr>
        <w:t>325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w:t>
      </w:r>
      <w:r>
        <w:rPr>
          <w:rFonts w:eastAsia="IRNazanin" w:cs="IRNazanin"/>
          <w:b w:val="false"/>
          <w:bCs w:val="false"/>
          <w:i w:val="false"/>
          <w:iCs w:val="false"/>
          <w:color w:val="333333"/>
          <w:sz w:val="20"/>
          <w:szCs w:val="20"/>
        </w:rPr>
        <w:t>81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پارسا </w:t>
      </w:r>
      <w:r>
        <w:rPr>
          <w:rFonts w:eastAsia="IRNazanin" w:cs="IRNazanin"/>
          <w:b w:val="false"/>
          <w:bCs w:val="false"/>
          <w:i w:val="false"/>
          <w:iCs w:val="false"/>
          <w:color w:val="333333"/>
          <w:sz w:val="20"/>
          <w:szCs w:val="20"/>
        </w:rPr>
        <w:t>125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شریفه </w:t>
      </w:r>
      <w:r>
        <w:rPr>
          <w:rFonts w:eastAsia="IRNazanin" w:cs="IRNazanin"/>
          <w:b w:val="false"/>
          <w:bCs w:val="false"/>
          <w:i w:val="false"/>
          <w:iCs w:val="false"/>
          <w:color w:val="333333"/>
          <w:sz w:val="20"/>
          <w:szCs w:val="20"/>
        </w:rPr>
        <w:t>67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یافته های وحیانی در تضاد با بافته های یونانی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الاثنی عشریه فی الرّد علی صوفیه شیخ حر عاملی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1/359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2/6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2/6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3/357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144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شریفه </w:t>
      </w:r>
      <w:r>
        <w:rPr>
          <w:rFonts w:eastAsia="IRNazanin" w:cs="IRNazanin"/>
          <w:b w:val="false"/>
          <w:bCs w:val="false"/>
          <w:i w:val="false"/>
          <w:iCs w:val="false"/>
          <w:color w:val="333333"/>
          <w:sz w:val="20"/>
          <w:szCs w:val="20"/>
        </w:rPr>
        <w:t>30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8/428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8/429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ابن عربی، کتاب الاسفاذ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الصحیح من سیرة النبیّ الأعظم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عبارات در آدرسهای فوق هرکدام با کمی اختلاف نسبت به دیگری آمده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شریفه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شایان ذکر است هیچ کدام از آیات را به درستی بیان نکرده بلکه تمام تاویلات را عوض کرده یا چند کلمه از آیه را در جائی بیان کرده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ابن عربی؛ فتوحات مکیه </w:t>
      </w:r>
      <w:r>
        <w:rPr>
          <w:rFonts w:eastAsia="IRNazanin" w:cs="IRNazanin"/>
          <w:b w:val="false"/>
          <w:bCs w:val="false"/>
          <w:i w:val="false"/>
          <w:iCs w:val="false"/>
          <w:color w:val="333333"/>
          <w:sz w:val="20"/>
          <w:szCs w:val="20"/>
        </w:rPr>
        <w:t>11/398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چاپ دارالکتب العلمیه مصر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125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11/374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10/442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4/78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3/372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2/125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جرّاح کلمه ای عربیست به معنی قبرکن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 ابوعبیده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قبرکنی بود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اعتذار یعنی عذرخواهی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غلط کاری میخواسته ثابت کند حضرت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می کرد و عمر، راه ثواب رفته بود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الابرار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یافته های وحیانی در تضاد با بافته های یونانی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اسحاقی</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یا توحید از عین الحیاة </w:t>
      </w:r>
      <w:r>
        <w:rPr>
          <w:rFonts w:eastAsia="IRNazanin" w:cs="IRNazanin"/>
          <w:b w:val="false"/>
          <w:bCs w:val="false"/>
          <w:i w:val="false"/>
          <w:iCs w:val="false"/>
          <w:color w:val="333333"/>
          <w:sz w:val="20"/>
          <w:szCs w:val="20"/>
        </w:rPr>
        <w:t>623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اثنا عشریه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یا توحید از فتوحات مکیه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وحدت یا توحید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یافته های وحیانی در تضاد با بافته های یونانی</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حضرت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زبان آورد، در حالی که ابن عربی آن را به عُمَر نسبت می دهد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حدیث به نقل از مناوی در فیض القدیر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یکن فی هذه الأمة محدث فهو عمر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w:t>
      </w:r>
      <w:r>
        <w:rPr>
          <w:rFonts w:eastAsia="IRNazanin" w:cs="IRNazanin"/>
          <w:b w:val="false"/>
          <w:bCs w:val="false"/>
          <w:i w:val="false"/>
          <w:iCs w:val="false"/>
          <w:color w:val="333333"/>
          <w:sz w:val="20"/>
          <w:szCs w:val="20"/>
        </w:rPr>
        <w:t>12/322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w:t>
      </w:r>
      <w:r>
        <w:rPr>
          <w:rFonts w:eastAsia="IRNazanin" w:cs="IRNazanin"/>
          <w:b w:val="false"/>
          <w:bCs w:val="false"/>
          <w:i w:val="false"/>
          <w:iCs w:val="false"/>
          <w:color w:val="333333"/>
          <w:sz w:val="20"/>
          <w:szCs w:val="20"/>
        </w:rPr>
        <w:t>3/252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فتح الباری </w:t>
      </w:r>
      <w:r>
        <w:rPr>
          <w:rFonts w:eastAsia="IRNazanin" w:cs="IRNazanin"/>
          <w:b w:val="false"/>
          <w:bCs w:val="false"/>
          <w:i w:val="false"/>
          <w:iCs w:val="false"/>
          <w:color w:val="333333"/>
          <w:sz w:val="20"/>
          <w:szCs w:val="20"/>
        </w:rPr>
        <w:t>12/347</w:t>
      </w:r>
      <w:r>
        <w:rPr>
          <w:rFonts w:ascii="IRNazanin" w:hAnsi="IRNazanin" w:eastAsia="IRNazanin"/>
          <w:b w:val="false"/>
          <w:b w:val="false"/>
          <w:bCs w:val="false"/>
          <w:i w:val="false"/>
          <w:i w:val="false"/>
          <w:iCs w:val="false"/>
          <w:color w:val="333333"/>
          <w:sz w:val="20"/>
          <w:sz w:val="20"/>
          <w:szCs w:val="20"/>
          <w:rtl w:val="true"/>
        </w:rPr>
        <w:t xml:space="preserve">، باب اللبن؛ عمدة القاری </w:t>
      </w:r>
      <w:r>
        <w:rPr>
          <w:rFonts w:eastAsia="IRNazanin" w:cs="IRNazanin"/>
          <w:b w:val="false"/>
          <w:bCs w:val="false"/>
          <w:i w:val="false"/>
          <w:iCs w:val="false"/>
          <w:color w:val="333333"/>
          <w:sz w:val="20"/>
          <w:szCs w:val="20"/>
        </w:rPr>
        <w:t>24/147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شریفه </w:t>
      </w:r>
      <w:r>
        <w:rPr>
          <w:rFonts w:eastAsia="IRNazanin" w:cs="IRNazanin"/>
          <w:b w:val="false"/>
          <w:bCs w:val="false"/>
          <w:i w:val="false"/>
          <w:iCs w:val="false"/>
          <w:color w:val="333333"/>
          <w:sz w:val="20"/>
          <w:szCs w:val="20"/>
        </w:rPr>
        <w:t>80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شریفه </w:t>
      </w:r>
      <w:r>
        <w:rPr>
          <w:rFonts w:eastAsia="IRNazanin" w:cs="IRNazanin"/>
          <w:b w:val="false"/>
          <w:bCs w:val="false"/>
          <w:i w:val="false"/>
          <w:iCs w:val="false"/>
          <w:color w:val="333333"/>
          <w:sz w:val="20"/>
          <w:szCs w:val="20"/>
        </w:rPr>
        <w:t>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پس از آنکه عبیداللله بن جَحش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ام حبیبه، دختر ابوسفیان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حبشه از دنیا رفت،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زنِ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خواهر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کرد از این روست که اهل عامه،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خال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دائی مومنان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چنان که خود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پدر مومنان است و ام حبیبه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دید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مومنان می‌باشد، پس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که برادر زنِ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دائی مومنان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پیداست که نگرش شیعی، این القاب بی‌محتوا و ساختگی و بی‌دلیل را بر نمی‌تابد و بر اساس روایات،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پدر امت‌اند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همه دارائی‌اش را در طبق اخلاص گذاشت و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یاری رساند، و نخستین همسر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لیاقت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شود و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و لکه ننگی بر سیمای تاریخ اسلام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7/458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Pr>
        <w:t>2/439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12/269</w:t>
      </w:r>
      <w:r>
        <w:rPr>
          <w:rFonts w:ascii="IRNazanin" w:hAnsi="IRNazanin" w:eastAsia="IRNazanin"/>
          <w:b w:val="false"/>
          <w:b w:val="false"/>
          <w:bCs w:val="false"/>
          <w:i w:val="false"/>
          <w:i w:val="false"/>
          <w:iCs w:val="false"/>
          <w:color w:val="333333"/>
          <w:sz w:val="20"/>
          <w:sz w:val="20"/>
          <w:szCs w:val="20"/>
          <w:rtl w:val="true"/>
        </w:rPr>
        <w:t>، تحقیق ابراهیم مدکور و عثمان یحیی</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13/583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10/349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29/345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269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درباره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خاتمه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یادنامه سیّد حداد </w:t>
      </w:r>
      <w:r>
        <w:rPr>
          <w:rFonts w:eastAsia="IRNazanin" w:cs="IRNazanin"/>
          <w:b w:val="false"/>
          <w:bCs w:val="false"/>
          <w:i w:val="false"/>
          <w:iCs w:val="false"/>
          <w:color w:val="333333"/>
          <w:sz w:val="20"/>
          <w:szCs w:val="20"/>
        </w:rPr>
        <w:t>436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درباره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عربی حیاته و مذهبه </w:t>
      </w:r>
      <w:r>
        <w:rPr>
          <w:rFonts w:eastAsia="IRNazanin" w:cs="IRNazanin"/>
          <w:b w:val="false"/>
          <w:bCs w:val="false"/>
          <w:i w:val="false"/>
          <w:iCs w:val="false"/>
          <w:color w:val="333333"/>
          <w:sz w:val="20"/>
          <w:szCs w:val="20"/>
        </w:rPr>
        <w:t>56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نفع الطیب </w:t>
      </w:r>
      <w:r>
        <w:rPr>
          <w:rFonts w:eastAsia="IRNazanin" w:cs="IRNazanin"/>
          <w:b w:val="false"/>
          <w:bCs w:val="false"/>
          <w:i w:val="false"/>
          <w:iCs w:val="false"/>
          <w:color w:val="333333"/>
          <w:sz w:val="20"/>
          <w:szCs w:val="20"/>
        </w:rPr>
        <w:t>2/163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1/171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زکی مبارک، التوصف الاسلامی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به نقل دکتر زرین کوب ارزش میراث صوفیه </w:t>
      </w:r>
      <w:r>
        <w:rPr>
          <w:rFonts w:eastAsia="IRNazanin" w:cs="IRNazanin"/>
          <w:b w:val="false"/>
          <w:bCs w:val="false"/>
          <w:i w:val="false"/>
          <w:iCs w:val="false"/>
          <w:color w:val="333333"/>
          <w:sz w:val="20"/>
          <w:szCs w:val="20"/>
        </w:rPr>
        <w:t>117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111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آخر صفحه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تصوف در یکصد پرسش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دکتر توفیق 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داوری ابن عربی</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الاشواق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الاعلاق شرح ترجمان الاشواق </w:t>
      </w:r>
      <w:r>
        <w:rPr>
          <w:rFonts w:eastAsia="IRNazanin" w:cs="IRNazanin"/>
          <w:b w:val="false"/>
          <w:bCs w:val="false"/>
          <w:i w:val="false"/>
          <w:iCs w:val="false"/>
          <w:color w:val="333333"/>
          <w:sz w:val="20"/>
          <w:szCs w:val="20"/>
        </w:rPr>
        <w:t>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درباره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الاشواق </w:t>
      </w:r>
      <w:r>
        <w:rPr>
          <w:rFonts w:eastAsia="IRNazanin" w:cs="IRNazanin"/>
          <w:b w:val="false"/>
          <w:bCs w:val="false"/>
          <w:i w:val="false"/>
          <w:iCs w:val="false"/>
          <w:color w:val="333333"/>
          <w:sz w:val="20"/>
          <w:szCs w:val="20"/>
        </w:rPr>
        <w:t>84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w:t>
      </w:r>
      <w:r>
        <w:rPr>
          <w:rFonts w:eastAsia="IRNazanin" w:cs="IRNazanin"/>
          <w:b w:val="false"/>
          <w:bCs w:val="false"/>
          <w:i w:val="false"/>
          <w:iCs w:val="false"/>
          <w:color w:val="333333"/>
          <w:sz w:val="20"/>
          <w:szCs w:val="20"/>
        </w:rPr>
        <w:t>111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الاشواق </w:t>
      </w:r>
      <w:r>
        <w:rPr>
          <w:rFonts w:eastAsia="IRNazanin" w:cs="IRNazanin"/>
          <w:b w:val="false"/>
          <w:bCs w:val="false"/>
          <w:i w:val="false"/>
          <w:iCs w:val="false"/>
          <w:color w:val="333333"/>
          <w:sz w:val="20"/>
          <w:szCs w:val="20"/>
        </w:rPr>
        <w:t>14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درّالثمین </w:t>
      </w:r>
      <w:r>
        <w:rPr>
          <w:rFonts w:eastAsia="IRNazanin" w:cs="IRNazanin"/>
          <w:b w:val="false"/>
          <w:bCs w:val="false"/>
          <w:i w:val="false"/>
          <w:iCs w:val="false"/>
          <w:color w:val="333333"/>
          <w:sz w:val="20"/>
          <w:szCs w:val="20"/>
        </w:rPr>
        <w:t>30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داوری ابن عربی از کتاب مبشره رویای صادقه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درباره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الفلسفه الاسلامیه </w:t>
      </w:r>
      <w:r>
        <w:rPr>
          <w:rFonts w:eastAsia="IRNazanin" w:cs="IRNazanin"/>
          <w:b w:val="false"/>
          <w:bCs w:val="false"/>
          <w:i w:val="false"/>
          <w:iCs w:val="false"/>
          <w:color w:val="333333"/>
          <w:sz w:val="20"/>
          <w:szCs w:val="20"/>
        </w:rPr>
        <w:t>173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بر فصوص الحکم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محمّدیّه حسن زاده آملی</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عرفان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478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یافته های وحیانی در تضاد با بافته های یونانی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الحکمه المتعالیه فی الاسفار العقلیه الاربعه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هشتم سفر سوم و نیز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بیروت</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بیروت</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بوعلی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مقدمه و ترجمه عمادالدین حسینی اصفهانی</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قنطره یعنی پُل</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مهر تابان </w:t>
      </w:r>
      <w:r>
        <w:rPr>
          <w:rFonts w:eastAsia="IRNazanin" w:cs="IRNazanin"/>
          <w:b w:val="false"/>
          <w:bCs w:val="false"/>
          <w:i w:val="false"/>
          <w:iCs w:val="false"/>
          <w:color w:val="333333"/>
          <w:sz w:val="20"/>
          <w:szCs w:val="20"/>
        </w:rPr>
        <w:t>90/170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به کسر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به مرد خوش صورت گویند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من حضرات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احمد جامی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165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عام و خاص </w:t>
      </w:r>
      <w:r>
        <w:rPr>
          <w:rFonts w:eastAsia="IRNazanin" w:cs="IRNazanin"/>
          <w:b w:val="false"/>
          <w:bCs w:val="false"/>
          <w:i w:val="false"/>
          <w:iCs w:val="false"/>
          <w:color w:val="333333"/>
          <w:sz w:val="20"/>
          <w:szCs w:val="20"/>
        </w:rPr>
        <w:t>2/280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العشق </w:t>
      </w:r>
      <w:r>
        <w:rPr>
          <w:rFonts w:eastAsia="IRNazanin" w:cs="IRNazanin"/>
          <w:b w:val="false"/>
          <w:bCs w:val="false"/>
          <w:i w:val="false"/>
          <w:iCs w:val="false"/>
          <w:color w:val="333333"/>
          <w:sz w:val="20"/>
          <w:szCs w:val="20"/>
        </w:rPr>
        <w:t>14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مثنوی و مولوی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عارف و صوفی چه می گوید </w:t>
      </w:r>
      <w:r>
        <w:rPr>
          <w:rFonts w:eastAsia="IRNazanin" w:cs="IRNazanin"/>
          <w:b w:val="false"/>
          <w:bCs w:val="false"/>
          <w:i w:val="false"/>
          <w:iCs w:val="false"/>
          <w:color w:val="333333"/>
          <w:sz w:val="20"/>
          <w:szCs w:val="20"/>
        </w:rPr>
        <w:t>55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234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فلسفه و عرفان از نظر اسلام</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مجلد هبوط</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124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عرفان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1/534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جهانگیری محی الدین ابن عربی </w:t>
      </w:r>
      <w:r>
        <w:rPr>
          <w:rFonts w:eastAsia="IRNazanin" w:cs="IRNazanin"/>
          <w:b w:val="false"/>
          <w:bCs w:val="false"/>
          <w:i w:val="false"/>
          <w:iCs w:val="false"/>
          <w:color w:val="333333"/>
          <w:sz w:val="20"/>
          <w:szCs w:val="20"/>
        </w:rPr>
        <w:t>203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الارده </w:t>
      </w:r>
      <w:r>
        <w:rPr>
          <w:rFonts w:eastAsia="IRNazanin" w:cs="IRNazanin"/>
          <w:b w:val="false"/>
          <w:bCs w:val="false"/>
          <w:i w:val="false"/>
          <w:iCs w:val="false"/>
          <w:color w:val="333333"/>
          <w:sz w:val="20"/>
          <w:szCs w:val="20"/>
        </w:rPr>
        <w:t>125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6/312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عرفان از نظر اسلام </w:t>
      </w:r>
      <w:r>
        <w:rPr>
          <w:rFonts w:eastAsia="IRNazanin" w:cs="IRNazanin"/>
          <w:b w:val="false"/>
          <w:bCs w:val="false"/>
          <w:i w:val="false"/>
          <w:iCs w:val="false"/>
          <w:color w:val="333333"/>
          <w:sz w:val="20"/>
          <w:szCs w:val="20"/>
        </w:rPr>
        <w:t>155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48/242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فاتحه آیات شریفه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الشعراء آیه شریفه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20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شریفه </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20/227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آیات شریفه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بخشی از آیه شریفه </w:t>
      </w:r>
      <w:r>
        <w:rPr>
          <w:rFonts w:eastAsia="IRNazanin" w:cs="IRNazanin"/>
          <w:b w:val="false"/>
          <w:bCs w:val="false"/>
          <w:i w:val="false"/>
          <w:iCs w:val="false"/>
          <w:color w:val="333333"/>
          <w:sz w:val="20"/>
          <w:szCs w:val="20"/>
        </w:rPr>
        <w:t>17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شناسی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و عرفان از نظر اسلام </w:t>
      </w:r>
      <w:r>
        <w:rPr>
          <w:rFonts w:eastAsia="IRNazanin" w:cs="IRNazanin"/>
          <w:b w:val="false"/>
          <w:bCs w:val="false"/>
          <w:i w:val="false"/>
          <w:iCs w:val="false"/>
          <w:color w:val="333333"/>
          <w:sz w:val="20"/>
          <w:szCs w:val="20"/>
        </w:rPr>
        <w:t>155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242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ولی طبع باران </w:t>
      </w:r>
      <w:r>
        <w:rPr>
          <w:rFonts w:eastAsia="IRNazanin" w:cs="IRNazanin"/>
          <w:b w:val="false"/>
          <w:bCs w:val="false"/>
          <w:i w:val="false"/>
          <w:iCs w:val="false"/>
          <w:color w:val="333333"/>
          <w:sz w:val="20"/>
          <w:szCs w:val="20"/>
        </w:rPr>
        <w:t>228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ولی طبع باران </w:t>
      </w:r>
      <w:r>
        <w:rPr>
          <w:rFonts w:eastAsia="IRNazanin" w:cs="IRNazanin"/>
          <w:b w:val="false"/>
          <w:bCs w:val="false"/>
          <w:i w:val="false"/>
          <w:iCs w:val="false"/>
          <w:color w:val="333333"/>
          <w:sz w:val="20"/>
          <w:szCs w:val="20"/>
        </w:rPr>
        <w:t>310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و تصوف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الاخبار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نمازی 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و تصوف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الهدایة </w:t>
      </w:r>
      <w:r>
        <w:rPr>
          <w:rFonts w:eastAsia="IRNazanin" w:cs="IRNazanin"/>
          <w:b w:val="false"/>
          <w:bCs w:val="false"/>
          <w:i w:val="false"/>
          <w:iCs w:val="false"/>
          <w:color w:val="333333"/>
          <w:sz w:val="20"/>
          <w:szCs w:val="20"/>
        </w:rPr>
        <w:t>398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شریفه </w:t>
      </w:r>
      <w:r>
        <w:rPr>
          <w:rFonts w:eastAsia="IRNazanin" w:cs="IRNazanin"/>
          <w:b w:val="false"/>
          <w:bCs w:val="false"/>
          <w:i w:val="false"/>
          <w:iCs w:val="false"/>
          <w:color w:val="333333"/>
          <w:sz w:val="20"/>
          <w:szCs w:val="20"/>
        </w:rPr>
        <w:t>20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عرفان از نظر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280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از رجال عرفان و تصوف و اشعری مذهب می باشد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و عرفان از نظر اسلام</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الحقیقة </w:t>
      </w:r>
      <w:r>
        <w:rPr>
          <w:rFonts w:eastAsia="IRNazanin" w:cs="IRNazanin"/>
          <w:b w:val="false"/>
          <w:bCs w:val="false"/>
          <w:i w:val="false"/>
          <w:iCs w:val="false"/>
          <w:color w:val="333333"/>
          <w:sz w:val="20"/>
          <w:szCs w:val="20"/>
        </w:rPr>
        <w:t>611</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خدای من شمس تبریزی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الهدایا لشیعة أئمة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 للمجذوب 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یافته های وحیانی در تضاد با بافته های یونانی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اوئل المقالات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الفلاسفه الملحدین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مصنفات الشیخ المفید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اثناعشریه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وحدت یا توحید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دو چیز غیر متجانس باشد</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یا توحید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کشف الحق نهج الصدق </w:t>
      </w:r>
      <w:r>
        <w:rPr>
          <w:rFonts w:eastAsia="IRNazanin" w:cs="IRNazanin"/>
          <w:b w:val="false"/>
          <w:bCs w:val="false"/>
          <w:i w:val="false"/>
          <w:iCs w:val="false"/>
          <w:color w:val="333333"/>
          <w:sz w:val="20"/>
          <w:szCs w:val="20"/>
        </w:rPr>
        <w:t>57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 وحدت موجود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کثافات</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هجی این کلمه جووک می باشد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یا توحید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عین الحیات تحقیق رجائی مهدی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Pr>
        <w:t>18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Pr>
        <w:t>4/368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في شرح الإستبصار </w:t>
      </w:r>
      <w:r>
        <w:rPr>
          <w:rFonts w:eastAsia="IRNazanin" w:cs="IRNazanin"/>
          <w:b w:val="false"/>
          <w:bCs w:val="false"/>
          <w:i w:val="false"/>
          <w:iCs w:val="false"/>
          <w:color w:val="333333"/>
          <w:sz w:val="20"/>
          <w:szCs w:val="20"/>
        </w:rPr>
        <w:t>1/63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173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عبدالاعلی سبزواری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یا توحید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منهاج البراعه فی شرح نهج البلاغه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یا توحید از تعلیقات احقاق الحق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روح مجرد </w:t>
      </w:r>
      <w:r>
        <w:rPr>
          <w:rFonts w:eastAsia="IRNazanin" w:cs="IRNazanin"/>
          <w:b w:val="false"/>
          <w:bCs w:val="false"/>
          <w:i w:val="false"/>
          <w:iCs w:val="false"/>
          <w:color w:val="333333"/>
          <w:sz w:val="20"/>
          <w:szCs w:val="20"/>
        </w:rPr>
        <w:t>459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طباطبائی</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محضر بزرگان </w:t>
      </w:r>
      <w:r>
        <w:rPr>
          <w:rFonts w:eastAsia="IRNazanin" w:cs="IRNazanin"/>
          <w:b w:val="false"/>
          <w:bCs w:val="false"/>
          <w:i w:val="false"/>
          <w:iCs w:val="false"/>
          <w:color w:val="333333"/>
          <w:sz w:val="20"/>
          <w:szCs w:val="20"/>
        </w:rPr>
        <w:t>184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یافته های وحیانی در تضاد با بافته های یونانی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 محضر بزرگان </w:t>
      </w:r>
      <w:r>
        <w:rPr>
          <w:rFonts w:eastAsia="IRNazanin" w:cs="IRNazanin"/>
          <w:b w:val="false"/>
          <w:bCs w:val="false"/>
          <w:i w:val="false"/>
          <w:iCs w:val="false"/>
          <w:color w:val="333333"/>
          <w:sz w:val="20"/>
          <w:szCs w:val="20"/>
        </w:rPr>
        <w:t>184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w:t>
      </w:r>
      <w:r>
        <w:rPr>
          <w:rFonts w:eastAsia="IRNazanin" w:cs="IRNazanin"/>
          <w:b w:val="false"/>
          <w:bCs w:val="false"/>
          <w:i w:val="false"/>
          <w:iCs w:val="false"/>
          <w:color w:val="333333"/>
          <w:sz w:val="20"/>
          <w:szCs w:val="20"/>
        </w:rPr>
        <w:t>43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w:t>
      </w:r>
      <w:r>
        <w:rPr>
          <w:rFonts w:eastAsia="IRNazanin" w:cs="IRNazanin"/>
          <w:b w:val="false"/>
          <w:bCs w:val="false"/>
          <w:i w:val="false"/>
          <w:iCs w:val="false"/>
          <w:color w:val="333333"/>
          <w:sz w:val="20"/>
          <w:szCs w:val="20"/>
        </w:rPr>
        <w:t>47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w:t>
      </w:r>
      <w:r>
        <w:rPr>
          <w:rFonts w:eastAsia="IRNazanin" w:cs="IRNazanin"/>
          <w:b w:val="false"/>
          <w:bCs w:val="false"/>
          <w:i w:val="false"/>
          <w:iCs w:val="false"/>
          <w:color w:val="333333"/>
          <w:sz w:val="20"/>
          <w:szCs w:val="20"/>
        </w:rPr>
        <w:t>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یافته های وحیانی در تضاد با بافته های یونانی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الربوبیّه فی المناهج السلوکیّه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در کتب اثولوجیا صفحات یک و سه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یافته های وحیانی در تضاد با بافته های یونانی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بر اصول کافی </w:t>
      </w:r>
      <w:r>
        <w:rPr>
          <w:rFonts w:eastAsia="IRNazanin" w:cs="IRNazanin"/>
          <w:b w:val="false"/>
          <w:bCs w:val="false"/>
          <w:i w:val="false"/>
          <w:iCs w:val="false"/>
          <w:color w:val="333333"/>
          <w:sz w:val="20"/>
          <w:szCs w:val="20"/>
        </w:rPr>
        <w:t>5/169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در شرح فصوص الحکم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محمدرضا جوزی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درباره ابن عربی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6/80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الرسائل و المسائل </w:t>
      </w:r>
      <w:r>
        <w:rPr>
          <w:rFonts w:eastAsia="IRNazanin" w:cs="IRNazanin"/>
          <w:b w:val="false"/>
          <w:bCs w:val="false"/>
          <w:i w:val="false"/>
          <w:iCs w:val="false"/>
          <w:color w:val="333333"/>
          <w:sz w:val="20"/>
          <w:szCs w:val="20"/>
        </w:rPr>
        <w:t>41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از اسماعیلیه پیروان قرمط بن حمدان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الرسائل و المسائل </w:t>
      </w:r>
      <w:r>
        <w:rPr>
          <w:rFonts w:eastAsia="IRNazanin" w:cs="IRNazanin"/>
          <w:b w:val="false"/>
          <w:bCs w:val="false"/>
          <w:i w:val="false"/>
          <w:iCs w:val="false"/>
          <w:color w:val="333333"/>
          <w:sz w:val="20"/>
          <w:szCs w:val="20"/>
        </w:rPr>
        <w:t>4/17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داوری درباره ابن عربی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الغبی الی تکفیر ابن عربی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یافته های وحیانی در تضاد با بافته های یونانی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مبانی عرفان و احوال عارفان </w:t>
      </w:r>
      <w:r>
        <w:rPr>
          <w:rFonts w:eastAsia="IRNazanin" w:cs="IRNazanin"/>
          <w:b w:val="false"/>
          <w:bCs w:val="false"/>
          <w:i w:val="false"/>
          <w:iCs w:val="false"/>
          <w:color w:val="333333"/>
          <w:sz w:val="20"/>
          <w:szCs w:val="20"/>
        </w:rPr>
        <w:t>211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علم و مذهب برتراند راسل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داوری درباره ابن عربی </w:t>
      </w:r>
      <w:r>
        <w:rPr>
          <w:rFonts w:eastAsia="IRNazanin" w:cs="IRNazanin"/>
          <w:b w:val="false"/>
          <w:bCs w:val="false"/>
          <w:i w:val="false"/>
          <w:iCs w:val="false"/>
          <w:color w:val="333333"/>
          <w:sz w:val="20"/>
          <w:szCs w:val="20"/>
        </w:rPr>
        <w:t>57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های متضاد درباره محی الدین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ارزش میراث صوفیه </w:t>
      </w:r>
      <w:r>
        <w:rPr>
          <w:rFonts w:eastAsia="IRNazanin" w:cs="IRNazanin"/>
          <w:b w:val="false"/>
          <w:bCs w:val="false"/>
          <w:i w:val="false"/>
          <w:iCs w:val="false"/>
          <w:color w:val="333333"/>
          <w:sz w:val="20"/>
          <w:szCs w:val="20"/>
        </w:rPr>
        <w:t>263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فلسفه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یافته های وحیانی در تضاد با بافته های یونانی </w:t>
      </w:r>
      <w:r>
        <w:rPr>
          <w:rFonts w:eastAsia="IRNazanin" w:cs="IRNazanin"/>
          <w:b w:val="false"/>
          <w:bCs w:val="false"/>
          <w:i w:val="false"/>
          <w:iCs w:val="false"/>
          <w:color w:val="333333"/>
          <w:sz w:val="20"/>
          <w:szCs w:val="20"/>
        </w:rPr>
        <w:t>34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52/140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54331</Words>
  <Characters>210309</Characters>
  <CharactersWithSpaces>262830</CharactersWithSpaces>
  <Paragraphs>2475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2026-08-20T07:12:58Z</dcterms:created>
  <dc:creator>ghaemiyeh.com</dc:creator>
  <dc:description/>
  <dc:language>en-US</dc:language>
  <cp:lastModifiedBy/>
  <dcterms:modified xsi:type="dcterms:W3CDTF">2026-08-20T10:43:05Z</dcterms:modified>
  <cp:revision>1</cp:revision>
  <dc:subject/>
  <dc:title>حقیقت دین</dc:title>
</cp:coreProperties>
</file>

<file path=docProps/custom.xml><?xml version="1.0" encoding="utf-8"?>
<Properties xmlns="http://schemas.openxmlformats.org/officeDocument/2006/custom-properties" xmlns:vt="http://schemas.openxmlformats.org/officeDocument/2006/docPropsVTypes"/>
</file>