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مباحثی در معارف اسلامی تفسیر و رموز قرآنی حدیث و لغت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886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44888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44890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444892_2870459653">
            <w:r>
              <w:rPr>
                <w:webHidden/>
                <w:rStyle w:val="IndexLink"/>
                <w:rtl w:val="true"/>
              </w:rPr>
              <w:t>تذکاری برای طالبان معارف اسلامی</w:t>
            </w:r>
            <w:r>
              <w:rPr>
                <w:rStyle w:val="IndexLink"/>
                <w:rtl w:val="true"/>
              </w:rPr>
              <w:tab/>
            </w:r>
            <w:r>
              <w:rPr>
                <w:rStyle w:val="IndexLink"/>
              </w:rPr>
              <w:t>17</w:t>
            </w:r>
          </w:hyperlink>
        </w:p>
        <w:p>
          <w:pPr>
            <w:pStyle w:val="Contents2"/>
            <w:tabs>
              <w:tab w:val="clear" w:pos="8743"/>
              <w:tab w:val="right" w:pos="9026" w:leader="dot"/>
            </w:tabs>
            <w:rPr/>
          </w:pPr>
          <w:hyperlink w:anchor="__RefHeading___Toc444894_2870459653">
            <w:r>
              <w:rPr>
                <w:webHidden/>
                <w:rStyle w:val="IndexLink"/>
                <w:rtl w:val="true"/>
              </w:rPr>
              <w:t>پیش گفتار</w:t>
            </w:r>
            <w:r>
              <w:rPr>
                <w:rStyle w:val="IndexLink"/>
                <w:rtl w:val="true"/>
              </w:rPr>
              <w:tab/>
            </w:r>
            <w:r>
              <w:rPr>
                <w:rStyle w:val="IndexLink"/>
              </w:rPr>
              <w:t>20</w:t>
            </w:r>
          </w:hyperlink>
        </w:p>
        <w:p>
          <w:pPr>
            <w:pStyle w:val="Contents2"/>
            <w:tabs>
              <w:tab w:val="clear" w:pos="8743"/>
              <w:tab w:val="right" w:pos="9026" w:leader="dot"/>
            </w:tabs>
            <w:rPr/>
          </w:pPr>
          <w:hyperlink w:anchor="__RefHeading___Toc444896_2870459653">
            <w:r>
              <w:rPr>
                <w:webHidden/>
                <w:rStyle w:val="IndexLink"/>
                <w:rtl w:val="true"/>
              </w:rPr>
              <w:t>دورنمائی از زندگانی آیت الله فقید</w:t>
            </w:r>
            <w:r>
              <w:rPr>
                <w:rStyle w:val="IndexLink"/>
                <w:rtl w:val="true"/>
              </w:rPr>
              <w:tab/>
            </w:r>
            <w:r>
              <w:rPr>
                <w:rStyle w:val="IndexLink"/>
              </w:rPr>
              <w:t>22</w:t>
            </w:r>
          </w:hyperlink>
        </w:p>
        <w:p>
          <w:pPr>
            <w:pStyle w:val="Contents2"/>
            <w:tabs>
              <w:tab w:val="clear" w:pos="8743"/>
              <w:tab w:val="right" w:pos="9026" w:leader="dot"/>
            </w:tabs>
            <w:rPr/>
          </w:pPr>
          <w:hyperlink w:anchor="__RefHeading___Toc444898_2870459653">
            <w:r>
              <w:rPr>
                <w:webHidden/>
                <w:rStyle w:val="IndexLink"/>
                <w:rtl w:val="true"/>
              </w:rPr>
              <w:t>تألیفات آن بزرگ مرد علم و دین</w:t>
            </w:r>
            <w:r>
              <w:rPr>
                <w:rStyle w:val="IndexLink"/>
                <w:rtl w:val="true"/>
              </w:rPr>
              <w:tab/>
            </w:r>
            <w:r>
              <w:rPr>
                <w:rStyle w:val="IndexLink"/>
              </w:rPr>
              <w:t>25</w:t>
            </w:r>
          </w:hyperlink>
        </w:p>
        <w:p>
          <w:pPr>
            <w:pStyle w:val="Contents2"/>
            <w:tabs>
              <w:tab w:val="clear" w:pos="8743"/>
              <w:tab w:val="right" w:pos="9026" w:leader="dot"/>
            </w:tabs>
            <w:rPr/>
          </w:pPr>
          <w:hyperlink w:anchor="__RefHeading___Toc444900_2870459653">
            <w:r>
              <w:rPr>
                <w:webHidden/>
                <w:rStyle w:val="IndexLink"/>
                <w:rtl w:val="true"/>
              </w:rPr>
              <w:t>بخش اول</w:t>
            </w:r>
            <w:r>
              <w:rPr>
                <w:rStyle w:val="IndexLink"/>
                <w:rtl w:val="true"/>
              </w:rPr>
              <w:t xml:space="preserve">: </w:t>
            </w:r>
            <w:r>
              <w:rPr>
                <w:rStyle w:val="IndexLink"/>
                <w:rtl w:val="true"/>
              </w:rPr>
              <w:t>تفسیر و رموز قرآنی</w:t>
            </w:r>
            <w:r>
              <w:rPr>
                <w:rStyle w:val="IndexLink"/>
                <w:rtl w:val="true"/>
              </w:rPr>
              <w:tab/>
            </w:r>
            <w:r>
              <w:rPr>
                <w:rStyle w:val="IndexLink"/>
              </w:rPr>
              <w:t>31</w:t>
            </w:r>
          </w:hyperlink>
        </w:p>
        <w:p>
          <w:pPr>
            <w:pStyle w:val="Contents3"/>
            <w:tabs>
              <w:tab w:val="clear" w:pos="8459"/>
              <w:tab w:val="right" w:pos="9026" w:leader="dot"/>
            </w:tabs>
            <w:rPr/>
          </w:pPr>
          <w:hyperlink w:anchor="__RefHeading___Toc444902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44904_2870459653">
            <w:r>
              <w:rPr>
                <w:webHidden/>
                <w:rStyle w:val="IndexLink"/>
                <w:rtl w:val="true"/>
              </w:rPr>
              <w:t>تشبیه حق و باطل به آب باران و کف روی آن و فلز گذاخته و غل و غش آن</w:t>
            </w:r>
            <w:r>
              <w:rPr>
                <w:rStyle w:val="IndexLink"/>
                <w:rtl w:val="true"/>
              </w:rPr>
              <w:tab/>
            </w:r>
            <w:r>
              <w:rPr>
                <w:rStyle w:val="IndexLink"/>
              </w:rPr>
              <w:t>32</w:t>
            </w:r>
          </w:hyperlink>
        </w:p>
        <w:p>
          <w:pPr>
            <w:pStyle w:val="Contents4"/>
            <w:tabs>
              <w:tab w:val="clear" w:pos="8176"/>
              <w:tab w:val="right" w:pos="9026" w:leader="dot"/>
            </w:tabs>
            <w:rPr/>
          </w:pPr>
          <w:hyperlink w:anchor="__RefHeading___Toc444906_2870459653">
            <w:r>
              <w:rPr>
                <w:webHidden/>
                <w:rStyle w:val="IndexLink"/>
                <w:rtl w:val="true"/>
              </w:rPr>
              <w:t xml:space="preserve">پرسش </w:t>
            </w:r>
            <w:r>
              <w:rPr>
                <w:rStyle w:val="IndexLink"/>
              </w:rPr>
              <w:t>1</w:t>
            </w:r>
            <w:r>
              <w:rPr>
                <w:rStyle w:val="IndexLink"/>
                <w:rtl w:val="true"/>
              </w:rPr>
              <w:tab/>
            </w:r>
            <w:r>
              <w:rPr>
                <w:rStyle w:val="IndexLink"/>
              </w:rPr>
              <w:t>32</w:t>
            </w:r>
          </w:hyperlink>
        </w:p>
        <w:p>
          <w:pPr>
            <w:pStyle w:val="Contents5"/>
            <w:tabs>
              <w:tab w:val="clear" w:pos="7892"/>
              <w:tab w:val="right" w:pos="9026" w:leader="dot"/>
            </w:tabs>
            <w:rPr/>
          </w:pPr>
          <w:hyperlink w:anchor="__RefHeading___Toc444908_287045965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444910_2870459653">
            <w:r>
              <w:rPr>
                <w:webHidden/>
                <w:rStyle w:val="IndexLink"/>
                <w:rtl w:val="true"/>
              </w:rPr>
              <w:t>پاسخ</w:t>
            </w:r>
            <w:r>
              <w:rPr>
                <w:rStyle w:val="IndexLink"/>
                <w:rtl w:val="true"/>
              </w:rPr>
              <w:tab/>
            </w:r>
            <w:r>
              <w:rPr>
                <w:rStyle w:val="IndexLink"/>
              </w:rPr>
              <w:t>33</w:t>
            </w:r>
          </w:hyperlink>
        </w:p>
        <w:p>
          <w:pPr>
            <w:pStyle w:val="Contents3"/>
            <w:tabs>
              <w:tab w:val="clear" w:pos="8459"/>
              <w:tab w:val="right" w:pos="9026" w:leader="dot"/>
            </w:tabs>
            <w:rPr/>
          </w:pPr>
          <w:hyperlink w:anchor="__RefHeading___Toc444912_2870459653">
            <w:r>
              <w:rPr>
                <w:webHidden/>
                <w:rStyle w:val="IndexLink"/>
                <w:rtl w:val="true"/>
              </w:rPr>
              <w:t>چرا خداوند در قرآن بر حضرت یحیی درود فرستاده، ولی بر حضرت عیسی که از او برتر بوده، درود نفرستاده است؟</w:t>
            </w:r>
            <w:r>
              <w:rPr>
                <w:rStyle w:val="IndexLink"/>
                <w:rtl w:val="true"/>
              </w:rPr>
              <w:tab/>
            </w:r>
            <w:r>
              <w:rPr>
                <w:rStyle w:val="IndexLink"/>
              </w:rPr>
              <w:t>45</w:t>
            </w:r>
          </w:hyperlink>
        </w:p>
        <w:p>
          <w:pPr>
            <w:pStyle w:val="Contents4"/>
            <w:tabs>
              <w:tab w:val="clear" w:pos="8176"/>
              <w:tab w:val="right" w:pos="9026" w:leader="dot"/>
            </w:tabs>
            <w:rPr/>
          </w:pPr>
          <w:hyperlink w:anchor="__RefHeading___Toc444914_2870459653">
            <w:r>
              <w:rPr>
                <w:webHidden/>
                <w:rStyle w:val="IndexLink"/>
                <w:rtl w:val="true"/>
              </w:rPr>
              <w:t xml:space="preserve">پرسش </w:t>
            </w:r>
            <w:r>
              <w:rPr>
                <w:rStyle w:val="IndexLink"/>
              </w:rPr>
              <w:t>2</w:t>
            </w:r>
            <w:r>
              <w:rPr>
                <w:rStyle w:val="IndexLink"/>
                <w:rtl w:val="true"/>
              </w:rPr>
              <w:tab/>
            </w:r>
            <w:r>
              <w:rPr>
                <w:rStyle w:val="IndexLink"/>
              </w:rPr>
              <w:t>45</w:t>
            </w:r>
          </w:hyperlink>
        </w:p>
        <w:p>
          <w:pPr>
            <w:pStyle w:val="Contents5"/>
            <w:tabs>
              <w:tab w:val="clear" w:pos="7892"/>
              <w:tab w:val="right" w:pos="9026" w:leader="dot"/>
            </w:tabs>
            <w:rPr/>
          </w:pPr>
          <w:hyperlink w:anchor="__RefHeading___Toc444916_287045965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444918_2870459653">
            <w:r>
              <w:rPr>
                <w:webHidden/>
                <w:rStyle w:val="IndexLink"/>
                <w:rtl w:val="true"/>
              </w:rPr>
              <w:t>پاسخ</w:t>
            </w:r>
            <w:r>
              <w:rPr>
                <w:rStyle w:val="IndexLink"/>
                <w:rtl w:val="true"/>
              </w:rPr>
              <w:tab/>
            </w:r>
            <w:r>
              <w:rPr>
                <w:rStyle w:val="IndexLink"/>
              </w:rPr>
              <w:t>46</w:t>
            </w:r>
          </w:hyperlink>
        </w:p>
        <w:p>
          <w:pPr>
            <w:pStyle w:val="Contents3"/>
            <w:tabs>
              <w:tab w:val="clear" w:pos="8459"/>
              <w:tab w:val="right" w:pos="9026" w:leader="dot"/>
            </w:tabs>
            <w:rPr/>
          </w:pPr>
          <w:hyperlink w:anchor="__RefHeading___Toc444920_2870459653">
            <w:r>
              <w:rPr>
                <w:webHidden/>
                <w:rStyle w:val="IndexLink"/>
                <w:rtl w:val="true"/>
              </w:rPr>
              <w:t xml:space="preserve">علّت تقدّم پدران و فرزندان، بر برادران و بستگان در آیۀ </w:t>
            </w:r>
            <w:r>
              <w:rPr>
                <w:rStyle w:val="IndexLink"/>
              </w:rPr>
              <w:t>21</w:t>
            </w:r>
            <w:r>
              <w:rPr>
                <w:rStyle w:val="IndexLink"/>
                <w:rtl w:val="true"/>
              </w:rPr>
              <w:t xml:space="preserve"> </w:t>
            </w:r>
            <w:r>
              <w:rPr>
                <w:rStyle w:val="IndexLink"/>
                <w:rtl w:val="true"/>
              </w:rPr>
              <w:t>سوره مجادله چیست؟</w:t>
            </w:r>
            <w:r>
              <w:rPr>
                <w:rStyle w:val="IndexLink"/>
                <w:rtl w:val="true"/>
              </w:rPr>
              <w:tab/>
            </w:r>
            <w:r>
              <w:rPr>
                <w:rStyle w:val="IndexLink"/>
              </w:rPr>
              <w:t>48</w:t>
            </w:r>
          </w:hyperlink>
        </w:p>
        <w:p>
          <w:pPr>
            <w:pStyle w:val="Contents4"/>
            <w:tabs>
              <w:tab w:val="clear" w:pos="8176"/>
              <w:tab w:val="right" w:pos="9026" w:leader="dot"/>
            </w:tabs>
            <w:rPr/>
          </w:pPr>
          <w:hyperlink w:anchor="__RefHeading___Toc444922_2870459653">
            <w:r>
              <w:rPr>
                <w:webHidden/>
                <w:rStyle w:val="IndexLink"/>
                <w:rtl w:val="true"/>
              </w:rPr>
              <w:t xml:space="preserve">پرسش </w:t>
            </w:r>
            <w:r>
              <w:rPr>
                <w:rStyle w:val="IndexLink"/>
              </w:rPr>
              <w:t>3</w:t>
            </w:r>
            <w:r>
              <w:rPr>
                <w:rStyle w:val="IndexLink"/>
                <w:rtl w:val="true"/>
              </w:rPr>
              <w:tab/>
            </w:r>
            <w:r>
              <w:rPr>
                <w:rStyle w:val="IndexLink"/>
              </w:rPr>
              <w:t>48</w:t>
            </w:r>
          </w:hyperlink>
        </w:p>
        <w:p>
          <w:pPr>
            <w:pStyle w:val="Contents5"/>
            <w:tabs>
              <w:tab w:val="clear" w:pos="7892"/>
              <w:tab w:val="right" w:pos="9026" w:leader="dot"/>
            </w:tabs>
            <w:rPr/>
          </w:pPr>
          <w:hyperlink w:anchor="__RefHeading___Toc444924_287045965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444926_2870459653">
            <w:r>
              <w:rPr>
                <w:webHidden/>
                <w:rStyle w:val="IndexLink"/>
                <w:rtl w:val="true"/>
              </w:rPr>
              <w:t>پاسخ</w:t>
            </w:r>
            <w:r>
              <w:rPr>
                <w:rStyle w:val="IndexLink"/>
                <w:rtl w:val="true"/>
              </w:rPr>
              <w:tab/>
            </w:r>
            <w:r>
              <w:rPr>
                <w:rStyle w:val="IndexLink"/>
              </w:rPr>
              <w:t>50</w:t>
            </w:r>
          </w:hyperlink>
        </w:p>
        <w:p>
          <w:pPr>
            <w:pStyle w:val="Contents3"/>
            <w:tabs>
              <w:tab w:val="clear" w:pos="8459"/>
              <w:tab w:val="right" w:pos="9026" w:leader="dot"/>
            </w:tabs>
            <w:rPr/>
          </w:pPr>
          <w:hyperlink w:anchor="__RefHeading___Toc444928_2870459653">
            <w:r>
              <w:rPr>
                <w:webHidden/>
                <w:rStyle w:val="IndexLink"/>
                <w:rtl w:val="true"/>
              </w:rPr>
              <w:t xml:space="preserve">بهترین فضیلت و مقام والای حضرت امیرالمؤمنین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4"/>
            <w:tabs>
              <w:tab w:val="clear" w:pos="8176"/>
              <w:tab w:val="right" w:pos="9026" w:leader="dot"/>
            </w:tabs>
            <w:rPr/>
          </w:pPr>
          <w:hyperlink w:anchor="__RefHeading___Toc444930_2870459653">
            <w:r>
              <w:rPr>
                <w:webHidden/>
                <w:rStyle w:val="IndexLink"/>
                <w:rtl w:val="true"/>
              </w:rPr>
              <w:t xml:space="preserve">پرسش </w:t>
            </w:r>
            <w:r>
              <w:rPr>
                <w:rStyle w:val="IndexLink"/>
              </w:rPr>
              <w:t>4</w:t>
            </w:r>
            <w:r>
              <w:rPr>
                <w:rStyle w:val="IndexLink"/>
                <w:rtl w:val="true"/>
              </w:rPr>
              <w:tab/>
            </w:r>
            <w:r>
              <w:rPr>
                <w:rStyle w:val="IndexLink"/>
              </w:rPr>
              <w:t>51</w:t>
            </w:r>
          </w:hyperlink>
        </w:p>
        <w:p>
          <w:pPr>
            <w:pStyle w:val="Contents5"/>
            <w:tabs>
              <w:tab w:val="clear" w:pos="7892"/>
              <w:tab w:val="right" w:pos="9026" w:leader="dot"/>
            </w:tabs>
            <w:rPr/>
          </w:pPr>
          <w:hyperlink w:anchor="__RefHeading___Toc444932_287045965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444934_2870459653">
            <w:r>
              <w:rPr>
                <w:webHidden/>
                <w:rStyle w:val="IndexLink"/>
                <w:rtl w:val="true"/>
              </w:rPr>
              <w:t>پاسخ</w:t>
            </w:r>
            <w:r>
              <w:rPr>
                <w:rStyle w:val="IndexLink"/>
                <w:rtl w:val="true"/>
              </w:rPr>
              <w:tab/>
            </w:r>
            <w:r>
              <w:rPr>
                <w:rStyle w:val="IndexLink"/>
              </w:rPr>
              <w:t>53</w:t>
            </w:r>
          </w:hyperlink>
        </w:p>
        <w:p>
          <w:pPr>
            <w:pStyle w:val="Contents5"/>
            <w:tabs>
              <w:tab w:val="clear" w:pos="7892"/>
              <w:tab w:val="right" w:pos="9026" w:leader="dot"/>
            </w:tabs>
            <w:rPr/>
          </w:pPr>
          <w:hyperlink w:anchor="__RefHeading___Toc444936_2870459653">
            <w:r>
              <w:rPr>
                <w:webHidden/>
                <w:rStyle w:val="IndexLink"/>
                <w:rtl w:val="true"/>
              </w:rPr>
              <w:t>اشکال</w:t>
            </w:r>
            <w:r>
              <w:rPr>
                <w:rStyle w:val="IndexLink"/>
                <w:rtl w:val="true"/>
              </w:rPr>
              <w:tab/>
            </w:r>
            <w:r>
              <w:rPr>
                <w:rStyle w:val="IndexLink"/>
              </w:rPr>
              <w:t>60</w:t>
            </w:r>
          </w:hyperlink>
        </w:p>
        <w:p>
          <w:pPr>
            <w:pStyle w:val="Contents6"/>
            <w:tabs>
              <w:tab w:val="clear" w:pos="7609"/>
              <w:tab w:val="right" w:pos="9026" w:leader="dot"/>
            </w:tabs>
            <w:rPr/>
          </w:pPr>
          <w:hyperlink w:anchor="__RefHeading___Toc444938_2870459653">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444940_2870459653">
            <w:r>
              <w:rPr>
                <w:webHidden/>
                <w:rStyle w:val="IndexLink"/>
                <w:rtl w:val="true"/>
              </w:rPr>
              <w:t>جواب</w:t>
            </w:r>
            <w:r>
              <w:rPr>
                <w:rStyle w:val="IndexLink"/>
                <w:rtl w:val="true"/>
              </w:rPr>
              <w:tab/>
            </w:r>
            <w:r>
              <w:rPr>
                <w:rStyle w:val="IndexLink"/>
              </w:rPr>
              <w:t>61</w:t>
            </w:r>
          </w:hyperlink>
        </w:p>
        <w:p>
          <w:pPr>
            <w:pStyle w:val="Contents5"/>
            <w:tabs>
              <w:tab w:val="clear" w:pos="7892"/>
              <w:tab w:val="right" w:pos="9026" w:leader="dot"/>
            </w:tabs>
            <w:rPr/>
          </w:pPr>
          <w:hyperlink w:anchor="__RefHeading___Toc444942_2870459653">
            <w:r>
              <w:rPr>
                <w:webHidden/>
                <w:rStyle w:val="IndexLink"/>
                <w:rtl w:val="true"/>
              </w:rPr>
              <w:t>اشکال</w:t>
            </w:r>
            <w:r>
              <w:rPr>
                <w:rStyle w:val="IndexLink"/>
                <w:rtl w:val="true"/>
              </w:rPr>
              <w:tab/>
            </w:r>
            <w:r>
              <w:rPr>
                <w:rStyle w:val="IndexLink"/>
              </w:rPr>
              <w:t>65</w:t>
            </w:r>
          </w:hyperlink>
        </w:p>
        <w:p>
          <w:pPr>
            <w:pStyle w:val="Contents6"/>
            <w:tabs>
              <w:tab w:val="clear" w:pos="7609"/>
              <w:tab w:val="right" w:pos="9026" w:leader="dot"/>
            </w:tabs>
            <w:rPr/>
          </w:pPr>
          <w:hyperlink w:anchor="__RefHeading___Toc444944_2870459653">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444946_2870459653">
            <w:r>
              <w:rPr>
                <w:webHidden/>
                <w:rStyle w:val="IndexLink"/>
                <w:rtl w:val="true"/>
              </w:rPr>
              <w:t>جواب</w:t>
            </w:r>
            <w:r>
              <w:rPr>
                <w:rStyle w:val="IndexLink"/>
                <w:rtl w:val="true"/>
              </w:rPr>
              <w:tab/>
            </w:r>
            <w:r>
              <w:rPr>
                <w:rStyle w:val="IndexLink"/>
              </w:rPr>
              <w:t>66</w:t>
            </w:r>
          </w:hyperlink>
        </w:p>
        <w:p>
          <w:pPr>
            <w:pStyle w:val="Contents5"/>
            <w:tabs>
              <w:tab w:val="clear" w:pos="7892"/>
              <w:tab w:val="right" w:pos="9026" w:leader="dot"/>
            </w:tabs>
            <w:rPr/>
          </w:pPr>
          <w:hyperlink w:anchor="__RefHeading___Toc444948_2870459653">
            <w:r>
              <w:rPr>
                <w:webHidden/>
                <w:rStyle w:val="IndexLink"/>
                <w:rtl w:val="true"/>
              </w:rPr>
              <w:t>سئوال</w:t>
            </w:r>
            <w:r>
              <w:rPr>
                <w:rStyle w:val="IndexLink"/>
                <w:rtl w:val="true"/>
              </w:rPr>
              <w:tab/>
            </w:r>
            <w:r>
              <w:rPr>
                <w:rStyle w:val="IndexLink"/>
              </w:rPr>
              <w:t>66</w:t>
            </w:r>
          </w:hyperlink>
        </w:p>
        <w:p>
          <w:pPr>
            <w:pStyle w:val="Contents6"/>
            <w:tabs>
              <w:tab w:val="clear" w:pos="7609"/>
              <w:tab w:val="right" w:pos="9026" w:leader="dot"/>
            </w:tabs>
            <w:rPr/>
          </w:pPr>
          <w:hyperlink w:anchor="__RefHeading___Toc444950_2870459653">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444952_2870459653">
            <w:r>
              <w:rPr>
                <w:webHidden/>
                <w:rStyle w:val="IndexLink"/>
                <w:rtl w:val="true"/>
              </w:rPr>
              <w:t>جواب</w:t>
            </w:r>
            <w:r>
              <w:rPr>
                <w:rStyle w:val="IndexLink"/>
                <w:rtl w:val="true"/>
              </w:rPr>
              <w:tab/>
            </w:r>
            <w:r>
              <w:rPr>
                <w:rStyle w:val="IndexLink"/>
              </w:rPr>
              <w:t>67</w:t>
            </w:r>
          </w:hyperlink>
        </w:p>
        <w:p>
          <w:pPr>
            <w:pStyle w:val="Contents3"/>
            <w:tabs>
              <w:tab w:val="clear" w:pos="8459"/>
              <w:tab w:val="right" w:pos="9026" w:leader="dot"/>
            </w:tabs>
            <w:rPr/>
          </w:pPr>
          <w:hyperlink w:anchor="__RefHeading___Toc444954_2870459653">
            <w:r>
              <w:rPr>
                <w:webHidden/>
                <w:rStyle w:val="IndexLink"/>
                <w:rtl w:val="true"/>
              </w:rPr>
              <w:t>مگر حضرت سلیمان پیغمبر، خود از آوردن تخت بلقیس عاجز بود؟</w:t>
            </w:r>
            <w:r>
              <w:rPr>
                <w:rStyle w:val="IndexLink"/>
                <w:rtl w:val="true"/>
              </w:rPr>
              <w:tab/>
            </w:r>
            <w:r>
              <w:rPr>
                <w:rStyle w:val="IndexLink"/>
              </w:rPr>
              <w:t>68</w:t>
            </w:r>
          </w:hyperlink>
        </w:p>
        <w:p>
          <w:pPr>
            <w:pStyle w:val="Contents4"/>
            <w:tabs>
              <w:tab w:val="clear" w:pos="8176"/>
              <w:tab w:val="right" w:pos="9026" w:leader="dot"/>
            </w:tabs>
            <w:rPr/>
          </w:pPr>
          <w:hyperlink w:anchor="__RefHeading___Toc444956_2870459653">
            <w:r>
              <w:rPr>
                <w:webHidden/>
                <w:rStyle w:val="IndexLink"/>
                <w:rtl w:val="true"/>
              </w:rPr>
              <w:t xml:space="preserve">پرسش </w:t>
            </w:r>
            <w:r>
              <w:rPr>
                <w:rStyle w:val="IndexLink"/>
              </w:rPr>
              <w:t>5</w:t>
            </w:r>
            <w:r>
              <w:rPr>
                <w:rStyle w:val="IndexLink"/>
                <w:rtl w:val="true"/>
              </w:rPr>
              <w:tab/>
            </w:r>
            <w:r>
              <w:rPr>
                <w:rStyle w:val="IndexLink"/>
              </w:rPr>
              <w:t>68</w:t>
            </w:r>
          </w:hyperlink>
        </w:p>
        <w:p>
          <w:pPr>
            <w:pStyle w:val="Contents5"/>
            <w:tabs>
              <w:tab w:val="clear" w:pos="7892"/>
              <w:tab w:val="right" w:pos="9026" w:leader="dot"/>
            </w:tabs>
            <w:rPr/>
          </w:pPr>
          <w:hyperlink w:anchor="__RefHeading___Toc444958_2870459653">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44960_2870459653">
            <w:r>
              <w:rPr>
                <w:webHidden/>
                <w:rStyle w:val="IndexLink"/>
                <w:rtl w:val="true"/>
              </w:rPr>
              <w:t>پاسخ</w:t>
            </w:r>
            <w:r>
              <w:rPr>
                <w:rStyle w:val="IndexLink"/>
                <w:rtl w:val="true"/>
              </w:rPr>
              <w:tab/>
            </w:r>
            <w:r>
              <w:rPr>
                <w:rStyle w:val="IndexLink"/>
              </w:rPr>
              <w:t>69</w:t>
            </w:r>
          </w:hyperlink>
        </w:p>
        <w:p>
          <w:pPr>
            <w:pStyle w:val="Contents4"/>
            <w:tabs>
              <w:tab w:val="clear" w:pos="8176"/>
              <w:tab w:val="right" w:pos="9026" w:leader="dot"/>
            </w:tabs>
            <w:rPr/>
          </w:pPr>
          <w:hyperlink w:anchor="__RefHeading___Toc444962_2870459653">
            <w:r>
              <w:rPr>
                <w:webHidden/>
                <w:rStyle w:val="IndexLink"/>
                <w:rtl w:val="true"/>
              </w:rPr>
              <w:t xml:space="preserve">پرسش </w:t>
            </w:r>
            <w:r>
              <w:rPr>
                <w:rStyle w:val="IndexLink"/>
              </w:rPr>
              <w:t>6</w:t>
            </w:r>
            <w:r>
              <w:rPr>
                <w:rStyle w:val="IndexLink"/>
                <w:rtl w:val="true"/>
              </w:rPr>
              <w:tab/>
            </w:r>
            <w:r>
              <w:rPr>
                <w:rStyle w:val="IndexLink"/>
              </w:rPr>
              <w:t>71</w:t>
            </w:r>
          </w:hyperlink>
        </w:p>
        <w:p>
          <w:pPr>
            <w:pStyle w:val="Contents5"/>
            <w:tabs>
              <w:tab w:val="clear" w:pos="7892"/>
              <w:tab w:val="right" w:pos="9026" w:leader="dot"/>
            </w:tabs>
            <w:rPr/>
          </w:pPr>
          <w:hyperlink w:anchor="__RefHeading___Toc444964_2870459653">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44966_2870459653">
            <w:r>
              <w:rPr>
                <w:webHidden/>
                <w:rStyle w:val="IndexLink"/>
                <w:rtl w:val="true"/>
              </w:rPr>
              <w:t>پاسخ</w:t>
            </w:r>
            <w:r>
              <w:rPr>
                <w:rStyle w:val="IndexLink"/>
                <w:rtl w:val="true"/>
              </w:rPr>
              <w:tab/>
            </w:r>
            <w:r>
              <w:rPr>
                <w:rStyle w:val="IndexLink"/>
              </w:rPr>
              <w:t>71</w:t>
            </w:r>
          </w:hyperlink>
        </w:p>
        <w:p>
          <w:pPr>
            <w:pStyle w:val="Contents4"/>
            <w:tabs>
              <w:tab w:val="clear" w:pos="8176"/>
              <w:tab w:val="right" w:pos="9026" w:leader="dot"/>
            </w:tabs>
            <w:rPr/>
          </w:pPr>
          <w:hyperlink w:anchor="__RefHeading___Toc444968_2870459653">
            <w:r>
              <w:rPr>
                <w:webHidden/>
                <w:rStyle w:val="IndexLink"/>
                <w:rtl w:val="true"/>
              </w:rPr>
              <w:t xml:space="preserve">پرسش </w:t>
            </w:r>
            <w:r>
              <w:rPr>
                <w:rStyle w:val="IndexLink"/>
              </w:rPr>
              <w:t>7</w:t>
            </w:r>
            <w:r>
              <w:rPr>
                <w:rStyle w:val="IndexLink"/>
                <w:rtl w:val="true"/>
              </w:rPr>
              <w:tab/>
            </w:r>
            <w:r>
              <w:rPr>
                <w:rStyle w:val="IndexLink"/>
              </w:rPr>
              <w:t>75</w:t>
            </w:r>
          </w:hyperlink>
        </w:p>
        <w:p>
          <w:pPr>
            <w:pStyle w:val="Contents5"/>
            <w:tabs>
              <w:tab w:val="clear" w:pos="7892"/>
              <w:tab w:val="right" w:pos="9026" w:leader="dot"/>
            </w:tabs>
            <w:rPr/>
          </w:pPr>
          <w:hyperlink w:anchor="__RefHeading___Toc444970_287045965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444972_2870459653">
            <w:r>
              <w:rPr>
                <w:webHidden/>
                <w:rStyle w:val="IndexLink"/>
                <w:rtl w:val="true"/>
              </w:rPr>
              <w:t>پاسخ</w:t>
            </w:r>
            <w:r>
              <w:rPr>
                <w:rStyle w:val="IndexLink"/>
                <w:rtl w:val="true"/>
              </w:rPr>
              <w:tab/>
            </w:r>
            <w:r>
              <w:rPr>
                <w:rStyle w:val="IndexLink"/>
              </w:rPr>
              <w:t>75</w:t>
            </w:r>
          </w:hyperlink>
        </w:p>
        <w:p>
          <w:pPr>
            <w:pStyle w:val="Contents4"/>
            <w:tabs>
              <w:tab w:val="clear" w:pos="8176"/>
              <w:tab w:val="right" w:pos="9026" w:leader="dot"/>
            </w:tabs>
            <w:rPr/>
          </w:pPr>
          <w:hyperlink w:anchor="__RefHeading___Toc444974_2870459653">
            <w:r>
              <w:rPr>
                <w:webHidden/>
                <w:rStyle w:val="IndexLink"/>
                <w:rtl w:val="true"/>
              </w:rPr>
              <w:t xml:space="preserve">پرسش </w:t>
            </w:r>
            <w:r>
              <w:rPr>
                <w:rStyle w:val="IndexLink"/>
              </w:rPr>
              <w:t>8</w:t>
            </w:r>
            <w:r>
              <w:rPr>
                <w:rStyle w:val="IndexLink"/>
                <w:rtl w:val="true"/>
              </w:rPr>
              <w:tab/>
            </w:r>
            <w:r>
              <w:rPr>
                <w:rStyle w:val="IndexLink"/>
              </w:rPr>
              <w:t>81</w:t>
            </w:r>
          </w:hyperlink>
        </w:p>
        <w:p>
          <w:pPr>
            <w:pStyle w:val="Contents5"/>
            <w:tabs>
              <w:tab w:val="clear" w:pos="7892"/>
              <w:tab w:val="right" w:pos="9026" w:leader="dot"/>
            </w:tabs>
            <w:rPr/>
          </w:pPr>
          <w:hyperlink w:anchor="__RefHeading___Toc444976_287045965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444978_2870459653">
            <w:r>
              <w:rPr>
                <w:webHidden/>
                <w:rStyle w:val="IndexLink"/>
                <w:rtl w:val="true"/>
              </w:rPr>
              <w:t>پاسخ</w:t>
            </w:r>
            <w:r>
              <w:rPr>
                <w:rStyle w:val="IndexLink"/>
                <w:rtl w:val="true"/>
              </w:rPr>
              <w:tab/>
            </w:r>
            <w:r>
              <w:rPr>
                <w:rStyle w:val="IndexLink"/>
              </w:rPr>
              <w:t>81</w:t>
            </w:r>
          </w:hyperlink>
        </w:p>
        <w:p>
          <w:pPr>
            <w:pStyle w:val="Contents3"/>
            <w:tabs>
              <w:tab w:val="clear" w:pos="8459"/>
              <w:tab w:val="right" w:pos="9026" w:leader="dot"/>
            </w:tabs>
            <w:rPr/>
          </w:pPr>
          <w:hyperlink w:anchor="__RefHeading___Toc444980_2870459653">
            <w:r>
              <w:rPr>
                <w:webHidden/>
                <w:rStyle w:val="IndexLink"/>
                <w:rtl w:val="true"/>
              </w:rPr>
              <w:t>چرا در قرآن راجع به خمس یک آیه ولی دربارۀ زکات آیات متعدد است؟</w:t>
            </w:r>
            <w:r>
              <w:rPr>
                <w:rStyle w:val="IndexLink"/>
                <w:rtl w:val="true"/>
              </w:rPr>
              <w:tab/>
            </w:r>
            <w:r>
              <w:rPr>
                <w:rStyle w:val="IndexLink"/>
              </w:rPr>
              <w:t>84</w:t>
            </w:r>
          </w:hyperlink>
        </w:p>
        <w:p>
          <w:pPr>
            <w:pStyle w:val="Contents4"/>
            <w:tabs>
              <w:tab w:val="clear" w:pos="8176"/>
              <w:tab w:val="right" w:pos="9026" w:leader="dot"/>
            </w:tabs>
            <w:rPr/>
          </w:pPr>
          <w:hyperlink w:anchor="__RefHeading___Toc444982_2870459653">
            <w:r>
              <w:rPr>
                <w:webHidden/>
                <w:rStyle w:val="IndexLink"/>
                <w:rtl w:val="true"/>
              </w:rPr>
              <w:t xml:space="preserve">پرسش </w:t>
            </w:r>
            <w:r>
              <w:rPr>
                <w:rStyle w:val="IndexLink"/>
              </w:rPr>
              <w:t>9</w:t>
            </w:r>
            <w:r>
              <w:rPr>
                <w:rStyle w:val="IndexLink"/>
                <w:rtl w:val="true"/>
              </w:rPr>
              <w:tab/>
            </w:r>
            <w:r>
              <w:rPr>
                <w:rStyle w:val="IndexLink"/>
              </w:rPr>
              <w:t>84</w:t>
            </w:r>
          </w:hyperlink>
        </w:p>
        <w:p>
          <w:pPr>
            <w:pStyle w:val="Contents5"/>
            <w:tabs>
              <w:tab w:val="clear" w:pos="7892"/>
              <w:tab w:val="right" w:pos="9026" w:leader="dot"/>
            </w:tabs>
            <w:rPr/>
          </w:pPr>
          <w:hyperlink w:anchor="__RefHeading___Toc444984_2870459653">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44986_2870459653">
            <w:r>
              <w:rPr>
                <w:webHidden/>
                <w:rStyle w:val="IndexLink"/>
                <w:rtl w:val="true"/>
              </w:rPr>
              <w:t>پاسخ</w:t>
            </w:r>
            <w:r>
              <w:rPr>
                <w:rStyle w:val="IndexLink"/>
                <w:rtl w:val="true"/>
              </w:rPr>
              <w:tab/>
            </w:r>
            <w:r>
              <w:rPr>
                <w:rStyle w:val="IndexLink"/>
              </w:rPr>
              <w:t>86</w:t>
            </w:r>
          </w:hyperlink>
        </w:p>
        <w:p>
          <w:pPr>
            <w:pStyle w:val="Contents5"/>
            <w:tabs>
              <w:tab w:val="clear" w:pos="7892"/>
              <w:tab w:val="right" w:pos="9026" w:leader="dot"/>
            </w:tabs>
            <w:rPr/>
          </w:pPr>
          <w:hyperlink w:anchor="__RefHeading___Toc444988_2870459653">
            <w:r>
              <w:rPr>
                <w:webHidden/>
                <w:rStyle w:val="IndexLink"/>
                <w:rtl w:val="true"/>
              </w:rPr>
              <w:t>اشکال</w:t>
            </w:r>
            <w:r>
              <w:rPr>
                <w:rStyle w:val="IndexLink"/>
                <w:rtl w:val="true"/>
              </w:rPr>
              <w:tab/>
            </w:r>
            <w:r>
              <w:rPr>
                <w:rStyle w:val="IndexLink"/>
              </w:rPr>
              <w:t>88</w:t>
            </w:r>
          </w:hyperlink>
        </w:p>
        <w:p>
          <w:pPr>
            <w:pStyle w:val="Contents6"/>
            <w:tabs>
              <w:tab w:val="clear" w:pos="7609"/>
              <w:tab w:val="right" w:pos="9026" w:leader="dot"/>
            </w:tabs>
            <w:rPr/>
          </w:pPr>
          <w:hyperlink w:anchor="__RefHeading___Toc444990_2870459653">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444992_2870459653">
            <w:r>
              <w:rPr>
                <w:webHidden/>
                <w:rStyle w:val="IndexLink"/>
                <w:rtl w:val="true"/>
              </w:rPr>
              <w:t>جواب</w:t>
            </w:r>
            <w:r>
              <w:rPr>
                <w:rStyle w:val="IndexLink"/>
                <w:rtl w:val="true"/>
              </w:rPr>
              <w:tab/>
            </w:r>
            <w:r>
              <w:rPr>
                <w:rStyle w:val="IndexLink"/>
              </w:rPr>
              <w:t>88</w:t>
            </w:r>
          </w:hyperlink>
        </w:p>
        <w:p>
          <w:pPr>
            <w:pStyle w:val="Contents5"/>
            <w:tabs>
              <w:tab w:val="clear" w:pos="7892"/>
              <w:tab w:val="right" w:pos="9026" w:leader="dot"/>
            </w:tabs>
            <w:rPr/>
          </w:pPr>
          <w:hyperlink w:anchor="__RefHeading___Toc444994_2870459653">
            <w:r>
              <w:rPr>
                <w:webHidden/>
                <w:rStyle w:val="IndexLink"/>
                <w:rtl w:val="true"/>
              </w:rPr>
              <w:t>اشکال</w:t>
            </w:r>
            <w:r>
              <w:rPr>
                <w:rStyle w:val="IndexLink"/>
                <w:rtl w:val="true"/>
              </w:rPr>
              <w:tab/>
            </w:r>
            <w:r>
              <w:rPr>
                <w:rStyle w:val="IndexLink"/>
              </w:rPr>
              <w:t>89</w:t>
            </w:r>
          </w:hyperlink>
        </w:p>
        <w:p>
          <w:pPr>
            <w:pStyle w:val="Contents6"/>
            <w:tabs>
              <w:tab w:val="clear" w:pos="7609"/>
              <w:tab w:val="right" w:pos="9026" w:leader="dot"/>
            </w:tabs>
            <w:rPr/>
          </w:pPr>
          <w:hyperlink w:anchor="__RefHeading___Toc444996_2870459653">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444998_2870459653">
            <w:r>
              <w:rPr>
                <w:webHidden/>
                <w:rStyle w:val="IndexLink"/>
                <w:rtl w:val="true"/>
              </w:rPr>
              <w:t>جواب</w:t>
            </w:r>
            <w:r>
              <w:rPr>
                <w:rStyle w:val="IndexLink"/>
                <w:rtl w:val="true"/>
              </w:rPr>
              <w:tab/>
            </w:r>
            <w:r>
              <w:rPr>
                <w:rStyle w:val="IndexLink"/>
              </w:rPr>
              <w:t>90</w:t>
            </w:r>
          </w:hyperlink>
        </w:p>
        <w:p>
          <w:pPr>
            <w:pStyle w:val="Contents5"/>
            <w:tabs>
              <w:tab w:val="clear" w:pos="7892"/>
              <w:tab w:val="right" w:pos="9026" w:leader="dot"/>
            </w:tabs>
            <w:rPr/>
          </w:pPr>
          <w:hyperlink w:anchor="__RefHeading___Toc445000_2870459653">
            <w:r>
              <w:rPr>
                <w:webHidden/>
                <w:rStyle w:val="IndexLink"/>
                <w:rtl w:val="true"/>
              </w:rPr>
              <w:t>اشکال</w:t>
            </w:r>
            <w:r>
              <w:rPr>
                <w:rStyle w:val="IndexLink"/>
                <w:rtl w:val="true"/>
              </w:rPr>
              <w:tab/>
            </w:r>
            <w:r>
              <w:rPr>
                <w:rStyle w:val="IndexLink"/>
              </w:rPr>
              <w:t>91</w:t>
            </w:r>
          </w:hyperlink>
        </w:p>
        <w:p>
          <w:pPr>
            <w:pStyle w:val="Contents6"/>
            <w:tabs>
              <w:tab w:val="clear" w:pos="7609"/>
              <w:tab w:val="right" w:pos="9026" w:leader="dot"/>
            </w:tabs>
            <w:rPr/>
          </w:pPr>
          <w:hyperlink w:anchor="__RefHeading___Toc445002_2870459653">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445004_2870459653">
            <w:r>
              <w:rPr>
                <w:webHidden/>
                <w:rStyle w:val="IndexLink"/>
                <w:rtl w:val="true"/>
              </w:rPr>
              <w:t>جواب</w:t>
            </w:r>
            <w:r>
              <w:rPr>
                <w:rStyle w:val="IndexLink"/>
                <w:rtl w:val="true"/>
              </w:rPr>
              <w:tab/>
            </w:r>
            <w:r>
              <w:rPr>
                <w:rStyle w:val="IndexLink"/>
              </w:rPr>
              <w:t>91</w:t>
            </w:r>
          </w:hyperlink>
        </w:p>
        <w:p>
          <w:pPr>
            <w:pStyle w:val="Contents4"/>
            <w:tabs>
              <w:tab w:val="clear" w:pos="8176"/>
              <w:tab w:val="right" w:pos="9026" w:leader="dot"/>
            </w:tabs>
            <w:rPr/>
          </w:pPr>
          <w:hyperlink w:anchor="__RefHeading___Toc445006_2870459653">
            <w:r>
              <w:rPr>
                <w:webHidden/>
                <w:rStyle w:val="IndexLink"/>
                <w:rtl w:val="true"/>
              </w:rPr>
              <w:t xml:space="preserve">پرسش </w:t>
            </w:r>
            <w:r>
              <w:rPr>
                <w:rStyle w:val="IndexLink"/>
              </w:rPr>
              <w:t>10</w:t>
            </w:r>
            <w:r>
              <w:rPr>
                <w:rStyle w:val="IndexLink"/>
                <w:rtl w:val="true"/>
              </w:rPr>
              <w:tab/>
            </w:r>
            <w:r>
              <w:rPr>
                <w:rStyle w:val="IndexLink"/>
              </w:rPr>
              <w:t>93</w:t>
            </w:r>
          </w:hyperlink>
        </w:p>
        <w:p>
          <w:pPr>
            <w:pStyle w:val="Contents5"/>
            <w:tabs>
              <w:tab w:val="clear" w:pos="7892"/>
              <w:tab w:val="right" w:pos="9026" w:leader="dot"/>
            </w:tabs>
            <w:rPr/>
          </w:pPr>
          <w:hyperlink w:anchor="__RefHeading___Toc445008_287045965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445010_2870459653">
            <w:r>
              <w:rPr>
                <w:webHidden/>
                <w:rStyle w:val="IndexLink"/>
                <w:rtl w:val="true"/>
              </w:rPr>
              <w:t>پاسخ</w:t>
            </w:r>
            <w:r>
              <w:rPr>
                <w:rStyle w:val="IndexLink"/>
                <w:rtl w:val="true"/>
              </w:rPr>
              <w:tab/>
            </w:r>
            <w:r>
              <w:rPr>
                <w:rStyle w:val="IndexLink"/>
              </w:rPr>
              <w:t>93</w:t>
            </w:r>
          </w:hyperlink>
        </w:p>
        <w:p>
          <w:pPr>
            <w:pStyle w:val="Contents2"/>
            <w:tabs>
              <w:tab w:val="clear" w:pos="8743"/>
              <w:tab w:val="right" w:pos="9026" w:leader="dot"/>
            </w:tabs>
            <w:rPr/>
          </w:pPr>
          <w:hyperlink w:anchor="__RefHeading___Toc445012_2870459653">
            <w:r>
              <w:rPr>
                <w:webHidden/>
                <w:rStyle w:val="IndexLink"/>
                <w:rtl w:val="true"/>
              </w:rPr>
              <w:t>بخش دوم</w:t>
            </w:r>
            <w:r>
              <w:rPr>
                <w:rStyle w:val="IndexLink"/>
                <w:rtl w:val="true"/>
              </w:rPr>
              <w:t xml:space="preserve">: </w:t>
            </w:r>
            <w:r>
              <w:rPr>
                <w:rStyle w:val="IndexLink"/>
                <w:rtl w:val="true"/>
              </w:rPr>
              <w:t>حدیث و لغت</w:t>
            </w:r>
            <w:r>
              <w:rPr>
                <w:rStyle w:val="IndexLink"/>
                <w:rtl w:val="true"/>
              </w:rPr>
              <w:tab/>
            </w:r>
            <w:r>
              <w:rPr>
                <w:rStyle w:val="IndexLink"/>
              </w:rPr>
              <w:t>96</w:t>
            </w:r>
          </w:hyperlink>
        </w:p>
        <w:p>
          <w:pPr>
            <w:pStyle w:val="Contents3"/>
            <w:tabs>
              <w:tab w:val="clear" w:pos="8459"/>
              <w:tab w:val="right" w:pos="9026" w:leader="dot"/>
            </w:tabs>
            <w:rPr/>
          </w:pPr>
          <w:hyperlink w:anchor="__RefHeading___Toc445014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445016_2870459653">
            <w:r>
              <w:rPr>
                <w:webHidden/>
                <w:rStyle w:val="IndexLink"/>
                <w:rtl w:val="true"/>
              </w:rPr>
              <w:t xml:space="preserve">ثروت حضرت خدیجه و شمشیر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چه تأثیری در پیشرفت اسلام داشته است؟</w:t>
            </w:r>
            <w:r>
              <w:rPr>
                <w:rStyle w:val="IndexLink"/>
                <w:rtl w:val="true"/>
              </w:rPr>
              <w:tab/>
            </w:r>
            <w:r>
              <w:rPr>
                <w:rStyle w:val="IndexLink"/>
              </w:rPr>
              <w:t>97</w:t>
            </w:r>
          </w:hyperlink>
        </w:p>
        <w:p>
          <w:pPr>
            <w:pStyle w:val="Contents4"/>
            <w:tabs>
              <w:tab w:val="clear" w:pos="8176"/>
              <w:tab w:val="right" w:pos="9026" w:leader="dot"/>
            </w:tabs>
            <w:rPr/>
          </w:pPr>
          <w:hyperlink w:anchor="__RefHeading___Toc445018_2870459653">
            <w:r>
              <w:rPr>
                <w:webHidden/>
                <w:rStyle w:val="IndexLink"/>
                <w:rtl w:val="true"/>
              </w:rPr>
              <w:t xml:space="preserve">پرسش </w:t>
            </w:r>
            <w:r>
              <w:rPr>
                <w:rStyle w:val="IndexLink"/>
              </w:rPr>
              <w:t>11</w:t>
            </w:r>
            <w:r>
              <w:rPr>
                <w:rStyle w:val="IndexLink"/>
                <w:rtl w:val="true"/>
              </w:rPr>
              <w:tab/>
            </w:r>
            <w:r>
              <w:rPr>
                <w:rStyle w:val="IndexLink"/>
              </w:rPr>
              <w:t>97</w:t>
            </w:r>
          </w:hyperlink>
        </w:p>
        <w:p>
          <w:pPr>
            <w:pStyle w:val="Contents5"/>
            <w:tabs>
              <w:tab w:val="clear" w:pos="7892"/>
              <w:tab w:val="right" w:pos="9026" w:leader="dot"/>
            </w:tabs>
            <w:rPr/>
          </w:pPr>
          <w:hyperlink w:anchor="__RefHeading___Toc445020_287045965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445022_2870459653">
            <w:r>
              <w:rPr>
                <w:webHidden/>
                <w:rStyle w:val="IndexLink"/>
                <w:rtl w:val="true"/>
              </w:rPr>
              <w:t>پاسخ</w:t>
            </w:r>
            <w:r>
              <w:rPr>
                <w:rStyle w:val="IndexLink"/>
                <w:rtl w:val="true"/>
              </w:rPr>
              <w:tab/>
            </w:r>
            <w:r>
              <w:rPr>
                <w:rStyle w:val="IndexLink"/>
              </w:rPr>
              <w:t>98</w:t>
            </w:r>
          </w:hyperlink>
        </w:p>
        <w:p>
          <w:pPr>
            <w:pStyle w:val="Contents3"/>
            <w:tabs>
              <w:tab w:val="clear" w:pos="8459"/>
              <w:tab w:val="right" w:pos="9026" w:leader="dot"/>
            </w:tabs>
            <w:rPr/>
          </w:pPr>
          <w:hyperlink w:anchor="__RefHeading___Toc445024_2870459653">
            <w:r>
              <w:rPr>
                <w:webHidden/>
                <w:rStyle w:val="IndexLink"/>
                <w:rtl w:val="true"/>
              </w:rPr>
              <w:t xml:space="preserve">صدیق و فاروق به معنی واقعی علی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101</w:t>
            </w:r>
          </w:hyperlink>
        </w:p>
        <w:p>
          <w:pPr>
            <w:pStyle w:val="Contents4"/>
            <w:tabs>
              <w:tab w:val="clear" w:pos="8176"/>
              <w:tab w:val="right" w:pos="9026" w:leader="dot"/>
            </w:tabs>
            <w:rPr/>
          </w:pPr>
          <w:hyperlink w:anchor="__RefHeading___Toc445026_2870459653">
            <w:r>
              <w:rPr>
                <w:webHidden/>
                <w:rStyle w:val="IndexLink"/>
                <w:rtl w:val="true"/>
              </w:rPr>
              <w:t xml:space="preserve">پرسش </w:t>
            </w:r>
            <w:r>
              <w:rPr>
                <w:rStyle w:val="IndexLink"/>
              </w:rPr>
              <w:t>12</w:t>
            </w:r>
            <w:r>
              <w:rPr>
                <w:rStyle w:val="IndexLink"/>
                <w:rtl w:val="true"/>
              </w:rPr>
              <w:tab/>
            </w:r>
            <w:r>
              <w:rPr>
                <w:rStyle w:val="IndexLink"/>
              </w:rPr>
              <w:t>101</w:t>
            </w:r>
          </w:hyperlink>
        </w:p>
        <w:p>
          <w:pPr>
            <w:pStyle w:val="Contents5"/>
            <w:tabs>
              <w:tab w:val="clear" w:pos="7892"/>
              <w:tab w:val="right" w:pos="9026" w:leader="dot"/>
            </w:tabs>
            <w:rPr/>
          </w:pPr>
          <w:hyperlink w:anchor="__RefHeading___Toc445028_2870459653">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445030_2870459653">
            <w:r>
              <w:rPr>
                <w:webHidden/>
                <w:rStyle w:val="IndexLink"/>
                <w:rtl w:val="true"/>
              </w:rPr>
              <w:t>پاسخ</w:t>
            </w:r>
            <w:r>
              <w:rPr>
                <w:rStyle w:val="IndexLink"/>
                <w:rtl w:val="true"/>
              </w:rPr>
              <w:tab/>
            </w:r>
            <w:r>
              <w:rPr>
                <w:rStyle w:val="IndexLink"/>
              </w:rPr>
              <w:t>101</w:t>
            </w:r>
          </w:hyperlink>
        </w:p>
        <w:p>
          <w:pPr>
            <w:pStyle w:val="Contents3"/>
            <w:tabs>
              <w:tab w:val="clear" w:pos="8459"/>
              <w:tab w:val="right" w:pos="9026" w:leader="dot"/>
            </w:tabs>
            <w:rPr/>
          </w:pPr>
          <w:hyperlink w:anchor="__RefHeading___Toc445032_2870459653">
            <w:r>
              <w:rPr>
                <w:webHidden/>
                <w:rStyle w:val="IndexLink"/>
                <w:rtl w:val="true"/>
              </w:rPr>
              <w:t xml:space="preserve">چرا هیچ یک از ایام هفته تعلق به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ندارد؟</w:t>
            </w:r>
            <w:r>
              <w:rPr>
                <w:rStyle w:val="IndexLink"/>
                <w:rtl w:val="true"/>
              </w:rPr>
              <w:tab/>
            </w:r>
            <w:r>
              <w:rPr>
                <w:rStyle w:val="IndexLink"/>
              </w:rPr>
              <w:t>104</w:t>
            </w:r>
          </w:hyperlink>
        </w:p>
        <w:p>
          <w:pPr>
            <w:pStyle w:val="Contents4"/>
            <w:tabs>
              <w:tab w:val="clear" w:pos="8176"/>
              <w:tab w:val="right" w:pos="9026" w:leader="dot"/>
            </w:tabs>
            <w:rPr/>
          </w:pPr>
          <w:hyperlink w:anchor="__RefHeading___Toc445034_2870459653">
            <w:r>
              <w:rPr>
                <w:webHidden/>
                <w:rStyle w:val="IndexLink"/>
                <w:rtl w:val="true"/>
              </w:rPr>
              <w:t xml:space="preserve">پرسش </w:t>
            </w:r>
            <w:r>
              <w:rPr>
                <w:rStyle w:val="IndexLink"/>
              </w:rPr>
              <w:t>13</w:t>
            </w:r>
            <w:r>
              <w:rPr>
                <w:rStyle w:val="IndexLink"/>
                <w:rtl w:val="true"/>
              </w:rPr>
              <w:tab/>
            </w:r>
            <w:r>
              <w:rPr>
                <w:rStyle w:val="IndexLink"/>
              </w:rPr>
              <w:t>104</w:t>
            </w:r>
          </w:hyperlink>
        </w:p>
        <w:p>
          <w:pPr>
            <w:pStyle w:val="Contents5"/>
            <w:tabs>
              <w:tab w:val="clear" w:pos="7892"/>
              <w:tab w:val="right" w:pos="9026" w:leader="dot"/>
            </w:tabs>
            <w:rPr/>
          </w:pPr>
          <w:hyperlink w:anchor="__RefHeading___Toc445036_287045965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445038_2870459653">
            <w:r>
              <w:rPr>
                <w:webHidden/>
                <w:rStyle w:val="IndexLink"/>
                <w:rtl w:val="true"/>
              </w:rPr>
              <w:t>پاسخ</w:t>
            </w:r>
            <w:r>
              <w:rPr>
                <w:rStyle w:val="IndexLink"/>
                <w:rtl w:val="true"/>
              </w:rPr>
              <w:tab/>
            </w:r>
            <w:r>
              <w:rPr>
                <w:rStyle w:val="IndexLink"/>
              </w:rPr>
              <w:t>104</w:t>
            </w:r>
          </w:hyperlink>
        </w:p>
        <w:p>
          <w:pPr>
            <w:pStyle w:val="Contents3"/>
            <w:tabs>
              <w:tab w:val="clear" w:pos="8459"/>
              <w:tab w:val="right" w:pos="9026" w:leader="dot"/>
            </w:tabs>
            <w:rPr/>
          </w:pPr>
          <w:hyperlink w:anchor="__RefHeading___Toc445040_2870459653">
            <w:r>
              <w:rPr>
                <w:webHidden/>
                <w:rStyle w:val="IndexLink"/>
                <w:rtl w:val="true"/>
              </w:rPr>
              <w:t xml:space="preserve">چرا پیغمبر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حال سلامت و قبل از بیماری آخر عمر شریفش، قلم و دوات نخواست؟</w:t>
            </w:r>
            <w:r>
              <w:rPr>
                <w:rStyle w:val="IndexLink"/>
                <w:rtl w:val="true"/>
              </w:rPr>
              <w:tab/>
            </w:r>
            <w:r>
              <w:rPr>
                <w:rStyle w:val="IndexLink"/>
              </w:rPr>
              <w:t>106</w:t>
            </w:r>
          </w:hyperlink>
        </w:p>
        <w:p>
          <w:pPr>
            <w:pStyle w:val="Contents4"/>
            <w:tabs>
              <w:tab w:val="clear" w:pos="8176"/>
              <w:tab w:val="right" w:pos="9026" w:leader="dot"/>
            </w:tabs>
            <w:rPr/>
          </w:pPr>
          <w:hyperlink w:anchor="__RefHeading___Toc445042_2870459653">
            <w:r>
              <w:rPr>
                <w:webHidden/>
                <w:rStyle w:val="IndexLink"/>
                <w:rtl w:val="true"/>
              </w:rPr>
              <w:t xml:space="preserve">پرسش </w:t>
            </w:r>
            <w:r>
              <w:rPr>
                <w:rStyle w:val="IndexLink"/>
              </w:rPr>
              <w:t>14</w:t>
            </w:r>
            <w:r>
              <w:rPr>
                <w:rStyle w:val="IndexLink"/>
                <w:rtl w:val="true"/>
              </w:rPr>
              <w:tab/>
            </w:r>
            <w:r>
              <w:rPr>
                <w:rStyle w:val="IndexLink"/>
              </w:rPr>
              <w:t>106</w:t>
            </w:r>
          </w:hyperlink>
        </w:p>
        <w:p>
          <w:pPr>
            <w:pStyle w:val="Contents5"/>
            <w:tabs>
              <w:tab w:val="clear" w:pos="7892"/>
              <w:tab w:val="right" w:pos="9026" w:leader="dot"/>
            </w:tabs>
            <w:rPr/>
          </w:pPr>
          <w:hyperlink w:anchor="__RefHeading___Toc445044_2870459653">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445046_2870459653">
            <w:r>
              <w:rPr>
                <w:webHidden/>
                <w:rStyle w:val="IndexLink"/>
                <w:rtl w:val="true"/>
              </w:rPr>
              <w:t>پاسخ</w:t>
            </w:r>
            <w:r>
              <w:rPr>
                <w:rStyle w:val="IndexLink"/>
                <w:rtl w:val="true"/>
              </w:rPr>
              <w:tab/>
            </w:r>
            <w:r>
              <w:rPr>
                <w:rStyle w:val="IndexLink"/>
              </w:rPr>
              <w:t>107</w:t>
            </w:r>
          </w:hyperlink>
        </w:p>
        <w:p>
          <w:pPr>
            <w:pStyle w:val="Contents3"/>
            <w:tabs>
              <w:tab w:val="clear" w:pos="8459"/>
              <w:tab w:val="right" w:pos="9026" w:leader="dot"/>
            </w:tabs>
            <w:rPr/>
          </w:pPr>
          <w:hyperlink w:anchor="__RefHeading___Toc445048_2870459653">
            <w:r>
              <w:rPr>
                <w:webHidden/>
                <w:rStyle w:val="IndexLink"/>
                <w:rtl w:val="true"/>
              </w:rPr>
              <w:t xml:space="preserve">چرا در فتح مکه هنگام فرو ریختن بت ها از بام کعبه به جای علی </w:t>
            </w:r>
            <w:r>
              <w:rPr>
                <w:rStyle w:val="IndexLink"/>
                <w:rtl w:val="true"/>
              </w:rPr>
              <w:t>(</w:t>
            </w:r>
            <w:r>
              <w:rPr>
                <w:rStyle w:val="IndexLink"/>
                <w:rtl w:val="true"/>
              </w:rPr>
              <w:t>علیه السلام</w:t>
            </w:r>
            <w:r>
              <w:rPr>
                <w:rStyle w:val="IndexLink"/>
                <w:rtl w:val="true"/>
              </w:rPr>
              <w:t>)</w:t>
            </w:r>
            <w:r>
              <w:rPr>
                <w:rStyle w:val="IndexLink"/>
                <w:rtl w:val="true"/>
              </w:rPr>
              <w:t xml:space="preserve">، پیغمبر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پا بر دوش علی </w:t>
            </w:r>
            <w:r>
              <w:rPr>
                <w:rStyle w:val="IndexLink"/>
                <w:rtl w:val="true"/>
              </w:rPr>
              <w:t>(</w:t>
            </w:r>
            <w:r>
              <w:rPr>
                <w:rStyle w:val="IndexLink"/>
                <w:rtl w:val="true"/>
              </w:rPr>
              <w:t>علیه السلام</w:t>
            </w:r>
            <w:r>
              <w:rPr>
                <w:rStyle w:val="IndexLink"/>
                <w:rtl w:val="true"/>
              </w:rPr>
              <w:t xml:space="preserve">) </w:t>
            </w:r>
            <w:r>
              <w:rPr>
                <w:rStyle w:val="IndexLink"/>
                <w:rtl w:val="true"/>
              </w:rPr>
              <w:t>نگذاشت و بالا نرفت؟</w:t>
            </w:r>
            <w:r>
              <w:rPr>
                <w:rStyle w:val="IndexLink"/>
                <w:rtl w:val="true"/>
              </w:rPr>
              <w:tab/>
            </w:r>
            <w:r>
              <w:rPr>
                <w:rStyle w:val="IndexLink"/>
              </w:rPr>
              <w:t>112</w:t>
            </w:r>
          </w:hyperlink>
        </w:p>
        <w:p>
          <w:pPr>
            <w:pStyle w:val="Contents4"/>
            <w:tabs>
              <w:tab w:val="clear" w:pos="8176"/>
              <w:tab w:val="right" w:pos="9026" w:leader="dot"/>
            </w:tabs>
            <w:rPr/>
          </w:pPr>
          <w:hyperlink w:anchor="__RefHeading___Toc445050_2870459653">
            <w:r>
              <w:rPr>
                <w:webHidden/>
                <w:rStyle w:val="IndexLink"/>
                <w:rtl w:val="true"/>
              </w:rPr>
              <w:t xml:space="preserve">پرسش </w:t>
            </w:r>
            <w:r>
              <w:rPr>
                <w:rStyle w:val="IndexLink"/>
              </w:rPr>
              <w:t>15</w:t>
            </w:r>
            <w:r>
              <w:rPr>
                <w:rStyle w:val="IndexLink"/>
                <w:rtl w:val="true"/>
              </w:rPr>
              <w:tab/>
            </w:r>
            <w:r>
              <w:rPr>
                <w:rStyle w:val="IndexLink"/>
              </w:rPr>
              <w:t>112</w:t>
            </w:r>
          </w:hyperlink>
        </w:p>
        <w:p>
          <w:pPr>
            <w:pStyle w:val="Contents5"/>
            <w:tabs>
              <w:tab w:val="clear" w:pos="7892"/>
              <w:tab w:val="right" w:pos="9026" w:leader="dot"/>
            </w:tabs>
            <w:rPr/>
          </w:pPr>
          <w:hyperlink w:anchor="__RefHeading___Toc445052_2870459653">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445054_2870459653">
            <w:r>
              <w:rPr>
                <w:webHidden/>
                <w:rStyle w:val="IndexLink"/>
                <w:rtl w:val="true"/>
              </w:rPr>
              <w:t>پاسخ</w:t>
            </w:r>
            <w:r>
              <w:rPr>
                <w:rStyle w:val="IndexLink"/>
                <w:rtl w:val="true"/>
              </w:rPr>
              <w:tab/>
            </w:r>
            <w:r>
              <w:rPr>
                <w:rStyle w:val="IndexLink"/>
              </w:rPr>
              <w:t>116</w:t>
            </w:r>
          </w:hyperlink>
        </w:p>
        <w:p>
          <w:pPr>
            <w:pStyle w:val="Contents4"/>
            <w:tabs>
              <w:tab w:val="clear" w:pos="8176"/>
              <w:tab w:val="right" w:pos="9026" w:leader="dot"/>
            </w:tabs>
            <w:rPr/>
          </w:pPr>
          <w:hyperlink w:anchor="__RefHeading___Toc445056_2870459653">
            <w:r>
              <w:rPr>
                <w:webHidden/>
                <w:rStyle w:val="IndexLink"/>
                <w:rtl w:val="true"/>
              </w:rPr>
              <w:t xml:space="preserve">پرسش </w:t>
            </w:r>
            <w:r>
              <w:rPr>
                <w:rStyle w:val="IndexLink"/>
              </w:rPr>
              <w:t>16</w:t>
            </w:r>
            <w:r>
              <w:rPr>
                <w:rStyle w:val="IndexLink"/>
                <w:rtl w:val="true"/>
              </w:rPr>
              <w:tab/>
            </w:r>
            <w:r>
              <w:rPr>
                <w:rStyle w:val="IndexLink"/>
              </w:rPr>
              <w:t>119</w:t>
            </w:r>
          </w:hyperlink>
        </w:p>
        <w:p>
          <w:pPr>
            <w:pStyle w:val="Contents5"/>
            <w:tabs>
              <w:tab w:val="clear" w:pos="7892"/>
              <w:tab w:val="right" w:pos="9026" w:leader="dot"/>
            </w:tabs>
            <w:rPr/>
          </w:pPr>
          <w:hyperlink w:anchor="__RefHeading___Toc445058_2870459653">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445060_2870459653">
            <w:r>
              <w:rPr>
                <w:webHidden/>
                <w:rStyle w:val="IndexLink"/>
                <w:rtl w:val="true"/>
              </w:rPr>
              <w:t>پاسخ</w:t>
            </w:r>
            <w:r>
              <w:rPr>
                <w:rStyle w:val="IndexLink"/>
                <w:rtl w:val="true"/>
              </w:rPr>
              <w:tab/>
            </w:r>
            <w:r>
              <w:rPr>
                <w:rStyle w:val="IndexLink"/>
              </w:rPr>
              <w:t>120</w:t>
            </w:r>
          </w:hyperlink>
        </w:p>
        <w:p>
          <w:pPr>
            <w:pStyle w:val="Contents3"/>
            <w:tabs>
              <w:tab w:val="clear" w:pos="8459"/>
              <w:tab w:val="right" w:pos="9026" w:leader="dot"/>
            </w:tabs>
            <w:rPr/>
          </w:pPr>
          <w:hyperlink w:anchor="__RefHeading___Toc445062_2870459653">
            <w:r>
              <w:rPr>
                <w:webHidden/>
                <w:rStyle w:val="IndexLink"/>
                <w:rtl w:val="true"/>
              </w:rPr>
              <w:t xml:space="preserve">تحقیق در معنی حدیث </w:t>
            </w:r>
            <w:r>
              <w:rPr>
                <w:rStyle w:val="IndexLink"/>
                <w:rtl w:val="true"/>
              </w:rPr>
              <w:t>«</w:t>
            </w:r>
            <w:r>
              <w:rPr>
                <w:rStyle w:val="IndexLink"/>
                <w:rtl w:val="true"/>
              </w:rPr>
              <w:t>السعیدٌ سعیدٌ فی بطن اُمّه و الشقیُّ فی بطن اُمّه</w:t>
            </w:r>
            <w:r>
              <w:rPr>
                <w:rStyle w:val="IndexLink"/>
                <w:rtl w:val="true"/>
              </w:rPr>
              <w:t>»</w:t>
              <w:tab/>
            </w:r>
            <w:r>
              <w:rPr>
                <w:rStyle w:val="IndexLink"/>
              </w:rPr>
              <w:t>122</w:t>
            </w:r>
          </w:hyperlink>
        </w:p>
        <w:p>
          <w:pPr>
            <w:pStyle w:val="Contents4"/>
            <w:tabs>
              <w:tab w:val="clear" w:pos="8176"/>
              <w:tab w:val="right" w:pos="9026" w:leader="dot"/>
            </w:tabs>
            <w:rPr/>
          </w:pPr>
          <w:hyperlink w:anchor="__RefHeading___Toc445064_2870459653">
            <w:r>
              <w:rPr>
                <w:webHidden/>
                <w:rStyle w:val="IndexLink"/>
                <w:rtl w:val="true"/>
              </w:rPr>
              <w:t xml:space="preserve">پرسش </w:t>
            </w:r>
            <w:r>
              <w:rPr>
                <w:rStyle w:val="IndexLink"/>
              </w:rPr>
              <w:t>17</w:t>
            </w:r>
            <w:r>
              <w:rPr>
                <w:rStyle w:val="IndexLink"/>
                <w:rtl w:val="true"/>
              </w:rPr>
              <w:tab/>
            </w:r>
            <w:r>
              <w:rPr>
                <w:rStyle w:val="IndexLink"/>
              </w:rPr>
              <w:t>122</w:t>
            </w:r>
          </w:hyperlink>
        </w:p>
        <w:p>
          <w:pPr>
            <w:pStyle w:val="Contents5"/>
            <w:tabs>
              <w:tab w:val="clear" w:pos="7892"/>
              <w:tab w:val="right" w:pos="9026" w:leader="dot"/>
            </w:tabs>
            <w:rPr/>
          </w:pPr>
          <w:hyperlink w:anchor="__RefHeading___Toc445066_287045965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445068_2870459653">
            <w:r>
              <w:rPr>
                <w:webHidden/>
                <w:rStyle w:val="IndexLink"/>
                <w:rtl w:val="true"/>
              </w:rPr>
              <w:t>پاسخ</w:t>
            </w:r>
            <w:r>
              <w:rPr>
                <w:rStyle w:val="IndexLink"/>
                <w:rtl w:val="true"/>
              </w:rPr>
              <w:tab/>
            </w:r>
            <w:r>
              <w:rPr>
                <w:rStyle w:val="IndexLink"/>
              </w:rPr>
              <w:t>123</w:t>
            </w:r>
          </w:hyperlink>
        </w:p>
        <w:p>
          <w:pPr>
            <w:pStyle w:val="Contents3"/>
            <w:tabs>
              <w:tab w:val="clear" w:pos="8459"/>
              <w:tab w:val="right" w:pos="9026" w:leader="dot"/>
            </w:tabs>
            <w:rPr/>
          </w:pPr>
          <w:hyperlink w:anchor="__RefHeading___Toc445070_2870459653">
            <w:r>
              <w:rPr>
                <w:webHidden/>
                <w:rStyle w:val="IndexLink"/>
                <w:rtl w:val="true"/>
              </w:rPr>
              <w:t>«</w:t>
            </w:r>
            <w:r>
              <w:rPr>
                <w:rStyle w:val="IndexLink"/>
                <w:rtl w:val="true"/>
              </w:rPr>
              <w:t>نبأ عظیم</w:t>
            </w:r>
            <w:r>
              <w:rPr>
                <w:rStyle w:val="IndexLink"/>
                <w:rtl w:val="true"/>
              </w:rPr>
              <w:t xml:space="preserve">» </w:t>
            </w:r>
            <w:r>
              <w:rPr>
                <w:rStyle w:val="IndexLink"/>
                <w:rtl w:val="true"/>
              </w:rPr>
              <w:t>یعنی خبر بزرگ در آیۀ شریفۀ عمّ یتسائلون عن النبأ العظیم</w:t>
            </w:r>
            <w:r>
              <w:rPr>
                <w:rStyle w:val="IndexLink"/>
                <w:rtl w:val="true"/>
              </w:rPr>
              <w:t xml:space="preserve">» </w:t>
            </w:r>
            <w:r>
              <w:rPr>
                <w:rStyle w:val="IndexLink"/>
                <w:rtl w:val="true"/>
              </w:rPr>
              <w:t>چیست؟</w:t>
            </w:r>
            <w:r>
              <w:rPr>
                <w:rStyle w:val="IndexLink"/>
                <w:rtl w:val="true"/>
              </w:rPr>
              <w:tab/>
            </w:r>
            <w:r>
              <w:rPr>
                <w:rStyle w:val="IndexLink"/>
              </w:rPr>
              <w:t>125</w:t>
            </w:r>
          </w:hyperlink>
        </w:p>
        <w:p>
          <w:pPr>
            <w:pStyle w:val="Contents4"/>
            <w:tabs>
              <w:tab w:val="clear" w:pos="8176"/>
              <w:tab w:val="right" w:pos="9026" w:leader="dot"/>
            </w:tabs>
            <w:rPr/>
          </w:pPr>
          <w:hyperlink w:anchor="__RefHeading___Toc445072_2870459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45074_2870459653">
            <w:r>
              <w:rPr>
                <w:webHidden/>
                <w:rStyle w:val="IndexLink"/>
                <w:rtl w:val="true"/>
              </w:rPr>
              <w:t xml:space="preserve">پرسش </w:t>
            </w:r>
            <w:r>
              <w:rPr>
                <w:rStyle w:val="IndexLink"/>
              </w:rPr>
              <w:t>18</w:t>
            </w:r>
            <w:r>
              <w:rPr>
                <w:rStyle w:val="IndexLink"/>
                <w:rtl w:val="true"/>
              </w:rPr>
              <w:tab/>
            </w:r>
            <w:r>
              <w:rPr>
                <w:rStyle w:val="IndexLink"/>
              </w:rPr>
              <w:t>125</w:t>
            </w:r>
          </w:hyperlink>
        </w:p>
        <w:p>
          <w:pPr>
            <w:pStyle w:val="Contents5"/>
            <w:tabs>
              <w:tab w:val="clear" w:pos="7892"/>
              <w:tab w:val="right" w:pos="9026" w:leader="dot"/>
            </w:tabs>
            <w:rPr/>
          </w:pPr>
          <w:hyperlink w:anchor="__RefHeading___Toc445076_287045965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45078_2870459653">
            <w:r>
              <w:rPr>
                <w:webHidden/>
                <w:rStyle w:val="IndexLink"/>
                <w:rtl w:val="true"/>
              </w:rPr>
              <w:t>اشکال</w:t>
            </w:r>
            <w:r>
              <w:rPr>
                <w:rStyle w:val="IndexLink"/>
                <w:rtl w:val="true"/>
              </w:rPr>
              <w:tab/>
            </w:r>
            <w:r>
              <w:rPr>
                <w:rStyle w:val="IndexLink"/>
              </w:rPr>
              <w:t>129</w:t>
            </w:r>
          </w:hyperlink>
        </w:p>
        <w:p>
          <w:pPr>
            <w:pStyle w:val="Contents6"/>
            <w:tabs>
              <w:tab w:val="clear" w:pos="7609"/>
              <w:tab w:val="right" w:pos="9026" w:leader="dot"/>
            </w:tabs>
            <w:rPr/>
          </w:pPr>
          <w:hyperlink w:anchor="__RefHeading___Toc445080_2870459653">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445082_2870459653">
            <w:r>
              <w:rPr>
                <w:webHidden/>
                <w:rStyle w:val="IndexLink"/>
                <w:rtl w:val="true"/>
              </w:rPr>
              <w:t>جواب</w:t>
            </w:r>
            <w:r>
              <w:rPr>
                <w:rStyle w:val="IndexLink"/>
                <w:rtl w:val="true"/>
              </w:rPr>
              <w:tab/>
            </w:r>
            <w:r>
              <w:rPr>
                <w:rStyle w:val="IndexLink"/>
              </w:rPr>
              <w:t>129</w:t>
            </w:r>
          </w:hyperlink>
        </w:p>
        <w:p>
          <w:pPr>
            <w:pStyle w:val="Contents3"/>
            <w:tabs>
              <w:tab w:val="clear" w:pos="8459"/>
              <w:tab w:val="right" w:pos="9026" w:leader="dot"/>
            </w:tabs>
            <w:rPr/>
          </w:pPr>
          <w:hyperlink w:anchor="__RefHeading___Toc445084_2870459653">
            <w:r>
              <w:rPr>
                <w:webHidden/>
                <w:rStyle w:val="IndexLink"/>
                <w:rtl w:val="true"/>
              </w:rPr>
              <w:t xml:space="preserve">تحقیق پیرامون حدیث شریف </w:t>
            </w:r>
            <w:r>
              <w:rPr>
                <w:rStyle w:val="IndexLink"/>
                <w:rtl w:val="true"/>
              </w:rPr>
              <w:t>«</w:t>
            </w:r>
            <w:r>
              <w:rPr>
                <w:rStyle w:val="IndexLink"/>
                <w:rtl w:val="true"/>
              </w:rPr>
              <w:t>انا نقطة تحت الباء</w:t>
            </w:r>
            <w:r>
              <w:rPr>
                <w:rStyle w:val="IndexLink"/>
                <w:rtl w:val="true"/>
              </w:rPr>
              <w:t>»</w:t>
              <w:tab/>
            </w:r>
            <w:r>
              <w:rPr>
                <w:rStyle w:val="IndexLink"/>
              </w:rPr>
              <w:t>131</w:t>
            </w:r>
          </w:hyperlink>
        </w:p>
        <w:p>
          <w:pPr>
            <w:pStyle w:val="Contents4"/>
            <w:tabs>
              <w:tab w:val="clear" w:pos="8176"/>
              <w:tab w:val="right" w:pos="9026" w:leader="dot"/>
            </w:tabs>
            <w:rPr/>
          </w:pPr>
          <w:hyperlink w:anchor="__RefHeading___Toc445086_2870459653">
            <w:r>
              <w:rPr>
                <w:webHidden/>
                <w:rStyle w:val="IndexLink"/>
                <w:rtl w:val="true"/>
              </w:rPr>
              <w:t xml:space="preserve">پرسش </w:t>
            </w:r>
            <w:r>
              <w:rPr>
                <w:rStyle w:val="IndexLink"/>
              </w:rPr>
              <w:t>19</w:t>
            </w:r>
            <w:r>
              <w:rPr>
                <w:rStyle w:val="IndexLink"/>
                <w:rtl w:val="true"/>
              </w:rPr>
              <w:tab/>
            </w:r>
            <w:r>
              <w:rPr>
                <w:rStyle w:val="IndexLink"/>
              </w:rPr>
              <w:t>131</w:t>
            </w:r>
          </w:hyperlink>
        </w:p>
        <w:p>
          <w:pPr>
            <w:pStyle w:val="Contents5"/>
            <w:tabs>
              <w:tab w:val="clear" w:pos="7892"/>
              <w:tab w:val="right" w:pos="9026" w:leader="dot"/>
            </w:tabs>
            <w:rPr/>
          </w:pPr>
          <w:hyperlink w:anchor="__RefHeading___Toc445088_2870459653">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445090_2870459653">
            <w:r>
              <w:rPr>
                <w:webHidden/>
                <w:rStyle w:val="IndexLink"/>
                <w:rtl w:val="true"/>
              </w:rPr>
              <w:t>پاسخ</w:t>
            </w:r>
            <w:r>
              <w:rPr>
                <w:rStyle w:val="IndexLink"/>
                <w:rtl w:val="true"/>
              </w:rPr>
              <w:tab/>
            </w:r>
            <w:r>
              <w:rPr>
                <w:rStyle w:val="IndexLink"/>
              </w:rPr>
              <w:t>131</w:t>
            </w:r>
          </w:hyperlink>
        </w:p>
        <w:p>
          <w:pPr>
            <w:pStyle w:val="Contents5"/>
            <w:tabs>
              <w:tab w:val="clear" w:pos="7892"/>
              <w:tab w:val="right" w:pos="9026" w:leader="dot"/>
            </w:tabs>
            <w:rPr/>
          </w:pPr>
          <w:hyperlink w:anchor="__RefHeading___Toc445092_2870459653">
            <w:r>
              <w:rPr>
                <w:webHidden/>
                <w:rStyle w:val="IndexLink"/>
                <w:rtl w:val="true"/>
              </w:rPr>
              <w:t>اشکال</w:t>
            </w:r>
            <w:r>
              <w:rPr>
                <w:rStyle w:val="IndexLink"/>
                <w:rtl w:val="true"/>
              </w:rPr>
              <w:tab/>
            </w:r>
            <w:r>
              <w:rPr>
                <w:rStyle w:val="IndexLink"/>
              </w:rPr>
              <w:t>134</w:t>
            </w:r>
          </w:hyperlink>
        </w:p>
        <w:p>
          <w:pPr>
            <w:pStyle w:val="Contents6"/>
            <w:tabs>
              <w:tab w:val="clear" w:pos="7609"/>
              <w:tab w:val="right" w:pos="9026" w:leader="dot"/>
            </w:tabs>
            <w:rPr/>
          </w:pPr>
          <w:hyperlink w:anchor="__RefHeading___Toc445094_2870459653">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445096_2870459653">
            <w:r>
              <w:rPr>
                <w:webHidden/>
                <w:rStyle w:val="IndexLink"/>
                <w:rtl w:val="true"/>
              </w:rPr>
              <w:t>جواب</w:t>
            </w:r>
            <w:r>
              <w:rPr>
                <w:rStyle w:val="IndexLink"/>
                <w:rtl w:val="true"/>
              </w:rPr>
              <w:tab/>
            </w:r>
            <w:r>
              <w:rPr>
                <w:rStyle w:val="IndexLink"/>
              </w:rPr>
              <w:t>135</w:t>
            </w:r>
          </w:hyperlink>
        </w:p>
        <w:p>
          <w:pPr>
            <w:pStyle w:val="Contents2"/>
            <w:tabs>
              <w:tab w:val="clear" w:pos="8743"/>
              <w:tab w:val="right" w:pos="9026" w:leader="dot"/>
            </w:tabs>
            <w:rPr/>
          </w:pPr>
          <w:hyperlink w:anchor="__RefHeading___Toc445098_2870459653">
            <w:r>
              <w:rPr>
                <w:webHidden/>
                <w:rStyle w:val="IndexLink"/>
                <w:rtl w:val="true"/>
              </w:rPr>
              <w:t>بخش سوم</w:t>
            </w:r>
            <w:r>
              <w:rPr>
                <w:rStyle w:val="IndexLink"/>
                <w:rtl w:val="true"/>
              </w:rPr>
              <w:t xml:space="preserve">: </w:t>
            </w:r>
            <w:r>
              <w:rPr>
                <w:rStyle w:val="IndexLink"/>
                <w:rtl w:val="true"/>
              </w:rPr>
              <w:t>فلسفه و کلام</w:t>
            </w:r>
            <w:r>
              <w:rPr>
                <w:rStyle w:val="IndexLink"/>
                <w:rtl w:val="true"/>
              </w:rPr>
              <w:tab/>
            </w:r>
            <w:r>
              <w:rPr>
                <w:rStyle w:val="IndexLink"/>
              </w:rPr>
              <w:t>136</w:t>
            </w:r>
          </w:hyperlink>
        </w:p>
        <w:p>
          <w:pPr>
            <w:pStyle w:val="Contents3"/>
            <w:tabs>
              <w:tab w:val="clear" w:pos="8459"/>
              <w:tab w:val="right" w:pos="9026" w:leader="dot"/>
            </w:tabs>
            <w:rPr/>
          </w:pPr>
          <w:hyperlink w:anchor="__RefHeading___Toc445100_287045965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445102_2870459653">
            <w:r>
              <w:rPr>
                <w:webHidden/>
                <w:rStyle w:val="IndexLink"/>
                <w:rtl w:val="true"/>
              </w:rPr>
              <w:t>بطلان قاعدۀ فلسفی</w:t>
            </w:r>
            <w:r>
              <w:rPr>
                <w:rStyle w:val="IndexLink"/>
                <w:rtl w:val="true"/>
              </w:rPr>
              <w:t xml:space="preserve">: </w:t>
            </w:r>
            <w:r>
              <w:rPr>
                <w:rStyle w:val="IndexLink"/>
                <w:rtl w:val="true"/>
              </w:rPr>
              <w:t>الواحد لا یصدر عنه الا الواحد</w:t>
            </w:r>
            <w:r>
              <w:rPr>
                <w:rStyle w:val="IndexLink"/>
                <w:rtl w:val="true"/>
              </w:rPr>
              <w:tab/>
            </w:r>
            <w:r>
              <w:rPr>
                <w:rStyle w:val="IndexLink"/>
              </w:rPr>
              <w:t>137</w:t>
            </w:r>
          </w:hyperlink>
        </w:p>
        <w:p>
          <w:pPr>
            <w:pStyle w:val="Contents4"/>
            <w:tabs>
              <w:tab w:val="clear" w:pos="8176"/>
              <w:tab w:val="right" w:pos="9026" w:leader="dot"/>
            </w:tabs>
            <w:rPr/>
          </w:pPr>
          <w:hyperlink w:anchor="__RefHeading___Toc445104_2870459653">
            <w:r>
              <w:rPr>
                <w:webHidden/>
                <w:rStyle w:val="IndexLink"/>
                <w:rtl w:val="true"/>
              </w:rPr>
              <w:t xml:space="preserve">پرسش </w:t>
            </w:r>
            <w:r>
              <w:rPr>
                <w:rStyle w:val="IndexLink"/>
              </w:rPr>
              <w:t>20</w:t>
            </w:r>
            <w:r>
              <w:rPr>
                <w:rStyle w:val="IndexLink"/>
                <w:rtl w:val="true"/>
              </w:rPr>
              <w:tab/>
            </w:r>
            <w:r>
              <w:rPr>
                <w:rStyle w:val="IndexLink"/>
              </w:rPr>
              <w:t>137</w:t>
            </w:r>
          </w:hyperlink>
        </w:p>
        <w:p>
          <w:pPr>
            <w:pStyle w:val="Contents5"/>
            <w:tabs>
              <w:tab w:val="clear" w:pos="7892"/>
              <w:tab w:val="right" w:pos="9026" w:leader="dot"/>
            </w:tabs>
            <w:rPr/>
          </w:pPr>
          <w:hyperlink w:anchor="__RefHeading___Toc445106_2870459653">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445108_2870459653">
            <w:r>
              <w:rPr>
                <w:webHidden/>
                <w:rStyle w:val="IndexLink"/>
                <w:rtl w:val="true"/>
              </w:rPr>
              <w:t>پاسخ</w:t>
            </w:r>
            <w:r>
              <w:rPr>
                <w:rStyle w:val="IndexLink"/>
                <w:rtl w:val="true"/>
              </w:rPr>
              <w:tab/>
            </w:r>
            <w:r>
              <w:rPr>
                <w:rStyle w:val="IndexLink"/>
              </w:rPr>
              <w:t>137</w:t>
            </w:r>
          </w:hyperlink>
        </w:p>
        <w:p>
          <w:pPr>
            <w:pStyle w:val="Contents3"/>
            <w:tabs>
              <w:tab w:val="clear" w:pos="8459"/>
              <w:tab w:val="right" w:pos="9026" w:leader="dot"/>
            </w:tabs>
            <w:rPr/>
          </w:pPr>
          <w:hyperlink w:anchor="__RefHeading___Toc445110_2870459653">
            <w:r>
              <w:rPr>
                <w:webHidden/>
                <w:rStyle w:val="IndexLink"/>
                <w:rtl w:val="true"/>
              </w:rPr>
              <w:t>مناظرۀ مادی و موحد راجع به ایمان به ماوراء طبیعت</w:t>
            </w:r>
            <w:r>
              <w:rPr>
                <w:rStyle w:val="IndexLink"/>
                <w:rtl w:val="true"/>
              </w:rPr>
              <w:tab/>
            </w:r>
            <w:r>
              <w:rPr>
                <w:rStyle w:val="IndexLink"/>
              </w:rPr>
              <w:t>139</w:t>
            </w:r>
          </w:hyperlink>
        </w:p>
        <w:p>
          <w:pPr>
            <w:pStyle w:val="Contents4"/>
            <w:tabs>
              <w:tab w:val="clear" w:pos="8176"/>
              <w:tab w:val="right" w:pos="9026" w:leader="dot"/>
            </w:tabs>
            <w:rPr/>
          </w:pPr>
          <w:hyperlink w:anchor="__RefHeading___Toc445112_2870459653">
            <w:r>
              <w:rPr>
                <w:webHidden/>
                <w:rStyle w:val="IndexLink"/>
                <w:rtl w:val="true"/>
              </w:rPr>
              <w:t xml:space="preserve">پرسش </w:t>
            </w:r>
            <w:r>
              <w:rPr>
                <w:rStyle w:val="IndexLink"/>
              </w:rPr>
              <w:t>21</w:t>
            </w:r>
            <w:r>
              <w:rPr>
                <w:rStyle w:val="IndexLink"/>
                <w:rtl w:val="true"/>
              </w:rPr>
              <w:tab/>
            </w:r>
            <w:r>
              <w:rPr>
                <w:rStyle w:val="IndexLink"/>
              </w:rPr>
              <w:t>139</w:t>
            </w:r>
          </w:hyperlink>
        </w:p>
        <w:p>
          <w:pPr>
            <w:pStyle w:val="Contents5"/>
            <w:tabs>
              <w:tab w:val="clear" w:pos="7892"/>
              <w:tab w:val="right" w:pos="9026" w:leader="dot"/>
            </w:tabs>
            <w:rPr/>
          </w:pPr>
          <w:hyperlink w:anchor="__RefHeading___Toc445114_2870459653">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445116_2870459653">
            <w:r>
              <w:rPr>
                <w:webHidden/>
                <w:rStyle w:val="IndexLink"/>
                <w:rtl w:val="true"/>
              </w:rPr>
              <w:t>اشکال</w:t>
            </w:r>
            <w:r>
              <w:rPr>
                <w:rStyle w:val="IndexLink"/>
                <w:rtl w:val="true"/>
              </w:rPr>
              <w:tab/>
            </w:r>
            <w:r>
              <w:rPr>
                <w:rStyle w:val="IndexLink"/>
              </w:rPr>
              <w:t>145</w:t>
            </w:r>
          </w:hyperlink>
        </w:p>
        <w:p>
          <w:pPr>
            <w:pStyle w:val="Contents6"/>
            <w:tabs>
              <w:tab w:val="clear" w:pos="7609"/>
              <w:tab w:val="right" w:pos="9026" w:leader="dot"/>
            </w:tabs>
            <w:rPr/>
          </w:pPr>
          <w:hyperlink w:anchor="__RefHeading___Toc445118_2870459653">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445120_2870459653">
            <w:r>
              <w:rPr>
                <w:webHidden/>
                <w:rStyle w:val="IndexLink"/>
                <w:rtl w:val="true"/>
              </w:rPr>
              <w:t>جواب</w:t>
            </w:r>
            <w:r>
              <w:rPr>
                <w:rStyle w:val="IndexLink"/>
                <w:rtl w:val="true"/>
              </w:rPr>
              <w:tab/>
            </w:r>
            <w:r>
              <w:rPr>
                <w:rStyle w:val="IndexLink"/>
              </w:rPr>
              <w:t>145</w:t>
            </w:r>
          </w:hyperlink>
        </w:p>
        <w:p>
          <w:pPr>
            <w:pStyle w:val="Contents3"/>
            <w:tabs>
              <w:tab w:val="clear" w:pos="8459"/>
              <w:tab w:val="right" w:pos="9026" w:leader="dot"/>
            </w:tabs>
            <w:rPr/>
          </w:pPr>
          <w:hyperlink w:anchor="__RefHeading___Toc445122_2870459653">
            <w:r>
              <w:rPr>
                <w:webHidden/>
                <w:rStyle w:val="IndexLink"/>
                <w:rtl w:val="true"/>
              </w:rPr>
              <w:t>اثبات نبوت عامه با ادلۀ علمی</w:t>
            </w:r>
            <w:r>
              <w:rPr>
                <w:rStyle w:val="IndexLink"/>
                <w:rtl w:val="true"/>
              </w:rPr>
              <w:tab/>
            </w:r>
            <w:r>
              <w:rPr>
                <w:rStyle w:val="IndexLink"/>
              </w:rPr>
              <w:t>148</w:t>
            </w:r>
          </w:hyperlink>
        </w:p>
        <w:p>
          <w:pPr>
            <w:pStyle w:val="Contents4"/>
            <w:tabs>
              <w:tab w:val="clear" w:pos="8176"/>
              <w:tab w:val="right" w:pos="9026" w:leader="dot"/>
            </w:tabs>
            <w:rPr/>
          </w:pPr>
          <w:hyperlink w:anchor="__RefHeading___Toc445124_2870459653">
            <w:r>
              <w:rPr>
                <w:webHidden/>
                <w:rStyle w:val="IndexLink"/>
                <w:rtl w:val="true"/>
              </w:rPr>
              <w:t xml:space="preserve">پرسش </w:t>
            </w:r>
            <w:r>
              <w:rPr>
                <w:rStyle w:val="IndexLink"/>
              </w:rPr>
              <w:t>22</w:t>
            </w:r>
            <w:r>
              <w:rPr>
                <w:rStyle w:val="IndexLink"/>
                <w:rtl w:val="true"/>
              </w:rPr>
              <w:tab/>
            </w:r>
            <w:r>
              <w:rPr>
                <w:rStyle w:val="IndexLink"/>
              </w:rPr>
              <w:t>148</w:t>
            </w:r>
          </w:hyperlink>
        </w:p>
        <w:p>
          <w:pPr>
            <w:pStyle w:val="Contents3"/>
            <w:tabs>
              <w:tab w:val="clear" w:pos="8459"/>
              <w:tab w:val="right" w:pos="9026" w:leader="dot"/>
            </w:tabs>
            <w:rPr/>
          </w:pPr>
          <w:hyperlink w:anchor="__RefHeading___Toc445126_2870459653">
            <w:r>
              <w:rPr>
                <w:webHidden/>
                <w:rStyle w:val="IndexLink"/>
                <w:rtl w:val="true"/>
              </w:rPr>
              <w:t>مناظره با دانشمند هندو و اثبات نبوت خاصه</w:t>
            </w:r>
            <w:r>
              <w:rPr>
                <w:rStyle w:val="IndexLink"/>
                <w:rtl w:val="true"/>
              </w:rPr>
              <w:tab/>
            </w:r>
            <w:r>
              <w:rPr>
                <w:rStyle w:val="IndexLink"/>
              </w:rPr>
              <w:t>153</w:t>
            </w:r>
          </w:hyperlink>
        </w:p>
        <w:p>
          <w:pPr>
            <w:pStyle w:val="Contents4"/>
            <w:tabs>
              <w:tab w:val="clear" w:pos="8176"/>
              <w:tab w:val="right" w:pos="9026" w:leader="dot"/>
            </w:tabs>
            <w:rPr/>
          </w:pPr>
          <w:hyperlink w:anchor="__RefHeading___Toc445128_2870459653">
            <w:r>
              <w:rPr>
                <w:webHidden/>
                <w:rStyle w:val="IndexLink"/>
                <w:rtl w:val="true"/>
              </w:rPr>
              <w:t xml:space="preserve">پرسش و پاسخ </w:t>
            </w:r>
            <w:r>
              <w:rPr>
                <w:rStyle w:val="IndexLink"/>
              </w:rPr>
              <w:t>23</w:t>
            </w:r>
            <w:r>
              <w:rPr>
                <w:rStyle w:val="IndexLink"/>
                <w:rtl w:val="true"/>
              </w:rPr>
              <w:tab/>
            </w:r>
            <w:r>
              <w:rPr>
                <w:rStyle w:val="IndexLink"/>
              </w:rPr>
              <w:t>153</w:t>
            </w:r>
          </w:hyperlink>
        </w:p>
        <w:p>
          <w:pPr>
            <w:pStyle w:val="Contents3"/>
            <w:tabs>
              <w:tab w:val="clear" w:pos="8459"/>
              <w:tab w:val="right" w:pos="9026" w:leader="dot"/>
            </w:tabs>
            <w:rPr/>
          </w:pPr>
          <w:hyperlink w:anchor="__RefHeading___Toc445130_2870459653">
            <w:r>
              <w:rPr>
                <w:webHidden/>
                <w:rStyle w:val="IndexLink"/>
                <w:rtl w:val="true"/>
              </w:rPr>
              <w:t>چرا قرآن مجید مشتمل بر آیات مجمل و محکم و متشابه است؟</w:t>
            </w:r>
            <w:r>
              <w:rPr>
                <w:rStyle w:val="IndexLink"/>
                <w:rtl w:val="true"/>
              </w:rPr>
              <w:tab/>
            </w:r>
            <w:r>
              <w:rPr>
                <w:rStyle w:val="IndexLink"/>
              </w:rPr>
              <w:t>162</w:t>
            </w:r>
          </w:hyperlink>
        </w:p>
        <w:p>
          <w:pPr>
            <w:pStyle w:val="Contents4"/>
            <w:tabs>
              <w:tab w:val="clear" w:pos="8176"/>
              <w:tab w:val="right" w:pos="9026" w:leader="dot"/>
            </w:tabs>
            <w:rPr/>
          </w:pPr>
          <w:hyperlink w:anchor="__RefHeading___Toc445132_2870459653">
            <w:r>
              <w:rPr>
                <w:webHidden/>
                <w:rStyle w:val="IndexLink"/>
                <w:rtl w:val="true"/>
              </w:rPr>
              <w:t xml:space="preserve">پرسش </w:t>
            </w:r>
            <w:r>
              <w:rPr>
                <w:rStyle w:val="IndexLink"/>
              </w:rPr>
              <w:t>24</w:t>
            </w:r>
            <w:r>
              <w:rPr>
                <w:rStyle w:val="IndexLink"/>
                <w:rtl w:val="true"/>
              </w:rPr>
              <w:tab/>
            </w:r>
            <w:r>
              <w:rPr>
                <w:rStyle w:val="IndexLink"/>
              </w:rPr>
              <w:t>162</w:t>
            </w:r>
          </w:hyperlink>
        </w:p>
        <w:p>
          <w:pPr>
            <w:pStyle w:val="Contents5"/>
            <w:tabs>
              <w:tab w:val="clear" w:pos="7892"/>
              <w:tab w:val="right" w:pos="9026" w:leader="dot"/>
            </w:tabs>
            <w:rPr/>
          </w:pPr>
          <w:hyperlink w:anchor="__RefHeading___Toc445134_2870459653">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445136_2870459653">
            <w:r>
              <w:rPr>
                <w:webHidden/>
                <w:rStyle w:val="IndexLink"/>
                <w:rtl w:val="true"/>
              </w:rPr>
              <w:t>پاسخ</w:t>
            </w:r>
            <w:r>
              <w:rPr>
                <w:rStyle w:val="IndexLink"/>
                <w:rtl w:val="true"/>
              </w:rPr>
              <w:tab/>
            </w:r>
            <w:r>
              <w:rPr>
                <w:rStyle w:val="IndexLink"/>
              </w:rPr>
              <w:t>163</w:t>
            </w:r>
          </w:hyperlink>
        </w:p>
        <w:p>
          <w:pPr>
            <w:pStyle w:val="Contents3"/>
            <w:tabs>
              <w:tab w:val="clear" w:pos="8459"/>
              <w:tab w:val="right" w:pos="9026" w:leader="dot"/>
            </w:tabs>
            <w:rPr/>
          </w:pPr>
          <w:hyperlink w:anchor="__RefHeading___Toc445138_2870459653">
            <w:r>
              <w:rPr>
                <w:webHidden/>
                <w:rStyle w:val="IndexLink"/>
                <w:rtl w:val="true"/>
              </w:rPr>
              <w:t xml:space="preserve">تحقیق دربارۀ ولایت تکوینی و تشریعی پیغمبر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ائمه طاهرین </w:t>
            </w:r>
            <w:r>
              <w:rPr>
                <w:rStyle w:val="IndexLink"/>
                <w:rtl w:val="true"/>
              </w:rPr>
              <w:t>(</w:t>
            </w:r>
            <w:r>
              <w:rPr>
                <w:rStyle w:val="IndexLink"/>
                <w:rtl w:val="true"/>
              </w:rPr>
              <w:t>علیهم السلام</w:t>
            </w:r>
            <w:r>
              <w:rPr>
                <w:rStyle w:val="IndexLink"/>
                <w:rtl w:val="true"/>
              </w:rPr>
              <w:t>)</w:t>
              <w:tab/>
            </w:r>
            <w:r>
              <w:rPr>
                <w:rStyle w:val="IndexLink"/>
              </w:rPr>
              <w:t>167</w:t>
            </w:r>
          </w:hyperlink>
        </w:p>
        <w:p>
          <w:pPr>
            <w:pStyle w:val="Contents4"/>
            <w:tabs>
              <w:tab w:val="clear" w:pos="8176"/>
              <w:tab w:val="right" w:pos="9026" w:leader="dot"/>
            </w:tabs>
            <w:rPr/>
          </w:pPr>
          <w:hyperlink w:anchor="__RefHeading___Toc445140_2870459653">
            <w:r>
              <w:rPr>
                <w:webHidden/>
                <w:rStyle w:val="IndexLink"/>
                <w:rtl w:val="true"/>
              </w:rPr>
              <w:t xml:space="preserve">پرسش </w:t>
            </w:r>
            <w:r>
              <w:rPr>
                <w:rStyle w:val="IndexLink"/>
              </w:rPr>
              <w:t>25</w:t>
            </w:r>
            <w:r>
              <w:rPr>
                <w:rStyle w:val="IndexLink"/>
                <w:rtl w:val="true"/>
              </w:rPr>
              <w:tab/>
            </w:r>
            <w:r>
              <w:rPr>
                <w:rStyle w:val="IndexLink"/>
              </w:rPr>
              <w:t>167</w:t>
            </w:r>
          </w:hyperlink>
        </w:p>
        <w:p>
          <w:pPr>
            <w:pStyle w:val="Contents5"/>
            <w:tabs>
              <w:tab w:val="clear" w:pos="7892"/>
              <w:tab w:val="right" w:pos="9026" w:leader="dot"/>
            </w:tabs>
            <w:rPr/>
          </w:pPr>
          <w:hyperlink w:anchor="__RefHeading___Toc445142_2870459653">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445144_2870459653">
            <w:r>
              <w:rPr>
                <w:webHidden/>
                <w:rStyle w:val="IndexLink"/>
                <w:rtl w:val="true"/>
              </w:rPr>
              <w:t>پاسخ</w:t>
            </w:r>
            <w:r>
              <w:rPr>
                <w:rStyle w:val="IndexLink"/>
                <w:rtl w:val="true"/>
              </w:rPr>
              <w:tab/>
            </w:r>
            <w:r>
              <w:rPr>
                <w:rStyle w:val="IndexLink"/>
              </w:rPr>
              <w:t>168</w:t>
            </w:r>
          </w:hyperlink>
        </w:p>
        <w:p>
          <w:pPr>
            <w:pStyle w:val="Contents5"/>
            <w:tabs>
              <w:tab w:val="clear" w:pos="7892"/>
              <w:tab w:val="right" w:pos="9026" w:leader="dot"/>
            </w:tabs>
            <w:rPr/>
          </w:pPr>
          <w:hyperlink w:anchor="__RefHeading___Toc445146_2870459653">
            <w:r>
              <w:rPr>
                <w:webHidden/>
                <w:rStyle w:val="IndexLink"/>
                <w:rtl w:val="true"/>
              </w:rPr>
              <w:t>اشکال</w:t>
            </w:r>
            <w:r>
              <w:rPr>
                <w:rStyle w:val="IndexLink"/>
                <w:rtl w:val="true"/>
              </w:rPr>
              <w:tab/>
            </w:r>
            <w:r>
              <w:rPr>
                <w:rStyle w:val="IndexLink"/>
              </w:rPr>
              <w:t>171</w:t>
            </w:r>
          </w:hyperlink>
        </w:p>
        <w:p>
          <w:pPr>
            <w:pStyle w:val="Contents6"/>
            <w:tabs>
              <w:tab w:val="clear" w:pos="7609"/>
              <w:tab w:val="right" w:pos="9026" w:leader="dot"/>
            </w:tabs>
            <w:rPr/>
          </w:pPr>
          <w:hyperlink w:anchor="__RefHeading___Toc445148_2870459653">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445150_2870459653">
            <w:r>
              <w:rPr>
                <w:webHidden/>
                <w:rStyle w:val="IndexLink"/>
                <w:rtl w:val="true"/>
              </w:rPr>
              <w:t>جواب</w:t>
            </w:r>
            <w:r>
              <w:rPr>
                <w:rStyle w:val="IndexLink"/>
                <w:rtl w:val="true"/>
              </w:rPr>
              <w:tab/>
            </w:r>
            <w:r>
              <w:rPr>
                <w:rStyle w:val="IndexLink"/>
              </w:rPr>
              <w:t>171</w:t>
            </w:r>
          </w:hyperlink>
        </w:p>
        <w:p>
          <w:pPr>
            <w:pStyle w:val="Contents3"/>
            <w:tabs>
              <w:tab w:val="clear" w:pos="8459"/>
              <w:tab w:val="right" w:pos="9026" w:leader="dot"/>
            </w:tabs>
            <w:rPr/>
          </w:pPr>
          <w:hyperlink w:anchor="__RefHeading___Toc445152_2870459653">
            <w:r>
              <w:rPr>
                <w:webHidden/>
                <w:rStyle w:val="IndexLink"/>
                <w:rtl w:val="true"/>
              </w:rPr>
              <w:t>در پیرامون حدیث</w:t>
            </w:r>
            <w:r>
              <w:rPr>
                <w:rStyle w:val="IndexLink"/>
                <w:rtl w:val="true"/>
              </w:rPr>
              <w:t xml:space="preserve">: </w:t>
            </w:r>
            <w:r>
              <w:rPr>
                <w:rStyle w:val="IndexLink"/>
                <w:rtl w:val="true"/>
              </w:rPr>
              <w:t>لا جبر و لا تفویض بل امرٌ بین الأمرین</w:t>
            </w:r>
            <w:r>
              <w:rPr>
                <w:rStyle w:val="IndexLink"/>
                <w:rtl w:val="true"/>
              </w:rPr>
              <w:tab/>
            </w:r>
            <w:r>
              <w:rPr>
                <w:rStyle w:val="IndexLink"/>
              </w:rPr>
              <w:t>173</w:t>
            </w:r>
          </w:hyperlink>
        </w:p>
        <w:p>
          <w:pPr>
            <w:pStyle w:val="Contents4"/>
            <w:tabs>
              <w:tab w:val="clear" w:pos="8176"/>
              <w:tab w:val="right" w:pos="9026" w:leader="dot"/>
            </w:tabs>
            <w:rPr/>
          </w:pPr>
          <w:hyperlink w:anchor="__RefHeading___Toc445154_2870459653">
            <w:r>
              <w:rPr>
                <w:webHidden/>
                <w:rStyle w:val="IndexLink"/>
                <w:rtl w:val="true"/>
              </w:rPr>
              <w:t xml:space="preserve">پرسش </w:t>
            </w:r>
            <w:r>
              <w:rPr>
                <w:rStyle w:val="IndexLink"/>
              </w:rPr>
              <w:t>26</w:t>
            </w:r>
            <w:r>
              <w:rPr>
                <w:rStyle w:val="IndexLink"/>
                <w:rtl w:val="true"/>
              </w:rPr>
              <w:tab/>
            </w:r>
            <w:r>
              <w:rPr>
                <w:rStyle w:val="IndexLink"/>
              </w:rPr>
              <w:t>173</w:t>
            </w:r>
          </w:hyperlink>
        </w:p>
        <w:p>
          <w:pPr>
            <w:pStyle w:val="Contents5"/>
            <w:tabs>
              <w:tab w:val="clear" w:pos="7892"/>
              <w:tab w:val="right" w:pos="9026" w:leader="dot"/>
            </w:tabs>
            <w:rPr/>
          </w:pPr>
          <w:hyperlink w:anchor="__RefHeading___Toc445156_2870459653">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445158_2870459653">
            <w:r>
              <w:rPr>
                <w:webHidden/>
                <w:rStyle w:val="IndexLink"/>
                <w:rtl w:val="true"/>
              </w:rPr>
              <w:t>پاسخ</w:t>
            </w:r>
            <w:r>
              <w:rPr>
                <w:rStyle w:val="IndexLink"/>
                <w:rtl w:val="true"/>
              </w:rPr>
              <w:tab/>
            </w:r>
            <w:r>
              <w:rPr>
                <w:rStyle w:val="IndexLink"/>
              </w:rPr>
              <w:t>173</w:t>
            </w:r>
          </w:hyperlink>
        </w:p>
        <w:p>
          <w:pPr>
            <w:pStyle w:val="Contents5"/>
            <w:tabs>
              <w:tab w:val="clear" w:pos="7892"/>
              <w:tab w:val="right" w:pos="9026" w:leader="dot"/>
            </w:tabs>
            <w:rPr/>
          </w:pPr>
          <w:hyperlink w:anchor="__RefHeading___Toc445160_2870459653">
            <w:r>
              <w:rPr>
                <w:webHidden/>
                <w:rStyle w:val="IndexLink"/>
                <w:rtl w:val="true"/>
              </w:rPr>
              <w:t>اشکال</w:t>
            </w:r>
            <w:r>
              <w:rPr>
                <w:rStyle w:val="IndexLink"/>
                <w:rtl w:val="true"/>
              </w:rPr>
              <w:tab/>
            </w:r>
            <w:r>
              <w:rPr>
                <w:rStyle w:val="IndexLink"/>
              </w:rPr>
              <w:t>176</w:t>
            </w:r>
          </w:hyperlink>
        </w:p>
        <w:p>
          <w:pPr>
            <w:pStyle w:val="Contents6"/>
            <w:tabs>
              <w:tab w:val="clear" w:pos="7609"/>
              <w:tab w:val="right" w:pos="9026" w:leader="dot"/>
            </w:tabs>
            <w:rPr/>
          </w:pPr>
          <w:hyperlink w:anchor="__RefHeading___Toc445162_2870459653">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445164_2870459653">
            <w:r>
              <w:rPr>
                <w:webHidden/>
                <w:rStyle w:val="IndexLink"/>
                <w:rtl w:val="true"/>
              </w:rPr>
              <w:t>جواب</w:t>
            </w:r>
            <w:r>
              <w:rPr>
                <w:rStyle w:val="IndexLink"/>
                <w:rtl w:val="true"/>
              </w:rPr>
              <w:tab/>
            </w:r>
            <w:r>
              <w:rPr>
                <w:rStyle w:val="IndexLink"/>
              </w:rPr>
              <w:t>176</w:t>
            </w:r>
          </w:hyperlink>
        </w:p>
        <w:p>
          <w:pPr>
            <w:pStyle w:val="Contents3"/>
            <w:tabs>
              <w:tab w:val="clear" w:pos="8459"/>
              <w:tab w:val="right" w:pos="9026" w:leader="dot"/>
            </w:tabs>
            <w:rPr/>
          </w:pPr>
          <w:hyperlink w:anchor="__RefHeading___Toc445166_2870459653">
            <w:r>
              <w:rPr>
                <w:webHidden/>
                <w:rStyle w:val="IndexLink"/>
                <w:rtl w:val="true"/>
              </w:rPr>
              <w:t>چرا حضرت ابراهیم وقتی به آتش افکنده شد، نجات خود را از خدا نخواست؟</w:t>
            </w:r>
            <w:r>
              <w:rPr>
                <w:rStyle w:val="IndexLink"/>
                <w:rtl w:val="true"/>
              </w:rPr>
              <w:tab/>
            </w:r>
            <w:r>
              <w:rPr>
                <w:rStyle w:val="IndexLink"/>
              </w:rPr>
              <w:t>179</w:t>
            </w:r>
          </w:hyperlink>
        </w:p>
        <w:p>
          <w:pPr>
            <w:pStyle w:val="Contents4"/>
            <w:tabs>
              <w:tab w:val="clear" w:pos="8176"/>
              <w:tab w:val="right" w:pos="9026" w:leader="dot"/>
            </w:tabs>
            <w:rPr/>
          </w:pPr>
          <w:hyperlink w:anchor="__RefHeading___Toc445168_2870459653">
            <w:r>
              <w:rPr>
                <w:webHidden/>
                <w:rStyle w:val="IndexLink"/>
                <w:rtl w:val="true"/>
              </w:rPr>
              <w:t xml:space="preserve">پرسش </w:t>
            </w:r>
            <w:r>
              <w:rPr>
                <w:rStyle w:val="IndexLink"/>
              </w:rPr>
              <w:t>27</w:t>
            </w:r>
            <w:r>
              <w:rPr>
                <w:rStyle w:val="IndexLink"/>
                <w:rtl w:val="true"/>
              </w:rPr>
              <w:tab/>
            </w:r>
            <w:r>
              <w:rPr>
                <w:rStyle w:val="IndexLink"/>
              </w:rPr>
              <w:t>179</w:t>
            </w:r>
          </w:hyperlink>
        </w:p>
        <w:p>
          <w:pPr>
            <w:pStyle w:val="Contents5"/>
            <w:tabs>
              <w:tab w:val="clear" w:pos="7892"/>
              <w:tab w:val="right" w:pos="9026" w:leader="dot"/>
            </w:tabs>
            <w:rPr/>
          </w:pPr>
          <w:hyperlink w:anchor="__RefHeading___Toc445170_2870459653">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445172_2870459653">
            <w:r>
              <w:rPr>
                <w:webHidden/>
                <w:rStyle w:val="IndexLink"/>
                <w:rtl w:val="true"/>
              </w:rPr>
              <w:t>پاسخ</w:t>
            </w:r>
            <w:r>
              <w:rPr>
                <w:rStyle w:val="IndexLink"/>
                <w:rtl w:val="true"/>
              </w:rPr>
              <w:tab/>
            </w:r>
            <w:r>
              <w:rPr>
                <w:rStyle w:val="IndexLink"/>
              </w:rPr>
              <w:t>180</w:t>
            </w:r>
          </w:hyperlink>
        </w:p>
        <w:p>
          <w:pPr>
            <w:pStyle w:val="Contents3"/>
            <w:tabs>
              <w:tab w:val="clear" w:pos="8459"/>
              <w:tab w:val="right" w:pos="9026" w:leader="dot"/>
            </w:tabs>
            <w:rPr/>
          </w:pPr>
          <w:hyperlink w:anchor="__RefHeading___Toc445174_2870459653">
            <w:r>
              <w:rPr>
                <w:webHidden/>
                <w:rStyle w:val="IndexLink"/>
                <w:rtl w:val="true"/>
              </w:rPr>
              <w:t>اقدام پیغمبر و بعضی از ائمه اطهار، در پاره ای از امور القاء نفس در تهلکه نبود؟</w:t>
            </w:r>
            <w:r>
              <w:rPr>
                <w:rStyle w:val="IndexLink"/>
                <w:rtl w:val="true"/>
              </w:rPr>
              <w:tab/>
            </w:r>
            <w:r>
              <w:rPr>
                <w:rStyle w:val="IndexLink"/>
              </w:rPr>
              <w:t>182</w:t>
            </w:r>
          </w:hyperlink>
        </w:p>
        <w:p>
          <w:pPr>
            <w:pStyle w:val="Contents4"/>
            <w:tabs>
              <w:tab w:val="clear" w:pos="8176"/>
              <w:tab w:val="right" w:pos="9026" w:leader="dot"/>
            </w:tabs>
            <w:rPr/>
          </w:pPr>
          <w:hyperlink w:anchor="__RefHeading___Toc445176_2870459653">
            <w:r>
              <w:rPr>
                <w:webHidden/>
                <w:rStyle w:val="IndexLink"/>
                <w:rtl w:val="true"/>
              </w:rPr>
              <w:t xml:space="preserve">پرسش </w:t>
            </w:r>
            <w:r>
              <w:rPr>
                <w:rStyle w:val="IndexLink"/>
              </w:rPr>
              <w:t>28</w:t>
            </w:r>
            <w:r>
              <w:rPr>
                <w:rStyle w:val="IndexLink"/>
                <w:rtl w:val="true"/>
              </w:rPr>
              <w:tab/>
            </w:r>
            <w:r>
              <w:rPr>
                <w:rStyle w:val="IndexLink"/>
              </w:rPr>
              <w:t>182</w:t>
            </w:r>
          </w:hyperlink>
        </w:p>
        <w:p>
          <w:pPr>
            <w:pStyle w:val="Contents5"/>
            <w:tabs>
              <w:tab w:val="clear" w:pos="7892"/>
              <w:tab w:val="right" w:pos="9026" w:leader="dot"/>
            </w:tabs>
            <w:rPr/>
          </w:pPr>
          <w:hyperlink w:anchor="__RefHeading___Toc445178_2870459653">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445180_2870459653">
            <w:r>
              <w:rPr>
                <w:webHidden/>
                <w:rStyle w:val="IndexLink"/>
                <w:rtl w:val="true"/>
              </w:rPr>
              <w:t>پاسخ</w:t>
            </w:r>
            <w:r>
              <w:rPr>
                <w:rStyle w:val="IndexLink"/>
                <w:rtl w:val="true"/>
              </w:rPr>
              <w:tab/>
            </w:r>
            <w:r>
              <w:rPr>
                <w:rStyle w:val="IndexLink"/>
              </w:rPr>
              <w:t>183</w:t>
            </w:r>
          </w:hyperlink>
        </w:p>
        <w:p>
          <w:pPr>
            <w:pStyle w:val="Contents4"/>
            <w:tabs>
              <w:tab w:val="clear" w:pos="8176"/>
              <w:tab w:val="right" w:pos="9026" w:leader="dot"/>
            </w:tabs>
            <w:rPr/>
          </w:pPr>
          <w:hyperlink w:anchor="__RefHeading___Toc445182_2870459653">
            <w:r>
              <w:rPr>
                <w:webHidden/>
                <w:rStyle w:val="IndexLink"/>
                <w:rtl w:val="true"/>
              </w:rPr>
              <w:t xml:space="preserve">پرسش </w:t>
            </w:r>
            <w:r>
              <w:rPr>
                <w:rStyle w:val="IndexLink"/>
              </w:rPr>
              <w:t>29</w:t>
            </w:r>
            <w:r>
              <w:rPr>
                <w:rStyle w:val="IndexLink"/>
                <w:rtl w:val="true"/>
              </w:rPr>
              <w:tab/>
            </w:r>
            <w:r>
              <w:rPr>
                <w:rStyle w:val="IndexLink"/>
              </w:rPr>
              <w:t>186</w:t>
            </w:r>
          </w:hyperlink>
        </w:p>
        <w:p>
          <w:pPr>
            <w:pStyle w:val="Contents5"/>
            <w:tabs>
              <w:tab w:val="clear" w:pos="7892"/>
              <w:tab w:val="right" w:pos="9026" w:leader="dot"/>
            </w:tabs>
            <w:rPr/>
          </w:pPr>
          <w:hyperlink w:anchor="__RefHeading___Toc445184_2870459653">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445186_2870459653">
            <w:r>
              <w:rPr>
                <w:webHidden/>
                <w:rStyle w:val="IndexLink"/>
                <w:rtl w:val="true"/>
              </w:rPr>
              <w:t>پاسخ</w:t>
            </w:r>
            <w:r>
              <w:rPr>
                <w:rStyle w:val="IndexLink"/>
                <w:rtl w:val="true"/>
              </w:rPr>
              <w:tab/>
            </w:r>
            <w:r>
              <w:rPr>
                <w:rStyle w:val="IndexLink"/>
              </w:rPr>
              <w:t>187</w:t>
            </w:r>
          </w:hyperlink>
        </w:p>
        <w:p>
          <w:pPr>
            <w:pStyle w:val="Contents5"/>
            <w:tabs>
              <w:tab w:val="clear" w:pos="7892"/>
              <w:tab w:val="right" w:pos="9026" w:leader="dot"/>
            </w:tabs>
            <w:rPr/>
          </w:pPr>
          <w:hyperlink w:anchor="__RefHeading___Toc445188_2870459653">
            <w:r>
              <w:rPr>
                <w:webHidden/>
                <w:rStyle w:val="IndexLink"/>
                <w:rtl w:val="true"/>
              </w:rPr>
              <w:t>اشکال</w:t>
            </w:r>
            <w:r>
              <w:rPr>
                <w:rStyle w:val="IndexLink"/>
                <w:rtl w:val="true"/>
              </w:rPr>
              <w:tab/>
            </w:r>
            <w:r>
              <w:rPr>
                <w:rStyle w:val="IndexLink"/>
              </w:rPr>
              <w:t>188</w:t>
            </w:r>
          </w:hyperlink>
        </w:p>
        <w:p>
          <w:pPr>
            <w:pStyle w:val="Contents6"/>
            <w:tabs>
              <w:tab w:val="clear" w:pos="7609"/>
              <w:tab w:val="right" w:pos="9026" w:leader="dot"/>
            </w:tabs>
            <w:rPr/>
          </w:pPr>
          <w:hyperlink w:anchor="__RefHeading___Toc445190_2870459653">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445192_2870459653">
            <w:r>
              <w:rPr>
                <w:webHidden/>
                <w:rStyle w:val="IndexLink"/>
                <w:rtl w:val="true"/>
              </w:rPr>
              <w:t>جواب</w:t>
            </w:r>
            <w:r>
              <w:rPr>
                <w:rStyle w:val="IndexLink"/>
                <w:rtl w:val="true"/>
              </w:rPr>
              <w:tab/>
            </w:r>
            <w:r>
              <w:rPr>
                <w:rStyle w:val="IndexLink"/>
              </w:rPr>
              <w:t>189</w:t>
            </w:r>
          </w:hyperlink>
        </w:p>
        <w:p>
          <w:pPr>
            <w:pStyle w:val="Contents3"/>
            <w:tabs>
              <w:tab w:val="clear" w:pos="8459"/>
              <w:tab w:val="right" w:pos="9026" w:leader="dot"/>
            </w:tabs>
            <w:rPr/>
          </w:pPr>
          <w:hyperlink w:anchor="__RefHeading___Toc445194_2870459653">
            <w:r>
              <w:rPr>
                <w:webHidden/>
                <w:rStyle w:val="IndexLink"/>
                <w:rtl w:val="true"/>
              </w:rPr>
              <w:t xml:space="preserve">چرا پیغمبر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مسئله جانشینی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مانند احکام دینی روشن نساخت؟</w:t>
            </w:r>
            <w:r>
              <w:rPr>
                <w:rStyle w:val="IndexLink"/>
                <w:rtl w:val="true"/>
              </w:rPr>
              <w:tab/>
            </w:r>
            <w:r>
              <w:rPr>
                <w:rStyle w:val="IndexLink"/>
              </w:rPr>
              <w:t>191</w:t>
            </w:r>
          </w:hyperlink>
        </w:p>
        <w:p>
          <w:pPr>
            <w:pStyle w:val="Contents4"/>
            <w:tabs>
              <w:tab w:val="clear" w:pos="8176"/>
              <w:tab w:val="right" w:pos="9026" w:leader="dot"/>
            </w:tabs>
            <w:rPr/>
          </w:pPr>
          <w:hyperlink w:anchor="__RefHeading___Toc445196_2870459653">
            <w:r>
              <w:rPr>
                <w:webHidden/>
                <w:rStyle w:val="IndexLink"/>
                <w:rtl w:val="true"/>
              </w:rPr>
              <w:t xml:space="preserve">پرسش </w:t>
            </w:r>
            <w:r>
              <w:rPr>
                <w:rStyle w:val="IndexLink"/>
              </w:rPr>
              <w:t>30</w:t>
            </w:r>
            <w:r>
              <w:rPr>
                <w:rStyle w:val="IndexLink"/>
                <w:rtl w:val="true"/>
              </w:rPr>
              <w:tab/>
            </w:r>
            <w:r>
              <w:rPr>
                <w:rStyle w:val="IndexLink"/>
              </w:rPr>
              <w:t>191</w:t>
            </w:r>
          </w:hyperlink>
        </w:p>
        <w:p>
          <w:pPr>
            <w:pStyle w:val="Contents5"/>
            <w:tabs>
              <w:tab w:val="clear" w:pos="7892"/>
              <w:tab w:val="right" w:pos="9026" w:leader="dot"/>
            </w:tabs>
            <w:rPr/>
          </w:pPr>
          <w:hyperlink w:anchor="__RefHeading___Toc445198_2870459653">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445200_2870459653">
            <w:r>
              <w:rPr>
                <w:webHidden/>
                <w:rStyle w:val="IndexLink"/>
                <w:rtl w:val="true"/>
              </w:rPr>
              <w:t>پاسخ</w:t>
            </w:r>
            <w:r>
              <w:rPr>
                <w:rStyle w:val="IndexLink"/>
                <w:rtl w:val="true"/>
              </w:rPr>
              <w:tab/>
            </w:r>
            <w:r>
              <w:rPr>
                <w:rStyle w:val="IndexLink"/>
              </w:rPr>
              <w:t>192</w:t>
            </w:r>
          </w:hyperlink>
        </w:p>
        <w:p>
          <w:pPr>
            <w:pStyle w:val="Contents3"/>
            <w:tabs>
              <w:tab w:val="clear" w:pos="8459"/>
              <w:tab w:val="right" w:pos="9026" w:leader="dot"/>
            </w:tabs>
            <w:rPr/>
          </w:pPr>
          <w:hyperlink w:anchor="__RefHeading___Toc445202_2870459653">
            <w:r>
              <w:rPr>
                <w:webHidden/>
                <w:rStyle w:val="IndexLink"/>
                <w:rtl w:val="true"/>
              </w:rPr>
              <w:t xml:space="preserve">خداوند آمرزش گناهان را مشروط به چند چیز دانسته و چهارمین آن ولایت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195</w:t>
            </w:r>
          </w:hyperlink>
        </w:p>
        <w:p>
          <w:pPr>
            <w:pStyle w:val="Contents4"/>
            <w:tabs>
              <w:tab w:val="clear" w:pos="8176"/>
              <w:tab w:val="right" w:pos="9026" w:leader="dot"/>
            </w:tabs>
            <w:rPr/>
          </w:pPr>
          <w:hyperlink w:anchor="__RefHeading___Toc445204_2870459653">
            <w:r>
              <w:rPr>
                <w:webHidden/>
                <w:rStyle w:val="IndexLink"/>
                <w:rtl w:val="true"/>
              </w:rPr>
              <w:t xml:space="preserve">پرسش </w:t>
            </w:r>
            <w:r>
              <w:rPr>
                <w:rStyle w:val="IndexLink"/>
              </w:rPr>
              <w:t>31</w:t>
            </w:r>
            <w:r>
              <w:rPr>
                <w:rStyle w:val="IndexLink"/>
                <w:rtl w:val="true"/>
              </w:rPr>
              <w:tab/>
            </w:r>
            <w:r>
              <w:rPr>
                <w:rStyle w:val="IndexLink"/>
              </w:rPr>
              <w:t>195</w:t>
            </w:r>
          </w:hyperlink>
        </w:p>
        <w:p>
          <w:pPr>
            <w:pStyle w:val="Contents5"/>
            <w:tabs>
              <w:tab w:val="clear" w:pos="7892"/>
              <w:tab w:val="right" w:pos="9026" w:leader="dot"/>
            </w:tabs>
            <w:rPr/>
          </w:pPr>
          <w:hyperlink w:anchor="__RefHeading___Toc445206_2870459653">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445208_2870459653">
            <w:r>
              <w:rPr>
                <w:webHidden/>
                <w:rStyle w:val="IndexLink"/>
                <w:rtl w:val="true"/>
              </w:rPr>
              <w:t>پاسخ</w:t>
            </w:r>
            <w:r>
              <w:rPr>
                <w:rStyle w:val="IndexLink"/>
                <w:rtl w:val="true"/>
              </w:rPr>
              <w:tab/>
            </w:r>
            <w:r>
              <w:rPr>
                <w:rStyle w:val="IndexLink"/>
              </w:rPr>
              <w:t>197</w:t>
            </w:r>
          </w:hyperlink>
        </w:p>
        <w:p>
          <w:pPr>
            <w:pStyle w:val="Contents3"/>
            <w:tabs>
              <w:tab w:val="clear" w:pos="8459"/>
              <w:tab w:val="right" w:pos="9026" w:leader="dot"/>
            </w:tabs>
            <w:rPr/>
          </w:pPr>
          <w:hyperlink w:anchor="__RefHeading___Toc445210_2870459653">
            <w:r>
              <w:rPr>
                <w:webHidden/>
                <w:rStyle w:val="IndexLink"/>
                <w:rtl w:val="true"/>
              </w:rPr>
              <w:t xml:space="preserve">آیه اسلام آوردن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خردسالی مقبول است</w:t>
            </w:r>
            <w:r>
              <w:rPr>
                <w:rStyle w:val="IndexLink"/>
                <w:rtl w:val="true"/>
              </w:rPr>
              <w:tab/>
            </w:r>
            <w:r>
              <w:rPr>
                <w:rStyle w:val="IndexLink"/>
              </w:rPr>
              <w:t>199</w:t>
            </w:r>
          </w:hyperlink>
        </w:p>
        <w:p>
          <w:pPr>
            <w:pStyle w:val="Contents4"/>
            <w:tabs>
              <w:tab w:val="clear" w:pos="8176"/>
              <w:tab w:val="right" w:pos="9026" w:leader="dot"/>
            </w:tabs>
            <w:rPr/>
          </w:pPr>
          <w:hyperlink w:anchor="__RefHeading___Toc445212_2870459653">
            <w:r>
              <w:rPr>
                <w:webHidden/>
                <w:rStyle w:val="IndexLink"/>
                <w:rtl w:val="true"/>
              </w:rPr>
              <w:t xml:space="preserve">پرسش </w:t>
            </w:r>
            <w:r>
              <w:rPr>
                <w:rStyle w:val="IndexLink"/>
              </w:rPr>
              <w:t>32</w:t>
            </w:r>
            <w:r>
              <w:rPr>
                <w:rStyle w:val="IndexLink"/>
                <w:rtl w:val="true"/>
              </w:rPr>
              <w:tab/>
            </w:r>
            <w:r>
              <w:rPr>
                <w:rStyle w:val="IndexLink"/>
              </w:rPr>
              <w:t>199</w:t>
            </w:r>
          </w:hyperlink>
        </w:p>
        <w:p>
          <w:pPr>
            <w:pStyle w:val="Contents5"/>
            <w:tabs>
              <w:tab w:val="clear" w:pos="7892"/>
              <w:tab w:val="right" w:pos="9026" w:leader="dot"/>
            </w:tabs>
            <w:rPr/>
          </w:pPr>
          <w:hyperlink w:anchor="__RefHeading___Toc445214_2870459653">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445216_2870459653">
            <w:r>
              <w:rPr>
                <w:webHidden/>
                <w:rStyle w:val="IndexLink"/>
                <w:rtl w:val="true"/>
              </w:rPr>
              <w:t>پاسخ</w:t>
            </w:r>
            <w:r>
              <w:rPr>
                <w:rStyle w:val="IndexLink"/>
                <w:rtl w:val="true"/>
              </w:rPr>
              <w:tab/>
            </w:r>
            <w:r>
              <w:rPr>
                <w:rStyle w:val="IndexLink"/>
              </w:rPr>
              <w:t>199</w:t>
            </w:r>
          </w:hyperlink>
        </w:p>
        <w:p>
          <w:pPr>
            <w:pStyle w:val="Contents3"/>
            <w:tabs>
              <w:tab w:val="clear" w:pos="8459"/>
              <w:tab w:val="right" w:pos="9026" w:leader="dot"/>
            </w:tabs>
            <w:rPr/>
          </w:pPr>
          <w:hyperlink w:anchor="__RefHeading___Toc445218_2870459653">
            <w:r>
              <w:rPr>
                <w:webHidden/>
                <w:rStyle w:val="IndexLink"/>
                <w:rtl w:val="true"/>
              </w:rPr>
              <w:t>چگونه ممکن است از نظر عقلی نادان بر دانا مقدم گردد؟</w:t>
            </w:r>
            <w:r>
              <w:rPr>
                <w:rStyle w:val="IndexLink"/>
                <w:rtl w:val="true"/>
              </w:rPr>
              <w:tab/>
            </w:r>
            <w:r>
              <w:rPr>
                <w:rStyle w:val="IndexLink"/>
              </w:rPr>
              <w:t>202</w:t>
            </w:r>
          </w:hyperlink>
        </w:p>
        <w:p>
          <w:pPr>
            <w:pStyle w:val="Contents4"/>
            <w:tabs>
              <w:tab w:val="clear" w:pos="8176"/>
              <w:tab w:val="right" w:pos="9026" w:leader="dot"/>
            </w:tabs>
            <w:rPr/>
          </w:pPr>
          <w:hyperlink w:anchor="__RefHeading___Toc445220_2870459653">
            <w:r>
              <w:rPr>
                <w:webHidden/>
                <w:rStyle w:val="IndexLink"/>
                <w:rtl w:val="true"/>
              </w:rPr>
              <w:t xml:space="preserve">پرسش </w:t>
            </w:r>
            <w:r>
              <w:rPr>
                <w:rStyle w:val="IndexLink"/>
              </w:rPr>
              <w:t>33</w:t>
            </w:r>
            <w:r>
              <w:rPr>
                <w:rStyle w:val="IndexLink"/>
                <w:rtl w:val="true"/>
              </w:rPr>
              <w:tab/>
            </w:r>
            <w:r>
              <w:rPr>
                <w:rStyle w:val="IndexLink"/>
              </w:rPr>
              <w:t>202</w:t>
            </w:r>
          </w:hyperlink>
        </w:p>
        <w:p>
          <w:pPr>
            <w:pStyle w:val="Contents5"/>
            <w:tabs>
              <w:tab w:val="clear" w:pos="7892"/>
              <w:tab w:val="right" w:pos="9026" w:leader="dot"/>
            </w:tabs>
            <w:rPr/>
          </w:pPr>
          <w:hyperlink w:anchor="__RefHeading___Toc445222_2870459653">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445224_2870459653">
            <w:r>
              <w:rPr>
                <w:webHidden/>
                <w:rStyle w:val="IndexLink"/>
                <w:rtl w:val="true"/>
              </w:rPr>
              <w:t>پاسخ</w:t>
            </w:r>
            <w:r>
              <w:rPr>
                <w:rStyle w:val="IndexLink"/>
                <w:rtl w:val="true"/>
              </w:rPr>
              <w:tab/>
            </w:r>
            <w:r>
              <w:rPr>
                <w:rStyle w:val="IndexLink"/>
              </w:rPr>
              <w:t>203</w:t>
            </w:r>
          </w:hyperlink>
        </w:p>
        <w:p>
          <w:pPr>
            <w:pStyle w:val="Contents4"/>
            <w:tabs>
              <w:tab w:val="clear" w:pos="8176"/>
              <w:tab w:val="right" w:pos="9026" w:leader="dot"/>
            </w:tabs>
            <w:rPr/>
          </w:pPr>
          <w:hyperlink w:anchor="__RefHeading___Toc445226_2870459653">
            <w:r>
              <w:rPr>
                <w:webHidden/>
                <w:rStyle w:val="IndexLink"/>
                <w:rtl w:val="true"/>
              </w:rPr>
              <w:t xml:space="preserve">پرسش </w:t>
            </w:r>
            <w:r>
              <w:rPr>
                <w:rStyle w:val="IndexLink"/>
              </w:rPr>
              <w:t>34</w:t>
            </w:r>
            <w:r>
              <w:rPr>
                <w:rStyle w:val="IndexLink"/>
                <w:rtl w:val="true"/>
              </w:rPr>
              <w:tab/>
            </w:r>
            <w:r>
              <w:rPr>
                <w:rStyle w:val="IndexLink"/>
              </w:rPr>
              <w:t>206</w:t>
            </w:r>
          </w:hyperlink>
        </w:p>
        <w:p>
          <w:pPr>
            <w:pStyle w:val="Contents5"/>
            <w:tabs>
              <w:tab w:val="clear" w:pos="7892"/>
              <w:tab w:val="right" w:pos="9026" w:leader="dot"/>
            </w:tabs>
            <w:rPr/>
          </w:pPr>
          <w:hyperlink w:anchor="__RefHeading___Toc445228_2870459653">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445230_2870459653">
            <w:r>
              <w:rPr>
                <w:webHidden/>
                <w:rStyle w:val="IndexLink"/>
                <w:rtl w:val="true"/>
              </w:rPr>
              <w:t>پاسخ</w:t>
            </w:r>
            <w:r>
              <w:rPr>
                <w:rStyle w:val="IndexLink"/>
                <w:rtl w:val="true"/>
              </w:rPr>
              <w:tab/>
            </w:r>
            <w:r>
              <w:rPr>
                <w:rStyle w:val="IndexLink"/>
              </w:rPr>
              <w:t>207</w:t>
            </w:r>
          </w:hyperlink>
        </w:p>
        <w:p>
          <w:pPr>
            <w:pStyle w:val="Contents5"/>
            <w:tabs>
              <w:tab w:val="clear" w:pos="7892"/>
              <w:tab w:val="right" w:pos="9026" w:leader="dot"/>
            </w:tabs>
            <w:rPr/>
          </w:pPr>
          <w:hyperlink w:anchor="__RefHeading___Toc445232_2870459653">
            <w:r>
              <w:rPr>
                <w:webHidden/>
                <w:rStyle w:val="IndexLink"/>
                <w:rtl w:val="true"/>
              </w:rPr>
              <w:t>اشکال</w:t>
            </w:r>
            <w:r>
              <w:rPr>
                <w:rStyle w:val="IndexLink"/>
                <w:rtl w:val="true"/>
              </w:rPr>
              <w:tab/>
            </w:r>
            <w:r>
              <w:rPr>
                <w:rStyle w:val="IndexLink"/>
              </w:rPr>
              <w:t>209</w:t>
            </w:r>
          </w:hyperlink>
        </w:p>
        <w:p>
          <w:pPr>
            <w:pStyle w:val="Contents6"/>
            <w:tabs>
              <w:tab w:val="clear" w:pos="7609"/>
              <w:tab w:val="right" w:pos="9026" w:leader="dot"/>
            </w:tabs>
            <w:rPr/>
          </w:pPr>
          <w:hyperlink w:anchor="__RefHeading___Toc445234_2870459653">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445236_2870459653">
            <w:r>
              <w:rPr>
                <w:webHidden/>
                <w:rStyle w:val="IndexLink"/>
                <w:rtl w:val="true"/>
              </w:rPr>
              <w:t>جواب</w:t>
            </w:r>
            <w:r>
              <w:rPr>
                <w:rStyle w:val="IndexLink"/>
                <w:rtl w:val="true"/>
              </w:rPr>
              <w:tab/>
            </w:r>
            <w:r>
              <w:rPr>
                <w:rStyle w:val="IndexLink"/>
              </w:rPr>
              <w:t>209</w:t>
            </w:r>
          </w:hyperlink>
        </w:p>
        <w:p>
          <w:pPr>
            <w:pStyle w:val="Contents3"/>
            <w:tabs>
              <w:tab w:val="clear" w:pos="8459"/>
              <w:tab w:val="right" w:pos="9026" w:leader="dot"/>
            </w:tabs>
            <w:rPr/>
          </w:pPr>
          <w:hyperlink w:anchor="__RefHeading___Toc445238_2870459653">
            <w:r>
              <w:rPr>
                <w:webHidden/>
                <w:rStyle w:val="IndexLink"/>
                <w:rtl w:val="true"/>
              </w:rPr>
              <w:t>امام معصوم، عالمه به موضوعات است ولی به علم خود عمل نمی کند</w:t>
            </w:r>
            <w:r>
              <w:rPr>
                <w:rStyle w:val="IndexLink"/>
                <w:rtl w:val="true"/>
              </w:rPr>
              <w:tab/>
            </w:r>
            <w:r>
              <w:rPr>
                <w:rStyle w:val="IndexLink"/>
              </w:rPr>
              <w:t>212</w:t>
            </w:r>
          </w:hyperlink>
        </w:p>
        <w:p>
          <w:pPr>
            <w:pStyle w:val="Contents4"/>
            <w:tabs>
              <w:tab w:val="clear" w:pos="8176"/>
              <w:tab w:val="right" w:pos="9026" w:leader="dot"/>
            </w:tabs>
            <w:rPr/>
          </w:pPr>
          <w:hyperlink w:anchor="__RefHeading___Toc445240_2870459653">
            <w:r>
              <w:rPr>
                <w:webHidden/>
                <w:rStyle w:val="IndexLink"/>
                <w:rtl w:val="true"/>
              </w:rPr>
              <w:t xml:space="preserve">پرسش </w:t>
            </w:r>
            <w:r>
              <w:rPr>
                <w:rStyle w:val="IndexLink"/>
              </w:rPr>
              <w:t>35</w:t>
            </w:r>
            <w:r>
              <w:rPr>
                <w:rStyle w:val="IndexLink"/>
                <w:rtl w:val="true"/>
              </w:rPr>
              <w:tab/>
            </w:r>
            <w:r>
              <w:rPr>
                <w:rStyle w:val="IndexLink"/>
              </w:rPr>
              <w:t>212</w:t>
            </w:r>
          </w:hyperlink>
        </w:p>
        <w:p>
          <w:pPr>
            <w:pStyle w:val="Contents5"/>
            <w:tabs>
              <w:tab w:val="clear" w:pos="7892"/>
              <w:tab w:val="right" w:pos="9026" w:leader="dot"/>
            </w:tabs>
            <w:rPr/>
          </w:pPr>
          <w:hyperlink w:anchor="__RefHeading___Toc445242_2870459653">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445244_2870459653">
            <w:r>
              <w:rPr>
                <w:webHidden/>
                <w:rStyle w:val="IndexLink"/>
                <w:rtl w:val="true"/>
              </w:rPr>
              <w:t>پاسخ</w:t>
            </w:r>
            <w:r>
              <w:rPr>
                <w:rStyle w:val="IndexLink"/>
                <w:rtl w:val="true"/>
              </w:rPr>
              <w:tab/>
            </w:r>
            <w:r>
              <w:rPr>
                <w:rStyle w:val="IndexLink"/>
              </w:rPr>
              <w:t>213</w:t>
            </w:r>
          </w:hyperlink>
        </w:p>
        <w:p>
          <w:pPr>
            <w:pStyle w:val="Contents3"/>
            <w:tabs>
              <w:tab w:val="clear" w:pos="8459"/>
              <w:tab w:val="right" w:pos="9026" w:leader="dot"/>
            </w:tabs>
            <w:rPr/>
          </w:pPr>
          <w:hyperlink w:anchor="__RefHeading___Toc445246_2870459653">
            <w:r>
              <w:rPr>
                <w:webHidden/>
                <w:rStyle w:val="IndexLink"/>
                <w:rtl w:val="true"/>
              </w:rPr>
              <w:t>اثبات معاد جسمانی</w:t>
            </w:r>
            <w:r>
              <w:rPr>
                <w:rStyle w:val="IndexLink"/>
                <w:rtl w:val="true"/>
              </w:rPr>
              <w:tab/>
            </w:r>
            <w:r>
              <w:rPr>
                <w:rStyle w:val="IndexLink"/>
              </w:rPr>
              <w:t>216</w:t>
            </w:r>
          </w:hyperlink>
        </w:p>
        <w:p>
          <w:pPr>
            <w:pStyle w:val="Contents4"/>
            <w:tabs>
              <w:tab w:val="clear" w:pos="8176"/>
              <w:tab w:val="right" w:pos="9026" w:leader="dot"/>
            </w:tabs>
            <w:rPr/>
          </w:pPr>
          <w:hyperlink w:anchor="__RefHeading___Toc445248_2870459653">
            <w:r>
              <w:rPr>
                <w:webHidden/>
                <w:rStyle w:val="IndexLink"/>
                <w:rtl w:val="true"/>
              </w:rPr>
              <w:t xml:space="preserve">پرسش </w:t>
            </w:r>
            <w:r>
              <w:rPr>
                <w:rStyle w:val="IndexLink"/>
              </w:rPr>
              <w:t>36</w:t>
            </w:r>
            <w:r>
              <w:rPr>
                <w:rStyle w:val="IndexLink"/>
                <w:rtl w:val="true"/>
              </w:rPr>
              <w:tab/>
            </w:r>
            <w:r>
              <w:rPr>
                <w:rStyle w:val="IndexLink"/>
              </w:rPr>
              <w:t>216</w:t>
            </w:r>
          </w:hyperlink>
        </w:p>
        <w:p>
          <w:pPr>
            <w:pStyle w:val="Contents5"/>
            <w:tabs>
              <w:tab w:val="clear" w:pos="7892"/>
              <w:tab w:val="right" w:pos="9026" w:leader="dot"/>
            </w:tabs>
            <w:rPr/>
          </w:pPr>
          <w:hyperlink w:anchor="__RefHeading___Toc445250_2870459653">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445252_2870459653">
            <w:r>
              <w:rPr>
                <w:webHidden/>
                <w:rStyle w:val="IndexLink"/>
                <w:rtl w:val="true"/>
              </w:rPr>
              <w:t>پاسخ</w:t>
            </w:r>
            <w:r>
              <w:rPr>
                <w:rStyle w:val="IndexLink"/>
                <w:rtl w:val="true"/>
              </w:rPr>
              <w:tab/>
            </w:r>
            <w:r>
              <w:rPr>
                <w:rStyle w:val="IndexLink"/>
              </w:rPr>
              <w:t>216</w:t>
            </w:r>
          </w:hyperlink>
        </w:p>
        <w:p>
          <w:pPr>
            <w:pStyle w:val="Contents4"/>
            <w:tabs>
              <w:tab w:val="clear" w:pos="8176"/>
              <w:tab w:val="right" w:pos="9026" w:leader="dot"/>
            </w:tabs>
            <w:rPr/>
          </w:pPr>
          <w:hyperlink w:anchor="__RefHeading___Toc445254_2870459653">
            <w:r>
              <w:rPr>
                <w:webHidden/>
                <w:rStyle w:val="IndexLink"/>
                <w:rtl w:val="true"/>
              </w:rPr>
              <w:t xml:space="preserve">پرسش </w:t>
            </w:r>
            <w:r>
              <w:rPr>
                <w:rStyle w:val="IndexLink"/>
              </w:rPr>
              <w:t>37</w:t>
            </w:r>
            <w:r>
              <w:rPr>
                <w:rStyle w:val="IndexLink"/>
                <w:rtl w:val="true"/>
              </w:rPr>
              <w:tab/>
            </w:r>
            <w:r>
              <w:rPr>
                <w:rStyle w:val="IndexLink"/>
              </w:rPr>
              <w:t>219</w:t>
            </w:r>
          </w:hyperlink>
        </w:p>
        <w:p>
          <w:pPr>
            <w:pStyle w:val="Contents5"/>
            <w:tabs>
              <w:tab w:val="clear" w:pos="7892"/>
              <w:tab w:val="right" w:pos="9026" w:leader="dot"/>
            </w:tabs>
            <w:rPr/>
          </w:pPr>
          <w:hyperlink w:anchor="__RefHeading___Toc445256_2870459653">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445258_2870459653">
            <w:r>
              <w:rPr>
                <w:webHidden/>
                <w:rStyle w:val="IndexLink"/>
                <w:rtl w:val="true"/>
              </w:rPr>
              <w:t>پاسخ</w:t>
            </w:r>
            <w:r>
              <w:rPr>
                <w:rStyle w:val="IndexLink"/>
                <w:rtl w:val="true"/>
              </w:rPr>
              <w:tab/>
            </w:r>
            <w:r>
              <w:rPr>
                <w:rStyle w:val="IndexLink"/>
              </w:rPr>
              <w:t>219</w:t>
            </w:r>
          </w:hyperlink>
        </w:p>
        <w:p>
          <w:pPr>
            <w:pStyle w:val="Contents2"/>
            <w:tabs>
              <w:tab w:val="clear" w:pos="8743"/>
              <w:tab w:val="right" w:pos="9026" w:leader="dot"/>
            </w:tabs>
            <w:rPr/>
          </w:pPr>
          <w:hyperlink w:anchor="__RefHeading___Toc445260_2870459653">
            <w:r>
              <w:rPr>
                <w:webHidden/>
                <w:rStyle w:val="IndexLink"/>
                <w:rtl w:val="true"/>
              </w:rPr>
              <w:t>بخش چهارم</w:t>
            </w:r>
            <w:r>
              <w:rPr>
                <w:rStyle w:val="IndexLink"/>
                <w:rtl w:val="true"/>
              </w:rPr>
              <w:t xml:space="preserve">: </w:t>
            </w:r>
            <w:r>
              <w:rPr>
                <w:rStyle w:val="IndexLink"/>
                <w:rtl w:val="true"/>
              </w:rPr>
              <w:t>عرفان و تصوّف</w:t>
            </w:r>
            <w:r>
              <w:rPr>
                <w:rStyle w:val="IndexLink"/>
                <w:rtl w:val="true"/>
              </w:rPr>
              <w:tab/>
            </w:r>
            <w:r>
              <w:rPr>
                <w:rStyle w:val="IndexLink"/>
              </w:rPr>
              <w:t>221</w:t>
            </w:r>
          </w:hyperlink>
        </w:p>
        <w:p>
          <w:pPr>
            <w:pStyle w:val="Contents3"/>
            <w:tabs>
              <w:tab w:val="clear" w:pos="8459"/>
              <w:tab w:val="right" w:pos="9026" w:leader="dot"/>
            </w:tabs>
            <w:rPr/>
          </w:pPr>
          <w:hyperlink w:anchor="__RefHeading___Toc445262_2870459653">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445264_2870459653">
            <w:r>
              <w:rPr>
                <w:webHidden/>
                <w:rStyle w:val="IndexLink"/>
                <w:rtl w:val="true"/>
              </w:rPr>
              <w:t>مشرب عرفان و تصوف و بیان ارزش عقل در کشف واقع</w:t>
            </w:r>
            <w:r>
              <w:rPr>
                <w:rStyle w:val="IndexLink"/>
                <w:rtl w:val="true"/>
              </w:rPr>
              <w:tab/>
            </w:r>
            <w:r>
              <w:rPr>
                <w:rStyle w:val="IndexLink"/>
              </w:rPr>
              <w:t>222</w:t>
            </w:r>
          </w:hyperlink>
        </w:p>
        <w:p>
          <w:pPr>
            <w:pStyle w:val="Contents4"/>
            <w:tabs>
              <w:tab w:val="clear" w:pos="8176"/>
              <w:tab w:val="right" w:pos="9026" w:leader="dot"/>
            </w:tabs>
            <w:rPr/>
          </w:pPr>
          <w:hyperlink w:anchor="__RefHeading___Toc445266_2870459653">
            <w:r>
              <w:rPr>
                <w:webHidden/>
                <w:rStyle w:val="IndexLink"/>
                <w:rtl w:val="true"/>
              </w:rPr>
              <w:t xml:space="preserve">پرسش </w:t>
            </w:r>
            <w:r>
              <w:rPr>
                <w:rStyle w:val="IndexLink"/>
              </w:rPr>
              <w:t>38</w:t>
            </w:r>
            <w:r>
              <w:rPr>
                <w:rStyle w:val="IndexLink"/>
                <w:rtl w:val="true"/>
              </w:rPr>
              <w:tab/>
            </w:r>
            <w:r>
              <w:rPr>
                <w:rStyle w:val="IndexLink"/>
              </w:rPr>
              <w:t>222</w:t>
            </w:r>
          </w:hyperlink>
        </w:p>
        <w:p>
          <w:pPr>
            <w:pStyle w:val="Contents5"/>
            <w:tabs>
              <w:tab w:val="clear" w:pos="7892"/>
              <w:tab w:val="right" w:pos="9026" w:leader="dot"/>
            </w:tabs>
            <w:rPr/>
          </w:pPr>
          <w:hyperlink w:anchor="__RefHeading___Toc445268_2870459653">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445270_2870459653">
            <w:r>
              <w:rPr>
                <w:webHidden/>
                <w:rStyle w:val="IndexLink"/>
                <w:rtl w:val="true"/>
              </w:rPr>
              <w:t>پاسخ</w:t>
            </w:r>
            <w:r>
              <w:rPr>
                <w:rStyle w:val="IndexLink"/>
                <w:rtl w:val="true"/>
              </w:rPr>
              <w:tab/>
            </w:r>
            <w:r>
              <w:rPr>
                <w:rStyle w:val="IndexLink"/>
              </w:rPr>
              <w:t>225</w:t>
            </w:r>
          </w:hyperlink>
        </w:p>
        <w:p>
          <w:pPr>
            <w:pStyle w:val="Contents5"/>
            <w:tabs>
              <w:tab w:val="clear" w:pos="7892"/>
              <w:tab w:val="right" w:pos="9026" w:leader="dot"/>
            </w:tabs>
            <w:rPr/>
          </w:pPr>
          <w:hyperlink w:anchor="__RefHeading___Toc445272_2870459653">
            <w:r>
              <w:rPr>
                <w:webHidden/>
                <w:rStyle w:val="IndexLink"/>
                <w:rtl w:val="true"/>
              </w:rPr>
              <w:t>اشکال</w:t>
            </w:r>
            <w:r>
              <w:rPr>
                <w:rStyle w:val="IndexLink"/>
                <w:rtl w:val="true"/>
              </w:rPr>
              <w:tab/>
            </w:r>
            <w:r>
              <w:rPr>
                <w:rStyle w:val="IndexLink"/>
              </w:rPr>
              <w:t>228</w:t>
            </w:r>
          </w:hyperlink>
        </w:p>
        <w:p>
          <w:pPr>
            <w:pStyle w:val="Contents6"/>
            <w:tabs>
              <w:tab w:val="clear" w:pos="7609"/>
              <w:tab w:val="right" w:pos="9026" w:leader="dot"/>
            </w:tabs>
            <w:rPr/>
          </w:pPr>
          <w:hyperlink w:anchor="__RefHeading___Toc445274_2870459653">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445276_2870459653">
            <w:r>
              <w:rPr>
                <w:webHidden/>
                <w:rStyle w:val="IndexLink"/>
                <w:rtl w:val="true"/>
              </w:rPr>
              <w:t>پاسخ</w:t>
            </w:r>
            <w:r>
              <w:rPr>
                <w:rStyle w:val="IndexLink"/>
                <w:rtl w:val="true"/>
              </w:rPr>
              <w:tab/>
            </w:r>
            <w:r>
              <w:rPr>
                <w:rStyle w:val="IndexLink"/>
              </w:rPr>
              <w:t>228</w:t>
            </w:r>
          </w:hyperlink>
        </w:p>
        <w:p>
          <w:pPr>
            <w:pStyle w:val="Contents5"/>
            <w:tabs>
              <w:tab w:val="clear" w:pos="7892"/>
              <w:tab w:val="right" w:pos="9026" w:leader="dot"/>
            </w:tabs>
            <w:rPr/>
          </w:pPr>
          <w:hyperlink w:anchor="__RefHeading___Toc445278_2870459653">
            <w:r>
              <w:rPr>
                <w:webHidden/>
                <w:rStyle w:val="IndexLink"/>
                <w:rtl w:val="true"/>
              </w:rPr>
              <w:t>سئوال</w:t>
            </w:r>
            <w:r>
              <w:rPr>
                <w:rStyle w:val="IndexLink"/>
                <w:rtl w:val="true"/>
              </w:rPr>
              <w:tab/>
            </w:r>
            <w:r>
              <w:rPr>
                <w:rStyle w:val="IndexLink"/>
              </w:rPr>
              <w:t>229</w:t>
            </w:r>
          </w:hyperlink>
        </w:p>
        <w:p>
          <w:pPr>
            <w:pStyle w:val="Contents6"/>
            <w:tabs>
              <w:tab w:val="clear" w:pos="7609"/>
              <w:tab w:val="right" w:pos="9026" w:leader="dot"/>
            </w:tabs>
            <w:rPr/>
          </w:pPr>
          <w:hyperlink w:anchor="__RefHeading___Toc445280_2870459653">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445282_2870459653">
            <w:r>
              <w:rPr>
                <w:webHidden/>
                <w:rStyle w:val="IndexLink"/>
                <w:rtl w:val="true"/>
              </w:rPr>
              <w:t>جواب</w:t>
            </w:r>
            <w:r>
              <w:rPr>
                <w:rStyle w:val="IndexLink"/>
                <w:rtl w:val="true"/>
              </w:rPr>
              <w:tab/>
            </w:r>
            <w:r>
              <w:rPr>
                <w:rStyle w:val="IndexLink"/>
              </w:rPr>
              <w:t>229</w:t>
            </w:r>
          </w:hyperlink>
        </w:p>
        <w:p>
          <w:pPr>
            <w:pStyle w:val="Contents5"/>
            <w:tabs>
              <w:tab w:val="clear" w:pos="7892"/>
              <w:tab w:val="right" w:pos="9026" w:leader="dot"/>
            </w:tabs>
            <w:rPr/>
          </w:pPr>
          <w:hyperlink w:anchor="__RefHeading___Toc445284_2870459653">
            <w:r>
              <w:rPr>
                <w:webHidden/>
                <w:rStyle w:val="IndexLink"/>
                <w:rtl w:val="true"/>
              </w:rPr>
              <w:t>سئوال</w:t>
            </w:r>
            <w:r>
              <w:rPr>
                <w:rStyle w:val="IndexLink"/>
                <w:rtl w:val="true"/>
              </w:rPr>
              <w:tab/>
            </w:r>
            <w:r>
              <w:rPr>
                <w:rStyle w:val="IndexLink"/>
              </w:rPr>
              <w:t>230</w:t>
            </w:r>
          </w:hyperlink>
        </w:p>
        <w:p>
          <w:pPr>
            <w:pStyle w:val="Contents6"/>
            <w:tabs>
              <w:tab w:val="clear" w:pos="7609"/>
              <w:tab w:val="right" w:pos="9026" w:leader="dot"/>
            </w:tabs>
            <w:rPr/>
          </w:pPr>
          <w:hyperlink w:anchor="__RefHeading___Toc445286_2870459653">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445288_2870459653">
            <w:r>
              <w:rPr>
                <w:webHidden/>
                <w:rStyle w:val="IndexLink"/>
                <w:rtl w:val="true"/>
              </w:rPr>
              <w:t>جواب</w:t>
            </w:r>
            <w:r>
              <w:rPr>
                <w:rStyle w:val="IndexLink"/>
                <w:rtl w:val="true"/>
              </w:rPr>
              <w:tab/>
            </w:r>
            <w:r>
              <w:rPr>
                <w:rStyle w:val="IndexLink"/>
              </w:rPr>
              <w:t>230</w:t>
            </w:r>
          </w:hyperlink>
        </w:p>
        <w:p>
          <w:pPr>
            <w:pStyle w:val="Contents3"/>
            <w:tabs>
              <w:tab w:val="clear" w:pos="8459"/>
              <w:tab w:val="right" w:pos="9026" w:leader="dot"/>
            </w:tabs>
            <w:rPr/>
          </w:pPr>
          <w:hyperlink w:anchor="__RefHeading___Toc445290_2870459653">
            <w:r>
              <w:rPr>
                <w:webHidden/>
                <w:rStyle w:val="IndexLink"/>
                <w:rtl w:val="true"/>
              </w:rPr>
              <w:t>بحث پیرامون عقل کلی و عقل جزئی</w:t>
            </w:r>
            <w:r>
              <w:rPr>
                <w:rStyle w:val="IndexLink"/>
                <w:rtl w:val="true"/>
              </w:rPr>
              <w:tab/>
            </w:r>
            <w:r>
              <w:rPr>
                <w:rStyle w:val="IndexLink"/>
              </w:rPr>
              <w:t>235</w:t>
            </w:r>
          </w:hyperlink>
        </w:p>
        <w:p>
          <w:pPr>
            <w:pStyle w:val="Contents4"/>
            <w:tabs>
              <w:tab w:val="clear" w:pos="8176"/>
              <w:tab w:val="right" w:pos="9026" w:leader="dot"/>
            </w:tabs>
            <w:rPr/>
          </w:pPr>
          <w:hyperlink w:anchor="__RefHeading___Toc445292_2870459653">
            <w:r>
              <w:rPr>
                <w:webHidden/>
                <w:rStyle w:val="IndexLink"/>
                <w:rtl w:val="true"/>
              </w:rPr>
              <w:t xml:space="preserve">پرسش </w:t>
            </w:r>
            <w:r>
              <w:rPr>
                <w:rStyle w:val="IndexLink"/>
              </w:rPr>
              <w:t>39</w:t>
            </w:r>
            <w:r>
              <w:rPr>
                <w:rStyle w:val="IndexLink"/>
                <w:rtl w:val="true"/>
              </w:rPr>
              <w:tab/>
            </w:r>
            <w:r>
              <w:rPr>
                <w:rStyle w:val="IndexLink"/>
              </w:rPr>
              <w:t>235</w:t>
            </w:r>
          </w:hyperlink>
        </w:p>
        <w:p>
          <w:pPr>
            <w:pStyle w:val="Contents5"/>
            <w:tabs>
              <w:tab w:val="clear" w:pos="7892"/>
              <w:tab w:val="right" w:pos="9026" w:leader="dot"/>
            </w:tabs>
            <w:rPr/>
          </w:pPr>
          <w:hyperlink w:anchor="__RefHeading___Toc445294_2870459653">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445296_2870459653">
            <w:r>
              <w:rPr>
                <w:webHidden/>
                <w:rStyle w:val="IndexLink"/>
                <w:rtl w:val="true"/>
              </w:rPr>
              <w:t>پاسخ</w:t>
            </w:r>
            <w:r>
              <w:rPr>
                <w:rStyle w:val="IndexLink"/>
                <w:rtl w:val="true"/>
              </w:rPr>
              <w:tab/>
            </w:r>
            <w:r>
              <w:rPr>
                <w:rStyle w:val="IndexLink"/>
              </w:rPr>
              <w:t>235</w:t>
            </w:r>
          </w:hyperlink>
        </w:p>
        <w:p>
          <w:pPr>
            <w:pStyle w:val="Contents3"/>
            <w:tabs>
              <w:tab w:val="clear" w:pos="8459"/>
              <w:tab w:val="right" w:pos="9026" w:leader="dot"/>
            </w:tabs>
            <w:rPr/>
          </w:pPr>
          <w:hyperlink w:anchor="__RefHeading___Toc445298_2870459653">
            <w:r>
              <w:rPr>
                <w:webHidden/>
                <w:rStyle w:val="IndexLink"/>
                <w:rtl w:val="true"/>
              </w:rPr>
              <w:t>ردّ دعوی کشف و شهود و سیر و سلوک و شناخت مقام عقل و عشق</w:t>
            </w:r>
            <w:r>
              <w:rPr>
                <w:rStyle w:val="IndexLink"/>
                <w:rtl w:val="true"/>
              </w:rPr>
              <w:tab/>
            </w:r>
            <w:r>
              <w:rPr>
                <w:rStyle w:val="IndexLink"/>
              </w:rPr>
              <w:t>240</w:t>
            </w:r>
          </w:hyperlink>
        </w:p>
        <w:p>
          <w:pPr>
            <w:pStyle w:val="Contents4"/>
            <w:tabs>
              <w:tab w:val="clear" w:pos="8176"/>
              <w:tab w:val="right" w:pos="9026" w:leader="dot"/>
            </w:tabs>
            <w:rPr/>
          </w:pPr>
          <w:hyperlink w:anchor="__RefHeading___Toc445300_2870459653">
            <w:r>
              <w:rPr>
                <w:webHidden/>
                <w:rStyle w:val="IndexLink"/>
                <w:rtl w:val="true"/>
              </w:rPr>
              <w:t xml:space="preserve">پرسش </w:t>
            </w:r>
            <w:r>
              <w:rPr>
                <w:rStyle w:val="IndexLink"/>
              </w:rPr>
              <w:t>40</w:t>
            </w:r>
            <w:r>
              <w:rPr>
                <w:rStyle w:val="IndexLink"/>
                <w:rtl w:val="true"/>
              </w:rPr>
              <w:tab/>
            </w:r>
            <w:r>
              <w:rPr>
                <w:rStyle w:val="IndexLink"/>
              </w:rPr>
              <w:t>240</w:t>
            </w:r>
          </w:hyperlink>
        </w:p>
        <w:p>
          <w:pPr>
            <w:pStyle w:val="Contents5"/>
            <w:tabs>
              <w:tab w:val="clear" w:pos="7892"/>
              <w:tab w:val="right" w:pos="9026" w:leader="dot"/>
            </w:tabs>
            <w:rPr/>
          </w:pPr>
          <w:hyperlink w:anchor="__RefHeading___Toc445302_2870459653">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445304_2870459653">
            <w:r>
              <w:rPr>
                <w:webHidden/>
                <w:rStyle w:val="IndexLink"/>
                <w:rtl w:val="true"/>
              </w:rPr>
              <w:t>پاسخ</w:t>
            </w:r>
            <w:r>
              <w:rPr>
                <w:rStyle w:val="IndexLink"/>
                <w:rtl w:val="true"/>
              </w:rPr>
              <w:tab/>
            </w:r>
            <w:r>
              <w:rPr>
                <w:rStyle w:val="IndexLink"/>
              </w:rPr>
              <w:t>241</w:t>
            </w:r>
          </w:hyperlink>
        </w:p>
        <w:p>
          <w:pPr>
            <w:pStyle w:val="Contents2"/>
            <w:tabs>
              <w:tab w:val="clear" w:pos="8743"/>
              <w:tab w:val="right" w:pos="9026" w:leader="dot"/>
            </w:tabs>
            <w:rPr/>
          </w:pPr>
          <w:hyperlink w:anchor="__RefHeading___Toc445306_2870459653">
            <w:r>
              <w:rPr>
                <w:webHidden/>
                <w:rStyle w:val="IndexLink"/>
                <w:rtl w:val="true"/>
              </w:rPr>
              <w:t>فهرست اعلام</w:t>
            </w:r>
            <w:r>
              <w:rPr>
                <w:rStyle w:val="IndexLink"/>
                <w:rtl w:val="true"/>
              </w:rPr>
              <w:tab/>
            </w:r>
            <w:r>
              <w:rPr>
                <w:rStyle w:val="IndexLink"/>
              </w:rPr>
              <w:t>244</w:t>
            </w:r>
          </w:hyperlink>
        </w:p>
        <w:p>
          <w:pPr>
            <w:pStyle w:val="Contents3"/>
            <w:tabs>
              <w:tab w:val="clear" w:pos="8459"/>
              <w:tab w:val="right" w:pos="9026" w:leader="dot"/>
            </w:tabs>
            <w:rPr/>
          </w:pPr>
          <w:hyperlink w:anchor="__RefHeading___Toc445308_2870459653">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445310_2870459653">
            <w:r>
              <w:rPr>
                <w:webHidden/>
                <w:rStyle w:val="IndexLink"/>
                <w:rtl w:val="true"/>
              </w:rPr>
              <w:t>اسامی</w:t>
            </w:r>
            <w:r>
              <w:rPr>
                <w:rStyle w:val="IndexLink"/>
                <w:rtl w:val="true"/>
              </w:rPr>
              <w:tab/>
            </w:r>
            <w:r>
              <w:rPr>
                <w:rStyle w:val="IndexLink"/>
              </w:rPr>
              <w:t>245</w:t>
            </w:r>
          </w:hyperlink>
        </w:p>
        <w:p>
          <w:pPr>
            <w:pStyle w:val="Contents3"/>
            <w:tabs>
              <w:tab w:val="clear" w:pos="8459"/>
              <w:tab w:val="right" w:pos="9026" w:leader="dot"/>
            </w:tabs>
            <w:rPr/>
          </w:pPr>
          <w:hyperlink w:anchor="__RefHeading___Toc445312_2870459653">
            <w:r>
              <w:rPr>
                <w:webHidden/>
                <w:rStyle w:val="IndexLink"/>
                <w:rtl w:val="true"/>
              </w:rPr>
              <w:t>کتابها</w:t>
            </w:r>
            <w:r>
              <w:rPr>
                <w:rStyle w:val="IndexLink"/>
                <w:rtl w:val="true"/>
              </w:rPr>
              <w:tab/>
            </w:r>
            <w:r>
              <w:rPr>
                <w:rStyle w:val="IndexLink"/>
              </w:rPr>
              <w:t>250</w:t>
            </w:r>
          </w:hyperlink>
        </w:p>
        <w:p>
          <w:pPr>
            <w:pStyle w:val="Contents3"/>
            <w:tabs>
              <w:tab w:val="clear" w:pos="8459"/>
              <w:tab w:val="right" w:pos="9026" w:leader="dot"/>
            </w:tabs>
            <w:rPr/>
          </w:pPr>
          <w:hyperlink w:anchor="__RefHeading___Toc445314_2870459653">
            <w:r>
              <w:rPr>
                <w:webHidden/>
                <w:rStyle w:val="IndexLink"/>
                <w:rtl w:val="true"/>
              </w:rPr>
              <w:t>قبائل و مذاهب</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46_98956"/>
      <w:bookmarkStart w:id="1" w:name="pg8846_98956"/>
      <w:bookmarkEnd w:id="1"/>
    </w:p>
    <w:p>
      <w:pPr>
        <w:pStyle w:val="Heading2"/>
        <w:numPr>
          <w:ilvl w:val="1"/>
          <w:numId w:val="1"/>
        </w:numPr>
        <w:rPr/>
      </w:pPr>
      <w:bookmarkStart w:id="2" w:name="pg8846_98956"/>
      <w:bookmarkStart w:id="3" w:name="__RefHeading___Toc44488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علی،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رموز قرآنی، حدیث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بهبهانی؛ نگارش و ترجمه علی دوانی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دار العلم آیت‌الله بهبهانی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8435</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معارف اسلامی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فقید حاج سید علی موسوی بهبهانی</w:t>
      </w:r>
    </w:p>
    <w:p>
      <w:pPr>
        <w:pStyle w:val="BookText"/>
        <w:rPr/>
      </w:pPr>
      <w:r>
        <w:rPr>
          <w:rFonts w:ascii="IRNazanin" w:hAnsi="IRNazanin" w:eastAsia="IRNazanin"/>
          <w:color w:val="111111"/>
          <w:sz w:val="28"/>
          <w:sz w:val="28"/>
          <w:szCs w:val="28"/>
          <w:rtl w:val="true"/>
          <w:lang w:bidi="fa-IR"/>
        </w:rPr>
        <w:t xml:space="preserve">نگارش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w:t>
      </w:r>
    </w:p>
    <w:p>
      <w:pPr>
        <w:pStyle w:val="BookText"/>
        <w:rPr/>
      </w:pPr>
      <w:r>
        <w:rPr>
          <w:rFonts w:ascii="IRNazanin" w:hAnsi="IRNazanin" w:eastAsia="IRNazanin"/>
          <w:color w:val="111111"/>
          <w:sz w:val="28"/>
          <w:sz w:val="28"/>
          <w:szCs w:val="28"/>
          <w:rtl w:val="true"/>
          <w:lang w:bidi="fa-IR"/>
        </w:rPr>
        <w:t>چاپخانه گیتا</w:t>
      </w:r>
    </w:p>
    <w:p>
      <w:pPr>
        <w:pStyle w:val="BookText"/>
        <w:rPr/>
      </w:pPr>
      <w:r>
        <w:rPr>
          <w:rFonts w:ascii="IRNazanin" w:hAnsi="IRNazanin" w:eastAsia="IRNazanin"/>
          <w:color w:val="111111"/>
          <w:sz w:val="28"/>
          <w:sz w:val="28"/>
          <w:szCs w:val="28"/>
          <w:rtl w:val="true"/>
          <w:lang w:bidi="fa-IR"/>
        </w:rPr>
        <w:t xml:space="preserve">حروفچینی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حروفچینی عماد</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94295</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حق چاپ برای مؤلف محفوظ میباشد</w:t>
      </w:r>
    </w:p>
    <w:p>
      <w:pPr>
        <w:pStyle w:val="Heading2"/>
        <w:numPr>
          <w:ilvl w:val="1"/>
          <w:numId w:val="1"/>
        </w:numPr>
        <w:rPr/>
      </w:pPr>
      <w:bookmarkStart w:id="5" w:name="__RefHeading___Toc444888_2870459653"/>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علامه فقید آیت الله حاج سیّد علی بهبهانی</w:t>
      </w:r>
    </w:p>
    <w:p>
      <w:pPr>
        <w:pStyle w:val="BookText"/>
        <w:rPr/>
      </w:pPr>
      <w:r>
        <w:rPr>
          <w:rFonts w:ascii="IRNazanin" w:hAnsi="IRNazanin" w:eastAsia="IRNazanin"/>
          <w:color w:val="111111"/>
          <w:sz w:val="28"/>
          <w:sz w:val="28"/>
          <w:szCs w:val="28"/>
          <w:rtl w:val="true"/>
          <w:lang w:bidi="fa-IR"/>
        </w:rPr>
        <w:t>مباحثی در</w:t>
      </w:r>
    </w:p>
    <w:p>
      <w:pPr>
        <w:pStyle w:val="BookText"/>
        <w:rPr/>
      </w:pPr>
      <w:r>
        <w:rPr>
          <w:rFonts w:ascii="IRNazanin" w:hAnsi="IRNazanin" w:eastAsia="IRNazanin"/>
          <w:color w:val="111111"/>
          <w:sz w:val="28"/>
          <w:sz w:val="28"/>
          <w:szCs w:val="28"/>
          <w:rtl w:val="true"/>
          <w:lang w:bidi="fa-IR"/>
        </w:rPr>
        <w:t>معارف اسلامی</w:t>
      </w:r>
    </w:p>
    <w:p>
      <w:pPr>
        <w:pStyle w:val="BookText"/>
        <w:rPr/>
      </w:pPr>
      <w:r>
        <w:rPr>
          <w:rFonts w:ascii="IRNazanin" w:hAnsi="IRNazanin" w:eastAsia="IRNazanin"/>
          <w:color w:val="111111"/>
          <w:sz w:val="28"/>
          <w:sz w:val="28"/>
          <w:szCs w:val="28"/>
          <w:rtl w:val="true"/>
          <w:lang w:bidi="fa-IR"/>
        </w:rPr>
        <w:t xml:space="preserve">تفسیر و رموز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لغت</w:t>
      </w:r>
    </w:p>
    <w:p>
      <w:pPr>
        <w:pStyle w:val="BookText"/>
        <w:rPr/>
      </w:pPr>
      <w:r>
        <w:rPr>
          <w:rFonts w:ascii="IRNazanin" w:hAnsi="IRNazanin" w:eastAsia="IRNazanin"/>
          <w:color w:val="111111"/>
          <w:sz w:val="28"/>
          <w:sz w:val="28"/>
          <w:szCs w:val="28"/>
          <w:rtl w:val="true"/>
          <w:lang w:bidi="fa-IR"/>
        </w:rPr>
        <w:t xml:space="preserve">فلسفه 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تصوف</w:t>
      </w:r>
    </w:p>
    <w:p>
      <w:pPr>
        <w:pStyle w:val="BookText"/>
        <w:rPr/>
      </w:pPr>
      <w:r>
        <w:rPr>
          <w:rFonts w:ascii="IRNazanin" w:hAnsi="IRNazanin" w:eastAsia="IRNazanin"/>
          <w:color w:val="111111"/>
          <w:sz w:val="28"/>
          <w:sz w:val="28"/>
          <w:szCs w:val="28"/>
          <w:rtl w:val="true"/>
          <w:lang w:bidi="fa-IR"/>
        </w:rPr>
        <w:t>نگارش و ترجمه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46_98964"/>
      <w:bookmarkStart w:id="8" w:name="pg8846_98964"/>
      <w:bookmarkEnd w:id="8"/>
    </w:p>
    <w:p>
      <w:pPr>
        <w:pStyle w:val="Heading2"/>
        <w:numPr>
          <w:ilvl w:val="1"/>
          <w:numId w:val="1"/>
        </w:numPr>
        <w:rPr/>
      </w:pPr>
      <w:bookmarkStart w:id="9" w:name="pg8846_98964"/>
      <w:bookmarkStart w:id="10" w:name="__RefHeading___Toc444890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تذکاری برای طالبان معارف اسلامی</w:t>
      </w:r>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رموز قرآنی</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حق و باطل به آب باران و کف روی آن، و فلز گذاخته و غل و غش آن</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قرآن بر حضرت یحیی درود فرستاده، ولی بر حضرت عیسی که از او برتر بوده، درود نفرستاده است؟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تقدّم پدران و فرزندان، بر برادران و بستگان در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چیست؟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فضیلت و مقام والای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سلیمان پیغمبر، خود از آوردن تخت بلقیس عاجز بود؟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اسامی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ذکر نشده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ریسمان خدا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من ارسلنا من قبلک من رسلنا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راجع به خمس یک آیه ولی دربارۀ زکات آیات متعدد است؟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قصص انبیاء مکرر و مفصل ذکر شده، ولی واجبات مانند نماز و روزه و خمس و زکات و امثال اینها به اجمال ذکر شده است؟</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لغت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حضرت خدیجه و شمشیر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تأثیری در پیشرفت اسلام داشته است؟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و فاروق به معنی واقعی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هیچ یک از ایام هفته تعلق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سلامت و قبل از بیماری آخر عمر شریفش، قلم و دوات نخواست؟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فتح مکه هنگام فرو ریختن بت ها از بام کعبه به جای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 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 و بالا نرفت؟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اُمّه و الشقیُّ فی بطن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معنی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من شقی فی بطن اُمّه والسعید من سعد فی بطن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 عن 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پیرامون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نقطة تحت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بطلان قضیۀ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مناظرۀ مادی و موحد راجع به ایمان به ماوراء طبیعت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نبوت عامه با ادلۀ علمی</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دانشمند هندو و اثبات نبوت خاصه</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مجید مشتمل بر آیات مجمل و محکم و متشابه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دربارۀ ولایت تکوینی و تشریعی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امرٌ بین الأمرین</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ابراهیم وقتی به آتش افکنده شد، نجات خود را از خدا نخواست؟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پیغمبر و بعضی از ائمه اطهار، در پاره ای از امور القاء نفس در تهلکه نبود؟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منحرفین از دین و مذهب در مسئله توسل به خاندان عصمت در دو مورد القاء شبهه می کنند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احکام دینی روشن نساخت؟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آمرزش گناهان را مشروط به چند چیز دانسته و چهارمین آن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اسلام آوردن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مقبول است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از نظر عقلی نادان بر دانا مقدم گردد؟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سیدالشهداء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واقعه کربلا، قادر بر دفع دشمن بود یا نه؟</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عالمه به موضوعات است ولی به علم خود عمل نمی کند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معاد جسمانی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به گناه پدران خود گرفتار می شوند؟</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تصوّف</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عرفان و تصوف و بیان ارزش عقل در کشف واقع</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پیرامون عقل کلی و عقل جزئی</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دعوی کشف و شهود و سیر و سلوک مورد ادعای صوفیه، و شناخت مقام عقل و عشق</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bookmarkStart w:id="12" w:name="pg8846_98974"/>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444892_2870459653"/>
      <w:bookmarkStart w:id="14" w:name="_Toc4"/>
      <w:bookmarkEnd w:id="13"/>
      <w:r>
        <w:rPr>
          <w:rtl w:val="true"/>
        </w:rPr>
        <w:t>تذکاری برای طالبان معارف اسلامی</w:t>
      </w:r>
      <w:bookmarkEnd w:id="14"/>
    </w:p>
    <w:p>
      <w:pPr>
        <w:pStyle w:val="BookText"/>
        <w:rPr/>
      </w:pPr>
      <w:r>
        <w:rPr>
          <w:rFonts w:ascii="IRNazanin" w:hAnsi="IRNazanin" w:eastAsia="IRNazanin"/>
          <w:color w:val="111111"/>
          <w:sz w:val="28"/>
          <w:sz w:val="28"/>
          <w:szCs w:val="28"/>
          <w:rtl w:val="true"/>
          <w:lang w:bidi="fa-IR"/>
        </w:rPr>
        <w:t>از چاپ اول این اثر گران قدر که محصول علم و اندیشه مرحوم آیت الله عظمی حاج سید علی موسوی بهبهانی، از مفاخر دانشمندان اسلامی و یکی از مراجع تقلید ربع قرن گذشته است، مدت 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تجدید چاپ آن را از این جانب می خواستند، و هر بار به عللی انجام آن به تعویق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هم در تأخیر چاپ کتاب بی اثر نبود که می دیدم اهل مطالعه چندان رغبتی به فراگیری مطالبی از این قبیل ندارند، حال آن که بسیاری از همین مسائل را از علما و دانشمندان علوم اسلامی سئوال می کنند و می خواهند از آنها آگاهی یابند، ولی معمولاً حاضر نیستند آنها را در کتابی بخوانند تا بدانند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افراد مختلف این نوع مطالب را سئوال می کنند من به آنها می گویم در این زمینه ها کتاب هایی هست، آنها را که بعض هم کم حجم است و با قلمی ساده نوشته شده ابتیاع کنید و بخوانید تا </w:t>
      </w:r>
    </w:p>
    <w:p>
      <w:pPr>
        <w:pStyle w:val="BookText"/>
        <w:rPr/>
      </w:pPr>
      <w:r>
        <w:rPr>
          <w:rFonts w:ascii="IRNazanin" w:hAnsi="IRNazanin" w:eastAsia="IRNazanin"/>
          <w:color w:val="111111"/>
          <w:sz w:val="28"/>
          <w:sz w:val="28"/>
          <w:szCs w:val="28"/>
          <w:rtl w:val="true"/>
          <w:lang w:bidi="fa-IR"/>
        </w:rPr>
        <w:t>مجهولاتی که دارید از راه کتاب خوانی برطرف شود، و در پرتو آن فرهنگ کتاب خوانی هم در جامعه فزونی یابد، ولی این نصیحت به موقع ما کمتر مورد توجه واقع می شود که مأیه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سئوالاتی دارند، چیزهایی را می خواهند بدانند، راهنمائی هم می شوند، ولی از راهش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نقیصه ای است که هر طور است باید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می بینید در این اثر نفیس و کتاب مختصر بسیاری از موضوعات مهم دینی و علمی در علوم تفسیر و حدیث و فلسفه و کلام و عرفان و تصوف و غیره با بیانی محکم و روشن مطرح شده، و آن فقیه عالی قدر و متکلم بزرگوار به آنها پاسخ های لازم داده است، پاسخ ها و پرسش هایی که بدین گونه در کمتر کتابی دیده می شود، و شاید طالبان آنها همه را در یک جا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بهبهبانی از نخبگان علمای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 علم و دین با احاطه ای که در علوم و فنون اسلامی داشت و آشنایی که از نیازهای طبقات مختلف در بسیاری از موضوعات فنون عقلی و نقلی، در پاسخ سئوالاتی که طرح شده است، پاسخ داده 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پایان پیش گفتار چاپ اول کتاب نوشته ایم، پس از سال ها باز هم تکرار می کنیم که جا دارد این کتابچه در بعضی از حوزه های علمی و مراکز فرهنگی و کلاس های عقیدتی به عنوان یکی از متون درسی تدریس شود، تا هر فردی که در صراط فراگیری معارف و فرهنگ اسلامی است، از این همه موضوعات چنان که باید آگاهی </w:t>
      </w:r>
    </w:p>
    <w:p>
      <w:pPr>
        <w:pStyle w:val="BookText"/>
        <w:rPr/>
      </w:pPr>
      <w:r>
        <w:rPr>
          <w:rFonts w:ascii="IRNazanin" w:hAnsi="IRNazanin" w:eastAsia="IRNazanin"/>
          <w:color w:val="111111"/>
          <w:sz w:val="28"/>
          <w:sz w:val="28"/>
          <w:szCs w:val="28"/>
          <w:rtl w:val="true"/>
          <w:lang w:bidi="fa-IR"/>
        </w:rPr>
        <w:t>یابد، و بر علم و معرفت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درس خوانده می توانند آن را مطالعه کنند و گمشدۀ خود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گران قدر دیگری هم از آیت الله فقید این روزها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تجدید نظر نویسنده چاپ شده است که آن نیز به تنهایی دریایی از معارف دینی و مسائل کلامی و تفسیری و حدیثی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نویسندۀ این سطور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اخیراً در حوزۀ علمیۀ قم برای چهارمین بار چاپ شده و جزو برنامه درسی طلاب علوم دینی در مبحث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 فروغ هدایت ترجمۀ آن هم با اضافاتی اخیراً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خداوند متعال به زودی چاپ دوم کتاب شرح حال و آثار و افکار آیت الله بهبهانی نیز با تجدید نظر و اضافات منتشر می شود، و هر سه کتاب که صورت گنجینه ای از معارف اسلامی در اختیار طالبان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رسالتی است که با توفیقات الهی نصیب این بنده شده است و خدا را شکر می کنم که 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الا باللهعلیه توکّلت والیه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15" w:name="pg8846_98983"/>
    </w:p>
    <w:p>
      <w:pPr>
        <w:pStyle w:val="Heading2"/>
        <w:numPr>
          <w:ilvl w:val="1"/>
          <w:numId w:val="1"/>
        </w:numPr>
        <w:rPr/>
      </w:pPr>
      <w:bookmarkStart w:id="16" w:name="__RefHeading___Toc444894_2870459653"/>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کتاب کم حجم و پرمحتوائی که هم اکنون در دست شما خوانندۀ محترم است، مشتمل بر چهل پرسش از مسائل علمی و دینی و اعتقادی است که یکی از مراجع و فقهای بزرگ معاصر، علامۀ فقید مرحوم آیت الله عظمی حاج سید علی بهبهانی قدس سره به آنها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فهرست کتاب پیداست، مسائل و موضوعات طرح شده، مطالبی لازم و ضروری، و کشف واقعیت آنها مورد نیاز مردم مسلمان و حتی غیر مسلمان و افراد درس خوانده و باسواد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موضوعات به صورت مشکلی، حتی برای بسیاری از اهل فضل و دانش درآمده، به طوری که بسیاری از استادان فن در فهم و حل آن فرومانده اند، تا چه رسد به اشخاص متوسط و معمولی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 ها و پاسخ ها نخست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پرسش و پاسخ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پرسش و پاسخ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پرسش و پاسخ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تیراژی کم چاپ و به طور اهدائی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پرسش و پاسخ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نویسندۀ این سطور به سفارش آیت الله فقید، تهذیب و تحریر نمود،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حوزۀ علمیه قم منتشر ساخت، ولی پس از آن پرسش های دیگری نیز تهیه و به محضر آن فقید علم و دین تقدیم و پاسخ داده شد، تا اینکه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آنها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که پس از مدت ها احساس می شود نیاز مبرم به چاپ و انتشار مجدد آن است، بار دیگر همۀ آنها، به خصوص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دیگر را مورد تجدید نظر قرار داده و با تغییر عبارت و تحریر پرسش ها و پاسخ ها و تنظیم و تقسیم آنها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 عناوینی بدین گونه که ملاحظه می شود، درآورده و آماده چاپ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ها، بعضی توسط فضلا و دانشمندان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هم به وسیلۀ نویسنده از مؤلف فقید استفسار شده، و گذشته از جواب کتبی، به طور شفاهی هم، پاسخ ها را از آن فقیه بزرگوار شنیده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نویسنده که از دیر زمان در نجف اشرف و اهواز و قم مورد تفقد و مراحم خاص آن مرحوم بوده است، و در رشته های مختلف علمی از محضر پرفیضش بهره فراوان گرفته است، با توجه به سبک فکر و اندیشه متین آن مرد بزرگ، هنگام تحریر مطلب و تغییر عبارت، به طرزی که کاملاً با تفکر و سبک بیان و برداشت آن فقید علم و دین هماهنگ باشد، به آن پرداخت</w:t>
      </w:r>
      <w:r>
        <w:rPr>
          <w:rFonts w:eastAsia="IRNazanin" w:cs="IRNazanin"/>
          <w:color w:val="111111"/>
          <w:sz w:val="28"/>
          <w:szCs w:val="28"/>
          <w:rtl w:val="true"/>
          <w:lang w:bidi="fa-IR"/>
        </w:rPr>
        <w:t xml:space="preserve">. </w:t>
      </w:r>
      <w:bookmarkStart w:id="18" w:name="pg8846_98987"/>
    </w:p>
    <w:p>
      <w:pPr>
        <w:pStyle w:val="BookText"/>
        <w:rPr/>
      </w:pPr>
      <w:bookmarkEnd w:id="18"/>
      <w:r>
        <w:rPr>
          <w:rFonts w:ascii="IRNazanin" w:hAnsi="IRNazanin" w:eastAsia="IRNazanin"/>
          <w:color w:val="111111"/>
          <w:sz w:val="28"/>
          <w:sz w:val="28"/>
          <w:szCs w:val="28"/>
          <w:rtl w:val="true"/>
          <w:lang w:bidi="fa-IR"/>
        </w:rPr>
        <w:t>در حقیقت ما نه تنها به اصلاح عبارات پرداخته ایم، بلکه گذشته از تعدادی پاورقی، در خود متن هم به منظور تسهیل امر و تفهیم بیشتر و تشحیذ ذهن خوانندگان، دامنه بحث را توسعه داده ایم، زیرا در بعضی موارد سخن مؤلف کوتاه و مجمل و کاملاً علمی و دارای اصطلاحات خاص اهل فن بود، به طوری که فقط برای فضلا قابل درک است</w:t>
      </w:r>
      <w:r>
        <w:rPr>
          <w:rFonts w:eastAsia="IRNazanin" w:cs="IRNazanin"/>
          <w:color w:val="111111"/>
          <w:sz w:val="28"/>
          <w:szCs w:val="28"/>
          <w:rtl w:val="true"/>
          <w:lang w:bidi="fa-IR"/>
        </w:rPr>
        <w:t>.</w:t>
      </w:r>
    </w:p>
    <w:p>
      <w:pPr>
        <w:pStyle w:val="Heading2"/>
        <w:numPr>
          <w:ilvl w:val="1"/>
          <w:numId w:val="1"/>
        </w:numPr>
        <w:rPr/>
      </w:pPr>
      <w:bookmarkStart w:id="19" w:name="__RefHeading___Toc444896_2870459653"/>
      <w:bookmarkStart w:id="20" w:name="_Toc6"/>
      <w:bookmarkEnd w:id="19"/>
      <w:r>
        <w:rPr>
          <w:rtl w:val="true"/>
        </w:rPr>
        <w:t>دورنمائی از زندگانی آیت الله فقید</w:t>
      </w:r>
      <w:bookmarkEnd w:id="20"/>
    </w:p>
    <w:p>
      <w:pPr>
        <w:pStyle w:val="BookText"/>
        <w:rPr/>
      </w:pPr>
      <w:r>
        <w:rPr>
          <w:rFonts w:ascii="IRNazanin" w:hAnsi="IRNazanin" w:eastAsia="IRNazanin"/>
          <w:color w:val="111111"/>
          <w:sz w:val="28"/>
          <w:sz w:val="28"/>
          <w:szCs w:val="28"/>
          <w:rtl w:val="true"/>
          <w:lang w:bidi="fa-IR"/>
        </w:rPr>
        <w:t xml:space="preserve">آیت الله فقید حاج سید علی موسوی بهبهانی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Style w:val="FootnoteAnchor"/>
          <w:rtl w:val="true"/>
        </w:rPr>
        <w:footnoteReference w:id="2"/>
      </w:r>
      <w:r>
        <w:rPr>
          <w:rFonts w:ascii="IRNazanin" w:hAnsi="IRNazanin" w:eastAsia="IRNazanin"/>
          <w:color w:val="111111"/>
          <w:sz w:val="28"/>
          <w:sz w:val="28"/>
          <w:szCs w:val="28"/>
          <w:rtl w:val="true"/>
          <w:lang w:bidi="fa-IR"/>
        </w:rPr>
        <w:t>در شهر بهبهان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 علوم مقدماتی نزد اساتید آنجا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نجف اشرف شد و در آن حوزۀ مقدسه مدت شش سال از محضر آیت الله آقا سید محسن 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شاگردان آیت الله آقا شیخ محمدهادی تهرانی فقیه بلندپایه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آخوند ملامحمد کاظم خراسانی و آیت الله آقا سید محمدکاظم یزدی، دانش خود را در فقه و اصول تکمیل نمود تا اینکه در سنین جوانی به مقام عالی اجتهاد رسید، فلسفه و کلام را نیز از استادان دیگر فراگرفت، و به تدریس فقه و اصول پرداخت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به وطن مألوف به خواهش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سی سال را درآنجا </w:t>
      </w:r>
    </w:p>
    <w:p>
      <w:pPr>
        <w:pStyle w:val="BookText"/>
        <w:rPr/>
      </w:pPr>
      <w:r>
        <w:rPr>
          <w:rFonts w:ascii="IRNazanin" w:hAnsi="IRNazanin" w:eastAsia="IRNazanin"/>
          <w:color w:val="111111"/>
          <w:sz w:val="28"/>
          <w:sz w:val="28"/>
          <w:szCs w:val="28"/>
          <w:rtl w:val="true"/>
          <w:lang w:bidi="fa-IR"/>
        </w:rPr>
        <w:t>گذرانید، و به امور مذهبی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چهارمین بار به عتبات عالیات مشرف شد، و سه سال در شهرهای مقدس کربلا و نجف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رامهرمز مراجعت کرد، و به تأسیس مدرسۀ علمیه و تعلیم و تربیت محصلین علوم دینی همت گماشت، تا اینکه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مرکز خوستان منتقل شد و در آن شهر رحل اقامت 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اهواز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قدرش بیشتر شناخته شد، و به تأسیس حوزه علمی و تدریس خارج فقه و اصول و تألیف و تصنیف و رسیدگی به امور مسلمین و مقدلین خود اشتغال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اقامت اهواز چند بار به شهرهای قم و تهران و مشهد مقدس و دیگر نقاط کشور مسافرت نمود، و با شناختی که اهل فضل و بزرگان علما از علم و عمل وی داشتند، هه جا مورد تکریم همگان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اندیشمند فرزانه و مرجع فقه و فتوا، از تواضح خاصی برخوردار و بسیار خلیق و مهربان و ساده و وارسته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سطحی بود چون یک بار با وی مواجه می گردید، از حرکات و سکنات و گفتار و رفتارش درس زندگی می گرفت، و متوجه می شد که خود تا رسیدن به تکامل فاصله زیادی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 و هوس در حریم او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کردارش سنجیده و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آهسته می گفت، آن هم شمرده و به موقع و کم و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گفت قابل استفاده و حفظ و ضبط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و </w:t>
      </w:r>
    </w:p>
    <w:p>
      <w:pPr>
        <w:pStyle w:val="BookText"/>
        <w:rPr/>
      </w:pPr>
      <w:r>
        <w:rPr>
          <w:rFonts w:ascii="IRNazanin" w:hAnsi="IRNazanin" w:eastAsia="IRNazanin"/>
          <w:color w:val="111111"/>
          <w:sz w:val="28"/>
          <w:sz w:val="28"/>
          <w:szCs w:val="28"/>
          <w:rtl w:val="true"/>
          <w:lang w:bidi="fa-IR"/>
        </w:rPr>
        <w:t>نستعلیق را خوش می نوشت و به طور خلاصه سر تا پا علم و فضل و کمال و ادب و تقوا و فضیلت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سنوات اواخر زندگانیش، سالی شش ماه بهار و تابستان را در شهر دانش پرور اصفهان و میان علما و فضلا و مردم متدین آنجا به سر می برد، و شش ماه پائیز و زمستان که هوا سرد می شد به اهواز مراجعت می کرد، و در هر دو شهر پیوسته به تدریس خارج فقه و اصول، و کلام و صدور فتوی و تألیف و تصنیف همت می گماشت، و نزد عام و خاص از احترام خاصی برخوردار بود، تا اینکه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شهر اهواز محل اقامت خویش دار فانی را وداع گفت، و به جهان باقی شتافت، و در گوشۀ مدرسه علمی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آیت 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الله علیه رحمة واسعه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بهبهانی، گذشته از تخصص در علوم فقه و اصول که رشتۀ تخصصی هر فقیه و مجتهد مرجع تقلید است، چنان که خاطر نشان ساختیم در مباحث کلامی و فلسفی و منطقی و حدیث و تفسیر و ادبیات عربی، نیز صاحب نظر و دارای مطالعات وسیع و ژرفی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باید گفت قدر وی چنان که باید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هم گذشته از فروتنی و تواضع زایدالوصفش، دور بودن از حوزه های بزرگ علمی نجف اشرف و قم بود، وگرنه بیش از اینها می باید نامبردار باشد، و آثار و افکارش انتشار یابد، و قدرش شناخته </w:t>
      </w:r>
      <w:bookmarkStart w:id="21" w:name="pg8846_98993"/>
    </w:p>
    <w:p>
      <w:pPr>
        <w:pStyle w:val="BookText"/>
        <w:rPr/>
      </w:pPr>
      <w:bookmarkEnd w:id="21"/>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اوائل انقلاب اسلامی مردم ایران که از اهواز برای زیارت حضرت معصومه علیها سلام و دیدار علمای قم به آن شهر مذهبی مشرف شده بود، امام خمینی رهبر انقلاب اسلامی مد ظله از آن مرحوم خواستند در حوزۀ علمیه قم بماند و مشغول تدریس شود، ولی فقید سعید به واسطه کبر سن، و پاره ای گرفتاری، 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رهبر انقلاب توسط رژیم پهلوی دستگیر و در تهران بازداشت بودند، آیت الله بهبهانی از جمله مراجعی بود که به تهران آمد تا در آن مجمع بزرگ فقها و مجتهدین و علمای نامی سراسر کشور، پشتیبانی خود را از قیام امام خمینی در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اعلام دارد، و همان موقع حضور وی با آن سن و سال و مقام علمی و عملی و مرجعیت، در آن جمع بی نظیر، زبانزد خاص و عام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دستگیری مجدد معظم له و تبعید به ترکیه نیز آیت الله بهبهانی با اعلامیه های خود پشتیبانی خویش را از اهداف و مبارزات خستگی ناپذیر رهبر انقلاب، ابراز داشت و یکی از پشتوانه های انقلاب اسلامی بود</w:t>
      </w:r>
      <w:r>
        <w:rPr>
          <w:rFonts w:eastAsia="IRNazanin" w:cs="IRNazanin"/>
          <w:color w:val="111111"/>
          <w:sz w:val="28"/>
          <w:szCs w:val="28"/>
          <w:rtl w:val="true"/>
          <w:lang w:bidi="fa-IR"/>
        </w:rPr>
        <w:t>.</w:t>
      </w:r>
    </w:p>
    <w:p>
      <w:pPr>
        <w:pStyle w:val="Heading2"/>
        <w:numPr>
          <w:ilvl w:val="1"/>
          <w:numId w:val="1"/>
        </w:numPr>
        <w:rPr/>
      </w:pPr>
      <w:bookmarkStart w:id="22" w:name="__RefHeading___Toc444898_2870459653"/>
      <w:bookmarkStart w:id="23" w:name="_Toc7"/>
      <w:bookmarkEnd w:id="22"/>
      <w:r>
        <w:rPr>
          <w:rtl w:val="true"/>
        </w:rPr>
        <w:t>تألیفات آن بزرگ مرد علم و دین</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علمی و تحقیقی که از آیت الله بهبهانی انتشار یافته گواهی صادق و دلیلی روشن بر وسعت نظر و قدرت اندیشه و تنوع مطالب و </w:t>
      </w:r>
    </w:p>
    <w:p>
      <w:pPr>
        <w:pStyle w:val="BookText"/>
        <w:rPr/>
      </w:pPr>
      <w:r>
        <w:rPr>
          <w:rFonts w:ascii="IRNazanin" w:hAnsi="IRNazanin" w:eastAsia="IRNazanin"/>
          <w:color w:val="111111"/>
          <w:sz w:val="28"/>
          <w:sz w:val="28"/>
          <w:szCs w:val="28"/>
          <w:rtl w:val="true"/>
          <w:lang w:bidi="fa-IR"/>
        </w:rPr>
        <w:t>توزیع فروع و ژرف نگری اوست که هه را با قلمی نغز و محکم به زبان عربی و فارسی و متن های فصاحت و بلاغت، و تحقیق و تشقیق و موشکافی عالمانه به رشته تحریر درآورده، و سرشار از تحقیقات و ابتکارات مخوصص به خود به سبک اندیشۀ بکر و مکتب متقن استاد استادش فقیه اعظم و نابغه نامی مظلوم آیت الله آقا شیخ محمدهادی تهرانی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آیت الله بهبهانی که تاکنون چاپ و منتشر شده،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الهدایه في اثبات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مشغول چاپ سنگی آن بودند، نویسندۀ این سطور که نوجوانی شانزده ساله و با فرزند دوم وی، مرحوم آقا سید جعفر مجتهدزاده دوست و همدرس بودم، روز به حضورش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کتاب مصباح الهدایه را که در کربلا تألیف کرده ام و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احمد زنجانی خوشنویس معروف که بعدها به ایران آمد و اخیراً به رحمت ایزدی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من از روی نسخۀ کاتب می خوانم و شما از روی نسخۀ خط من نگاه کنید تا آن را مقابله و تصحیح کنیم و چاپ شود، و این توفیق نصیب نویسنده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الهدایه یک بار در نجف چاپ سنگی و یک بار در ایران طبع حروفی و بار آخر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شهر قاهره، به طرزی مرغوب چاپ و منتشر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تقدیر چنین بود که سرانجام هم نویسنده توفیق یابد به امر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مشتمل بر بحث و تحقیق کم نظیر مؤلف عالیقدر پیرامون چهل آیۀ قرآنی و چهل حدیث معتبر اسلامی راجع به مسئله مهم خلافت الهی حضرت امیرالمؤمنین علیه السلام و امامان بر حق از دودمان آن حضرت سلام الله علیهم اجمعین بود ترجمه کند، و با تقریظ مؤلف بزرگوار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یابد که هم اکنون چاپ سوم آن در اختیار فارسی زبانان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الکلیه یا القواعد الکیه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به قطع رقعی، مشتمل بر پاره ای از قواعد و فوائد و مسائل مشکل فقه و اصول و تفسیر و کلام و غیره سه بار چاپ 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حول مباحث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فقید در این کتاب و مقالات، مهم ترین مباحث الفاظ یا اصول لفظیۀ علم اصول فقه را محققانه مورد بحث و بررسی قرار داده است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و دستور زبان عربی، که با سبکی نوین مباحث گوناگون ادبیات عربی را مورد امعان نظر قرار داده و اشتباهات دانشمندان علم نحو را روشن ساخته و نظریات تازه ای ابراز داشته است چاپ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ابوالأسود دئلی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پیدایش علم نحو که امیرالمؤمنین علی علیه السلام رؤس آن را به ابوالأسود </w:t>
      </w:r>
    </w:p>
    <w:p>
      <w:pPr>
        <w:pStyle w:val="BookText"/>
        <w:rPr/>
      </w:pPr>
      <w:r>
        <w:rPr>
          <w:rFonts w:ascii="IRNazanin" w:hAnsi="IRNazanin" w:eastAsia="IRNazanin"/>
          <w:color w:val="111111"/>
          <w:sz w:val="28"/>
          <w:sz w:val="28"/>
          <w:szCs w:val="28"/>
          <w:rtl w:val="true"/>
          <w:lang w:bidi="fa-IR"/>
        </w:rPr>
        <w:t>تعلیم داد و فرمود دنباله آن را بیاور و او هم آورد و بدین گونه، ادبیات عربی پدید آمد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فرزند</w:t>
      </w:r>
      <w:r>
        <w:rPr>
          <w:rStyle w:val="FootnoteAnchor"/>
          <w:rtl w:val="true"/>
        </w:rPr>
        <w:footnoteReference w:id="5"/>
      </w:r>
      <w:r>
        <w:rPr>
          <w:rFonts w:ascii="IRNazanin" w:hAnsi="IRNazanin" w:eastAsia="IRNazanin"/>
          <w:color w:val="111111"/>
          <w:sz w:val="28"/>
          <w:sz w:val="28"/>
          <w:szCs w:val="28"/>
          <w:rtl w:val="true"/>
          <w:lang w:bidi="fa-IR"/>
        </w:rPr>
        <w:t>آن علامه فقید شنید که وقتی کتاب اساس النحو و کشف الاستار در سفر حج چند سال قبل از وفاتش، در شهر مدینۀ منوره از طرف حضرت مولف به امیر مدینه و تنی چند از علمای بزرگ حجاز که به دیدن آن مرحوم آمده بودند اهداء شد، و آنها پس از مطالعه گفته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باور نمی کردیم پس از قزن ها بار دیگر دانشمندان صاحب نظر در علم نحو و ادبیاتعرب مانند ابن مالک و ابن هشام،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جالب و علمی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علم اصول فقه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استادش مرحوم آیت الله آقا سید محمدکاظم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مرحوم آیت الله آقا سید ابوالحسن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الفائق فی معرفة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ای مختصر، ولی پرمعنی در فلسفه و کلام راجع به اثبات صانع حکیم و خالق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علمیه فارسی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علمیۀ فارسی بزرگ 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به وسیلۀ نویسنده تنظیم و تحریر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هشت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هشت پاسخ ایشان با تحریر نویسنده در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پرسش 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تحریر نویسنده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 پرسش 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تحریر نویسنده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پرسش و 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که در این چاپ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و توضیح دادیم، محتوای آن موضوعاتی است که از آن فقیه اندیشمند عالی مقام پرسیده اند، و آن مرحوم درجائی به اختصار و در موردی نسبتاً مفصل و اغلب از حفظ و بدون مراجعه به منابع و مدارک پاسخ داده است، و بیشتر آنها نیز در اواخر عمر پربرکت آن بزرگ مرد علم و دین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آن است که خود ببوید نه عطار گوید، عمق افکار آیت الله بهبهانی و ذوق و بینش خاص او را باید از خلال سطور این مسائل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پاسخ از پرسش اول راجع به تشبیه حق و باطل به آب باران و کف آن، و پاسخ از 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ملاحظه کنید و آنها را با آنچه دیگران در این زمینه نوشته و گفته اند بسنجید تا پی به اهمیت طرز فکر این مرد بزرگ ببرید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مطالعه این کتاب، چراغی فروزان فرا راه خواستاران </w:t>
      </w:r>
    </w:p>
    <w:p>
      <w:pPr>
        <w:pStyle w:val="BookText"/>
        <w:rPr/>
      </w:pPr>
      <w:r>
        <w:rPr>
          <w:rFonts w:ascii="IRNazanin" w:hAnsi="IRNazanin" w:eastAsia="IRNazanin"/>
          <w:color w:val="111111"/>
          <w:sz w:val="28"/>
          <w:sz w:val="28"/>
          <w:szCs w:val="28"/>
          <w:rtl w:val="true"/>
          <w:lang w:bidi="fa-IR"/>
        </w:rPr>
        <w:t>معارف اسلامی باشد، و خوانندگان با حوصله و تعمق به مطالعه آن همت گمارند، تا از این راه با بسیاری از حقایقی که در جستجوی آن بوده اند و در این کتاب مختصر هست آشنا شوند، وچنان که باید در جریان امر قرار گیرند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جا دارد که این کتاب به عنوان یکی از متون درسی در جلسات دینی، و مراکز تعلیمی و کلاس های عقیدتی، مورد افاده و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ان الحمد له رب العالمین، و صلی الله علی محمد و آله الطیبین الطاهرین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االول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24" w:name="pg8846_99005"/>
    </w:p>
    <w:p>
      <w:pPr>
        <w:pStyle w:val="Heading2"/>
        <w:numPr>
          <w:ilvl w:val="1"/>
          <w:numId w:val="1"/>
        </w:numPr>
        <w:rPr/>
      </w:pPr>
      <w:bookmarkStart w:id="25" w:name="__RefHeading___Toc444900_2870459653"/>
      <w:bookmarkStart w:id="26" w:name="_Toc8"/>
      <w:bookmarkEnd w:id="24"/>
      <w:bookmarkEnd w:id="25"/>
      <w:r>
        <w:rPr>
          <w:rtl w:val="true"/>
        </w:rPr>
        <w:t>بخش اول</w:t>
      </w:r>
      <w:r>
        <w:rPr>
          <w:rtl w:val="true"/>
        </w:rPr>
        <w:t xml:space="preserve">: </w:t>
      </w:r>
      <w:r>
        <w:rPr>
          <w:rtl w:val="true"/>
        </w:rPr>
        <w:t>تفسیر و رموز قرآنی</w:t>
      </w:r>
      <w:bookmarkEnd w:id="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444902_2870459653"/>
      <w:bookmarkStart w:id="28" w:name="_Toc9"/>
      <w:bookmarkEnd w:id="27"/>
      <w:r>
        <w:rPr>
          <w:rtl w:val="true"/>
        </w:rPr>
        <w:t>اشاره</w:t>
      </w:r>
      <w:bookmarkStart w:id="29" w:name="pg8846_99007"/>
      <w:bookmarkEnd w:id="28"/>
    </w:p>
    <w:p>
      <w:pPr>
        <w:pStyle w:val="Heading3"/>
        <w:numPr>
          <w:ilvl w:val="2"/>
          <w:numId w:val="1"/>
        </w:numPr>
        <w:rPr/>
      </w:pPr>
      <w:bookmarkStart w:id="30" w:name="__RefHeading___Toc444904_2870459653"/>
      <w:bookmarkStart w:id="31" w:name="_Toc10"/>
      <w:bookmarkEnd w:id="29"/>
      <w:bookmarkEnd w:id="30"/>
      <w:r>
        <w:rPr>
          <w:rtl w:val="true"/>
        </w:rPr>
        <w:t>تشبیه حق و باطل به آب باران و کف روی آن و فلز گذاخته و غل و غش آن</w:t>
      </w:r>
      <w:bookmarkEnd w:id="31"/>
    </w:p>
    <w:p>
      <w:pPr>
        <w:pStyle w:val="Heading4"/>
        <w:numPr>
          <w:ilvl w:val="3"/>
          <w:numId w:val="1"/>
        </w:numPr>
        <w:rPr/>
      </w:pPr>
      <w:bookmarkStart w:id="32" w:name="__RefHeading___Toc444906_2870459653"/>
      <w:bookmarkStart w:id="33" w:name="_Toc11"/>
      <w:bookmarkEnd w:id="32"/>
      <w:r>
        <w:rPr>
          <w:rtl w:val="true"/>
        </w:rPr>
        <w:t xml:space="preserve">پرسش </w:t>
      </w:r>
      <w:r>
        <w:rPr/>
        <w:t>1</w:t>
      </w:r>
      <w:bookmarkEnd w:id="33"/>
    </w:p>
    <w:p>
      <w:pPr>
        <w:pStyle w:val="Heading5"/>
        <w:numPr>
          <w:ilvl w:val="4"/>
          <w:numId w:val="1"/>
        </w:numPr>
        <w:rPr/>
      </w:pPr>
      <w:bookmarkStart w:id="34" w:name="__RefHeading___Toc444908_2870459653"/>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خداوند متعال در سورۀ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مثل زده به آب باران و کف روی آن، و به فلزی که بر روی آتش گذاخته می شود و غلّ و غشّ آن می رود،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السَّمَآءِ مَآءً فَسَالَتْ أَوْدِيَةُ بِقَدَرِهَا فَاحْتَمَلَ السَّيْلُ زَبَداً رَابِياً وَمِمّا يُوقِدُونَ عَلَيْهِ فِي النَّارِ ابْتِغَآءَ حِلْيَةٍ أَوْ مَتَاعٍ زَبَدٌ مِثْلُهُ كَذَلِكَ يَضْرِبُ اللَّهُ الْحَقَّ وَالْبَاطِلَ فَاَمَّا الزَّبَدُ فَيَذْهَبُ جُفَآءً وَأَمَّا مَا يَنفَعُ النَّاسَ فَيَمْكُثُ فِي الأَرْضِ كَذَلِكَ يَضْرِبُ اللَّهُ الأَمْثَالَ</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آسمان آبی می فرستد و در دره ها به اندازۀ گنجایش آنها جریان پیدا می کند، جریان آب، کفی آشکار پدید می آورد، و از آنچه مردم برای زینت منظور می دارند و در آتش </w:t>
      </w:r>
      <w:bookmarkStart w:id="36" w:name="pg8846_99009"/>
    </w:p>
    <w:p>
      <w:pPr>
        <w:pStyle w:val="BookText"/>
        <w:rPr/>
      </w:pPr>
      <w:bookmarkEnd w:id="36"/>
      <w:r>
        <w:rPr>
          <w:rFonts w:ascii="IRNazanin" w:hAnsi="IRNazanin" w:eastAsia="IRNazanin"/>
          <w:color w:val="111111"/>
          <w:sz w:val="28"/>
          <w:sz w:val="28"/>
          <w:szCs w:val="28"/>
          <w:rtl w:val="true"/>
          <w:lang w:bidi="fa-IR"/>
        </w:rPr>
        <w:t xml:space="preserve">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گداخته شود و از فلز آنها اشیاء قیمتی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مانند کی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 وقتی خشک شد از میان می رود، ولی آنچه به حال مردم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می ماند، خداوند حق و باطل را این طور مثل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ایراد گرفته اند که مَثَل زدن حق و باطل به آب باران و کف روی آن و فلز گذاخته شده و زنگار آن، بلاغت کامل ندارد، زیرا باید شباهت کامل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بلاغت هم بستگی به زیادتی تشبیه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دو مثل فاقد این شباهت کامل است، و می گویند مثل بلیغ، تشبیه حق و باطل به نور و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جهت بلاغت این دو مثال را روشن فرمائید تا جواب این ایراد داده شود</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37" w:name="__RefHeading___Toc444910_2870459653"/>
      <w:bookmarkStart w:id="38" w:name="_Toc13"/>
      <w:bookmarkEnd w:id="37"/>
      <w:r>
        <w:rPr>
          <w:rtl w:val="true"/>
        </w:rPr>
        <w:t>پاسخ</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آیۀ شریفه،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آب باران و کلمه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کفی که آب باران در موقع جریان به وجود می آورد، مثل زده، و قلوب مردم را به زمین تشبیه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تشبیه به آب باران و کف آن به چندین جهت از نور و ظلمت بلیغ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متوقف بر بیان صفات آب و حالت کف و موازنۀ آنها با خصوصیات کلمۀ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آب، حیات بخشی است که حیات هر جانداری بستگی به آب دارد، بلکه حیات هر جیزی که دارای روح نباتی باشد از درختان و گیاهان، بلکه حیات زمین که از جمله جمادات است، هم به آب است،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وَأَحْيَيْنَا بِهِ بَلْدَةً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باران نقاط مرده ای را زنده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وجوهی که به نظر ما می رسد راجع به بلاغت تشبیه آب باران و کف روی آن و فلز ذوب شده و غل و غش آن، به حق و باطل، از لحاظ قارئین محترم می گذرد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حق حیات بخش دل ها است، زیرا قلب با فراگرفتن کلمۀ حق زنده می شود، کما اینکه به واسطۀ فراگرفتن کلمات باطل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یکی از بارزترین صفات کلمۀ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بلاغت تشبیه، بلکه کمال بلاغت آن، وجود این صفت در آب کافی است، بلکه سرآمد وجوه تشبیه آنهاست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آب، طهارت بخشی است که در این صفت هم آب نسبت به سایر موجودات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یکی از آشکارترین صفات کلمۀ حق است و موجب کمال بلاغت می باشد، زیرا فراگرفتن کلمات حقه زنگار قلب را می زداید و او را از پلیدی های شبهات و آلودگی عقاید باطله پاکیزه می گرداند، کما اینکه فراگرفتن کلمات باطله دل را ملوث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که به آن مثل زده شده شیرین است و آب شیرین از لحاظ حیات بخشی و طهارت بخشی کامل تر از سایر آب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نسبت به سایر آب های شیرین، از حیث برکت و نفع ممتازتر است، چنان که علمای طبیعی می گویند و نزد اهل زارعت و فلاحت هم مسلم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نیز موجب کمال بلاغت و شباهت تام کلمۀ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آب باران از هر جهت بسته به مشیت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اصل انزال و مقدار آن و زمان نزول و مکان نزول، و مردم به هیچ وجه در آن دخالتی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از بارزترین صفات کلمۀ حق است، زیرا اصول و فروع دین مربوط به خداوند است، و به هیچ وجه مردم در آن اختیاری ندارند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حلالی را خداوند متعال حلال فرموده، و هر حرامی را خدا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دین اختصاص به باری تعالی دارد، و وضع احکام و قوانین مختص به ذات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فرو فرستادن باران نیز بسته به مشیت حضرت حق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بیان روشن گردید که آیۀ شریفه دلالت دارد که انتخاب امت و اختیار آنها در تعیین خلیفه برای پیغمبر خاتم صلی الله علیه و آله باطل است، زیرا همان طور که نزول آب باران به ارادۀ مردم نیست، همچنین خلافت و امامت که از جمله امور دینی، بله از اصول دین می باشد، نیز باید به امر خداوند متعال باشد و از جانب ذات مقدس او انتخاب شود، تا خلافت و امامت او با تصریح خدا و رسول ثابت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لفظ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 که مقصود یک نمونه آن است و آن هم آب نافع و پربرکت می باشد، کما اینکه ذیل آیه که از آب باران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و به صیغۀ فعل مضارع آورده است، دلیل بر این معنی است، زیرا سیاق آن به صیغۀ ماضی است و این به خاطر توجه دادن به استمرار نفع و دوام آن است، چنان که جزاء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دلالت بر آن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رساند که هرگز کلمۀ حق و مرام حق گسیخته نخواهد شد، و اگر در ظاهر از انظار پنهان شود، در باطن موجود است، زیرا مانند آب باران است که در ظاهر آشکار نیست، در باطن موجود است، زیرا مانند آب باران است که در ظاهر آشکار نیست ولکن در دل زمین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زمین را تقویت می کند و نفع آن از میان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شباهت هم یکی از بهترین وجوه شباهت و بلاغت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بر اجزاء جمیع زمین از کوه و دره و دریا و خشکی به طور مساوی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کلمات حقه بر قلوب تمام مردم اعم از </w:t>
      </w:r>
    </w:p>
    <w:p>
      <w:pPr>
        <w:pStyle w:val="BookText"/>
        <w:rPr/>
      </w:pPr>
      <w:r>
        <w:rPr>
          <w:rFonts w:ascii="IRNazanin" w:hAnsi="IRNazanin" w:eastAsia="IRNazanin"/>
          <w:color w:val="111111"/>
          <w:sz w:val="28"/>
          <w:sz w:val="28"/>
          <w:szCs w:val="28"/>
          <w:rtl w:val="true"/>
          <w:lang w:bidi="fa-IR"/>
        </w:rPr>
        <w:t>افراد سعادتمند و شقی نیز مساوی است، و هدایت خداوند اختصاص به فرد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قبول هدایت استنکاف ورزد، حکم کوه دارد که باران رحمت بر آن می ریزد، ولی آن را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برای پذیرش حق واضع و فروتنی نموده اند، مانند دره هستند که آب را فرا می گیرد و در آنها سیل جاری می شود، و هر کدام به اندازۀ استعداد و ظرفیت خود فرامی گیرند، مانند سلمان و ابوذر و مقداد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نیز از اقوی وجوه شباهت و بلاغت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با کمال لطافتی که فی حد نفسه دارد موقعی که وارد زمین می گردد، به واسطه اختلاط با اجزاء زمین آلوده و تیره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حقه نیز با همۀ نورانیت و روشنی که دارد، در انظار سفهاء به واسطه رسوخ عقاید فاسده و هواپرستی آلوده و تاریک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مکه از آشکارترین کلمات حقه که توحید و یگانگی خداوند است تعجب نمودند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الأَلِهَةَ إِلَهاَ وَاحِداًإِنَّ هَذَا لَشَيْءٌ عُجَابٌ</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خدایان ما را منحصر به یک خدا می داند؟ این کار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نیز از بارزترین وجوه بلاغت مثال مزبور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باران به تدریج و قطره قطره فرود می آید، انزال کلمات </w:t>
      </w:r>
    </w:p>
    <w:p>
      <w:pPr>
        <w:pStyle w:val="BookText"/>
        <w:rPr/>
      </w:pPr>
      <w:r>
        <w:rPr>
          <w:rFonts w:ascii="IRNazanin" w:hAnsi="IRNazanin" w:eastAsia="IRNazanin"/>
          <w:color w:val="111111"/>
          <w:sz w:val="28"/>
          <w:sz w:val="28"/>
          <w:szCs w:val="28"/>
          <w:rtl w:val="true"/>
          <w:lang w:bidi="fa-IR"/>
        </w:rPr>
        <w:t>حقه بر زمین قلوب مردم هم تدریجاً صورت می گیرد، و نیز همان طور که نزول باران به تدریج موافق حکمت و مصلح است و نتایج حاصله آن کامل تر می باشد، و بهتر از این است که یک دفعه نازل شود، همچنین انزال کلمات حقه بر سبیل تدریج، در دل های مردم نافع تر و مؤثرتر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از اقوی وجوه شباهت و بلاغت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نافع تر و با بارکت تر از آب نهرها و چشمه ها و قنات هائی است که مردم آنها را استخراج نموده اند، زیرا از سایر آب ها فقط ریشۀ درختان و گیاهان منتفع می شوند، ولی آب باران از هر جهت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غبار برگ های درختان و گیاهان را بر طرف می سازد و هوا را تصفیه می کند و ریشه اشجار و نباتات از آن استفاده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استفاده ای که کودکان از پستان مادر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حق نیز به منزلۀ آن است نه اینکه مانند آب نهر و چشمه و قنات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کلمات حقه از هر چیزی نافع تر است و اختصاص به یک مورد ندارد، بلکه محتوی کمال حکمت و مصلحت و از سر تا قدم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شخص عاقل از آن پیروی نماید نه اینکه از آراء فاسده و انظار قاصرۀ مردم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از اقوی وجوه شباهت و بلاغت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پیدا شدن کف به واسطة سیل است و هرگاه آب باران تشکیل سیل نمی داد کف ظاهر نمی شد، همچنین ادعاهای باطله از اهل باطل هم پس از طلوع کلمۀ حق از ناحیۀ انبیای الهی </w:t>
      </w:r>
    </w:p>
    <w:p>
      <w:pPr>
        <w:pStyle w:val="BookText"/>
        <w:rPr/>
      </w:pPr>
      <w:r>
        <w:rPr>
          <w:rFonts w:ascii="IRNazanin" w:hAnsi="IRNazanin" w:eastAsia="IRNazanin"/>
          <w:color w:val="111111"/>
          <w:sz w:val="28"/>
          <w:sz w:val="28"/>
          <w:szCs w:val="28"/>
          <w:rtl w:val="true"/>
          <w:lang w:bidi="fa-IR"/>
        </w:rPr>
        <w:t>پدید آمد، زیرا پس از بعثت انبیاء علیهم السلام به منظور دعوت حلق به سوی حق و مأمور نمودن آنها به عبادت خالق یکتا و تصدیق پیغمبران و اعتراف به ولایت صاحبان امر از جانب خداوند متعال و اطاعت و متابعت نمودن از ایشان، باطن بد سیرتان آشکار شد و از این که تسلیم و منقاد حق گردند،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ادعاهای خدائی نمودند، مثل فرعون و نمرود و امثال آنها، و بعض ادعای پیغمبری کردند، مانند سجاح و مسیلمه</w:t>
      </w:r>
      <w:r>
        <w:rPr>
          <w:rStyle w:val="FootnoteAnchor"/>
          <w:rtl w:val="true"/>
        </w:rPr>
        <w:footnoteReference w:id="12"/>
      </w:r>
      <w:r>
        <w:rPr>
          <w:rFonts w:ascii="IRNazanin" w:hAnsi="IRNazanin" w:eastAsia="IRNazanin"/>
          <w:color w:val="111111"/>
          <w:sz w:val="28"/>
          <w:sz w:val="28"/>
          <w:szCs w:val="28"/>
          <w:rtl w:val="true"/>
          <w:lang w:bidi="fa-IR"/>
        </w:rPr>
        <w:t>و امثال آنها، و بعضی هم دعوی ولایت امر و خلافت حضرت رسول صلی الله علیه و آله نمودند، مانند فلان و بهمان و امثال آنها، تا آخر طبقات اهل 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دانیم کف باقی نمی ماند و معدوم می شود، همچنین کلمۀ باطل دوام ندارد و باطل و پوچ خواهد گردید، به خلاف کلمۀ حق که از بین نخواهد رفت و تا ابد باقی می ماند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به واسطه سبکی آن در بالای آب قرار می گیرد، کلمۀ </w:t>
      </w:r>
    </w:p>
    <w:p>
      <w:pPr>
        <w:pStyle w:val="BookText"/>
        <w:rPr/>
      </w:pPr>
      <w:r>
        <w:rPr>
          <w:rFonts w:ascii="IRNazanin" w:hAnsi="IRNazanin" w:eastAsia="IRNazanin"/>
          <w:color w:val="111111"/>
          <w:sz w:val="28"/>
          <w:sz w:val="28"/>
          <w:szCs w:val="28"/>
          <w:rtl w:val="true"/>
          <w:lang w:bidi="fa-IR"/>
        </w:rPr>
        <w:t>باطل نیز چون موافق هوی و هوس مردم است، در ظاهر به نظر می رسد که بالاتر از کلم و مرام حق است، و پیروی مرام باطل بیش از پیروی کلمه و مرام حق می باشد، زیرا حق سنگین و ثقیل است و باطل خفیف و سبک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نظر مردم کف جلوه ای دارد، به طوری که افراد بی اطلاع گمان می کنند نیکوتر و نافع تر از آب است، کلمۀ باطل نیز در نظر مردمان سفیه که تدبر و تفکر درستی ندارند، جلوه 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کف شبیه آب است، به طوری که حقیقت آن بر مردم غافل مشتبه می شود و گمان می کنند آب است، همین طور کلمۀ باطل نیز غالباً شباهتی با کلمۀ حق دارد، از این شخص عاقل باید در اطراف آن تدبر نماید تا مطلب بر وی مشتبه نشود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به واسطۀ جریان سیلی پدید می آید و اتصال به آب دارد، به طوری که جاهل غافل گمان می کند از جنس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باطل نیز گاهی در ظاهر متصل به کلمة حق می شود، و اشخاص غافل به واسطۀ اتصال آن به کلمۀ حق، مغرور می شوند و گمان می کنند حق است و دنبال آن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اولی و دومی از قریش نبودند و از مهاجرین به شمار نمی آمدند، امکان نداشت که ادعای خلافت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اشتباه امر آنها بر بی خبران، وصلت و ارتباط ظاهری آنها با پیغمبر خاتم صلی الله علیه و آله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می رساند که انسان باید پناه به رکن وثیق و پناهگاه </w:t>
      </w:r>
    </w:p>
    <w:p>
      <w:pPr>
        <w:pStyle w:val="BookText"/>
        <w:rPr/>
      </w:pPr>
      <w:r>
        <w:rPr>
          <w:rFonts w:ascii="IRNazanin" w:hAnsi="IRNazanin" w:eastAsia="IRNazanin"/>
          <w:color w:val="111111"/>
          <w:sz w:val="28"/>
          <w:sz w:val="28"/>
          <w:szCs w:val="28"/>
          <w:rtl w:val="true"/>
          <w:lang w:bidi="fa-IR"/>
        </w:rPr>
        <w:t>محکم ببرد و به امثال این امور که حکم سراب دارد مغرور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به واسطۀ نزول و فرود آمدن از بالا به زمین، با اجزاء زمین مخلوط می شود و آلودگی و کدورت پیدا می کند، و این تکدر موافق حکمت است، چون مزارعی را که آب سیل و باران بر آنها جاری می شود تقویت می کند، انزال کلمۀ حق توسط انبیاء و پیغمبران الهی نیز که از سلاطین و اغنیا نیستند، و پیروی آنها برای ابناء دنیا مشکل است، موافق حکمت می باشد و اصلح به حال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حال خداوند متعال آنها را مهلت می دهد که در آیات حق تفکر کنند و استیناس پیدا نمایند، تا اینکه سعادتمندان بازگشت به حق کنند و بر گمراهان و تیره دلان نیز حجت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کلمۀ حق با کمال ظهور و روشنی آشکار شود و در ظاهر آلودگی نداشته باشد، و مع ذالک افراد شقی از تواضع و فروتنی و پذیرش آن سر باز زنند، از نظر حکمت الهی واجب است که فوراً آنها را بگیرد و 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ولو انزلنا ملکاً لقضی الامر</w:t>
      </w:r>
      <w:r>
        <w:rPr>
          <w:rStyle w:val="FootnoteAnchor"/>
          <w:rtl w:val="true"/>
        </w:rPr>
        <w:footnoteReference w:id="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فرشته ای برای هدایت خلق فرود می آوردیم، همه چیز تمام می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نفع آب باران اختصاص به محل نزول آن ندارد، بلکه سایر نقاط هم که آب سیل بر آن جاری می شود منتفع می برند، همچنین نزول کلمۀ حق در ملکۀ معظمه و مدینۀ منوره </w:t>
      </w:r>
    </w:p>
    <w:p>
      <w:pPr>
        <w:pStyle w:val="BookText"/>
        <w:rPr/>
      </w:pPr>
      <w:r>
        <w:rPr>
          <w:rFonts w:ascii="IRNazanin" w:hAnsi="IRNazanin" w:eastAsia="IRNazanin"/>
          <w:color w:val="111111"/>
          <w:sz w:val="28"/>
          <w:sz w:val="28"/>
          <w:szCs w:val="28"/>
          <w:rtl w:val="true"/>
          <w:lang w:bidi="fa-IR"/>
        </w:rPr>
        <w:t>اختصاص به اهالی آنها ندارد، بلکه کلمات حق به هر کس برسد از آن منفع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پدید آمدن کف از آب باران به واسطۀ سیل و شدت جریان آن با حکمت نزول آب باران به ملاحظۀ اینکه نفع آن عام است منافاتی ندارد، و پیدا شدن کفی که بی فایده و پوچ است نیز مزاحمتی با نفع عام آن ندارد، آشکار شدن مرام باطل از اشقیا نیز به واسطۀ باطن پلید آنها و استنکاف آنان از پیروی اهل حق، مانع و مزاحم حکمت و مصلحت و ثبات و رسوخ قدم پیروان حق در هدایت و ارشاد عباد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گونه امور نمی تواند مانع مصلحت عمومی باشد، بلکه آشکار شدن پلیدی باطن بدگوهران به واسطۀ امتحان و آزمایش و صادر شدن موجبات شقاوت از آنها در حال اختیار؛ موافق با حکمت است، تا از سعادتمندان امتیاز یابند و در روز جزا حجت بر آنها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فیعطی کل ذی حق حقه، فَرِيقٌ فِي الْجَنَّةِ وَفَرِيقٌ فِي السَّعِيرِ</w:t>
      </w:r>
      <w:r>
        <w:rPr>
          <w:rFonts w:eastAsia="IRNazanin" w:cs="IRNazanin"/>
          <w:color w:val="111111"/>
          <w:sz w:val="28"/>
          <w:szCs w:val="28"/>
          <w:rtl w:val="true"/>
          <w:lang w:bidi="fa-IR"/>
        </w:rPr>
        <w:t>».</w:t>
      </w:r>
      <w:r>
        <w:rPr>
          <w:rStyle w:val="FootnoteAnchor"/>
          <w:rtl w:val="true"/>
        </w:rPr>
        <w:footnoteReference w:id="1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اتفاق می افتد که محل نزول باران اصلاً از آن منتفع نمی شود، یا اینکه به طور کامل نفع نمی برد، بلکه آب از آن محل به سوی مواضع مستعدی جاری می شود و آن نقطه به طور کامل استفاده می برد، شنوندگان کلمه و مرام حق نیز گاهی به طور کلی یا چنان که باید از آن منتفع نمی شوند؛ و به عکس دیگران که تبلیغ </w:t>
      </w:r>
    </w:p>
    <w:p>
      <w:pPr>
        <w:pStyle w:val="BookText"/>
        <w:rPr/>
      </w:pPr>
      <w:r>
        <w:rPr>
          <w:rFonts w:ascii="IRNazanin" w:hAnsi="IRNazanin" w:eastAsia="IRNazanin"/>
          <w:color w:val="111111"/>
          <w:sz w:val="28"/>
          <w:sz w:val="28"/>
          <w:szCs w:val="28"/>
          <w:rtl w:val="true"/>
          <w:lang w:bidi="fa-IR"/>
        </w:rPr>
        <w:t>می شوند نفع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پیغمبر خاتم وصیت نمود که کلمات شریفۀ آن جناب را همان طور که بوده است ضبط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امراً سمع مقالتی فوعاها کما سمعها، فرب حامل فقه لیس بفقیه ورب حامل فقه الی من هو افقه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مردی که سخنان مرا بشنود و همان طور که شنیده صبط کند، چه بسا دارندۀ فقه و احکام دینی که فقیه و دانا نیست، و چه بسا که این افراد دانش خود را به کسی منتقل سازند که از خود آنها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آب باران ذاتاً پربرکت و نافع است، مع الوصف بر اثر تماس با محل، دو اثر متضاد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که در لطافت طبعش خلاف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لاله روید و در شوره زار خس</w:t>
      </w:r>
    </w:p>
    <w:p>
      <w:pPr>
        <w:pStyle w:val="BookText"/>
        <w:rPr/>
      </w:pPr>
      <w:r>
        <w:rPr>
          <w:rFonts w:ascii="IRNazanin" w:hAnsi="IRNazanin" w:eastAsia="IRNazanin"/>
          <w:color w:val="111111"/>
          <w:sz w:val="28"/>
          <w:sz w:val="28"/>
          <w:szCs w:val="28"/>
          <w:rtl w:val="true"/>
          <w:lang w:bidi="fa-IR"/>
        </w:rPr>
        <w:t>کلمۀ حق نیز با کمال برکت و نفعی که ذاتاً دارد، برای نیکان نعمت و برای بدان مصیبت است، زیرا انسان به واسطۀ تصدیق و متابعت از آن به اوجه سعادت می رسد، یا به واسطۀ انکار آن به طبقات دوزخ سرازیر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گفته علمای طبیعی آب باران میکروب ها و اشیاء موذی زمین را برطرف می سازد، همچنین کلمات حقه نیز امراضی را که به واسطۀ ممارست اباطیل در دل ها پدید می آید و به علت رسوخ دل قلب تقریباً عادت می شود، از بین می برد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وجوهی است که در بلاغت دو مثال مزبور به نظر حقیر رسید، </w:t>
      </w:r>
    </w:p>
    <w:p>
      <w:pPr>
        <w:pStyle w:val="BookText"/>
        <w:rPr/>
      </w:pPr>
      <w:r>
        <w:rPr>
          <w:rFonts w:ascii="IRNazanin" w:hAnsi="IRNazanin" w:eastAsia="IRNazanin"/>
          <w:color w:val="111111"/>
          <w:sz w:val="28"/>
          <w:sz w:val="28"/>
          <w:szCs w:val="28"/>
          <w:rtl w:val="true"/>
          <w:lang w:bidi="fa-IR"/>
        </w:rPr>
        <w:t>چه بسا اسرار دیگری باشد که نظر قاصر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وجوهی که به نظر ما رسید، روشن می شود که مثلی برای تشبیه حق و باطل از دو مثل موجود در آیۀ شریفه بلیغ تر نیست،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یضرب الله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نور و بلاغت است و بشر عادی از درک تمام اسرار آن عاجز و ناتوان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این اعتراض را کرده است متوجه این نکات نبوده و بدون جهت به این آیۀ قرآن مجید ایراد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مگس عرصه سمیرغ نه جولانگه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می بری و زحمت ما می داری</w:t>
      </w:r>
    </w:p>
    <w:p>
      <w:pPr>
        <w:pStyle w:val="BookText"/>
        <w:rPr/>
      </w:pPr>
      <w:r>
        <w:rPr>
          <w:rFonts w:ascii="IRNazanin" w:hAnsi="IRNazanin" w:eastAsia="IRNazanin"/>
          <w:color w:val="111111"/>
          <w:sz w:val="28"/>
          <w:sz w:val="28"/>
          <w:szCs w:val="28"/>
          <w:rtl w:val="true"/>
          <w:lang w:bidi="fa-IR"/>
        </w:rPr>
        <w:t>این شخص متوجه نشده که در آیۀ نور رجال الهی تشبیه به نور شده اند و در این جا کلمات حقه که از آسمان نازل می شود، و کلمات باطله به کف و زمین تشبیه شده است، و هر دو مورد تشبیه نیز در کمال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جائی و هر نکته مکانی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للذی یدعی فی العلم 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شیئاً وغابت عنک اشیاء</w:t>
      </w:r>
      <w:r>
        <w:rPr>
          <w:rStyle w:val="FootnoteAnchor"/>
          <w:rtl w:val="true"/>
        </w:rPr>
        <w:footnoteReference w:id="15"/>
      </w:r>
      <w:bookmarkStart w:id="39" w:name="pg8846_99033"/>
    </w:p>
    <w:p>
      <w:pPr>
        <w:pStyle w:val="Heading3"/>
        <w:numPr>
          <w:ilvl w:val="2"/>
          <w:numId w:val="1"/>
        </w:numPr>
        <w:rPr/>
      </w:pPr>
      <w:bookmarkStart w:id="40" w:name="__RefHeading___Toc444912_2870459653"/>
      <w:bookmarkStart w:id="41" w:name="_Toc14"/>
      <w:bookmarkEnd w:id="39"/>
      <w:bookmarkEnd w:id="40"/>
      <w:r>
        <w:rPr>
          <w:rtl w:val="true"/>
        </w:rPr>
        <w:t>چرا خداوند در قرآن بر حضرت یحیی درود فرستاده، ولی بر حضرت عیسی که از او برتر بوده، درود نفرستاده است؟</w:t>
      </w:r>
      <w:bookmarkEnd w:id="41"/>
    </w:p>
    <w:p>
      <w:pPr>
        <w:pStyle w:val="Heading4"/>
        <w:numPr>
          <w:ilvl w:val="3"/>
          <w:numId w:val="1"/>
        </w:numPr>
        <w:rPr/>
      </w:pPr>
      <w:bookmarkStart w:id="42" w:name="__RefHeading___Toc444914_2870459653"/>
      <w:bookmarkStart w:id="43" w:name="_Toc15"/>
      <w:bookmarkEnd w:id="42"/>
      <w:r>
        <w:rPr>
          <w:rtl w:val="true"/>
        </w:rPr>
        <w:t xml:space="preserve">پرسش </w:t>
      </w:r>
      <w:r>
        <w:rPr/>
        <w:t>2</w:t>
      </w:r>
      <w:bookmarkEnd w:id="43"/>
    </w:p>
    <w:p>
      <w:pPr>
        <w:pStyle w:val="Heading5"/>
        <w:numPr>
          <w:ilvl w:val="4"/>
          <w:numId w:val="1"/>
        </w:numPr>
        <w:rPr/>
      </w:pPr>
      <w:bookmarkStart w:id="44" w:name="__RefHeading___Toc444916_2870459653"/>
      <w:bookmarkStart w:id="45" w:name="_Toc16"/>
      <w:bookmarkEnd w:id="44"/>
      <w:r>
        <w:rPr>
          <w:rtl w:val="true"/>
        </w:rPr>
        <w:t>اشاره</w:t>
      </w:r>
      <w:bookmarkEnd w:id="4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حضرت عیسی روح الله علیه السلام از انبیاء اولوالعزم است،</w:t>
      </w:r>
      <w:r>
        <w:rPr>
          <w:rStyle w:val="FootnoteAnchor"/>
          <w:rtl w:val="true"/>
        </w:rPr>
        <w:footnoteReference w:id="16"/>
      </w:r>
      <w:r>
        <w:rPr>
          <w:rFonts w:ascii="IRNazanin" w:hAnsi="IRNazanin" w:eastAsia="IRNazanin"/>
          <w:color w:val="111111"/>
          <w:sz w:val="28"/>
          <w:sz w:val="28"/>
          <w:szCs w:val="28"/>
          <w:rtl w:val="true"/>
          <w:lang w:bidi="fa-IR"/>
        </w:rPr>
        <w:t xml:space="preserve">و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غیر اولوالعزم بوده اند، و نیز مسلم است که انبیای اولوالعزم از انبیای غیر اولوالعزم افضل می باشند، مع ذلک خداوند متعال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یحیی سلام فرستاده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وَسَلاَمٌ عَلَيْهِ يَوْمَ وُلِدَ وَيَوْمَ يَمُوتُ </w:t>
      </w:r>
      <w:bookmarkStart w:id="46" w:name="pg8846_99035"/>
    </w:p>
    <w:p>
      <w:pPr>
        <w:pStyle w:val="BookText"/>
        <w:rPr/>
      </w:pPr>
      <w:bookmarkEnd w:id="46"/>
      <w:r>
        <w:rPr>
          <w:rFonts w:ascii="Amiri" w:hAnsi="Amiri" w:eastAsia="Amiri" w:cs="Amiri"/>
          <w:color w:val="111111"/>
          <w:sz w:val="28"/>
          <w:sz w:val="28"/>
          <w:szCs w:val="28"/>
          <w:rtl w:val="true"/>
          <w:lang w:bidi="ar-SA"/>
        </w:rPr>
        <w:t>وَيَوْمَ يُبْعَثُ حَيّاً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یحیی روزی که متولد شد و روزی که می میرد و روزی که زنده برانگیخته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بر حضرت عیسی سلام نفرستاده، بلکه خود آن حضرت بر خود سلام فرستاده، و خداوند آن را حکایت نموده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 يَوْمَ وُلِدتُّ وَيَوْمَ أَمُوتُ وَيَوْمَ اُبْعَثُ حَيّاً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من روزی که متولد شدم و روزی که می میرم و روزی که زنده برانگیخته می شوم، با اینکه مقتضای افضل بودن عیسی از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عیسی مورد سلام پروردگار باشد</w:t>
      </w:r>
      <w:r>
        <w:rPr>
          <w:rFonts w:eastAsia="IRNazanin" w:cs="IRNazanin"/>
          <w:color w:val="111111"/>
          <w:sz w:val="28"/>
          <w:szCs w:val="28"/>
          <w:rtl w:val="true"/>
          <w:lang w:bidi="fa-IR"/>
        </w:rPr>
        <w:t>.</w:t>
      </w:r>
    </w:p>
    <w:p>
      <w:pPr>
        <w:pStyle w:val="Heading5"/>
        <w:numPr>
          <w:ilvl w:val="4"/>
          <w:numId w:val="1"/>
        </w:numPr>
        <w:rPr/>
      </w:pPr>
      <w:bookmarkStart w:id="47" w:name="__RefHeading___Toc444918_2870459653"/>
      <w:bookmarkStart w:id="48" w:name="_Toc17"/>
      <w:bookmarkEnd w:id="47"/>
      <w:r>
        <w:rPr>
          <w:rtl w:val="true"/>
        </w:rPr>
        <w:t>پاسخ</w:t>
      </w:r>
      <w:bookmarkEnd w:id="48"/>
    </w:p>
    <w:p>
      <w:pPr>
        <w:pStyle w:val="BookText"/>
        <w:rPr/>
      </w:pPr>
      <w:r>
        <w:rPr>
          <w:rFonts w:ascii="IRNazanin" w:hAnsi="IRNazanin" w:eastAsia="IRNazanin"/>
          <w:color w:val="111111"/>
          <w:sz w:val="28"/>
          <w:sz w:val="28"/>
          <w:szCs w:val="28"/>
          <w:rtl w:val="true"/>
          <w:lang w:bidi="fa-IR"/>
        </w:rPr>
        <w:t xml:space="preserve">سخن گفتن حضرت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تولد و در گهواره که از جمله بر خود سلام فرستاد از راه اعجاز بوده است، بنابراین در آن هنگام سخن وی عین کلام پروردگار عالم بوده که بر زبان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آنکه خداوند کلام خود را بر زبان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نموده واضح و روشن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منظور رفع تهمت از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رفع تهمت هم </w:t>
      </w:r>
    </w:p>
    <w:p>
      <w:pPr>
        <w:pStyle w:val="BookText"/>
        <w:rPr/>
      </w:pPr>
      <w:r>
        <w:rPr>
          <w:rFonts w:ascii="IRNazanin" w:hAnsi="IRNazanin" w:eastAsia="IRNazanin"/>
          <w:color w:val="111111"/>
          <w:sz w:val="28"/>
          <w:sz w:val="28"/>
          <w:szCs w:val="28"/>
          <w:rtl w:val="true"/>
          <w:lang w:bidi="fa-IR"/>
        </w:rPr>
        <w:t xml:space="preserve">متوقف بر آشکار شدن کلام خالق متعال بر زبان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 بنی اسرائیل پاکدامنی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کنند و هم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سلامی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فرستاده است در حقیقت سلامی است که خداوند بر او فرستاده، و نه تنها با سلام بر یحیی فرق ندارد، بلکه از لحاظی جالب تر و مهم تر می باشد</w:t>
      </w:r>
      <w:r>
        <w:rPr>
          <w:rFonts w:eastAsia="IRNazanin" w:cs="IRNazanin"/>
          <w:color w:val="111111"/>
          <w:sz w:val="28"/>
          <w:szCs w:val="28"/>
          <w:rtl w:val="true"/>
          <w:lang w:bidi="fa-IR"/>
        </w:rPr>
        <w:t xml:space="preserve">. </w:t>
      </w:r>
      <w:bookmarkStart w:id="49" w:name="pg8846_99039"/>
    </w:p>
    <w:p>
      <w:pPr>
        <w:pStyle w:val="Heading3"/>
        <w:numPr>
          <w:ilvl w:val="2"/>
          <w:numId w:val="1"/>
        </w:numPr>
        <w:rPr/>
      </w:pPr>
      <w:bookmarkStart w:id="50" w:name="__RefHeading___Toc444920_2870459653"/>
      <w:bookmarkStart w:id="51" w:name="_Toc18"/>
      <w:bookmarkEnd w:id="49"/>
      <w:bookmarkEnd w:id="50"/>
      <w:r>
        <w:rPr>
          <w:rtl w:val="true"/>
        </w:rPr>
        <w:t xml:space="preserve">علّت تقدّم پدران و فرزندان، بر برادران و بستگان در آیۀ </w:t>
      </w:r>
      <w:r>
        <w:rPr/>
        <w:t>21</w:t>
      </w:r>
      <w:r>
        <w:rPr>
          <w:rtl w:val="true"/>
        </w:rPr>
        <w:t xml:space="preserve"> </w:t>
      </w:r>
      <w:r>
        <w:rPr>
          <w:rtl w:val="true"/>
        </w:rPr>
        <w:t>سوره مجادله چیست؟</w:t>
      </w:r>
      <w:bookmarkEnd w:id="51"/>
    </w:p>
    <w:p>
      <w:pPr>
        <w:pStyle w:val="Heading4"/>
        <w:numPr>
          <w:ilvl w:val="3"/>
          <w:numId w:val="1"/>
        </w:numPr>
        <w:rPr/>
      </w:pPr>
      <w:bookmarkStart w:id="52" w:name="__RefHeading___Toc444922_2870459653"/>
      <w:bookmarkStart w:id="53" w:name="_Toc19"/>
      <w:bookmarkEnd w:id="52"/>
      <w:r>
        <w:rPr>
          <w:rtl w:val="true"/>
        </w:rPr>
        <w:t xml:space="preserve">پرسش </w:t>
      </w:r>
      <w:r>
        <w:rPr/>
        <w:t>3</w:t>
      </w:r>
      <w:bookmarkEnd w:id="53"/>
    </w:p>
    <w:p>
      <w:pPr>
        <w:pStyle w:val="Heading5"/>
        <w:numPr>
          <w:ilvl w:val="4"/>
          <w:numId w:val="1"/>
        </w:numPr>
        <w:rPr/>
      </w:pPr>
      <w:bookmarkStart w:id="54" w:name="__RefHeading___Toc444924_2870459653"/>
      <w:bookmarkStart w:id="55" w:name="_Toc20"/>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خداوند در سورۀ مجادله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الأَخِرِ يُوَآدُّونَ مَنْ حَآدَّ اللَّهَ وَرَسُولَهُ وَلَوْ كَانُوا ءَابَآءَهُمْ أَوْ أَبْنَآءَهُمْ أَوْ إِخْوَانَهُمْ أَوْ عَشِيرَتَهُمْ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 آنها کسانی هستند که خدا ایمان را در دل هاشان رقم زده و با روحی از جانب خود آنها را نیرومند کرده، و به بهشتی درمی آورد که نهرها از زیر آن روان است و در آن جاوید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خشنود می باشد و آنها نیز از خداوند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جبهه خدا می باشند، بدانید که جبهه خداوند رستگارند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را که ایمان به خدا و روز جزا</w:t>
      </w:r>
    </w:p>
    <w:p>
      <w:pPr>
        <w:pStyle w:val="BookText"/>
        <w:rPr/>
      </w:pPr>
      <w:r>
        <w:rPr>
          <w:rFonts w:ascii="IRNazanin" w:hAnsi="IRNazanin" w:eastAsia="IRNazanin"/>
          <w:color w:val="111111"/>
          <w:sz w:val="28"/>
          <w:sz w:val="28"/>
          <w:szCs w:val="28"/>
          <w:rtl w:val="true"/>
          <w:lang w:bidi="fa-IR"/>
        </w:rPr>
        <w:t>دارند نخواهی دید که دشمن خدا و رسول را دوست بدارند؛ هرچند پدران یا فرزندان یا برادران یا عشیره و بستگان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پدران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و 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برادران و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و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محبت پدران و فرزندان فطری و طبیعی است و محبت بستگان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برادران هم اگرچه طبیعی و فطری است، لکن به مرتبه محبت پدر و فرزند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محبت امری عارضی است، لذا با تقدیم ذکر پدران و فرزندان، نیاز به ذکر برادران و عشیره نیست، زیرا کسانی که به واسطۀ ایمان به خداوند متعال و روز قیامت پدران و فرزندان کافر خود را دوست نداشته باشند و از آنها صرف نظر کنند؛ به طریق اولی از برادران و عشیرۀ کافر خود هم قطع علاقه خواهند نمود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برادران و عشیره در آیه قبلاً ذکر می شد، نیازی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و 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ممکن است انسان از عشیره و برادران خود صرف نظر کند، ولی از پدران و فرزندان صرف نظر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جواب هر سه سوال را مشروحاً مرقوم فرمائید</w:t>
      </w:r>
      <w:r>
        <w:rPr>
          <w:rFonts w:eastAsia="IRNazanin" w:cs="IRNazanin"/>
          <w:color w:val="111111"/>
          <w:sz w:val="28"/>
          <w:szCs w:val="28"/>
          <w:rtl w:val="true"/>
          <w:lang w:bidi="fa-IR"/>
        </w:rPr>
        <w:t xml:space="preserve">. </w:t>
      </w:r>
      <w:bookmarkStart w:id="56" w:name="pg8846_99043"/>
    </w:p>
    <w:p>
      <w:pPr>
        <w:pStyle w:val="Heading5"/>
        <w:numPr>
          <w:ilvl w:val="4"/>
          <w:numId w:val="1"/>
        </w:numPr>
        <w:rPr/>
      </w:pPr>
      <w:bookmarkStart w:id="57" w:name="__RefHeading___Toc444926_2870459653"/>
      <w:bookmarkStart w:id="58" w:name="_Toc21"/>
      <w:bookmarkEnd w:id="56"/>
      <w:bookmarkEnd w:id="57"/>
      <w:r>
        <w:rPr>
          <w:rtl w:val="true"/>
        </w:rPr>
        <w:t>پاسخ</w:t>
      </w:r>
      <w:bookmarkEnd w:id="58"/>
    </w:p>
    <w:p>
      <w:pPr>
        <w:pStyle w:val="BookText"/>
        <w:rPr/>
      </w:pPr>
      <w:r>
        <w:rPr>
          <w:rFonts w:ascii="IRNazanin" w:hAnsi="IRNazanin" w:eastAsia="IRNazanin"/>
          <w:color w:val="111111"/>
          <w:sz w:val="28"/>
          <w:sz w:val="28"/>
          <w:szCs w:val="28"/>
          <w:rtl w:val="true"/>
          <w:lang w:bidi="fa-IR"/>
        </w:rPr>
        <w:t>گرچه مودت و محبت انسان نسبت به پدران و فرزندان امری طبیعی است، زیرا بسا هست که انسان به ملاحظۀ رفع حوائج خود از جانب عشیره، پدر و فرزند را فراموش می کند، ولی از عشیره صرف نظر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نمی شود که از ذکر برادران و عشیره بی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بلاغت این است که هر دو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قوی موجب می گردد که انسان از هر دو صنف صرف نظر کند، هم از پدران و فرزندان و هم از برادران و بستگان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ممکن است بگوییم کسانی را که انسان دوست می دارد سه صنف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اول کسانی هستند که آنهارا به طور طبیعی دوست می دارد، مانند 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دوم کسانی هستند که دوستی آنها هم طبیعی و هم عرضی است، مانند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سوم عرضی محض است مانند عشیره و طائفه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آیۀ شریفه تقدیم و تأخیر محبت ها به مناسبت وضع طبیعی اصناف ذکر شده است، و کمال بلاغت هم رعایت گردیده است</w:t>
      </w:r>
      <w:r>
        <w:rPr>
          <w:rFonts w:eastAsia="IRNazanin" w:cs="IRNazanin"/>
          <w:color w:val="111111"/>
          <w:sz w:val="28"/>
          <w:szCs w:val="28"/>
          <w:rtl w:val="true"/>
          <w:lang w:bidi="fa-IR"/>
        </w:rPr>
        <w:t xml:space="preserve">. </w:t>
      </w:r>
      <w:bookmarkStart w:id="59" w:name="pg8846_99045"/>
    </w:p>
    <w:p>
      <w:pPr>
        <w:pStyle w:val="Heading3"/>
        <w:numPr>
          <w:ilvl w:val="2"/>
          <w:numId w:val="1"/>
        </w:numPr>
        <w:rPr/>
      </w:pPr>
      <w:bookmarkStart w:id="60" w:name="__RefHeading___Toc444928_2870459653"/>
      <w:bookmarkStart w:id="61" w:name="_Toc22"/>
      <w:bookmarkEnd w:id="59"/>
      <w:bookmarkEnd w:id="60"/>
      <w:r>
        <w:rPr>
          <w:rtl w:val="true"/>
        </w:rPr>
        <w:t xml:space="preserve">بهترین فضیلت و مقام والای حضرت امیرالمؤمنین </w:t>
      </w:r>
      <w:r>
        <w:rPr>
          <w:rtl w:val="true"/>
        </w:rPr>
        <w:t>(</w:t>
      </w:r>
      <w:r>
        <w:rPr>
          <w:rtl w:val="true"/>
        </w:rPr>
        <w:t>علیه السلام</w:t>
      </w:r>
      <w:r>
        <w:rPr>
          <w:rtl w:val="true"/>
        </w:rPr>
        <w:t>)</w:t>
      </w:r>
      <w:bookmarkEnd w:id="61"/>
    </w:p>
    <w:p>
      <w:pPr>
        <w:pStyle w:val="Heading4"/>
        <w:numPr>
          <w:ilvl w:val="3"/>
          <w:numId w:val="1"/>
        </w:numPr>
        <w:rPr/>
      </w:pPr>
      <w:bookmarkStart w:id="62" w:name="__RefHeading___Toc444930_2870459653"/>
      <w:bookmarkStart w:id="63" w:name="_Toc23"/>
      <w:bookmarkEnd w:id="62"/>
      <w:r>
        <w:rPr>
          <w:rtl w:val="true"/>
        </w:rPr>
        <w:t xml:space="preserve">پرسش </w:t>
      </w:r>
      <w:r>
        <w:rPr/>
        <w:t>4</w:t>
      </w:r>
      <w:bookmarkEnd w:id="63"/>
    </w:p>
    <w:p>
      <w:pPr>
        <w:pStyle w:val="Heading5"/>
        <w:numPr>
          <w:ilvl w:val="4"/>
          <w:numId w:val="1"/>
        </w:numPr>
        <w:rPr/>
      </w:pPr>
      <w:bookmarkStart w:id="64" w:name="__RefHeading___Toc444932_2870459653"/>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بهترین فضیلت و مقام والای حضرت امیرالمؤمنین چیست؟</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Style w:val="FootnoteAnchor"/>
          <w:rtl w:val="true"/>
        </w:rPr>
        <w:footnoteReference w:id="20"/>
      </w:r>
      <w:r>
        <w:rPr>
          <w:rFonts w:ascii="IRNazanin" w:hAnsi="IRNazanin" w:eastAsia="IRNazanin"/>
          <w:color w:val="111111"/>
          <w:sz w:val="28"/>
          <w:sz w:val="28"/>
          <w:szCs w:val="28"/>
          <w:rtl w:val="true"/>
          <w:lang w:bidi="fa-IR"/>
        </w:rPr>
        <w:t>از سلیم بن قیس هلالی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ولی به طور قطع و با توجه به آن همه احادیث معتبر که ائمه را دوازده تن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آنان امام غائب است، باید گفت یا دست خیانتکاری در کار بوده یا اشتباهی از نسخه برداران و اغلاط کتابتی است، و جز این نمی 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کند</w:t>
      </w:r>
    </w:p>
    <w:p>
      <w:pPr>
        <w:pStyle w:val="BookText"/>
        <w:rPr/>
      </w:pPr>
      <w:r>
        <w:rPr>
          <w:rFonts w:ascii="IRNazanin" w:hAnsi="IRNazanin" w:eastAsia="IRNazanin"/>
          <w:color w:val="111111"/>
          <w:sz w:val="28"/>
          <w:sz w:val="28"/>
          <w:szCs w:val="28"/>
          <w:rtl w:val="true"/>
          <w:lang w:bidi="fa-IR"/>
        </w:rPr>
        <w:t xml:space="preserve">که شخصی خدمت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منقبت شما چیست؟ حضرت چند آیه قرآن مجید که در شأن آن جناب نازل شده بود قرائت نمود که از جمله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الَّذِينَ كَفَرُوا لَسْتَ مُرْسَلاً قُلْ كَفَى بِاللَّهِ شَهِيداً بَيْنِي وَبَيْنَكُمْ وَمَنْ عِندَهُ عِلْمُ الْكِتَابِ</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 گویند تو پیغمبر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کافی است که خداوند و کسی که علم کتاب در نزد اوست میان من و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افزود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تفاسیر این را یکی از معانی آیۀ شریفه ذکر کرده اند، در صورتی که در تفسیرهای دیگر که از عامه</w:t>
      </w:r>
      <w:r>
        <w:rPr>
          <w:rStyle w:val="FootnoteAnchor"/>
          <w:rtl w:val="true"/>
        </w:rPr>
        <w:footnoteReference w:id="23"/>
      </w:r>
      <w:r>
        <w:rPr>
          <w:rFonts w:ascii="IRNazanin" w:hAnsi="IRNazanin" w:eastAsia="IRNazanin"/>
          <w:color w:val="111111"/>
          <w:sz w:val="28"/>
          <w:sz w:val="28"/>
          <w:szCs w:val="28"/>
          <w:rtl w:val="true"/>
          <w:lang w:bidi="fa-IR"/>
        </w:rPr>
        <w:t xml:space="preserve">نقل شده می گویند مقصود </w:t>
      </w:r>
      <w:bookmarkStart w:id="66" w:name="pg8846_99049"/>
    </w:p>
    <w:p>
      <w:pPr>
        <w:pStyle w:val="BookText"/>
        <w:rPr/>
      </w:pPr>
      <w:bookmarkEnd w:id="66"/>
      <w:r>
        <w:rPr>
          <w:rFonts w:ascii="IRNazanin" w:hAnsi="IRNazanin" w:eastAsia="IRNazanin"/>
          <w:color w:val="111111"/>
          <w:sz w:val="28"/>
          <w:sz w:val="28"/>
          <w:szCs w:val="28"/>
          <w:rtl w:val="true"/>
          <w:lang w:bidi="fa-IR"/>
        </w:rPr>
        <w:t>عبدالله سلاّم یهودی بوده که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تفسیر با هم فاصله زیادی دارند و نمی توان میان آنها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سلام باشد، دیگر از مناقب فاضله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تا چه رسد که یکی از بهترین مناقب آن جناب باشد، و اگر از بهترین مناقب آن حضرت است بر عبدالله سلاّم و امثال او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حق مطلب را مشروحاً بیان فرمائید</w:t>
      </w:r>
      <w:r>
        <w:rPr>
          <w:rFonts w:eastAsia="IRNazanin" w:cs="IRNazanin"/>
          <w:color w:val="111111"/>
          <w:sz w:val="28"/>
          <w:szCs w:val="28"/>
          <w:rtl w:val="true"/>
          <w:lang w:bidi="fa-IR"/>
        </w:rPr>
        <w:t>.</w:t>
      </w:r>
    </w:p>
    <w:p>
      <w:pPr>
        <w:pStyle w:val="Heading5"/>
        <w:numPr>
          <w:ilvl w:val="4"/>
          <w:numId w:val="1"/>
        </w:numPr>
        <w:rPr/>
      </w:pPr>
      <w:bookmarkStart w:id="67" w:name="__RefHeading___Toc444934_2870459653"/>
      <w:bookmarkStart w:id="68" w:name="_Toc25"/>
      <w:bookmarkEnd w:id="67"/>
      <w:r>
        <w:rPr>
          <w:rtl w:val="true"/>
        </w:rPr>
        <w:t>پاسخ</w:t>
      </w:r>
      <w:bookmarkEnd w:id="6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هاشمی بحرانی رحمت الله علیه در غایة المرام</w:t>
      </w:r>
      <w:r>
        <w:rPr>
          <w:rStyle w:val="FootnoteAnchor"/>
          <w:rtl w:val="true"/>
        </w:rPr>
        <w:footnoteReference w:id="24"/>
      </w:r>
      <w:r>
        <w:rPr>
          <w:rFonts w:ascii="IRNazanin" w:hAnsi="IRNazanin" w:eastAsia="IRNazanin"/>
          <w:color w:val="111111"/>
          <w:sz w:val="28"/>
          <w:sz w:val="28"/>
          <w:szCs w:val="28"/>
          <w:rtl w:val="true"/>
          <w:lang w:bidi="fa-IR"/>
        </w:rPr>
        <w:t xml:space="preserve">با هیجده </w:t>
      </w:r>
    </w:p>
    <w:p>
      <w:pPr>
        <w:pStyle w:val="BookText"/>
        <w:rPr/>
      </w:pPr>
      <w:r>
        <w:rPr>
          <w:rFonts w:ascii="IRNazanin" w:hAnsi="IRNazanin" w:eastAsia="IRNazanin"/>
          <w:color w:val="111111"/>
          <w:sz w:val="28"/>
          <w:sz w:val="28"/>
          <w:szCs w:val="28"/>
          <w:rtl w:val="true"/>
          <w:lang w:bidi="fa-IR"/>
        </w:rPr>
        <w:t xml:space="preserve">طریق از طرق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طریق از طریق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به مولای متقیان امیرالمؤمنین و ذریۀ طاهرین او سلام الله علیهم اجمیعن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عترتی اهل بیتی، ما ان تمسکتم بهما لن تضلوا بعدی، الا وانهما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می گذارم، و آن دو کتاب خدا و عترت و اهل بیت می باشند، مادام که به این دو چنگ زده اید، بعد از من هرگز گمراه نمی شوید، آگاه باشید که این دو از هم جدا نمی شوند تا در حوض کوثر بر من وارد گردند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که از احادیث متواتر بین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عترت طاهره صادق نیست، زیرا جدا نبودن کتاب از عترت به این معنی است که علم کتاب فقط در نزد عترت طاهره است، کما اینکه مقتضای عدم افتراق عترت از کتاب، نیز عصمت و طهارت عترت از هرگونه گناه و خطا </w:t>
      </w:r>
    </w:p>
    <w:p>
      <w:pPr>
        <w:pStyle w:val="BookText"/>
        <w:rPr/>
      </w:pPr>
      <w:r>
        <w:rPr>
          <w:rFonts w:ascii="IRNazanin" w:hAnsi="IRNazanin" w:eastAsia="IRNazanin"/>
          <w:color w:val="111111"/>
          <w:sz w:val="28"/>
          <w:sz w:val="28"/>
          <w:szCs w:val="28"/>
          <w:rtl w:val="true"/>
          <w:lang w:bidi="fa-IR"/>
        </w:rPr>
        <w:t>است، چه از روی عمد و چه از روی سهو و نادانی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اخبار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معاندین این آیه را به منظور پنهان کردن فضیلت و منقبت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سلاّم تأویل کرده و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آنها از قبیل ابن عباس</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ابن عباس نزد شیعه و عامه از اعتبار خاصی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نیای اعلامی خلفای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نماز گزارد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مات ربّانی هذه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دانای بزرگ امت اسلام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جبیر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سعید بن جبیر تحت تعقیب حجاج بن یوسف حکمران سنگدل عبدالملک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بیم وی مدت ها در نواحی قم و اصفهان، و در آخر در مکه معظمه متواری بود تا اینکه او را در مکه دستگیر نمودند و به عراق آوردند، و به طرزی فجیع به امر حجاج و در حضور وی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زهاد ثمانیه اسلام و مردی مفسر و محدث و شجاع و باشهامت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انکار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آیۀ شریفه از افاضل مناقب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شرح آن را به طور مبسوط در کتاب مصباح الهدایه</w:t>
      </w:r>
      <w:r>
        <w:rPr>
          <w:rStyle w:val="FootnoteAnchor"/>
          <w:rtl w:val="true"/>
        </w:rPr>
        <w:footnoteReference w:id="26"/>
      </w:r>
      <w:r>
        <w:rPr>
          <w:rFonts w:ascii="IRNazanin" w:hAnsi="IRNazanin" w:eastAsia="IRNazanin"/>
          <w:color w:val="111111"/>
          <w:sz w:val="28"/>
          <w:sz w:val="28"/>
          <w:szCs w:val="28"/>
          <w:rtl w:val="true"/>
          <w:lang w:bidi="fa-IR"/>
        </w:rPr>
        <w:t>بیان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مقدار گنجایش مقام، اشاره به آن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رطب و لا یابس الا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ما فرطنا فی الکتاب من شییء،</w:t>
      </w:r>
      <w:r>
        <w:rPr>
          <w:rStyle w:val="FootnoteAnchor"/>
          <w:rtl w:val="true"/>
        </w:rPr>
        <w:footnoteReference w:id="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در قرآن آشکار هست، و چیزی را در این کتاب فروگذار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حاوی جمیع مطالب است و هیچ تر و خشکی نیست مگر اینکه در آن کتاب مجید هست و چیزی فروگذار نشده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علم کتاب را بدون استثناء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شاهد دارای علمی از کتاب خدا بود و عالم و دانا به جمیع علم کتاب نبود،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پاره ای از علم کتاب در نزد او بود کما اینکه دربارۀ آصف بن برخیا وصی حضرت سلیمان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جمیع کتاب نیز موهبتی بزرگ است که هیچ کس غیر از پیغمبر خاتم و ائمه اطهار سلام الله علیهم اجمعین به آن نمی رسند، به علاوه انبیای سابق هر کدام فقط بهره ای از علم کتاب داشتند، و حال آنکه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شریفه است علم همۀ کتاب در نزد اوست، و از همۀ پیغمبران پیشین اعلم و افضل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طبرسی از محمد بن ابی عمیر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روایت نموده که عبدالله بن ولید سمَّان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شما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 کس را بر اولوالعزم مقدمنمی 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موسی بن عمران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لَهُ فِي الاَلْوَاحِ مِنْ كُلِّ شَيْءٍ مَوْعِظَةً وَتَفْصِيلاً لِكُلِّ شَيْءٍ</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نوشتیم برای موسی در الواح تورات هر چیزی را،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وَلأُبَيِّنَ لَكُم بَعْضَ الَّذِي تَخْتَلِفُونَ فِيهِ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بیان می کند برای شما بعضی از آنچه را که دربارۀ آنها اختلاف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دربارۀ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رطب ولا یابس الا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این کتاب در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استنباط برتری مولای متقیان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انبیای اولوالعزم از قرآن مجید به ما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و داناتر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کسی که در نزد او قسمتی از علم کتاب است به اندازۀ رطوبتی است که پشه ای با بال خود از آب دریا بردارد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دانش کسی که تمام علم کتاب در نزد او است دریاست، و دانش کسی که فقط علمی از کتاب را داراست به منزلۀ قطره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وقتی ثابت شد که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علم تمام انبیای اولوالعزم و غیر هم به استثناء خاتم انبیاء بالاتر است، روشن می شود که تأویل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سلاّم و سایر احبار یهود و علمای نصارا، از اغلاط آشکار است، زیرا عبدالله سلاّم به مرتبۀ آصف بن برخیا که داری قطره ای از دریای علم بوده است نرسیده، و هرگاه به مقام آصف می رسید، بر دین منسوخ یهود باقی نمی ماند و همان قدرت آصف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ممکن است خداوند متعال او را به داشتن علم تمام کتاب وصف کند؟</w:t>
      </w:r>
    </w:p>
    <w:p>
      <w:pPr>
        <w:pStyle w:val="BookText"/>
        <w:rPr/>
      </w:pPr>
      <w:r>
        <w:rPr>
          <w:rFonts w:ascii="IRNazanin" w:hAnsi="IRNazanin" w:eastAsia="IRNazanin"/>
          <w:color w:val="111111"/>
          <w:sz w:val="28"/>
          <w:sz w:val="28"/>
          <w:szCs w:val="28"/>
          <w:rtl w:val="true"/>
          <w:lang w:bidi="fa-IR"/>
        </w:rPr>
        <w:t>پس چگونه ممکن است خداوند متعال او را به داشتن علم تمام کتاب وصف کند؟</w:t>
      </w:r>
    </w:p>
    <w:p>
      <w:pPr>
        <w:pStyle w:val="BookText"/>
        <w:rPr/>
      </w:pPr>
      <w:r>
        <w:rPr>
          <w:rFonts w:ascii="IRNazanin" w:hAnsi="IRNazanin" w:eastAsia="IRNazanin"/>
          <w:color w:val="111111"/>
          <w:sz w:val="28"/>
          <w:sz w:val="28"/>
          <w:szCs w:val="28"/>
          <w:rtl w:val="true"/>
          <w:lang w:bidi="fa-IR"/>
        </w:rPr>
        <w:t xml:space="preserve">و نیز خداوند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رسالت پیغمبر خاتم صلی الله علیه و آله را قرین و عدیل گواهی خود قرار داده و به وسیلۀ آن بر منکرین آن حضرت احتجاج نموده است، به این معنی که برای راست گوئی پیغمبر صلی الله علیه و آله در رسالت کافی است که خداون متعال و کسی که علم کتاب در نزد اوست، گواه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چون گواهی خداوند موجب علم و یقین است،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خواهد بود، زیرا اگر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علم و یقین نبود، عدیل شهادت باری تعالی و مکمل آن قرار نمی گرفت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اکتفا نمودن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رسالت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عصمت و طهارت او از هر پلیدی و خطائی </w:t>
      </w:r>
      <w:bookmarkStart w:id="69" w:name="pg8846_99063"/>
    </w:p>
    <w:p>
      <w:pPr>
        <w:pStyle w:val="BookText"/>
        <w:rPr/>
      </w:pPr>
      <w:bookmarkEnd w:id="69"/>
      <w:r>
        <w:rPr>
          <w:rFonts w:ascii="IRNazanin" w:hAnsi="IRNazanin" w:eastAsia="IRNazanin"/>
          <w:color w:val="111111"/>
          <w:sz w:val="28"/>
          <w:sz w:val="28"/>
          <w:szCs w:val="28"/>
          <w:rtl w:val="true"/>
          <w:lang w:bidi="fa-IR"/>
        </w:rPr>
        <w:t>است عمداً و سهواً و جهلاً، والا شهادت او افادۀ علم و یقین نخواهد کرد، و تکمیل کنندۀ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گواهی او را عدیل و هم طراز شهادت خالق متعال قرار دادن، صریح در عصمت و طهارت او از هرگونه نقصی است، اعم ازنادانی و سهو و خطاء با اتصاف این شاهد به این دو صفت کمال که بالاتر از همۀ مراتب کامله و شئون سامیه است، و غیر از مرتبۀ ربوبیت بالاتر از آن چیزی نیست که به کسی مانند عبدالله سلاّم که مدتی از روی نادانی یا عناد در گمراهی و ضلالت بوده و در دین منسوخ یهود باقی مانده بود، تأویل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سورۀ رعد که آیۀ کریمه جزء آن است، در مکه معظمه نازل شده و ابن سلاّم در مدینۀ منوره اسلام آورده است،بنابراین چگونه ممکن است این آیه دربارۀ ابن سلاّم نازل شده باشد؟ سعید بن جبیر هم به همین دلیل تأویل آن را دربارۀ عبدالله سلاّم رد کرده است</w:t>
      </w:r>
      <w:r>
        <w:rPr>
          <w:rFonts w:eastAsia="IRNazanin" w:cs="IRNazanin"/>
          <w:color w:val="111111"/>
          <w:sz w:val="28"/>
          <w:szCs w:val="28"/>
          <w:rtl w:val="true"/>
          <w:lang w:bidi="fa-IR"/>
        </w:rPr>
        <w:t>.</w:t>
      </w:r>
    </w:p>
    <w:p>
      <w:pPr>
        <w:pStyle w:val="Heading5"/>
        <w:numPr>
          <w:ilvl w:val="4"/>
          <w:numId w:val="1"/>
        </w:numPr>
        <w:rPr/>
      </w:pPr>
      <w:bookmarkStart w:id="70" w:name="__RefHeading___Toc444936_2870459653"/>
      <w:bookmarkStart w:id="71" w:name="_Toc26"/>
      <w:bookmarkEnd w:id="70"/>
      <w:r>
        <w:rPr>
          <w:rtl w:val="true"/>
        </w:rPr>
        <w:t>اشکال</w:t>
      </w:r>
      <w:bookmarkEnd w:id="71"/>
    </w:p>
    <w:p>
      <w:pPr>
        <w:pStyle w:val="Heading6"/>
        <w:numPr>
          <w:ilvl w:val="5"/>
          <w:numId w:val="1"/>
        </w:numPr>
        <w:rPr/>
      </w:pPr>
      <w:bookmarkStart w:id="72" w:name="__RefHeading___Toc444938_2870459653"/>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ممکن است گفته شود که آیۀ شریفه در مقام احتجاج و ردّ کفاری است که رسالت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نموده اند و کسانی که پیغمبر را تکذیب نمایند البته وصی و جانشین او را هم تکذیب خواهند نمود، بنابراین استشهاد بر صدق رسالت آن حضرت به گواهی خلیفه و جانشین او چه تأثیری در نظر کفار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استشهاد و احتجاج بر دشمن هم باید با دلیلی باشد که مورد قبول </w:t>
      </w:r>
      <w:bookmarkStart w:id="74" w:name="pg8846_99065"/>
    </w:p>
    <w:p>
      <w:pPr>
        <w:pStyle w:val="BookText"/>
        <w:rPr/>
      </w:pPr>
      <w:bookmarkEnd w:id="74"/>
      <w:r>
        <w:rPr>
          <w:rFonts w:ascii="IRNazanin" w:hAnsi="IRNazanin" w:eastAsia="IRNazanin"/>
          <w:color w:val="111111"/>
          <w:sz w:val="28"/>
          <w:sz w:val="28"/>
          <w:szCs w:val="28"/>
          <w:rtl w:val="true"/>
          <w:lang w:bidi="fa-IR"/>
        </w:rPr>
        <w:t xml:space="preserve">او باشد، علی هذا چگونه خداوند به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وصی باشد استشهاد می فرماید بر ثبوت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او را کافی قرار می دهد؟</w:t>
      </w:r>
    </w:p>
    <w:p>
      <w:pPr>
        <w:pStyle w:val="Heading6"/>
        <w:numPr>
          <w:ilvl w:val="5"/>
          <w:numId w:val="1"/>
        </w:numPr>
        <w:rPr/>
      </w:pPr>
      <w:bookmarkStart w:id="75" w:name="__RefHeading___Toc444940_2870459653"/>
      <w:bookmarkStart w:id="76" w:name="_Toc28"/>
      <w:bookmarkEnd w:id="75"/>
      <w:r>
        <w:rPr>
          <w:rtl w:val="true"/>
        </w:rPr>
        <w:t>جواب</w:t>
      </w:r>
      <w:bookmarkEnd w:id="76"/>
    </w:p>
    <w:p>
      <w:pPr>
        <w:pStyle w:val="BookText"/>
        <w:rPr/>
      </w:pPr>
      <w:r>
        <w:rPr>
          <w:rFonts w:ascii="IRNazanin" w:hAnsi="IRNazanin" w:eastAsia="IRNazanin"/>
          <w:color w:val="111111"/>
          <w:sz w:val="28"/>
          <w:sz w:val="28"/>
          <w:szCs w:val="28"/>
          <w:rtl w:val="true"/>
          <w:lang w:bidi="fa-IR"/>
        </w:rPr>
        <w:t xml:space="preserve">می گویم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وصف معرفی فرموده نه با اسم، تا کفار متوجه اوصاف او گردند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مظهر همه گونه معجزات و خوارق عادات است در او ببینند و شهادت او را تصدیق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واضح و روشن است که بعد از ثبوت وصف مذکور در شاهد، عقل شهادت او را موجب علم و یقین می داند و کافی و قاطع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خالق متعال در این آیۀ شریفه هم رسول خود را معرفی نموده و هم شاهد او را؛ و با وصف مذکور وجه حجیت شهادت شاهد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صاحبان فطرات سلیمه نیز شهادت می دهد که این طرز بیان دارای کمال بلاغت است و اختصاص به کلام خالق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وصف مذکور سرآمد فضائل کریمه و مناقب فاضله می باشد و سایر فضائل و مناقب از فروع آن یا ملازم آن است، و لذا آیۀ کریمه بهترین منقبت آن حضرت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متوقف بر ذکر سایر مناقب فاضلۀ آن حضرت و بیان بازگشت آنها به وصف مذکور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گوییم یکی از مناقب فاضله، عصمت و طهارت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مراد از </w:t>
      </w:r>
    </w:p>
    <w:p>
      <w:pPr>
        <w:pStyle w:val="BookText"/>
        <w:rPr/>
      </w:pPr>
      <w:r>
        <w:rPr>
          <w:rFonts w:ascii="IRNazanin" w:hAnsi="IRNazanin" w:eastAsia="IRNazanin"/>
          <w:color w:val="111111"/>
          <w:sz w:val="28"/>
          <w:sz w:val="28"/>
          <w:szCs w:val="28"/>
          <w:rtl w:val="true"/>
          <w:lang w:bidi="fa-IR"/>
        </w:rPr>
        <w:t>علم به کتاب، علم به معانی و مطالب کتاب است، و علم به معنی کتاب از ظاهر و باطن و حقایق و لطایف و اشارات و مجمل و متشابه آن، همگی موهوبی است، و اکتسابی نیست، زیرا طریق علم به بطون و مجملات و متشابهات قرآنی منوط به افاضۀ حضرت حق از طرق وحی و 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موهوبی نیز متوقف بر اجتماع صفات حمیده و فضائل کثیره در شخصی است که به وی موهبت شده است، چون بدون صفات حمیدۀ شایسته، موهوبی نخواهد بود، و با اختلاف مراتب صفات از حیث کمال و نقص، مراتب استعداد و قابلیت شخص برای علم موهوبی مختلف می شود، و با اختلاف مراتب استعداد، بهرۀ انبیاء و اوصیاء از علم موهوبی نیز مختلف خواهد بود، لذا به بعضی یک حرف عطا شده و به بعضی دو حرف و به بعضی دیگر سه حرف و همچنین تا برسد به مرتبۀ تمام و کمال که هفتاد و دو حرف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تمام کتاب هم عطا نمی شود مگر به کسی که تمام مراتب استعداد را داشته باشد، تمام مراتب استعداد نز متوقف بر استجماع جمیع صفات کمالیه بر وجه اتم و اکمل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صفات کمالیه عصمت و طهارت نفس است، پس بخشش کامل علم، دلیل بر منتهای طهارت نفس و قداست آن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آیۀ کریمه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کامل ترین مراتب عصمت و طهارت است که فوق آن برایهیچ ممکنی ممکن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بیان روشن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او است، زیرا استحقاق این دو مقام را کسی دارد که در جمیع کمالات مساوی با آن حضرت باشد، و نیز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جمیع کمالات بر وجه اکمل و اتم است، کما اینکه روشن شد که راهنماو هادی امت پس از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 زیرا هدایت بسته به علم و عصمت است و انحلال به آن یا از روی جهل است یا از روی عمد، هر کدام که باشد با علم به کتاب که مستلزم کمال عصمت و علم است، نمی 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هذا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امت خواهد بود و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إِنَّمَآ أَنتَ مُنذِرٌ وَلِكُلِّ قَوْمٍ هَادٍ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از شاخه های این آیه مبارکه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ولایت و امامت از فروع مدلول این آیۀ شریفه است، بدین گونه که استحقاق شخصی برای مرجعیت در امر دینی یا دنیوی متوقف بر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 وثاقت، و دانش و بصیرت، زیار شخص با جهل و عدم بصیرت عاجز از اصلاح و انجم آن امر است، چنان که با عدم امانت و وثاقت نیز از افساد و تضییع آن ایمن نیتس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استحقاق مراتب مرجعیت طبق مراتب دانش و امانت او است، پس کسی که دانش او ناقص و امانت او ضعیف است جایز نیست که </w:t>
      </w:r>
    </w:p>
    <w:p>
      <w:pPr>
        <w:pStyle w:val="BookText"/>
        <w:rPr/>
      </w:pPr>
      <w:r>
        <w:rPr>
          <w:rFonts w:ascii="IRNazanin" w:hAnsi="IRNazanin" w:eastAsia="IRNazanin"/>
          <w:color w:val="111111"/>
          <w:sz w:val="28"/>
          <w:sz w:val="28"/>
          <w:szCs w:val="28"/>
          <w:rtl w:val="true"/>
          <w:lang w:bidi="fa-IR"/>
        </w:rPr>
        <w:t>عهده دار امری شود که مافوق بصیرت امانت او است، بنابراین تصدی ولات تامه و امامت کبری که ریاست عامه در امور دین و دنیای امت است به علم کامل که جمیع مراجعاتامت را بتواند به خوبی جوابدهد، و بر عصمت تامه که او را از متابعتهو و مخالفت مولی چه عمداً و چه سهواً حفظ کند،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ظاهر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علم به جمیع اشیاء و معصوم از همه گونه خطای عمدیو سهوی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شایست، ولایت تامه و امامت کبری خواهد بود و عدول از او به کسی که فاقد این دو صفت باشد، مخالف با فطرت و صریح عقل است،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يَهْدِي إِلَى الْحَقِّ أَحَقُّ أَن يُتَّبَعَ أَمْ مَن لاَّ يَهِدِّي إِلآَّ أَن يُهْدَى فَمَا لَكُمْ كَيْفَ تَحْكُمُونَ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هدایت می کند به سوی حق، سزاوارتر است که از وی پیروی شود یا کسی که هدایت نمی شود مگر اینکه دیگری او را هدایت نماید؟ چه می گویید، و چگونه حکم می کنید؟</w:t>
      </w:r>
    </w:p>
    <w:p>
      <w:pPr>
        <w:pStyle w:val="BookText"/>
        <w:rPr/>
      </w:pPr>
      <w:r>
        <w:rPr>
          <w:rFonts w:ascii="IRNazanin" w:hAnsi="IRNazanin" w:eastAsia="IRNazanin"/>
          <w:color w:val="111111"/>
          <w:sz w:val="28"/>
          <w:sz w:val="28"/>
          <w:szCs w:val="28"/>
          <w:rtl w:val="true"/>
          <w:lang w:bidi="fa-IR"/>
        </w:rPr>
        <w:t>یعنی مقدم داشتن کسی که هدایت نمی شود مگر به واسطۀ هادی و راهنما، مخالف با فطرت و بداهت عقل است، چگونه حاضر هستید که برخلاف فطرت و بداهت عقل حکم کنید؟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همان طور که مقدم داشتن فاقد کمال بر واجد کمال مخالف با فطرت و بداهت عقل است، همچنین تقدیم ناقص بر کامل هم </w:t>
      </w:r>
      <w:bookmarkStart w:id="77" w:name="pg8846_99072"/>
    </w:p>
    <w:p>
      <w:pPr>
        <w:pStyle w:val="BookText"/>
        <w:rPr/>
      </w:pPr>
      <w:bookmarkEnd w:id="77"/>
      <w:r>
        <w:rPr>
          <w:rFonts w:ascii="IRNazanin" w:hAnsi="IRNazanin" w:eastAsia="IRNazanin"/>
          <w:color w:val="111111"/>
          <w:sz w:val="28"/>
          <w:sz w:val="28"/>
          <w:szCs w:val="28"/>
          <w:rtl w:val="true"/>
          <w:lang w:bidi="fa-IR"/>
        </w:rPr>
        <w:t>مخالف با فطرت و صریح عقل می باشد، زیرا ناقص، فاقد مرتبۀ کمال است، پس مقدم داشتن او بر فرد کامل، تقدیم فاقد بر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بینات ظاهر گردید که چون قرآن کریم حاوی تمام مطالب است و هیچ چیزی در آن فرودگذار نشده، همچنین صفت علم کتاب سرآمد جمیع فضائل کریمه و مناقب فاضله است، بنابراین آیۀ شریفه بهترین منقبت مولای متقیان امیرالمؤمنین و ائمه طاهرین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بیانات روشن گردید که از جمله آیاتی که دلالت بر خاتمیت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همین آیه است، چون مسلم است پیغمبری که از جملۀ مؤمنین و تابعین او و گواهان بر صدق رسالت او، دارای علم به تمام کتاب است، به طریق اولی خود وی دارای آن علم می باشد، بنابراین دیگر مجالی برای فرستادن رسول دیگر نمی ماند، زیرا انبیای قبل هیچ کدام دارای تمام علم نبودند، و به واسطۀ تتابع انبیاء، دین رو به تکامل رفت تا اینکه تمام علم را به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 فرمود و دین خدا به نحو اتم تکامل پیدا کرد، علی هذا پس از این تکامل، کمال دیگری متصور نیست که رسول دیگر بیاید و آن را کامل گرداند، پس ناچار پیغمبر اسلام خاتم پیغمبران و کتاب او ناسخ سایر کتب آسمانی خواهد بود</w:t>
      </w:r>
      <w:r>
        <w:rPr>
          <w:rFonts w:eastAsia="IRNazanin" w:cs="IRNazanin"/>
          <w:color w:val="111111"/>
          <w:sz w:val="28"/>
          <w:szCs w:val="28"/>
          <w:rtl w:val="true"/>
          <w:lang w:bidi="fa-IR"/>
        </w:rPr>
        <w:t>.</w:t>
      </w:r>
    </w:p>
    <w:p>
      <w:pPr>
        <w:pStyle w:val="Heading5"/>
        <w:numPr>
          <w:ilvl w:val="4"/>
          <w:numId w:val="1"/>
        </w:numPr>
        <w:rPr/>
      </w:pPr>
      <w:bookmarkStart w:id="78" w:name="__RefHeading___Toc444942_2870459653"/>
      <w:bookmarkStart w:id="79" w:name="_Toc29"/>
      <w:bookmarkEnd w:id="78"/>
      <w:r>
        <w:rPr>
          <w:rtl w:val="true"/>
        </w:rPr>
        <w:t>اشکال</w:t>
      </w:r>
      <w:bookmarkEnd w:id="79"/>
    </w:p>
    <w:p>
      <w:pPr>
        <w:pStyle w:val="Heading6"/>
        <w:numPr>
          <w:ilvl w:val="5"/>
          <w:numId w:val="1"/>
        </w:numPr>
        <w:rPr/>
      </w:pPr>
      <w:bookmarkStart w:id="80" w:name="__RefHeading___Toc444944_2870459653"/>
      <w:bookmarkStart w:id="81" w:name="_Toc30"/>
      <w:bookmarkEnd w:id="80"/>
      <w:r>
        <w:rPr>
          <w:rtl w:val="true"/>
        </w:rPr>
        <w:t>اشاره</w:t>
      </w:r>
      <w:bookmarkEnd w:id="8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اشکال کند و بگوید از این بینات روشن گردد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است که مصداق آن کسی مثل ابن سلاّم </w:t>
      </w:r>
      <w:bookmarkStart w:id="82" w:name="pg8846_99074"/>
    </w:p>
    <w:p>
      <w:pPr>
        <w:pStyle w:val="BookText"/>
        <w:rPr/>
      </w:pPr>
      <w:bookmarkEnd w:id="82"/>
      <w:r>
        <w:rPr>
          <w:rFonts w:ascii="IRNazanin" w:hAnsi="IRNazanin" w:eastAsia="IRNazanin"/>
          <w:color w:val="111111"/>
          <w:sz w:val="28"/>
          <w:sz w:val="28"/>
          <w:szCs w:val="28"/>
          <w:rtl w:val="true"/>
          <w:lang w:bidi="fa-IR"/>
        </w:rPr>
        <w:t>باشد، و تفسیر به ابن سلاّم و امثال او باطل، و تفسیر به رأی است، ولکن نازل شدن آن در شأن امیرالمؤمنین و اولاد طاهرین او سلام الله علیهم اجمعین به طور قطع ثابت نگردیده که حجت بر خصم گردد، زیرا اخبار وارده در این باب از طریق عامه، اخبار آحاد است و به حد تواتر نرسیده که موجب علم قطعی گردد؟</w:t>
      </w:r>
    </w:p>
    <w:p>
      <w:pPr>
        <w:pStyle w:val="Heading6"/>
        <w:numPr>
          <w:ilvl w:val="5"/>
          <w:numId w:val="1"/>
        </w:numPr>
        <w:rPr/>
      </w:pPr>
      <w:bookmarkStart w:id="83" w:name="__RefHeading___Toc444946_2870459653"/>
      <w:bookmarkStart w:id="84" w:name="_Toc31"/>
      <w:bookmarkEnd w:id="83"/>
      <w:r>
        <w:rPr>
          <w:rtl w:val="true"/>
        </w:rPr>
        <w:t>جواب</w:t>
      </w:r>
      <w:bookmarkEnd w:id="84"/>
    </w:p>
    <w:p>
      <w:pPr>
        <w:pStyle w:val="BookText"/>
        <w:rPr/>
      </w:pPr>
      <w:r>
        <w:rPr>
          <w:rFonts w:ascii="IRNazanin" w:hAnsi="IRNazanin" w:eastAsia="IRNazanin"/>
          <w:color w:val="111111"/>
          <w:sz w:val="28"/>
          <w:sz w:val="28"/>
          <w:szCs w:val="28"/>
          <w:rtl w:val="true"/>
          <w:lang w:bidi="fa-IR"/>
        </w:rPr>
        <w:t xml:space="preserve">می گویم حدیث ثقلین از جملۀ اخبار متواتره به طریق فریقین است و صریحاً دلالت دارد که عالم به کتاب از جمیع جهات فق عترت پیغمبر است، همچنین از اتفقا مسلمین بر 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امت است ثابت می شود که آیۀ شریفه در شأن آن جناب و اولاد طاهرین او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آیۀ شریفه دلالت دارد که از جملۀ مؤمنین گواهان رسالت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اوست، این کس هم امیرالمؤمنین است یا غیر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امیرالمؤمنین باشد لازم می آید که دیگری اعلم امت باشد و این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خلاف اتفاق مسلمین، بلکه خلاف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مراد علی امیرالمؤمنین و ذریۀ طاهرین آن حضرت سلام الله علیهم اجمعین خواهند بود</w:t>
      </w:r>
      <w:r>
        <w:rPr>
          <w:rFonts w:eastAsia="IRNazanin" w:cs="IRNazanin"/>
          <w:color w:val="111111"/>
          <w:sz w:val="28"/>
          <w:szCs w:val="28"/>
          <w:rtl w:val="true"/>
          <w:lang w:bidi="fa-IR"/>
        </w:rPr>
        <w:t>.</w:t>
      </w:r>
    </w:p>
    <w:p>
      <w:pPr>
        <w:pStyle w:val="Heading5"/>
        <w:numPr>
          <w:ilvl w:val="4"/>
          <w:numId w:val="1"/>
        </w:numPr>
        <w:rPr/>
      </w:pPr>
      <w:bookmarkStart w:id="85" w:name="__RefHeading___Toc444948_2870459653"/>
      <w:bookmarkStart w:id="86" w:name="_Toc32"/>
      <w:bookmarkEnd w:id="85"/>
      <w:r>
        <w:rPr>
          <w:rtl w:val="true"/>
        </w:rPr>
        <w:t>سئوال</w:t>
      </w:r>
      <w:bookmarkEnd w:id="86"/>
    </w:p>
    <w:p>
      <w:pPr>
        <w:pStyle w:val="Heading6"/>
        <w:numPr>
          <w:ilvl w:val="5"/>
          <w:numId w:val="1"/>
        </w:numPr>
        <w:rPr/>
      </w:pPr>
      <w:bookmarkStart w:id="87" w:name="__RefHeading___Toc444950_2870459653"/>
      <w:bookmarkStart w:id="88" w:name="_Toc33"/>
      <w:bookmarkEnd w:id="87"/>
      <w:r>
        <w:rPr>
          <w:rtl w:val="true"/>
        </w:rPr>
        <w:t>اشاره</w:t>
      </w:r>
      <w:bookmarkEnd w:id="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خداوند متعال به رسالت پیغمبر برای کفار کشف نمی شود، چون استعداد استماع وحی الهی را </w:t>
      </w:r>
      <w:bookmarkStart w:id="89" w:name="pg8846_99077"/>
    </w:p>
    <w:p>
      <w:pPr>
        <w:pStyle w:val="BookText"/>
        <w:rPr/>
      </w:pPr>
      <w:bookmarkEnd w:id="89"/>
      <w:r>
        <w:rPr>
          <w:rFonts w:ascii="IRNazanin" w:hAnsi="IRNazanin" w:eastAsia="IRNazanin"/>
          <w:color w:val="111111"/>
          <w:sz w:val="28"/>
          <w:sz w:val="28"/>
          <w:szCs w:val="28"/>
          <w:rtl w:val="true"/>
          <w:lang w:bidi="fa-IR"/>
        </w:rPr>
        <w:t>ندارند، بنابراین چگونه خداوند برای اثبات رسالت پیغمبری احتجاج می فرماید به شهادت خود؟</w:t>
      </w:r>
    </w:p>
    <w:p>
      <w:pPr>
        <w:pStyle w:val="Heading6"/>
        <w:numPr>
          <w:ilvl w:val="5"/>
          <w:numId w:val="1"/>
        </w:numPr>
        <w:rPr/>
      </w:pPr>
      <w:bookmarkStart w:id="90" w:name="__RefHeading___Toc444952_2870459653"/>
      <w:bookmarkStart w:id="91" w:name="_Toc34"/>
      <w:bookmarkEnd w:id="90"/>
      <w:r>
        <w:rPr>
          <w:rtl w:val="true"/>
        </w:rPr>
        <w:t>جواب</w:t>
      </w:r>
      <w:bookmarkEnd w:id="9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خداوند متعال به رسالت رسول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ساختن معجزات و خوارق عادات به دست آن حضرت است، مانند زنده کردن مردگان و تسبیح سنگ ریزه در کف مبارک او و شق القمر و سایر معجزات که اعظم آنها فرستان قرآن مجید است که خداوند، جن و انس را تحدّی به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كُنْتُمْ فِي رَيْبٍ مِمَّا نَزَّلْنَا عَلَى عَبْدِنَا فَأْتُوا بِسُورَةٍ مِن مِثْلِهِ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آنچه بر بندۀ خود نازل کرده ایم تردید دارید شما هم یک سوره مانند آن بیاورید</w:t>
      </w:r>
      <w:r>
        <w:rPr>
          <w:rFonts w:eastAsia="IRNazanin" w:cs="IRNazanin"/>
          <w:color w:val="111111"/>
          <w:sz w:val="28"/>
          <w:szCs w:val="28"/>
          <w:rtl w:val="true"/>
          <w:lang w:bidi="fa-IR"/>
        </w:rPr>
        <w:t xml:space="preserve">! </w:t>
      </w:r>
      <w:bookmarkStart w:id="92" w:name="pg8846_99078"/>
    </w:p>
    <w:p>
      <w:pPr>
        <w:pStyle w:val="Heading3"/>
        <w:numPr>
          <w:ilvl w:val="2"/>
          <w:numId w:val="1"/>
        </w:numPr>
        <w:rPr/>
      </w:pPr>
      <w:bookmarkStart w:id="93" w:name="__RefHeading___Toc444954_2870459653"/>
      <w:bookmarkStart w:id="94" w:name="_Toc35"/>
      <w:bookmarkEnd w:id="92"/>
      <w:bookmarkEnd w:id="93"/>
      <w:r>
        <w:rPr>
          <w:rtl w:val="true"/>
        </w:rPr>
        <w:t>مگر حضرت سلیمان پیغمبر، خود از آوردن تخت بلقیس عاجز بود؟</w:t>
      </w:r>
      <w:bookmarkEnd w:id="94"/>
    </w:p>
    <w:p>
      <w:pPr>
        <w:pStyle w:val="Heading4"/>
        <w:numPr>
          <w:ilvl w:val="3"/>
          <w:numId w:val="1"/>
        </w:numPr>
        <w:rPr/>
      </w:pPr>
      <w:bookmarkStart w:id="95" w:name="__RefHeading___Toc444956_2870459653"/>
      <w:bookmarkStart w:id="96" w:name="_Toc36"/>
      <w:bookmarkEnd w:id="95"/>
      <w:r>
        <w:rPr>
          <w:rtl w:val="true"/>
        </w:rPr>
        <w:t xml:space="preserve">پرسش </w:t>
      </w:r>
      <w:r>
        <w:rPr/>
        <w:t>5</w:t>
      </w:r>
      <w:bookmarkEnd w:id="96"/>
    </w:p>
    <w:p>
      <w:pPr>
        <w:pStyle w:val="Heading5"/>
        <w:numPr>
          <w:ilvl w:val="4"/>
          <w:numId w:val="1"/>
        </w:numPr>
        <w:rPr/>
      </w:pPr>
      <w:bookmarkStart w:id="97" w:name="__RefHeading___Toc444958_2870459653"/>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در داستان حضرت سلیمان و آصف بن برخیا که خداوند در قرآن مجید بیان فرموده است، مگر خود سلیمان از آوردن تخت بلقیس عاجز بود که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يَأْتِينِي بِعَرْشِهَا قَبْلَ أَن يَأْتُونِي مُسْلِمِينَ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تخت او را برای من می آورد پیش از آنکه او را تسلیم نموده و بیاورید؟ و آصف بن برخیا وصی حضرت سلیمان آن را پیش از چشم به هم زدن وی 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بگوییم سلیمان قادر نبود لازم می آید که وصی پیغمبر از خود او داناتر و قوی تر باشد، و اگر بگوییم قدرت داشت، سوال بی مورد </w:t>
      </w:r>
      <w:bookmarkStart w:id="99" w:name="pg8846_99080"/>
    </w:p>
    <w:p>
      <w:pPr>
        <w:pStyle w:val="BookText"/>
        <w:rPr/>
      </w:pPr>
      <w:bookmarkEnd w:id="99"/>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5"/>
        <w:numPr>
          <w:ilvl w:val="4"/>
          <w:numId w:val="1"/>
        </w:numPr>
        <w:rPr/>
      </w:pPr>
      <w:bookmarkStart w:id="100" w:name="__RefHeading___Toc444960_2870459653"/>
      <w:bookmarkStart w:id="101" w:name="_Toc38"/>
      <w:bookmarkEnd w:id="100"/>
      <w:r>
        <w:rPr>
          <w:rtl w:val="true"/>
        </w:rPr>
        <w:t>پاسخ</w:t>
      </w:r>
      <w:bookmarkEnd w:id="101"/>
    </w:p>
    <w:p>
      <w:pPr>
        <w:pStyle w:val="BookText"/>
        <w:rPr/>
      </w:pPr>
      <w:r>
        <w:rPr>
          <w:rFonts w:ascii="IRNazanin" w:hAnsi="IRNazanin" w:eastAsia="IRNazanin"/>
          <w:color w:val="111111"/>
          <w:sz w:val="28"/>
          <w:sz w:val="28"/>
          <w:szCs w:val="28"/>
          <w:rtl w:val="true"/>
          <w:lang w:bidi="fa-IR"/>
        </w:rPr>
        <w:t xml:space="preserve">آنچه آصف بن برخیا می دانست،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عالم به آن بود، بلکه آگاهی آصف بن برخیا بر اسم اعظم به وسیلۀ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منظور آن حضرت از این سئوال، اظهار فضل آصف بر جن و انس بود که بدانند شایستگی جانشینی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از عیاشی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دو جلد تفسیر عیاشی تا سورۀ کهف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منابع و مآخذ مهم و قدیمی شیعه امامیه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می کند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آصف می دانست عاجز نبود، بلکه می خواست به</w:t>
      </w:r>
    </w:p>
    <w:p>
      <w:pPr>
        <w:pStyle w:val="BookText"/>
        <w:rPr/>
      </w:pPr>
      <w:r>
        <w:rPr>
          <w:rFonts w:ascii="IRNazanin" w:hAnsi="IRNazanin" w:eastAsia="IRNazanin"/>
          <w:color w:val="111111"/>
          <w:sz w:val="28"/>
          <w:sz w:val="28"/>
          <w:szCs w:val="28"/>
          <w:rtl w:val="true"/>
          <w:lang w:bidi="fa-IR"/>
        </w:rPr>
        <w:t>جن و انس نشان دهد که بعد از وی آصف جانشین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سلیمان بود که به امر خداوند به آصف سپرد تا پس از او دربارۀ امامت و خلافت وی اختلاف ننمایند، چنان که در زمان حضرت داود، خداوند به سلیمان تفهیم کرد که وصی داود است، تا مردم او را پیغمبر و جانشین داود بدانند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آیۀ شریفه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چون دانشی از کتاب داشت توانست تخت بلقیس را از شهر سبأ پیش از چشم به هم زدنی بیاورد، می توان استنباط کرد که وصی و جانشین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مقام منیعی داشته است، زیرا وصی حضرت سلیمان منزلت او را داشته که خود پیرو انبیای اولوالعزم بوده است، وصی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منزلۀ خود آن حضرت است که از همۀ پیغمبران اولوالعزم و غیرهم برتر بوده است</w:t>
      </w:r>
      <w:r>
        <w:rPr>
          <w:rFonts w:eastAsia="IRNazanin" w:cs="IRNazanin"/>
          <w:color w:val="111111"/>
          <w:sz w:val="28"/>
          <w:szCs w:val="28"/>
          <w:rtl w:val="true"/>
          <w:lang w:bidi="fa-IR"/>
        </w:rPr>
        <w:t xml:space="preserve">. </w:t>
      </w:r>
      <w:bookmarkStart w:id="102" w:name="pg8846_99085"/>
    </w:p>
    <w:p>
      <w:pPr>
        <w:pStyle w:val="Heading4"/>
        <w:numPr>
          <w:ilvl w:val="3"/>
          <w:numId w:val="1"/>
        </w:numPr>
        <w:rPr/>
      </w:pPr>
      <w:bookmarkStart w:id="103" w:name="__RefHeading___Toc444962_2870459653"/>
      <w:bookmarkStart w:id="104" w:name="_Toc39"/>
      <w:bookmarkEnd w:id="102"/>
      <w:bookmarkEnd w:id="103"/>
      <w:r>
        <w:rPr>
          <w:rtl w:val="true"/>
        </w:rPr>
        <w:t xml:space="preserve">پرسش </w:t>
      </w:r>
      <w:r>
        <w:rPr/>
        <w:t>6</w:t>
      </w:r>
      <w:bookmarkEnd w:id="104"/>
    </w:p>
    <w:p>
      <w:pPr>
        <w:pStyle w:val="Heading5"/>
        <w:numPr>
          <w:ilvl w:val="4"/>
          <w:numId w:val="1"/>
        </w:numPr>
        <w:rPr/>
      </w:pPr>
      <w:bookmarkStart w:id="105" w:name="__RefHeading___Toc444964_2870459653"/>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چرا اسامی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ذکر نشده است؟ آیا اگر با صراحت ذکر می شد و باعث این همه اختلاف نمی گردید، بهتر نبود؟ علت عدم ذکر آن در قرآن مجید چیست؟</w:t>
      </w:r>
    </w:p>
    <w:p>
      <w:pPr>
        <w:pStyle w:val="Heading5"/>
        <w:numPr>
          <w:ilvl w:val="4"/>
          <w:numId w:val="1"/>
        </w:numPr>
        <w:rPr/>
      </w:pPr>
      <w:bookmarkStart w:id="107" w:name="__RefHeading___Toc444966_2870459653"/>
      <w:bookmarkStart w:id="108" w:name="_Toc41"/>
      <w:bookmarkEnd w:id="107"/>
      <w:r>
        <w:rPr>
          <w:rtl w:val="true"/>
        </w:rPr>
        <w:t>پاسخ</w:t>
      </w:r>
      <w:bookmarkEnd w:id="108"/>
    </w:p>
    <w:p>
      <w:pPr>
        <w:pStyle w:val="BookText"/>
        <w:rPr/>
      </w:pPr>
      <w:r>
        <w:rPr>
          <w:rFonts w:ascii="IRNazanin" w:hAnsi="IRNazanin" w:eastAsia="IRNazanin"/>
          <w:color w:val="111111"/>
          <w:sz w:val="28"/>
          <w:sz w:val="28"/>
          <w:szCs w:val="28"/>
          <w:rtl w:val="true"/>
          <w:lang w:bidi="fa-IR"/>
        </w:rPr>
        <w:t>آنچه بر حَسَب حکمت بالغه واجب است و اخلال آن منافی حکمت می باشد، اتمام حجت است به هر نحو که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طرق متعددی برای اتمام حجت باشد، تعینی طریق موکول به نظر حضرت باری تعالی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نظر سائل رسیده است که هرگاه اسامی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صریحاً ذکر می شد، رافع اختلاف بود درست نیست، چون ممکن است منافقین و اعداء دین در صورتی که اطلاع پیدا می کردند اولاً </w:t>
      </w:r>
    </w:p>
    <w:p>
      <w:pPr>
        <w:pStyle w:val="BookText"/>
        <w:rPr/>
      </w:pPr>
      <w:r>
        <w:rPr>
          <w:rFonts w:ascii="IRNazanin" w:hAnsi="IRNazanin" w:eastAsia="IRNazanin"/>
          <w:color w:val="111111"/>
          <w:sz w:val="28"/>
          <w:sz w:val="28"/>
          <w:szCs w:val="28"/>
          <w:rtl w:val="true"/>
          <w:lang w:bidi="fa-IR"/>
        </w:rPr>
        <w:t>خود را به اسم ائمه نامگذاری می نمودند و از این راه امر را بر عوام کالانعام مشتبه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تأویل باطل می کردند،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به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سرکش عمار را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تقتله الفئة الباغیه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عمار در جنگ صفین شهید شد، قاتل عمار را به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نمود، به این علت که آن جناب عمار را در جنگ حاضر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فرقه سرکش لشکر معاویه بودند که عمار را به 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جعل حدیث نمایند، چنان که راجع به غصب فدک بر خلاف صریح قرآن حدیث جعل کردند،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ترکناه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 درهماً ولا دیناراً وانما نورث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تصریح به اسامی ائمه در قرآن مانع از اختلاف نیست، بلکه تصریح، سبب می شود که اعداء دین در مقام دفاع برآیند، و تأویل یا جعل حدیث کنند، ولی با عدم تصریح گمان می کنند که دلیلی برای اهل حق نیست، و درصدد جعل و تأویل برنمی آیند، و در این صورت حجت اهل حق اکمل و واضح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انیکه پیغمبر در حدیث عترت که متاتر بین فریقین است صریحاً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مفاد این حدیث شریف این است که جمیع امت متمسک به کتاب و عترت می باشند، و معقول نیست که متمسک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w:t>
      </w:r>
    </w:p>
    <w:p>
      <w:pPr>
        <w:pStyle w:val="BookText"/>
        <w:rPr/>
      </w:pPr>
      <w:r>
        <w:rPr>
          <w:rFonts w:ascii="IRNazanin" w:hAnsi="IRNazanin" w:eastAsia="IRNazanin"/>
          <w:color w:val="111111"/>
          <w:sz w:val="28"/>
          <w:sz w:val="28"/>
          <w:szCs w:val="28"/>
          <w:rtl w:val="true"/>
          <w:lang w:bidi="fa-IR"/>
        </w:rPr>
        <w:t>مأموم و متمسک به امام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مقتضی بسط مقال نیست که وجوه اتمام حجت بیان شود اگر کسی بخواهد به تفصیل از امام حجت مطلع گردد، رجوع نماید به کتاب ما مصباح الهدایة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به علاوه از طریق شیه و سنی روایت شده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خود را منحصر به دوازده نفر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طریقۀ عامه موافق با این حدیث شریف نیست، چون اگر مقصود از جانشیان خلفا باشند، آنها را چهار نفر می دانند و چنانچه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را دوازده نفر نمی دانند، چنان که سیوطی مورخ معروف عامه</w:t>
      </w:r>
      <w:r>
        <w:rPr>
          <w:rStyle w:val="FootnoteAnchor"/>
          <w:rtl w:val="true"/>
        </w:rPr>
        <w:footnoteReference w:id="39"/>
      </w:r>
      <w:r>
        <w:rPr>
          <w:rFonts w:ascii="IRNazanin" w:hAnsi="IRNazanin" w:eastAsia="IRNazanin"/>
          <w:color w:val="111111"/>
          <w:sz w:val="28"/>
          <w:sz w:val="28"/>
          <w:szCs w:val="28"/>
          <w:rtl w:val="true"/>
          <w:lang w:bidi="fa-IR"/>
        </w:rPr>
        <w:t>در تطبیق این حدیث شریف بر طریقه خود به دست و پا افتاده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سلسلۀ بشر در مقام حب ریاست و جاه طلبی، کارش به جائی می رسد که اگر به مرتبۀ یقین برسد و با چشمخود عالم برزخ و قیامت و سزای اعمال خود را ببیند و به دنیا برگردد، باز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معصیت را از سر گرفته و آنچه را دیده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w:t>
      </w:r>
      <w:r>
        <w:rPr>
          <w:rStyle w:val="FootnoteAnchor"/>
          <w:rtl w:val="true"/>
        </w:rPr>
        <w:footnoteReference w:id="41"/>
      </w:r>
      <w:bookmarkStart w:id="109" w:name="pg8846_99092"/>
    </w:p>
    <w:p>
      <w:pPr>
        <w:pStyle w:val="Heading4"/>
        <w:numPr>
          <w:ilvl w:val="3"/>
          <w:numId w:val="1"/>
        </w:numPr>
        <w:rPr/>
      </w:pPr>
      <w:bookmarkStart w:id="110" w:name="__RefHeading___Toc444968_2870459653"/>
      <w:bookmarkStart w:id="111" w:name="_Toc42"/>
      <w:bookmarkEnd w:id="109"/>
      <w:bookmarkEnd w:id="110"/>
      <w:r>
        <w:rPr>
          <w:rtl w:val="true"/>
        </w:rPr>
        <w:t xml:space="preserve">پرسش </w:t>
      </w:r>
      <w:r>
        <w:rPr/>
        <w:t>7</w:t>
      </w:r>
      <w:bookmarkEnd w:id="111"/>
    </w:p>
    <w:p>
      <w:pPr>
        <w:pStyle w:val="Heading5"/>
        <w:numPr>
          <w:ilvl w:val="4"/>
          <w:numId w:val="1"/>
        </w:numPr>
        <w:rPr/>
      </w:pPr>
      <w:bookmarkStart w:id="112" w:name="__RefHeading___Toc444970_2870459653"/>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منظور از ریسمان خدا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چنگ زنید به ریسمان خداوند و پراکنده نشوید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 اسلام یا اهل بیت عصمت است؟ و آیا هر سه در یکی جمع می شود؟ اگر جمع می شود دلیل آن را بیان فرمائید</w:t>
      </w:r>
      <w:r>
        <w:rPr>
          <w:rFonts w:eastAsia="IRNazanin" w:cs="IRNazanin"/>
          <w:color w:val="111111"/>
          <w:sz w:val="28"/>
          <w:szCs w:val="28"/>
          <w:rtl w:val="true"/>
          <w:lang w:bidi="fa-IR"/>
        </w:rPr>
        <w:t>.</w:t>
      </w:r>
    </w:p>
    <w:p>
      <w:pPr>
        <w:pStyle w:val="Heading5"/>
        <w:numPr>
          <w:ilvl w:val="4"/>
          <w:numId w:val="1"/>
        </w:numPr>
        <w:rPr/>
      </w:pPr>
      <w:bookmarkStart w:id="114" w:name="__RefHeading___Toc444972_2870459653"/>
      <w:bookmarkStart w:id="115" w:name="_Toc44"/>
      <w:bookmarkEnd w:id="114"/>
      <w:r>
        <w:rPr>
          <w:rtl w:val="true"/>
        </w:rPr>
        <w:t>پاسخ</w:t>
      </w:r>
      <w:bookmarkEnd w:id="115"/>
    </w:p>
    <w:p>
      <w:pPr>
        <w:pStyle w:val="BookText"/>
        <w:rPr/>
      </w:pPr>
      <w:r>
        <w:rPr>
          <w:rFonts w:ascii="IRNazanin" w:hAnsi="IRNazanin" w:eastAsia="IRNazanin"/>
          <w:color w:val="111111"/>
          <w:sz w:val="28"/>
          <w:sz w:val="28"/>
          <w:szCs w:val="28"/>
          <w:rtl w:val="true"/>
          <w:lang w:bidi="fa-IR"/>
        </w:rPr>
        <w:t>در احادیث اهل بیت، حبل الله تفسیر به آن ذوات مقدس شده و منافات ندارد که حقیقت اسلام و قرآن را در وجود اهل بیت ببینیم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با اسناد خود از جابر بن عبدالله انصاری روایت می کند که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حبل الله الذی اُمِرَ بالاعتصام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پیغمبر </w:t>
      </w:r>
    </w:p>
    <w:p>
      <w:pPr>
        <w:pStyle w:val="BookText"/>
        <w:rPr/>
      </w:pPr>
      <w:r>
        <w:rPr>
          <w:rFonts w:ascii="IRNazanin" w:hAnsi="IRNazanin" w:eastAsia="IRNazanin"/>
          <w:color w:val="111111"/>
          <w:sz w:val="28"/>
          <w:sz w:val="28"/>
          <w:szCs w:val="28"/>
          <w:rtl w:val="true"/>
          <w:lang w:bidi="fa-IR"/>
        </w:rPr>
        <w:t>ریسمان اهلی هستند که خداوند دستور داده به آن چنگ بزنند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چنگ زنید به ریسمان خداوند و پراکنده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هاشم بحرانی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حدیث از طریق شیعه و چهار حدیث از طریق عامه در تفسیر این ایۀ شریفه نقل کرده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پیغمبر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روایت متواتری که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آن حضرت دستور داده است مسلمانان بعد از وی چنگ زنند به قرآن و عترت طاهره، نیز حدیث فوق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حدیث، 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سنگین و گرانقدر را در میان شما می گذارم و آن دو، کتاب خدا و اهل بیت من می باشند، تا وقتی که به این دو چنگ زده اید هرگز گمراه نمی شوید، و این دو نیز هرگز از هم جدا نخواهند بود تا در سرای دیگر نزد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ابوسعید خدری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ریسمان در میان شما گذاردم، اگر آن دو را بگیرید، بعد از من گمراه نمی شوید یکی بزرگ تر از دیگری است، و آن کتاب خدا، و ریسمانی است که از آسمان تا زمین کشیده شده است، و دیگر عترت و اهل بیت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دو از هم جدا نمی شوند، تا اینکه بر حوض کوثر نزد من حاضر 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دو روایت از طریق شیعه و عامه و نه </w:t>
      </w:r>
    </w:p>
    <w:p>
      <w:pPr>
        <w:pStyle w:val="BookText"/>
        <w:rPr/>
      </w:pPr>
      <w:r>
        <w:rPr>
          <w:rFonts w:ascii="IRNazanin" w:hAnsi="IRNazanin" w:eastAsia="IRNazanin"/>
          <w:color w:val="111111"/>
          <w:sz w:val="28"/>
          <w:sz w:val="28"/>
          <w:szCs w:val="28"/>
          <w:rtl w:val="true"/>
          <w:lang w:bidi="fa-IR"/>
        </w:rPr>
        <w:t>روایت از طریق عامه راجع به این موضوع به تفصیل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جزئی اختلافی که در الفاظ بعضی از آنهاست زیانی به اصل آن که در معنی یکی است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حدیث عترت که متواتر میان شیعه و عامه است و تردیدی در صحت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 که خاندان پیغمبر می باشند و همۀ مسلمانان باید برای نجات و اتحاد و اتفاق خود و دوری از تفرق و پراکندگی چنگ به آنان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مشتمل بر هشت فضیلت و امتیاز بزرگ برای اهل بیت عصمت علیهم السلام است،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 بعد از آن حضرت بهترین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قرار دادن قرآن و عترت همتا و قرین یکدیگر، به طوری که از هم جدا نگردند و همه با ید دست به دامان آنها بزنند و دست زدن به دامان آنها نیز باعث برطرف شدن گمراهی است، معلوم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عصمت و ائمه اطهار عالم به تمام قرآن می باشند، زیرا جدا نبودن از عترت می رساند که کلیۀ مسلمانان محتاج به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جدا نبودن اهل بیت از قرآن هم دلالت دارد که اهل بیت از همۀ مردم بی نیاز می 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عترت دلالت بر عصمت و طهارت آن ذوات مقدسه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و امتیاز هم که آنها را از هرگونه خطا و لغزش مصون می دارد و می رساند که پاک و طاهر می باشند، از جدا نبودن آنها از قرآن و راه نیافتن گمراهی در صورت تمسک بهآنها </w:t>
      </w:r>
    </w:p>
    <w:p>
      <w:pPr>
        <w:pStyle w:val="BookText"/>
        <w:rPr/>
      </w:pPr>
      <w:r>
        <w:rPr>
          <w:rFonts w:ascii="IRNazanin" w:hAnsi="IRNazanin" w:eastAsia="IRNazanin"/>
          <w:color w:val="111111"/>
          <w:sz w:val="28"/>
          <w:sz w:val="28"/>
          <w:szCs w:val="28"/>
          <w:rtl w:val="true"/>
          <w:lang w:bidi="fa-IR"/>
        </w:rPr>
        <w:t>معلوم می گردد، چه اگر آنها از ارتکاب گناه و عارضه اشتباه و فراموشی معصوم نبودند موقع ارتکاب گناه و عروض اشتباه و فراموشی از قرآن جدائی پیدا می کردند و پیوستن به آنها، از ضلالت و گمراهی مصون نمی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تمام علوم قرآن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نیز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عترت و قرآن از هم جدا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تمسک به آنها گمراه نمی شوید، شناخته می گردد، چون اگر اهل بیت از قسمتی از علوم قرآنی بی اطلاع بودند، می باید از قرآن جدا باشند، زیرا شخص بی اطلاع از چیزی، از آنچه نمی داند فاصله دارد، و چنگ زدن به دامان آنا ایمن از گمراهی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از جانب خدا و پیغمبر، خلیفه و جانشین آن حضرت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نیز با صراحت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چنگ به عترت و قرآن زده اید هرگز گمراه نمی شوید، استفاده می شود، زیرا چنگ زدن به آن دو موچب ایمنی است، و همین معنی می رساند که خلافت و امامت آنها از جانب خدا و پیغمبر می باشد، به خصوص که در بعضی از روایات این طور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دو چیز سنگین که جانشین من خواهند بود در میان شما می گذارم، که در این صورت مطلب صریح تر می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التزام عقلی استفاده می شود که ائمه اطهار از همۀ امت بی نیاز بودند و تمام امت دست نیاز به دامن </w:t>
      </w:r>
    </w:p>
    <w:p>
      <w:pPr>
        <w:pStyle w:val="BookText"/>
        <w:rPr/>
      </w:pPr>
      <w:r>
        <w:rPr>
          <w:rFonts w:ascii="IRNazanin" w:hAnsi="IRNazanin" w:eastAsia="IRNazanin"/>
          <w:color w:val="111111"/>
          <w:sz w:val="28"/>
          <w:sz w:val="28"/>
          <w:szCs w:val="28"/>
          <w:rtl w:val="true"/>
          <w:lang w:bidi="fa-IR"/>
        </w:rPr>
        <w:t>عترت طاهره می زدند، بنابراین امامت و پیشوائی شخص نادان و کسی که محتاج به انسان دانا و غیر محتاج باشد، در نزد عقل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 نبودن خلافت چنین کسی با وصف نادانی و احتیاج به دانا، یک امر بدیهی است و نیازی به توضیح بیشتر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پیشوائی خلق منحصر به ائمه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نیز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زیرا دلالت این جمله بر احتیاج سایر مردم به عترت پیغمبر می رساند که خلافت و امامت به مردم نمی رسد وگرنه می باید از میانآها کسی امام شود و مانند عترت پیغمبر بی نیاز از مراجعه به دیگران باشد، و حال آنکه این مطلب با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دست به این دو، کتاب و عترت زده اید هرگز بعد از من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دارد که خلافت منحصر به اهل بیت عصمت است، برای این که اگر پیشوائی در غیر اهل بیت هم بود، می باید از دیگران که مأمور بودند دست به دامان اهل بیت بزنند، مستثنی شودند، زیرا امام و پیشوا دست به دامان فردی از امت نمی زند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 یافتن، فقط باید دست به دامان اهل بیت زد و به آنان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دو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چنگ به این دو زده اید،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هرگز 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گردد، زیرا فقرۀ اول می خواهد بگوید هدایت و </w:t>
      </w:r>
    </w:p>
    <w:p>
      <w:pPr>
        <w:pStyle w:val="BookText"/>
        <w:rPr/>
      </w:pPr>
      <w:r>
        <w:rPr>
          <w:rFonts w:ascii="IRNazanin" w:hAnsi="IRNazanin" w:eastAsia="IRNazanin"/>
          <w:color w:val="111111"/>
          <w:sz w:val="28"/>
          <w:sz w:val="28"/>
          <w:szCs w:val="28"/>
          <w:rtl w:val="true"/>
          <w:lang w:bidi="fa-IR"/>
        </w:rPr>
        <w:t>رسیدن به حقیقت منحصر است به چنگ زدن به قرآن و عترت من و اگر امت دست به دامان آنها نزنند از گمراهی ایمن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این معنی در انحصار راه یابی به وسیلۀ قرآن و عترت، چنان است که گوئی صریحاً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فقرۀ دوم نیز می رساند که اگر علوم قرآن در نزد غیر از عترت پیغمبر یافت می شد و با مراجعه به غیر آنان، مردم راه راست را می یافتند، معنی نداشت که بفرماید کتاب خدا هرگز از عترت من جدا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روز قیامت از وجود عترت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نیز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قرآن از عترت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ضمیمۀ قسمت آخر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بر حوض نزد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 زیرا اگر قبل از رسیدن قرآن و عترت به حوض کوثر در نزد پیغمبر، زمین از وجد عترت خالی بماند، آن دو از هم جدا می رگدند، و گفتار پیغمبر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جدا نمی شوند تا بر حوض نزد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یافت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روزی از وجود آن ذوات مقدس خالی بماند، راه هدایت بسته می شود، و دین کامل الهی ناقص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حکیم نیز محال است که دین خد و راه راستش را کامل نگرداند، یا بعد از اکمال ناقص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نبودن زمین از وجود عترت طاهره منافاتی با غیبت حضرت امام زمان عجل الله فرجه در عصر ما ندارد، زیرا مردم از وجود مقدس آن حضرت مانند آفتابی که در میان ابرها پنهان است منتفع می شوند</w:t>
      </w:r>
      <w:r>
        <w:rPr>
          <w:rFonts w:eastAsia="IRNazanin" w:cs="IRNazanin"/>
          <w:color w:val="111111"/>
          <w:sz w:val="28"/>
          <w:szCs w:val="28"/>
          <w:rtl w:val="true"/>
          <w:lang w:bidi="fa-IR"/>
        </w:rPr>
        <w:t xml:space="preserve">. </w:t>
      </w:r>
      <w:bookmarkStart w:id="116" w:name="pg8846_99105"/>
    </w:p>
    <w:p>
      <w:pPr>
        <w:pStyle w:val="Heading4"/>
        <w:numPr>
          <w:ilvl w:val="3"/>
          <w:numId w:val="1"/>
        </w:numPr>
        <w:rPr/>
      </w:pPr>
      <w:bookmarkStart w:id="117" w:name="__RefHeading___Toc444974_2870459653"/>
      <w:bookmarkStart w:id="118" w:name="_Toc45"/>
      <w:bookmarkEnd w:id="116"/>
      <w:bookmarkEnd w:id="117"/>
      <w:r>
        <w:rPr>
          <w:rtl w:val="true"/>
        </w:rPr>
        <w:t xml:space="preserve">پرسش </w:t>
      </w:r>
      <w:r>
        <w:rPr/>
        <w:t>8</w:t>
      </w:r>
      <w:bookmarkEnd w:id="118"/>
    </w:p>
    <w:p>
      <w:pPr>
        <w:pStyle w:val="Heading5"/>
        <w:numPr>
          <w:ilvl w:val="4"/>
          <w:numId w:val="1"/>
        </w:numPr>
        <w:rPr/>
      </w:pPr>
      <w:bookmarkStart w:id="119" w:name="__RefHeading___Toc444976_2870459653"/>
      <w:bookmarkStart w:id="120" w:name="_Toc46"/>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این که خداوند در قرآن مجید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مَنْ أَرْسَلْنَا مِن قَبْلِكَ مِن رُسُلِنَآ</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پیغمبران پیش از خود که فرستادیم،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سئوال چیست؟ و چگونه انبیاء گذشته مورد سئوال واقع می شوند؟ آیا خدا آنها را با اعجاز زنده می کند تا از آنها سئوال شود، یا کیفیات دیگر داشته است؟ مستدعی است جواب شافی کافی بیان فرمائید</w:t>
      </w:r>
      <w:r>
        <w:rPr>
          <w:rFonts w:eastAsia="IRNazanin" w:cs="IRNazanin"/>
          <w:color w:val="111111"/>
          <w:sz w:val="28"/>
          <w:szCs w:val="28"/>
          <w:rtl w:val="true"/>
          <w:lang w:bidi="fa-IR"/>
        </w:rPr>
        <w:t>.</w:t>
      </w:r>
    </w:p>
    <w:p>
      <w:pPr>
        <w:pStyle w:val="Heading5"/>
        <w:numPr>
          <w:ilvl w:val="4"/>
          <w:numId w:val="1"/>
        </w:numPr>
        <w:rPr/>
      </w:pPr>
      <w:bookmarkStart w:id="121" w:name="__RefHeading___Toc444978_2870459653"/>
      <w:bookmarkStart w:id="122" w:name="_Toc47"/>
      <w:bookmarkEnd w:id="121"/>
      <w:r>
        <w:rPr>
          <w:rtl w:val="true"/>
        </w:rPr>
        <w:t>پاسخ</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برحسب روایات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هاشم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سه روایت از طریق عامه، و شش روایت از </w:t>
      </w:r>
    </w:p>
    <w:p>
      <w:pPr>
        <w:pStyle w:val="BookText"/>
        <w:rPr/>
      </w:pPr>
      <w:r>
        <w:rPr>
          <w:rFonts w:ascii="IRNazanin" w:hAnsi="IRNazanin" w:eastAsia="IRNazanin"/>
          <w:color w:val="111111"/>
          <w:sz w:val="28"/>
          <w:sz w:val="28"/>
          <w:szCs w:val="28"/>
          <w:rtl w:val="true"/>
          <w:lang w:bidi="fa-IR"/>
        </w:rPr>
        <w:t>طریق خاصه در این خصوص، وارد شده است، مضمون آنها این است که در شب معراج پیغمبران پیشین در حضور پیغمبر خاتم که به معراج رفته بود</w:t>
      </w:r>
      <w:r>
        <w:rPr>
          <w:rStyle w:val="FootnoteAnchor"/>
          <w:rtl w:val="true"/>
        </w:rPr>
        <w:footnoteReference w:id="43"/>
      </w:r>
      <w:r>
        <w:rPr>
          <w:rFonts w:ascii="IRNazanin" w:hAnsi="IRNazanin" w:eastAsia="IRNazanin"/>
          <w:color w:val="111111"/>
          <w:sz w:val="28"/>
          <w:sz w:val="28"/>
          <w:szCs w:val="28"/>
          <w:rtl w:val="true"/>
          <w:lang w:bidi="fa-IR"/>
        </w:rPr>
        <w:t xml:space="preserve">حاضر شدند، و خداوند به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به طرف بیت المعمور نماز گزارده، و ارواح انبیا به او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فرشته ای آمد و به پیغمبر گفت، از پیغمبران پیش از خود سئوال کن به خاطر چه موضوعی برانگیخته شدند؟ و چون پیغمبر خاتم از آنها پرسید، جواب دادند که به خاطر ولایت تو و علی بن ابیطالب و امامان دودمان او مبعوث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از این روایات استفاده می شود، این است که بعثت سایر انبیاء مقدمه ای برای بعثت سرور انبیاء محمد مصطفی صلی الله علیه و آله اثبات ولایت اوصیاء و جانشینان آن حضرت بوده است، زیرا بعثت سایر انبیاء به خاطر هدایت امت های خود به طرف دین حق بوده است، و منحصر در ولایت پیغمبر خاتم و جانشینان به حق آن حضرت نبوده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روایات شریفه ای که می گوید بعثت انبیای قبلی فقط برای اثبات ولایت پیغمبر خاتم و جانشینان آن حضرت بوده، بر این معنی حمل می شود که عمده چیزی که منشأ بعثت سایر انبیاء بوده است،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ولایت سرور انبیاء و جانشینان به حق آن وجود مقدس بوده، و این معنی نشانۀ مقام شامخ و منقبت برترین پیغمبر خاتم صلی الله علیه و آله است</w:t>
      </w:r>
      <w:r>
        <w:rPr>
          <w:rFonts w:eastAsia="IRNazanin" w:cs="IRNazanin"/>
          <w:color w:val="111111"/>
          <w:sz w:val="28"/>
          <w:szCs w:val="28"/>
          <w:rtl w:val="true"/>
          <w:lang w:bidi="fa-IR"/>
        </w:rPr>
        <w:t>.</w:t>
      </w:r>
      <w:r>
        <w:rPr>
          <w:rStyle w:val="FootnoteAnchor"/>
          <w:rtl w:val="true"/>
        </w:rPr>
        <w:footnoteReference w:id="44"/>
      </w:r>
      <w:bookmarkStart w:id="123" w:name="pg8846_99111"/>
    </w:p>
    <w:p>
      <w:pPr>
        <w:pStyle w:val="Heading3"/>
        <w:numPr>
          <w:ilvl w:val="2"/>
          <w:numId w:val="1"/>
        </w:numPr>
        <w:rPr/>
      </w:pPr>
      <w:bookmarkStart w:id="124" w:name="__RefHeading___Toc444980_2870459653"/>
      <w:bookmarkStart w:id="125" w:name="_Toc48"/>
      <w:bookmarkEnd w:id="123"/>
      <w:bookmarkEnd w:id="124"/>
      <w:r>
        <w:rPr>
          <w:rtl w:val="true"/>
        </w:rPr>
        <w:t>چرا در قرآن راجع به خمس یک آیه ولی دربارۀ زکات آیات متعدد است؟</w:t>
      </w:r>
      <w:bookmarkEnd w:id="125"/>
    </w:p>
    <w:p>
      <w:pPr>
        <w:pStyle w:val="Heading4"/>
        <w:numPr>
          <w:ilvl w:val="3"/>
          <w:numId w:val="1"/>
        </w:numPr>
        <w:rPr/>
      </w:pPr>
      <w:bookmarkStart w:id="126" w:name="__RefHeading___Toc444982_2870459653"/>
      <w:bookmarkStart w:id="127" w:name="_Toc49"/>
      <w:bookmarkEnd w:id="126"/>
      <w:r>
        <w:rPr>
          <w:rtl w:val="true"/>
        </w:rPr>
        <w:t xml:space="preserve">پرسش </w:t>
      </w:r>
      <w:r>
        <w:rPr/>
        <w:t>9</w:t>
      </w:r>
      <w:bookmarkEnd w:id="127"/>
    </w:p>
    <w:p>
      <w:pPr>
        <w:pStyle w:val="Heading5"/>
        <w:numPr>
          <w:ilvl w:val="4"/>
          <w:numId w:val="1"/>
        </w:numPr>
        <w:rPr/>
      </w:pPr>
      <w:bookmarkStart w:id="128" w:name="__RefHeading___Toc444984_2870459653"/>
      <w:bookmarkStart w:id="129" w:name="_Toc50"/>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مطابق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چرک مال، و خمس مبارک و با میمنت است، و لذا زکات کسانی که سید نیستند به سید نمی رسد و بر وی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سه سئوال در این خصوص به نظر می رسد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از روایات معلوم می شود که خمس نسبت به زکات شرافت دارد، و این شرافت همه به واسطۀ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آنچه دارای شرافت است، در قرآن مجید بیشتر از یک آیه راجع به آن نازل نشده است،</w:t>
      </w:r>
      <w:r>
        <w:rPr>
          <w:rStyle w:val="FootnoteAnchor"/>
          <w:rtl w:val="true"/>
        </w:rPr>
        <w:footnoteReference w:id="45"/>
      </w:r>
      <w:r>
        <w:rPr>
          <w:rFonts w:ascii="IRNazanin" w:hAnsi="IRNazanin" w:eastAsia="IRNazanin"/>
          <w:color w:val="111111"/>
          <w:sz w:val="28"/>
          <w:sz w:val="28"/>
          <w:szCs w:val="28"/>
          <w:rtl w:val="true"/>
          <w:lang w:bidi="fa-IR"/>
        </w:rPr>
        <w:t xml:space="preserve">ولی دربارۀ زکات که چرک مال است </w:t>
      </w:r>
    </w:p>
    <w:p>
      <w:pPr>
        <w:pStyle w:val="BookText"/>
        <w:rPr/>
      </w:pPr>
      <w:r>
        <w:rPr>
          <w:rFonts w:ascii="IRNazanin" w:hAnsi="IRNazanin" w:eastAsia="IRNazanin"/>
          <w:color w:val="111111"/>
          <w:sz w:val="28"/>
          <w:sz w:val="28"/>
          <w:szCs w:val="28"/>
          <w:rtl w:val="true"/>
          <w:lang w:bidi="fa-IR"/>
        </w:rPr>
        <w:t>آیات متعدد نازل شده است؟</w:t>
      </w:r>
    </w:p>
    <w:p>
      <w:pPr>
        <w:pStyle w:val="BookText"/>
        <w:rPr/>
      </w:pPr>
      <w:r>
        <w:rPr>
          <w:rFonts w:ascii="IRNazanin" w:hAnsi="IRNazanin" w:eastAsia="IRNazanin"/>
          <w:color w:val="111111"/>
          <w:sz w:val="28"/>
          <w:sz w:val="28"/>
          <w:szCs w:val="28"/>
          <w:rtl w:val="true"/>
          <w:lang w:bidi="fa-IR"/>
        </w:rPr>
        <w:t xml:space="preserve">دوم اینکه از آیات و اخبار معلوم می شود که زکات پاک کنندۀ مال و زکات دهند،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شده و تزکیه شده است، چنان که خدا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وَتُزَكِّيهِم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آنها را بگیر تا بدین وسیله آنها را تطهیر و تزکیه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زکات که چرک مال است، پاک کنندۀ زکات دهنده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زکات پرداخت مقداری از مال است برای مصارف هشتگانۀ آنکه در قرآن مجید آمده است، و خمس هم پرداخت مقداری از مال و دارائی هر شخص است به کسانی که استحقاق آن را دارند، با این اوصاف چطور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مستدعی است سرّ آن را بیان فرمائید</w:t>
      </w:r>
      <w:r>
        <w:rPr>
          <w:rFonts w:eastAsia="IRNazanin" w:cs="IRNazanin"/>
          <w:color w:val="111111"/>
          <w:sz w:val="28"/>
          <w:szCs w:val="28"/>
          <w:rtl w:val="true"/>
          <w:lang w:bidi="fa-IR"/>
        </w:rPr>
        <w:t xml:space="preserve">. </w:t>
      </w:r>
      <w:bookmarkStart w:id="130" w:name="pg8846_99115"/>
    </w:p>
    <w:p>
      <w:pPr>
        <w:pStyle w:val="Heading5"/>
        <w:numPr>
          <w:ilvl w:val="4"/>
          <w:numId w:val="1"/>
        </w:numPr>
        <w:rPr/>
      </w:pPr>
      <w:bookmarkStart w:id="131" w:name="__RefHeading___Toc444986_2870459653"/>
      <w:bookmarkStart w:id="132" w:name="_Toc51"/>
      <w:bookmarkEnd w:id="130"/>
      <w:bookmarkEnd w:id="131"/>
      <w:r>
        <w:rPr>
          <w:rtl w:val="true"/>
        </w:rPr>
        <w:t>پاسخ</w:t>
      </w:r>
      <w:bookmarkEnd w:id="132"/>
    </w:p>
    <w:p>
      <w:pPr>
        <w:pStyle w:val="BookText"/>
        <w:rPr/>
      </w:pPr>
      <w:r>
        <w:rPr>
          <w:rFonts w:ascii="IRNazanin" w:hAnsi="IRNazanin" w:eastAsia="IRNazanin"/>
          <w:color w:val="111111"/>
          <w:sz w:val="28"/>
          <w:sz w:val="28"/>
          <w:szCs w:val="28"/>
          <w:rtl w:val="true"/>
          <w:lang w:bidi="fa-IR"/>
        </w:rPr>
        <w:t>در پاسخ از سئوال نخست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راجع به خمس یک آیه بیشتر نازل نشده است، مع هذا همین یک آیه محتوی تأکیدات اکیده است که به تنهائی اهمیت و مقام و شرافت خمس را نسبت به زکات بر وجه ابلغ و اکمل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اکیدۀ آن بالغ بر هفت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تصدیر آیه به لکمۀ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اعلام قبل از بیان، دلالت دارد بر اینکه مطلب دارای اهمیت به سزائی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تصدیر اسم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ادات تأکید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تصدیر جملة خبریه با ادات تأکید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بر ایمان به خالق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نکردن به ایمان، و تعلیق بر ثبات ایمان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آمنتم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نکردن به تعلیق بر ثبات ایمان، و افزودن تعلیق بر آیات نازل شدۀ دیگر،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آمنتم بالله وما انزلنا علی عبدنا یوم الفرقان، یوم التقی الجمعان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ایمان آورده باشید، و نیز ایمان آورده باشید به آنچه نازل کردیم بر بندۀ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فرقان، روزی که دو گروه به هم رسیدند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آیۀ خمس را با تهدید ختم کرده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عَلَى كُلِّ </w:t>
      </w:r>
    </w:p>
    <w:p>
      <w:pPr>
        <w:pStyle w:val="BookText"/>
        <w:rPr/>
      </w:pPr>
      <w:r>
        <w:rPr>
          <w:rFonts w:ascii="IRNazanin" w:hAnsi="IRNazanin" w:eastAsia="IRNazanin"/>
          <w:color w:val="111111"/>
          <w:sz w:val="28"/>
          <w:sz w:val="28"/>
          <w:szCs w:val="28"/>
          <w:rtl w:val="true"/>
          <w:lang w:bidi="fa-IR"/>
        </w:rPr>
        <w:t>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این حکم سرپیچی کند از محدودۀ قدرت خداوند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اینها بدیهی است که تأکید در صورتی است که شخص تردید داشته باشد، یا بخواهد حکم را انکار کند، ولی در صورتی که نه تردیدی در کار باشد و نه انکاری، تأکید امری زائد و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هذا این تأکیدات اکیده دلالت دارد که طرف در پذیرش این حکم بنای سرپیچی دارد، و این سرپیچی هم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پرداختن مقداری از مال باعث سرپیچی نمی شود، و تفکیک بین خمس و زکات هم به اعتبار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عنوان هم این است که پرداخت مال گاهی به عنوان صدقه است و یا به عنوان رفع حاجت، که در این صورت اهمیت فوق العاده ندارد، ولی زمانی، پرداخت مقداری از مال به عنوان ولایت و حکومت و امارت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بدیهی است که پروردگار عالم، در مرحلۀ تکوین و جهان آفرینش، مالک جمیع موجودات است، و مالکیت او اختصاص به خمس ندارد، بنابراین، اختصاص خمس در مرحلۀ تشریع است، و لازم به ذکر نیست که در مرحلۀ تشیع و قانونگذاری، پای ولایت و حکومت و امارت در میان است، و چون مسلم است که پرداخت مقداری از مال به عنوان صدقه و رفع حاجت در اینجا متصور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روشن می گردد که ارتباط خمس با چند کلمۀ معطوف </w:t>
      </w:r>
      <w:bookmarkStart w:id="133" w:name="pg8846_99118"/>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لله خمسه، و للرسول، 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ولایت و حکومت و امارت باری تعالی ذاتی است، وولایت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القربی به نمایندگی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آیۀ شریفه، اثبات امامت کبری و ولایت عظمی است، و آنچه بر منافقین صدر اسلام دشوار بوه، همین مسئله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بینیم آیۀ کریمه با تأکیدات اکیده نازل گردیده، و از این رو اهمیت آن نسبت به زکات به مراتب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تأکیدات اکیده که در آیۀ خمس آمده است، احتیاجی به تعدد آیات دربارۀ خمس نبود، زیرا مسئله امامت از اصول دین است، شیعه و سنی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مات میتة جاهلیه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 خود را نشناسد، مانند مردم جاهلیت مرده است</w:t>
      </w:r>
      <w:r>
        <w:rPr>
          <w:rFonts w:eastAsia="IRNazanin" w:cs="IRNazanin"/>
          <w:color w:val="111111"/>
          <w:sz w:val="28"/>
          <w:szCs w:val="28"/>
          <w:rtl w:val="true"/>
          <w:lang w:bidi="fa-IR"/>
        </w:rPr>
        <w:t>!</w:t>
      </w:r>
    </w:p>
    <w:p>
      <w:pPr>
        <w:pStyle w:val="Heading5"/>
        <w:numPr>
          <w:ilvl w:val="4"/>
          <w:numId w:val="1"/>
        </w:numPr>
        <w:rPr/>
      </w:pPr>
      <w:bookmarkStart w:id="134" w:name="__RefHeading___Toc444988_2870459653"/>
      <w:bookmarkStart w:id="135" w:name="_Toc52"/>
      <w:bookmarkEnd w:id="134"/>
      <w:r>
        <w:rPr>
          <w:rtl w:val="true"/>
        </w:rPr>
        <w:t>اشکال</w:t>
      </w:r>
      <w:bookmarkEnd w:id="135"/>
    </w:p>
    <w:p>
      <w:pPr>
        <w:pStyle w:val="Heading6"/>
        <w:numPr>
          <w:ilvl w:val="5"/>
          <w:numId w:val="1"/>
        </w:numPr>
        <w:rPr/>
      </w:pPr>
      <w:bookmarkStart w:id="136" w:name="__RefHeading___Toc444990_2870459653"/>
      <w:bookmarkStart w:id="137" w:name="_Toc53"/>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معطوفات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وللرسول ولذی القربی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ثبوت ولایت برای ذی القربی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 و 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پیغمبر و خویشان او، از معطوفات است، در حالی که این سه صنف هیچ کدام دارای ولایت نیستند؟</w:t>
      </w:r>
    </w:p>
    <w:p>
      <w:pPr>
        <w:pStyle w:val="Heading6"/>
        <w:numPr>
          <w:ilvl w:val="5"/>
          <w:numId w:val="1"/>
        </w:numPr>
        <w:rPr/>
      </w:pPr>
      <w:bookmarkStart w:id="138" w:name="__RefHeading___Toc444992_2870459653"/>
      <w:bookmarkStart w:id="139" w:name="_Toc54"/>
      <w:bookmarkEnd w:id="138"/>
      <w:r>
        <w:rPr>
          <w:rtl w:val="true"/>
        </w:rPr>
        <w:t>جواب</w:t>
      </w:r>
      <w:bookmarkEnd w:id="1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سلوک فرموده است</w:t>
      </w:r>
      <w:r>
        <w:rPr>
          <w:rFonts w:eastAsia="IRNazanin" w:cs="IRNazanin"/>
          <w:color w:val="111111"/>
          <w:sz w:val="28"/>
          <w:szCs w:val="28"/>
          <w:rtl w:val="true"/>
          <w:lang w:bidi="fa-IR"/>
        </w:rPr>
        <w:t xml:space="preserve">: </w:t>
      </w:r>
      <w:bookmarkStart w:id="140" w:name="pg8846_99120"/>
    </w:p>
    <w:p>
      <w:pPr>
        <w:pStyle w:val="BookText"/>
        <w:rPr/>
      </w:pPr>
      <w:bookmarkEnd w:id="140"/>
      <w:r>
        <w:rPr>
          <w:rFonts w:ascii="IRNazanin" w:hAnsi="IRNazanin" w:eastAsia="IRNazanin"/>
          <w:color w:val="111111"/>
          <w:sz w:val="28"/>
          <w:sz w:val="28"/>
          <w:szCs w:val="28"/>
          <w:rtl w:val="true"/>
          <w:lang w:bidi="fa-IR"/>
        </w:rPr>
        <w:t xml:space="preserve">بعضی را با اعادۀ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را با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کرده است</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لام مقرون نموده به تمام طبق حکم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بدون لام عطف کرده و ترک 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 و 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می خواهد برساند اینها مانند معطوف هائی که لام در آنها تکرار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ولرسوله 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عطف اقتضا دارد که معطوف با معطوف علیه مشارکت داشته باشد، و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ثبوت ولایت ولو به نمایندگی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مشارکت است، ولکن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 بود، می باید لام هم تکرار شود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وللیتامی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ترک لام دلیل بر این است که ارتباط خمس به آنها نظیر ارتباط خمس به رسول نیست، بلکه ارتباط خمس به آنها بر وجه مصرفیت و استحقاق اخذ آن است، چنان که عناوین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دهد که منظور از استحقاق اینان و تعلق خمس به آنها، فقط رفع حاجت است</w:t>
      </w:r>
      <w:r>
        <w:rPr>
          <w:rFonts w:eastAsia="IRNazanin" w:cs="IRNazanin"/>
          <w:color w:val="111111"/>
          <w:sz w:val="28"/>
          <w:szCs w:val="28"/>
          <w:rtl w:val="true"/>
          <w:lang w:bidi="fa-IR"/>
        </w:rPr>
        <w:t>.</w:t>
      </w:r>
    </w:p>
    <w:p>
      <w:pPr>
        <w:pStyle w:val="Heading5"/>
        <w:numPr>
          <w:ilvl w:val="4"/>
          <w:numId w:val="1"/>
        </w:numPr>
        <w:rPr/>
      </w:pPr>
      <w:bookmarkStart w:id="141" w:name="__RefHeading___Toc444994_2870459653"/>
      <w:bookmarkStart w:id="142" w:name="_Toc55"/>
      <w:bookmarkEnd w:id="141"/>
      <w:r>
        <w:rPr>
          <w:rtl w:val="true"/>
        </w:rPr>
        <w:t>اشکال</w:t>
      </w:r>
      <w:bookmarkEnd w:id="142"/>
    </w:p>
    <w:p>
      <w:pPr>
        <w:pStyle w:val="Heading6"/>
        <w:numPr>
          <w:ilvl w:val="5"/>
          <w:numId w:val="1"/>
        </w:numPr>
        <w:rPr/>
      </w:pPr>
      <w:bookmarkStart w:id="143" w:name="__RefHeading___Toc444996_2870459653"/>
      <w:bookmarkStart w:id="144" w:name="_Toc56"/>
      <w:bookmarkEnd w:id="143"/>
      <w:r>
        <w:rPr>
          <w:rtl w:val="true"/>
        </w:rPr>
        <w:t>اشاره</w:t>
      </w:r>
      <w:bookmarkEnd w:id="1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کسی توهم نماید که ارتباط خمس به یتامی و مساکین و ابن </w:t>
      </w:r>
      <w:bookmarkStart w:id="145" w:name="pg8846_99122"/>
    </w:p>
    <w:p>
      <w:pPr>
        <w:pStyle w:val="BookText"/>
        <w:rPr/>
      </w:pPr>
      <w:bookmarkEnd w:id="145"/>
      <w:r>
        <w:rPr>
          <w:rFonts w:ascii="IRNazanin" w:hAnsi="IRNazanin" w:eastAsia="IRNazanin"/>
          <w:color w:val="111111"/>
          <w:sz w:val="28"/>
          <w:sz w:val="28"/>
          <w:szCs w:val="28"/>
          <w:rtl w:val="true"/>
          <w:lang w:bidi="fa-IR"/>
        </w:rPr>
        <w:t>سبیل، بر وجه مصرفیت، در اشتراک معطوف با معطوف علیه، منافات دارد</w:t>
      </w:r>
      <w:r>
        <w:rPr>
          <w:rFonts w:eastAsia="IRNazanin" w:cs="IRNazanin"/>
          <w:color w:val="111111"/>
          <w:sz w:val="28"/>
          <w:szCs w:val="28"/>
          <w:rtl w:val="true"/>
          <w:lang w:bidi="fa-IR"/>
        </w:rPr>
        <w:t>.</w:t>
      </w:r>
    </w:p>
    <w:p>
      <w:pPr>
        <w:pStyle w:val="Heading6"/>
        <w:numPr>
          <w:ilvl w:val="5"/>
          <w:numId w:val="1"/>
        </w:numPr>
        <w:rPr/>
      </w:pPr>
      <w:bookmarkStart w:id="146" w:name="__RefHeading___Toc444998_2870459653"/>
      <w:bookmarkStart w:id="147" w:name="_Toc57"/>
      <w:bookmarkEnd w:id="146"/>
      <w:r>
        <w:rPr>
          <w:rtl w:val="true"/>
        </w:rPr>
        <w:t>جواب</w:t>
      </w:r>
      <w:bookmarkEnd w:id="147"/>
    </w:p>
    <w:p>
      <w:pPr>
        <w:pStyle w:val="BookText"/>
        <w:rPr/>
      </w:pPr>
      <w:r>
        <w:rPr>
          <w:rFonts w:ascii="IRNazanin" w:hAnsi="IRNazanin" w:eastAsia="IRNazanin"/>
          <w:color w:val="111111"/>
          <w:sz w:val="28"/>
          <w:sz w:val="28"/>
          <w:szCs w:val="28"/>
          <w:rtl w:val="true"/>
          <w:lang w:bidi="fa-IR"/>
        </w:rPr>
        <w:t>در جواب از این اشکال و توهم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عنوان ولایت نسبت به معطوفات،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به عنوان ولایت برای طرف می باشد، و نوع دوم به عنوان مصرف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یتامی و مساکین و ابن سبیل، مصرف حق الولایه هستند، و این اختلاف منافاتی با عطف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چون منافقین صدر اسلام متوجه شدند که خمس حق الاماره است، و دلالت بر امامت ذی القربی، لذا غنیمت را اختصاص به غنائم دارالحرب دادند، و در حقیقت منکر خمس شدند، با اینکه آیۀ خمس، صریح است در عموم غنیمت جمیع 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غرامت و خسارت جنگ ندارد، همین طور هم غنیمت اختصاص به غنائم دارالحرب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پروردگار عالم، در این مقام تصریح به عموم غنیمنت برای جمیع غنائم نموده است، زیرا در مقام بیان،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 انّما غنمتم من 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جمیع اشیاء می شود، یعنی اگر تخصیصی بود ذکر می شد، ولی با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فرموه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بر معنی عام </w:t>
      </w:r>
      <w:bookmarkStart w:id="148" w:name="pg8846_99124"/>
    </w:p>
    <w:p>
      <w:pPr>
        <w:pStyle w:val="BookText"/>
        <w:rPr/>
      </w:pPr>
      <w:bookmarkEnd w:id="148"/>
      <w:r>
        <w:rPr>
          <w:rFonts w:ascii="IRNazanin" w:hAnsi="IRNazanin" w:eastAsia="IRNazanin"/>
          <w:color w:val="111111"/>
          <w:sz w:val="28"/>
          <w:sz w:val="28"/>
          <w:szCs w:val="28"/>
          <w:rtl w:val="true"/>
          <w:lang w:bidi="fa-IR"/>
        </w:rPr>
        <w:t>خود باقی است، و وجهی برای تخصیصنیست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سئوال دوم منافات ندارد که زکات هم مطهر مال و مزکّی شخص باشد، و هم محتوی بر چرک مال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چرک بودن زکات، و تطهیر و تزکیه زکات دهنده و ال او، با هم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 که زایل کنندۀ کثافات و پاک کنندۀ شخص است، مع ذالک، غسالۀ آن به اعتبار ازالۀ کثافت و تطهیر شخص، کثیف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سئوال سوم هم از بیانات قبل معلوم گردید، زیرا روشن است که خمس به اعتبار اختصاص و انحصار آن در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شرافتی برای خمس است که ابتدائاً به خداوند تعلق دارد، و ثانیاً به پیغمبر خدا، و ثالثاً به خویشان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گیرد</w:t>
      </w:r>
      <w:r>
        <w:rPr>
          <w:rFonts w:eastAsia="IRNazanin" w:cs="IRNazanin"/>
          <w:color w:val="111111"/>
          <w:sz w:val="28"/>
          <w:szCs w:val="28"/>
          <w:rtl w:val="true"/>
          <w:lang w:bidi="fa-IR"/>
        </w:rPr>
        <w:t>.</w:t>
      </w:r>
    </w:p>
    <w:p>
      <w:pPr>
        <w:pStyle w:val="Heading5"/>
        <w:numPr>
          <w:ilvl w:val="4"/>
          <w:numId w:val="1"/>
        </w:numPr>
        <w:rPr/>
      </w:pPr>
      <w:bookmarkStart w:id="149" w:name="__RefHeading___Toc445000_2870459653"/>
      <w:bookmarkStart w:id="150" w:name="_Toc58"/>
      <w:bookmarkEnd w:id="149"/>
      <w:r>
        <w:rPr>
          <w:rtl w:val="true"/>
        </w:rPr>
        <w:t>اشکال</w:t>
      </w:r>
      <w:bookmarkEnd w:id="150"/>
    </w:p>
    <w:p>
      <w:pPr>
        <w:pStyle w:val="Heading6"/>
        <w:numPr>
          <w:ilvl w:val="5"/>
          <w:numId w:val="1"/>
        </w:numPr>
        <w:rPr/>
      </w:pPr>
      <w:bookmarkStart w:id="151" w:name="__RefHeading___Toc445002_2870459653"/>
      <w:bookmarkStart w:id="152" w:name="_Toc59"/>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شاید کسی توهم نماید که انحصار خمس در مرتبۀ نخست به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اشتراک پیغمبر و ذی القربی در آن، منافات داشته باشد</w:t>
      </w:r>
      <w:r>
        <w:rPr>
          <w:rFonts w:eastAsia="IRNazanin" w:cs="IRNazanin"/>
          <w:color w:val="111111"/>
          <w:sz w:val="28"/>
          <w:szCs w:val="28"/>
          <w:rtl w:val="true"/>
          <w:lang w:bidi="fa-IR"/>
        </w:rPr>
        <w:t>.</w:t>
      </w:r>
    </w:p>
    <w:p>
      <w:pPr>
        <w:pStyle w:val="Heading6"/>
        <w:numPr>
          <w:ilvl w:val="5"/>
          <w:numId w:val="1"/>
        </w:numPr>
        <w:rPr/>
      </w:pPr>
      <w:bookmarkStart w:id="153" w:name="__RefHeading___Toc445004_2870459653"/>
      <w:bookmarkStart w:id="154" w:name="_Toc60"/>
      <w:bookmarkEnd w:id="153"/>
      <w:r>
        <w:rPr>
          <w:rtl w:val="true"/>
        </w:rPr>
        <w:t>جواب</w:t>
      </w:r>
      <w:bookmarkEnd w:id="15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اشتراک عرضی باشد، با اختصاص منافات دارد، ولی چنانچه طوی باشد منافاتی ندارد، به این معنی که اختصاص ابتدائی اصلی، به باری تعالی دارد، و ثانیاً و بالعرض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رسالتی که از جانب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پیدا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اختصاص خمس به ذی القربی و خویشان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استخلاف و جانشینی آنها از جانب خدا نسبت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این شرافت بسیار بزرگی است و نظیر چنین شرافتی در سایر اموال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دست می آید که سادات حق خود را از خمس، از جیب امام و جیب پیغمبر و خدا به عنوان صدقه می گیرند، و الحمدلله رب العالمین</w:t>
      </w:r>
      <w:r>
        <w:rPr>
          <w:rFonts w:eastAsia="IRNazanin" w:cs="IRNazanin"/>
          <w:color w:val="111111"/>
          <w:sz w:val="28"/>
          <w:szCs w:val="28"/>
          <w:rtl w:val="true"/>
          <w:lang w:bidi="fa-IR"/>
        </w:rPr>
        <w:t xml:space="preserve">. </w:t>
      </w:r>
      <w:bookmarkStart w:id="155" w:name="pg8846_99128"/>
    </w:p>
    <w:p>
      <w:pPr>
        <w:pStyle w:val="Heading4"/>
        <w:numPr>
          <w:ilvl w:val="3"/>
          <w:numId w:val="1"/>
        </w:numPr>
        <w:rPr/>
      </w:pPr>
      <w:bookmarkStart w:id="156" w:name="__RefHeading___Toc445006_2870459653"/>
      <w:bookmarkStart w:id="157" w:name="_Toc61"/>
      <w:bookmarkEnd w:id="155"/>
      <w:bookmarkEnd w:id="156"/>
      <w:r>
        <w:rPr>
          <w:rtl w:val="true"/>
        </w:rPr>
        <w:t xml:space="preserve">پرسش </w:t>
      </w:r>
      <w:r>
        <w:rPr/>
        <w:t>10</w:t>
      </w:r>
      <w:bookmarkEnd w:id="157"/>
    </w:p>
    <w:p>
      <w:pPr>
        <w:pStyle w:val="Heading5"/>
        <w:numPr>
          <w:ilvl w:val="4"/>
          <w:numId w:val="1"/>
        </w:numPr>
        <w:rPr/>
      </w:pPr>
      <w:bookmarkStart w:id="158" w:name="__RefHeading___Toc445008_2870459653"/>
      <w:bookmarkStart w:id="159" w:name="_Toc62"/>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در قرآن مجید قصص انبیاء مانند نوح و ابراهیم و موسی و عیسی مفصل و مکرر ذکر شده، ولی واجبات مانند نماز و روزه و خمس و زکات و امثال آن به اجمال ذکر شده است، در صورتی که علم به واجبات فرض است، ولی دانستن قصص انبیاء سلام الله علیهم فضل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حکیم فرض را به اجمال و فضل را به تفصیل ذکر فرموده است؟</w:t>
      </w:r>
    </w:p>
    <w:p>
      <w:pPr>
        <w:pStyle w:val="Heading5"/>
        <w:numPr>
          <w:ilvl w:val="4"/>
          <w:numId w:val="1"/>
        </w:numPr>
        <w:rPr/>
      </w:pPr>
      <w:bookmarkStart w:id="160" w:name="__RefHeading___Toc445010_2870459653"/>
      <w:bookmarkStart w:id="161" w:name="_Toc63"/>
      <w:bookmarkEnd w:id="160"/>
      <w:r>
        <w:rPr>
          <w:rtl w:val="true"/>
        </w:rPr>
        <w:t>پاسخ</w:t>
      </w:r>
      <w:bookmarkEnd w:id="161"/>
    </w:p>
    <w:p>
      <w:pPr>
        <w:pStyle w:val="BookText"/>
        <w:rPr/>
      </w:pPr>
      <w:r>
        <w:rPr>
          <w:rFonts w:ascii="IRNazanin" w:hAnsi="IRNazanin" w:eastAsia="IRNazanin"/>
          <w:color w:val="111111"/>
          <w:sz w:val="28"/>
          <w:sz w:val="28"/>
          <w:szCs w:val="28"/>
          <w:rtl w:val="true"/>
          <w:lang w:bidi="fa-IR"/>
        </w:rPr>
        <w:t xml:space="preserve">سرگذشت و قصص انبیاء به نحوی که در قرآن مجید آمده است، مثبت نبوت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پس از توحید از همۀ احکام دینی مهم تر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اینکه ذکر قصص انبیاء با اعتراف به صدور </w:t>
      </w:r>
    </w:p>
    <w:p>
      <w:pPr>
        <w:pStyle w:val="BookText"/>
        <w:rPr/>
      </w:pPr>
      <w:r>
        <w:rPr>
          <w:rFonts w:ascii="IRNazanin" w:hAnsi="IRNazanin" w:eastAsia="IRNazanin"/>
          <w:color w:val="111111"/>
          <w:sz w:val="28"/>
          <w:sz w:val="28"/>
          <w:szCs w:val="28"/>
          <w:rtl w:val="true"/>
          <w:lang w:bidi="fa-IR"/>
        </w:rPr>
        <w:t>معجزات و اعمال خراق عادت از آنها، دلیل قاطعی است که آن بزرگواران دارای معجزه بوده اند، چنان که تواتر اخبار راجع به معجزات آن بزرگواران نیز دلیل قاطعی است بر صدور معجزات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مقرون بودن ادعای نبوت پیغمبر اسلام با اعتراف صدور معجزات از انبیاء سلف هم دلیل قاطعی است که خود آن حضرت نیز دارای معجزه بوده است، چون معقول نیست که شخص عاقل مدعی نبوت باشد و نبوت انبیای سلف و صدور معجزات را از آنها اعتراف کند، مع ذالک خود فاقد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به ذکر نیست که اگر پیغمبر فاقد معجزه بود، راه فراری برای خود انتخاب می کرد و معجزات را انکار می نمود، کما اینکه مدعیان پیغمبری بعضی از فرق ضاله همین روش را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احوال انبیاء و شرح معجزات آنها مانند ید بیضای حضرت موسی، و شکافتن دریا برای وی، و زنده شدن مردگان، و شفای کرد و پیس با دعای حضرت عیسی و غیره و در ظاهر راجع به پیغمبران گذشته است، ولی در باطن برای اثبات نبوت پیغمبر خاتم آورندۀ قرآن می باشد و بیشتر آن منظور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هر قدر این مطلب تکرار شود بیشتر در نفوس منعکس می گردد و موجب مزید اعتقاد به صدق دعوی پیغمبر اسلام می شود، زیرا وقتی معتقد شدیم که انبیای پیش از پیغمبر ما طبق نقل قرآن مجید و ادعای آن حضرت دارای چنان مقام و معجزات و </w:t>
      </w:r>
    </w:p>
    <w:p>
      <w:pPr>
        <w:pStyle w:val="BookText"/>
        <w:rPr/>
      </w:pPr>
      <w:r>
        <w:rPr>
          <w:rFonts w:ascii="IRNazanin" w:hAnsi="IRNazanin" w:eastAsia="IRNazanin"/>
          <w:color w:val="111111"/>
          <w:sz w:val="28"/>
          <w:sz w:val="28"/>
          <w:szCs w:val="28"/>
          <w:rtl w:val="true"/>
          <w:lang w:bidi="fa-IR"/>
        </w:rPr>
        <w:t>حالات بوده اند، همین عقیده را نسبت به آن وجود مقدس که خاتم و افضل و اشرف پیغمبران بوده است هم پیدا می کنیم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صورت هر حکمی که وی بیان کند و هر دستوری بدهد اعم از واجبات یا مستحباب یا محرمات همه را می پذیریم، خواه در قرآن ذکر شده باشد یا نباشد، چون تصدیق آنها فرع ثبوت نبوت و اثبات شخصیت آن حضرت است</w:t>
      </w:r>
      <w:r>
        <w:rPr>
          <w:rFonts w:eastAsia="IRNazanin" w:cs="IRNazanin"/>
          <w:color w:val="111111"/>
          <w:sz w:val="28"/>
          <w:szCs w:val="28"/>
          <w:rtl w:val="true"/>
          <w:lang w:bidi="fa-IR"/>
        </w:rPr>
        <w:t xml:space="preserve">. </w:t>
      </w:r>
      <w:bookmarkStart w:id="162" w:name="pg8846_99135"/>
    </w:p>
    <w:p>
      <w:pPr>
        <w:pStyle w:val="Heading2"/>
        <w:numPr>
          <w:ilvl w:val="1"/>
          <w:numId w:val="1"/>
        </w:numPr>
        <w:rPr/>
      </w:pPr>
      <w:bookmarkStart w:id="163" w:name="__RefHeading___Toc445012_2870459653"/>
      <w:bookmarkStart w:id="164" w:name="_Toc64"/>
      <w:bookmarkEnd w:id="162"/>
      <w:bookmarkEnd w:id="163"/>
      <w:r>
        <w:rPr>
          <w:rtl w:val="true"/>
        </w:rPr>
        <w:t>بخش دوم</w:t>
      </w:r>
      <w:r>
        <w:rPr>
          <w:rtl w:val="true"/>
        </w:rPr>
        <w:t xml:space="preserve">: </w:t>
      </w:r>
      <w:r>
        <w:rPr>
          <w:rtl w:val="true"/>
        </w:rPr>
        <w:t>حدیث و لغت</w:t>
      </w:r>
      <w:bookmarkEnd w:id="1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445014_2870459653"/>
      <w:bookmarkStart w:id="166" w:name="_Toc65"/>
      <w:bookmarkEnd w:id="165"/>
      <w:r>
        <w:rPr>
          <w:rtl w:val="true"/>
        </w:rPr>
        <w:t>اشاره</w:t>
      </w:r>
      <w:bookmarkStart w:id="167" w:name="pg8846_99137"/>
      <w:bookmarkEnd w:id="166"/>
    </w:p>
    <w:p>
      <w:pPr>
        <w:pStyle w:val="Heading3"/>
        <w:numPr>
          <w:ilvl w:val="2"/>
          <w:numId w:val="1"/>
        </w:numPr>
        <w:rPr/>
      </w:pPr>
      <w:bookmarkStart w:id="168" w:name="__RefHeading___Toc445016_2870459653"/>
      <w:bookmarkStart w:id="169" w:name="_Toc66"/>
      <w:bookmarkEnd w:id="167"/>
      <w:bookmarkEnd w:id="168"/>
      <w:r>
        <w:rPr>
          <w:rtl w:val="true"/>
        </w:rPr>
        <w:t xml:space="preserve">ثروت حضرت خدیجه و شمشیر امیر المؤمنین </w:t>
      </w:r>
      <w:r>
        <w:rPr>
          <w:rtl w:val="true"/>
        </w:rPr>
        <w:t>(</w:t>
      </w:r>
      <w:r>
        <w:rPr>
          <w:rtl w:val="true"/>
        </w:rPr>
        <w:t>علیه السلام</w:t>
      </w:r>
      <w:r>
        <w:rPr>
          <w:rtl w:val="true"/>
        </w:rPr>
        <w:t xml:space="preserve">) </w:t>
      </w:r>
      <w:r>
        <w:rPr>
          <w:rtl w:val="true"/>
        </w:rPr>
        <w:t>چه تأثیری در پیشرفت اسلام داشته است؟</w:t>
      </w:r>
      <w:bookmarkEnd w:id="169"/>
    </w:p>
    <w:p>
      <w:pPr>
        <w:pStyle w:val="Heading4"/>
        <w:numPr>
          <w:ilvl w:val="3"/>
          <w:numId w:val="1"/>
        </w:numPr>
        <w:rPr/>
      </w:pPr>
      <w:bookmarkStart w:id="170" w:name="__RefHeading___Toc445018_2870459653"/>
      <w:bookmarkStart w:id="171" w:name="_Toc67"/>
      <w:bookmarkEnd w:id="170"/>
      <w:r>
        <w:rPr>
          <w:rtl w:val="true"/>
        </w:rPr>
        <w:t xml:space="preserve">پرسش </w:t>
      </w:r>
      <w:r>
        <w:rPr/>
        <w:t>11</w:t>
      </w:r>
      <w:bookmarkEnd w:id="171"/>
    </w:p>
    <w:p>
      <w:pPr>
        <w:pStyle w:val="Heading5"/>
        <w:numPr>
          <w:ilvl w:val="4"/>
          <w:numId w:val="1"/>
        </w:numPr>
        <w:rPr/>
      </w:pPr>
      <w:bookmarkStart w:id="172" w:name="__RefHeading___Toc445020_2870459653"/>
      <w:bookmarkStart w:id="173" w:name="_Toc68"/>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می گویند دین اسلام با شمشیر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خدیجۀ کبری سلام الله علیها رواج گرفت، و گفته اند اگر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ستون اسلام پایدار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سیف علیّ لما قام عمود الاسلام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ایراد گرفته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کلام را تصدیق نمائیم لازم می آید که دین اسلام، دین شمشیر باشد و مردم به واسطه طمع به مال دنیا مسلمان شده باشند، نه اینکه به خاطر حقانیت اسلام به آن گرویده باشند، و حال آنکه می دانیم اسلام دینی است که پایۀ آن بر حکمت و کمال حقانیت و نورانیت استوار است</w:t>
      </w:r>
      <w:r>
        <w:rPr>
          <w:rFonts w:eastAsia="IRNazanin" w:cs="IRNazanin"/>
          <w:color w:val="111111"/>
          <w:sz w:val="28"/>
          <w:szCs w:val="28"/>
          <w:rtl w:val="true"/>
          <w:lang w:bidi="fa-IR"/>
        </w:rPr>
        <w:t xml:space="preserve">. </w:t>
      </w:r>
      <w:bookmarkStart w:id="174" w:name="pg8846_99139"/>
    </w:p>
    <w:p>
      <w:pPr>
        <w:pStyle w:val="Heading5"/>
        <w:numPr>
          <w:ilvl w:val="4"/>
          <w:numId w:val="1"/>
        </w:numPr>
        <w:rPr/>
      </w:pPr>
      <w:bookmarkStart w:id="175" w:name="__RefHeading___Toc445022_2870459653"/>
      <w:bookmarkStart w:id="176" w:name="_Toc69"/>
      <w:bookmarkEnd w:id="174"/>
      <w:bookmarkEnd w:id="175"/>
      <w:r>
        <w:rPr>
          <w:rtl w:val="true"/>
        </w:rPr>
        <w:t>پاسخ</w:t>
      </w:r>
      <w:bookmarkEnd w:id="176"/>
    </w:p>
    <w:p>
      <w:pPr>
        <w:pStyle w:val="BookText"/>
        <w:rPr/>
      </w:pPr>
      <w:r>
        <w:rPr>
          <w:rFonts w:ascii="IRNazanin" w:hAnsi="IRNazanin" w:eastAsia="IRNazanin"/>
          <w:color w:val="111111"/>
          <w:sz w:val="28"/>
          <w:sz w:val="28"/>
          <w:szCs w:val="28"/>
          <w:rtl w:val="true"/>
          <w:lang w:bidi="fa-IR"/>
        </w:rPr>
        <w:t xml:space="preserve">منافات ندارد که دین اسلام بر حق و اساس آن محکم و مستحکم باشد، و رواج آن هم با شمشیر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خدیجه کبری سلام الله علیها باشد، زیرا روشن است که حقیقت دین اسلام مقتضی این است که هر شخص عاقل و خردمندی از آن پیروی کند و به آن ایمان بیاورد، لکن تأثیر مقتضی متوقف بر وجود فقد مانع است، و با وجود مانع و فقد شرط، مقتضی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را برطرف ساخت و مال خدیجه کبری قلوب مردم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دوی آنها، دو رکن محکم برای اقبال مردم به سوی دین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شمشیر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پیشرفت اسلام و مسلمین، و حقانیت دین اسلام موجب ایمان مؤمنین گریدد، زیرا اسلام قبل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الاَعْرَابُ ءَامَنَّا قُل لَمْ تُؤْمِنُوا وَلَكِن قُولُوا أَسْلَمْنَا وَلَمَّا يَدْخُلِ الإِيمَانُ فِي قُلُوبِكُمْ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همۀ این جنگ ها و غزوات و سریه های بسیار، مدافع صمیمی اسلام و حامی پیغمبر و قهرمان نامدار اسلام، مطابق نقل مشهور تواریخ اسلامی،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جنگ های صدر اسلام اغلب تدافعی بود نه تهاجمی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راجع به مال و ثروت حضرت خدیجه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چندان نبوده که بتوان ثروت نامید، ثانیاً تأثیری در پیشرفت اسلام و کار مسلمین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حضرت خدیجه مانند بیساری از زنان مکه بوده که در تجارت قریش و بازرگانان مکه سهیم بوده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ازدواج پیغمبر را با حضرت خدیجه نشانۀ پیشرفت اسلام به وسیلۀ مال خدیجه می دانند، باید توجه داشته باشند که پیغمبر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با خدیجه ازدواج کرد، و پس از ظهور اسلام حتی در یک مورد هم سراغ نداریم که فرد یا افرادی به وسیلۀ مال و ثروت خدیجه مسلمان شده باشند، یا مال خدیجه باعث پیشرفت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از شایعات بدخواهان اسلام و مسلمین است و پایه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 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ایمان نیاورده اید، ولی بگویید مسلمان شده ایم، چون هنوز ایمان در دل های شما داخل نشده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تأثیر حقانیت دین اسلام، ایمان و گرویدن به قلب است و مال خدیجه و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آوردن مسلمین و تسلیم آنها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سیف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عمود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ستون های اسلام پایدار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وجه منافاتی میان آنها نیست</w:t>
      </w:r>
      <w:r>
        <w:rPr>
          <w:rFonts w:eastAsia="IRNazanin" w:cs="IRNazanin"/>
          <w:color w:val="111111"/>
          <w:sz w:val="28"/>
          <w:szCs w:val="28"/>
          <w:rtl w:val="true"/>
          <w:lang w:bidi="fa-IR"/>
        </w:rPr>
        <w:t xml:space="preserve">. </w:t>
      </w:r>
      <w:bookmarkStart w:id="177" w:name="pg8846_99144"/>
    </w:p>
    <w:p>
      <w:pPr>
        <w:pStyle w:val="Heading3"/>
        <w:numPr>
          <w:ilvl w:val="2"/>
          <w:numId w:val="1"/>
        </w:numPr>
        <w:rPr/>
      </w:pPr>
      <w:bookmarkStart w:id="178" w:name="__RefHeading___Toc445024_2870459653"/>
      <w:bookmarkStart w:id="179" w:name="_Toc70"/>
      <w:bookmarkEnd w:id="177"/>
      <w:bookmarkEnd w:id="178"/>
      <w:r>
        <w:rPr>
          <w:rtl w:val="true"/>
        </w:rPr>
        <w:t xml:space="preserve">صدیق و فاروق به معنی واقعی علی </w:t>
      </w:r>
      <w:r>
        <w:rPr>
          <w:rtl w:val="true"/>
        </w:rPr>
        <w:t>(</w:t>
      </w:r>
      <w:r>
        <w:rPr>
          <w:rtl w:val="true"/>
        </w:rPr>
        <w:t>علیه السلام</w:t>
      </w:r>
      <w:r>
        <w:rPr>
          <w:rtl w:val="true"/>
        </w:rPr>
        <w:t xml:space="preserve">) </w:t>
      </w:r>
      <w:r>
        <w:rPr>
          <w:rtl w:val="true"/>
        </w:rPr>
        <w:t>است</w:t>
      </w:r>
      <w:bookmarkEnd w:id="179"/>
    </w:p>
    <w:p>
      <w:pPr>
        <w:pStyle w:val="Heading4"/>
        <w:numPr>
          <w:ilvl w:val="3"/>
          <w:numId w:val="1"/>
        </w:numPr>
        <w:rPr/>
      </w:pPr>
      <w:bookmarkStart w:id="180" w:name="__RefHeading___Toc445026_2870459653"/>
      <w:bookmarkStart w:id="181" w:name="_Toc71"/>
      <w:bookmarkEnd w:id="180"/>
      <w:r>
        <w:rPr>
          <w:rtl w:val="true"/>
        </w:rPr>
        <w:t xml:space="preserve">پرسش </w:t>
      </w:r>
      <w:r>
        <w:rPr/>
        <w:t>12</w:t>
      </w:r>
      <w:bookmarkEnd w:id="181"/>
    </w:p>
    <w:p>
      <w:pPr>
        <w:pStyle w:val="Heading5"/>
        <w:numPr>
          <w:ilvl w:val="4"/>
          <w:numId w:val="1"/>
        </w:numPr>
        <w:rPr/>
      </w:pPr>
      <w:bookmarkStart w:id="182" w:name="__RefHeading___Toc445028_2870459653"/>
      <w:bookmarkStart w:id="183" w:name="_Toc72"/>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در میان عامه معروف است که به خلیفۀ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خلیفه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 لقب را در بعضی از روایات شیعه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توضیح دهید که کدام صحیح است؟</w:t>
      </w:r>
    </w:p>
    <w:p>
      <w:pPr>
        <w:pStyle w:val="Heading5"/>
        <w:numPr>
          <w:ilvl w:val="4"/>
          <w:numId w:val="1"/>
        </w:numPr>
        <w:rPr/>
      </w:pPr>
      <w:bookmarkStart w:id="184" w:name="__RefHeading___Toc445030_2870459653"/>
      <w:bookmarkStart w:id="185" w:name="_Toc73"/>
      <w:bookmarkEnd w:id="184"/>
      <w:r>
        <w:rPr>
          <w:rtl w:val="true"/>
        </w:rPr>
        <w:t>پاسخ</w:t>
      </w:r>
      <w:bookmarkEnd w:id="1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باید دانست که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فعل دائماً در فاعل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شِرّیب به کسی می گویند که مُد من الخمر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هم باید به کسی گفته شود که همیشه با صدق و راستی قرین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تمام امت هیچ کس را جز مولای متقیان نمی توان یافت که پیش از بلوغ، اسلام آورده باشد و صادق القول و درست کردار باشد، زیرا می دانیم که خلفای ثلاثه و همّ مسلمانان پیش از ظهور اسلام در گمراهی به سر می بردند و آلوده به انواع معاصی و گناه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آوردن هم، چنین نبود که خطائی از آنها سر زند، این را خود عامه هم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تنها یک تن بود که هیچ گاه در مقابل بت نایستاد و مرتکب گناه و معصیت نشد و هرگز خطا و لغزش از وی سر نزد و آن هم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سنیان به همۀ صحابۀ پیغمبر و از جمله خلفای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فقط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می خواهند که از خلفا راضی باشد، یا خبر می دهند که خدا از اسلام آوردن آنها راضی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انشائیه یا خبریه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باد روی مبارکش که هرگز در مقابل بت کرنش نکرد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روایات بسیاری از طریق شیعه و عامه وارد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فَاُوْلَئِكَ مَعَ الَّذِينَ أَنْعَمَ اللَّهُ عَلَيْهِم مِنَ النَّبِيِّينَ وَالصِّدِّيقِينَ وَالشُّهَدَآءِ وَالصَّالِحِينَ وَحَسُنَ اُولئِكَ رَفِيقاً</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ثعلبی</w:t>
      </w:r>
      <w:r>
        <w:rPr>
          <w:rStyle w:val="FootnoteAnchor"/>
          <w:rtl w:val="true"/>
        </w:rPr>
        <w:footnoteReference w:id="50"/>
      </w:r>
      <w:r>
        <w:rPr>
          <w:rFonts w:ascii="IRNazanin" w:hAnsi="IRNazanin" w:eastAsia="IRNazanin"/>
          <w:color w:val="111111"/>
          <w:sz w:val="28"/>
          <w:sz w:val="28"/>
          <w:szCs w:val="28"/>
          <w:rtl w:val="true"/>
          <w:lang w:bidi="fa-IR"/>
        </w:rPr>
        <w:t xml:space="preserve">در تفسیرش از علی بن جعد از حسن بصری روایت می کند که گفت عبدالله بن عباس در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ءَامَنُوا بِاللَّهِ وَرُسُلِهِ أُوْلَئِكَ هُمُ الصِّدِّيقُونَ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این امت علی بن ابیطالب است که صدیق اکبر و فاروق اعظم اوست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علی هذا صدیق اکبر یعنی راستگوی بزرگ و فاروق اعظم که حق و باطل و اسلام و کفر و نور و ظلمت را از هم جدا می کند و مدافع بر افتخار اسلام و حقیقت است، تنها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لقبی که خدا در قرآن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کجا و لقبی که مردم نادان دنیاپرست روی اغراض شخصی به خلیفۀ متنخب خود عطا نمایند کجا؟ ببین تفاوت ره از کجاست تا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وآله الطیبین الطاهرین</w:t>
      </w:r>
      <w:r>
        <w:rPr>
          <w:rFonts w:eastAsia="IRNazanin" w:cs="IRNazanin"/>
          <w:color w:val="111111"/>
          <w:sz w:val="28"/>
          <w:szCs w:val="28"/>
          <w:rtl w:val="true"/>
          <w:lang w:bidi="fa-IR"/>
        </w:rPr>
        <w:t xml:space="preserve">. </w:t>
      </w:r>
      <w:bookmarkStart w:id="186" w:name="pg8846_99150"/>
    </w:p>
    <w:p>
      <w:pPr>
        <w:pStyle w:val="Heading3"/>
        <w:numPr>
          <w:ilvl w:val="2"/>
          <w:numId w:val="1"/>
        </w:numPr>
        <w:rPr/>
      </w:pPr>
      <w:bookmarkStart w:id="187" w:name="__RefHeading___Toc445032_2870459653"/>
      <w:bookmarkStart w:id="188" w:name="_Toc74"/>
      <w:bookmarkEnd w:id="186"/>
      <w:bookmarkEnd w:id="187"/>
      <w:r>
        <w:rPr>
          <w:rtl w:val="true"/>
        </w:rPr>
        <w:t xml:space="preserve">چرا هیچ یک از ایام هفته تعلق به حضرت زهرا </w:t>
      </w:r>
      <w:r>
        <w:rPr>
          <w:rtl w:val="true"/>
        </w:rPr>
        <w:t>(</w:t>
      </w:r>
      <w:r>
        <w:rPr>
          <w:rtl w:val="true"/>
        </w:rPr>
        <w:t>علیها السلام</w:t>
      </w:r>
      <w:r>
        <w:rPr>
          <w:rtl w:val="true"/>
        </w:rPr>
        <w:t xml:space="preserve">) </w:t>
      </w:r>
      <w:r>
        <w:rPr>
          <w:rtl w:val="true"/>
        </w:rPr>
        <w:t>ندارد؟</w:t>
      </w:r>
      <w:bookmarkEnd w:id="188"/>
    </w:p>
    <w:p>
      <w:pPr>
        <w:pStyle w:val="Heading4"/>
        <w:numPr>
          <w:ilvl w:val="3"/>
          <w:numId w:val="1"/>
        </w:numPr>
        <w:rPr/>
      </w:pPr>
      <w:bookmarkStart w:id="189" w:name="__RefHeading___Toc445034_2870459653"/>
      <w:bookmarkStart w:id="190" w:name="_Toc75"/>
      <w:bookmarkEnd w:id="189"/>
      <w:r>
        <w:rPr>
          <w:rtl w:val="true"/>
        </w:rPr>
        <w:t xml:space="preserve">پرسش </w:t>
      </w:r>
      <w:r>
        <w:rPr/>
        <w:t>13</w:t>
      </w:r>
      <w:bookmarkEnd w:id="190"/>
    </w:p>
    <w:p>
      <w:pPr>
        <w:pStyle w:val="Heading5"/>
        <w:numPr>
          <w:ilvl w:val="4"/>
          <w:numId w:val="1"/>
        </w:numPr>
        <w:rPr/>
      </w:pPr>
      <w:bookmarkStart w:id="191" w:name="__RefHeading___Toc445036_2870459653"/>
      <w:bookmarkStart w:id="192" w:name="_Toc76"/>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مطابق اخبار و ورایات معتبر اسلامی، مقام صدیقۀ طاهره حضرت فاطمۀ زهرا سلام الله علیها، عدیل و همتای مقام سید الوصیین حضرت امیرالمؤمنین سلام الله علیه و علی ابنائه الطاهرین،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حسب بعضی از روایات، ایام هفته به انفراد یا به اشتراک تعلق به حضرت رسول اکرم و ائمه معصومین سلام الله علیهم اجمعین دارد، ولی یک روز آن تعلق به صدیقۀ طاهره سلام الله علیها ندارد؟</w:t>
      </w:r>
    </w:p>
    <w:p>
      <w:pPr>
        <w:pStyle w:val="Heading5"/>
        <w:numPr>
          <w:ilvl w:val="4"/>
          <w:numId w:val="1"/>
        </w:numPr>
        <w:rPr/>
      </w:pPr>
      <w:bookmarkStart w:id="193" w:name="__RefHeading___Toc445038_2870459653"/>
      <w:bookmarkStart w:id="194" w:name="_Toc77"/>
      <w:bookmarkEnd w:id="193"/>
      <w:r>
        <w:rPr>
          <w:rtl w:val="true"/>
        </w:rPr>
        <w:t>پاسخ</w:t>
      </w:r>
      <w:bookmarkEnd w:id="19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صدیقۀ طاهره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جنس زنان می باشد، و ستر و پوشش از وی مطلوب است، نه نشر و ظهور و </w:t>
      </w:r>
    </w:p>
    <w:p>
      <w:pPr>
        <w:pStyle w:val="BookText"/>
        <w:rPr/>
      </w:pPr>
      <w:r>
        <w:rPr>
          <w:rFonts w:ascii="Amiri" w:hAnsi="Amiri" w:eastAsia="Amiri" w:cs="Amiri"/>
          <w:color w:val="111111"/>
          <w:sz w:val="28"/>
          <w:sz w:val="28"/>
          <w:szCs w:val="28"/>
          <w:rtl w:val="true"/>
          <w:lang w:bidi="ar-SA"/>
        </w:rPr>
        <w:t>بروز، به عکس مردان که مطلوب از آنها بروز و ظهور و نشر و هدایت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همین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لیلۀ 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إِنَّآ أَنزَلْنَاهُ فِي لَيْلَةٍ مُبَارَكَةٍ</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شبی پربرکت نازل نمودیم که مقام ستر و خفاء دارد، تأویل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هذا تعلق متناسب با صدیقۀ 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لیلۀ مبارکه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ایام هفته، و آیۀ بعد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تأویل به فرزندان آن حضرت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می بینیم که جای صدیقۀ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چهارده معصوم و دختر پیغمبر خاتم و بانوی بانوان جهان و همسر امام اول، و مادر یازده امام معصوم دیگر است، در این روایات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آیت الله ففید این است که چون روز روشن و آشکار است، و مصداق کامل تلألؤ و ظهور و بروز می باشد، با مردان تناسب دارد، و زن که مظهر ستر و عفاف است تناسبی با آن ندارد،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لیلۀ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پوشش و ستر و حجاب دارد، متناسب با شخصیت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لیلۀ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یاد شده تأویل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در سخنان بعضی از اهل علم اعم از مرد و زن تعبیراتی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تناسبی با مقام ستر و عفاف آن بزرگواران ندارد و باید ترک شود و از گفتن آن خودداری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95" w:name="pg8846_99153"/>
    </w:p>
    <w:p>
      <w:pPr>
        <w:pStyle w:val="Heading3"/>
        <w:numPr>
          <w:ilvl w:val="2"/>
          <w:numId w:val="1"/>
        </w:numPr>
        <w:rPr/>
      </w:pPr>
      <w:bookmarkStart w:id="196" w:name="__RefHeading___Toc445040_2870459653"/>
      <w:bookmarkStart w:id="197" w:name="_Toc78"/>
      <w:bookmarkEnd w:id="195"/>
      <w:bookmarkEnd w:id="196"/>
      <w:r>
        <w:rPr>
          <w:rtl w:val="true"/>
        </w:rPr>
        <w:t xml:space="preserve">چرا پیغمبر </w:t>
      </w:r>
      <w:r>
        <w:rPr>
          <w:rtl w:val="true"/>
        </w:rPr>
        <w:t>(</w:t>
      </w:r>
      <w:r>
        <w:rPr>
          <w:rtl w:val="true"/>
        </w:rPr>
        <w:t>صلی الله علیه و آله</w:t>
      </w:r>
      <w:r>
        <w:rPr>
          <w:rtl w:val="true"/>
        </w:rPr>
        <w:t xml:space="preserve">) </w:t>
      </w:r>
      <w:r>
        <w:rPr>
          <w:rtl w:val="true"/>
        </w:rPr>
        <w:t>در حال سلامت و قبل از بیماری آخر عمر شریفش، قلم و دوات نخواست؟</w:t>
      </w:r>
      <w:bookmarkEnd w:id="197"/>
    </w:p>
    <w:p>
      <w:pPr>
        <w:pStyle w:val="Heading4"/>
        <w:numPr>
          <w:ilvl w:val="3"/>
          <w:numId w:val="1"/>
        </w:numPr>
        <w:rPr/>
      </w:pPr>
      <w:bookmarkStart w:id="198" w:name="__RefHeading___Toc445042_2870459653"/>
      <w:bookmarkStart w:id="199" w:name="_Toc79"/>
      <w:bookmarkEnd w:id="198"/>
      <w:r>
        <w:rPr>
          <w:rtl w:val="true"/>
        </w:rPr>
        <w:t xml:space="preserve">پرسش </w:t>
      </w:r>
      <w:r>
        <w:rPr/>
        <w:t>14</w:t>
      </w:r>
      <w:bookmarkEnd w:id="199"/>
    </w:p>
    <w:p>
      <w:pPr>
        <w:pStyle w:val="Heading5"/>
        <w:numPr>
          <w:ilvl w:val="4"/>
          <w:numId w:val="1"/>
        </w:numPr>
        <w:rPr/>
      </w:pPr>
      <w:bookmarkStart w:id="200" w:name="__RefHeading___Toc445044_2870459653"/>
      <w:bookmarkStart w:id="201" w:name="_Toc80"/>
      <w:bookmarkEnd w:id="200"/>
      <w:r>
        <w:rPr>
          <w:rtl w:val="true"/>
        </w:rPr>
        <w:t>اشاره</w:t>
      </w:r>
      <w:bookmarkEnd w:id="2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بیماری که با آن رحلت کرد، و در حال صحت مزاج، دوات و قلم نخواست و چیزی مکتوب نداشت تا به وسیلۀ آن باعث </w:t>
      </w:r>
      <w:bookmarkStart w:id="202" w:name="pg8846_99155"/>
    </w:p>
    <w:p>
      <w:pPr>
        <w:pStyle w:val="BookText"/>
        <w:rPr/>
      </w:pPr>
      <w:bookmarkEnd w:id="202"/>
      <w:r>
        <w:rPr>
          <w:rFonts w:ascii="IRNazanin" w:hAnsi="IRNazanin" w:eastAsia="IRNazanin"/>
          <w:color w:val="111111"/>
          <w:sz w:val="28"/>
          <w:sz w:val="28"/>
          <w:szCs w:val="28"/>
          <w:rtl w:val="true"/>
          <w:lang w:bidi="fa-IR"/>
        </w:rPr>
        <w:t>جلوگیری از کجروی امت بعد از خود شود؟</w:t>
      </w:r>
    </w:p>
    <w:p>
      <w:pPr>
        <w:pStyle w:val="BookText"/>
        <w:rPr/>
      </w:pPr>
      <w:r>
        <w:rPr>
          <w:rFonts w:ascii="IRNazanin" w:hAnsi="IRNazanin" w:eastAsia="IRNazanin"/>
          <w:color w:val="111111"/>
          <w:sz w:val="28"/>
          <w:sz w:val="28"/>
          <w:szCs w:val="28"/>
          <w:rtl w:val="true"/>
          <w:lang w:bidi="fa-IR"/>
        </w:rPr>
        <w:t xml:space="preserve">و چرا طبق بعضی از روایات در لحظۀ رحلت قلم و دوات خواست و فرمود چیزی بنویسم که گمراه نشوید، و چرا امر ولایت و جانشینی بلافصل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مسجل نساخت تا مورد اختلاف امت واقع نشود؟</w:t>
      </w:r>
    </w:p>
    <w:p>
      <w:pPr>
        <w:pStyle w:val="Heading5"/>
        <w:numPr>
          <w:ilvl w:val="4"/>
          <w:numId w:val="1"/>
        </w:numPr>
        <w:rPr/>
      </w:pPr>
      <w:bookmarkStart w:id="203" w:name="__RefHeading___Toc445046_2870459653"/>
      <w:bookmarkStart w:id="204" w:name="_Toc81"/>
      <w:bookmarkEnd w:id="203"/>
      <w:r>
        <w:rPr>
          <w:rtl w:val="true"/>
        </w:rPr>
        <w:t>پاسخ</w:t>
      </w:r>
      <w:bookmarkEnd w:id="204"/>
    </w:p>
    <w:p>
      <w:pPr>
        <w:pStyle w:val="BookText"/>
        <w:rPr/>
      </w:pPr>
      <w:r>
        <w:rPr>
          <w:rFonts w:ascii="IRNazanin" w:hAnsi="IRNazanin" w:eastAsia="IRNazanin"/>
          <w:color w:val="111111"/>
          <w:sz w:val="28"/>
          <w:sz w:val="28"/>
          <w:szCs w:val="28"/>
          <w:rtl w:val="true"/>
          <w:lang w:bidi="fa-IR"/>
        </w:rPr>
        <w:t xml:space="preserve">از آنجا که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سران قوم و متنذفین اصحاب، منافق، و با نصب ولایت و تصریح آن با کتابت، شدیداً مخالف هستند، و لذا می ترسید که اگر این کار را انجام دهد، یک سره از دین برگردند، و ظاهراً و باطناً مرتد شوند و زحمات آن حضرت در نشر قوانین اسلام و قرآن مجید، عاطل و باطل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مطلب این است که پیک وحی الهی جبرئیل امین، آیۀ تبلیغ ولایت را طبق روایات معتبره، در روز عرفه بر پیغمبر نازل کرد، ولی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که در تبلیغ آن امر مهم او را از خطر بدخواهان و منافقین حفظ کند، و بدون وعدۀ نگاهداریش از جانب ضمانت حفظ وی، اقدام به تبلیغ آن نکرد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بار دوم در مسجد خیف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آیۀ ولایت را از طرف حضرت حق آورد، و به وی فرمان داد تا موضوع را به مردم </w:t>
      </w:r>
    </w:p>
    <w:p>
      <w:pPr>
        <w:pStyle w:val="BookText"/>
        <w:rPr/>
      </w:pPr>
      <w:r>
        <w:rPr>
          <w:rFonts w:ascii="IRNazanin" w:hAnsi="IRNazanin" w:eastAsia="IRNazanin"/>
          <w:color w:val="111111"/>
          <w:sz w:val="28"/>
          <w:sz w:val="28"/>
          <w:szCs w:val="28"/>
          <w:rtl w:val="true"/>
          <w:lang w:bidi="fa-IR"/>
        </w:rPr>
        <w:t xml:space="preserve">ابلاغ کند؛ ولی باز از خدا خواست که او را از گزند اصحاب منافق مصونب دارد، و برای سومین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جبرئیل آمد و امر حق را تبلیغ نمود، اما باز پیغمبر طلب عصمت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بار چهارم در روز هیجدهم ذی حجه، جبرئیل از جانب خداوند آمد و با وعدۀ عصمت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آن حضرت از گزند منافقین، و با تهدید و تشدید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يَآ أَيُّهَا الرَّسُولُ بَلِّغْ مَآ اُنْزِلَ إِلَيْكَ مِن رَبِّكَ وإِن لَمْ تَفْعَلْ فَمَا بَلَّغْتَ رِسَالَتَهُ وَاللّهُ يَعْصِمُكَ مِنَ النَّاسِ</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جانب خدایت بر تو نازل شده ابلاغ کن، و اگر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انحراف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ندادی، رسالت خدا را تبلیغ نکرده و به انجام نرسانده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کن و مطمئن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تو را از خطر مردم بدخواه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این آیۀ شریفه نکات عدیده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خطاب الهی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ابلاغ امر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فرمود، نه با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صیغۀ تفعیل اشدّ و اکدّ از صیغۀ افعال است، و ایصال مبدأ به محل، ناظر به اتصاف محل به مبدأ می باشد، به عکس صیغۀ افعال که ناظر به اتصاف مبدأ به ملح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با مراجعه به منوارد استعمال صیغۀ افعال و تفعیل در قرآن مجید، واضح و روشن می گردد، چنان که در آیات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ءادَمَ الأَسْمآءَ</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نَبَّأَنِيَ الْعَلِيمُ الْخَبِيرُ</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ءَادَمَ</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اول خداوند آموزش اسامی اشیاء را به حضرت آدم با صیغۀ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و 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آدم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دوم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فاش کرد، و بعد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چنان که در اوائل سورۀ تحریم هست، موضوع را به رخ او کشید، و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انبأک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را به تو خبر داد؟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خدا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نَبَّأَنِيَ الْعَلِيمُ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دانای آگاه آن را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سوم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كَرَّمْنَا بَنِي ءَادَمَ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آدم را سخت گرامی داشتیم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تبلیغ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ولایت و خلافت </w:t>
      </w:r>
    </w:p>
    <w:p>
      <w:pPr>
        <w:pStyle w:val="BookText"/>
        <w:rPr/>
      </w:pPr>
      <w:r>
        <w:rPr>
          <w:rFonts w:ascii="IRNazanin" w:hAnsi="IRNazanin" w:eastAsia="IRNazanin"/>
          <w:color w:val="111111"/>
          <w:sz w:val="28"/>
          <w:sz w:val="28"/>
          <w:szCs w:val="28"/>
          <w:rtl w:val="true"/>
          <w:lang w:bidi="fa-IR"/>
        </w:rPr>
        <w:t xml:space="preserve">بلافصل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است که از جانب خدایت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تصور شود خلفات الهی که از اسرار خداست ممکن است به دست هر کس تعیین 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چهارم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خلافت الهی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تبلیغ ننمودی و به اطلاع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برای 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نرساندی، گوئی رسالت الهی را به کلی تبلیغ نکرده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گذشتۀ دورۀ پیغمبری، کاری برای خدا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تبلیغ کوتاهی و مسامحه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پس از حمد و ثنای خداوند تبارک و تعلای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امر تبلیغ کوتاهی نکرده ام،و تهدیدی که در این آیۀ کریمه است، از ناحیۀ شما بوده، چون می ترسیدم که به واسطۀ نفاق، عده ای از اصحاب مرتد شوند، و زحمات چندین سالۀ من خنثی و عقیم بماند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آیۀ عصمت آمد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و ولایت را تبلیغ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لذا در مرض موت که دوات و قلم خواست، برای تأکید تبلیغ شفاهی بود که در غدیر خم نموده بود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می بینیم که منافق معلوم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الرحل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فاه</w:t>
      </w:r>
      <w:r>
        <w:rPr>
          <w:rFonts w:eastAsia="IRNazanin" w:cs="IRNazanin"/>
          <w:color w:val="111111"/>
          <w:sz w:val="28"/>
          <w:szCs w:val="28"/>
          <w:rtl w:val="true"/>
          <w:lang w:bidi="fa-IR"/>
        </w:rPr>
        <w:t xml:space="preserve">! </w:t>
      </w:r>
      <w:bookmarkStart w:id="205" w:name="pg8846_99165"/>
    </w:p>
    <w:p>
      <w:pPr>
        <w:pStyle w:val="Heading3"/>
        <w:numPr>
          <w:ilvl w:val="2"/>
          <w:numId w:val="1"/>
        </w:numPr>
        <w:rPr/>
      </w:pPr>
      <w:bookmarkStart w:id="206" w:name="__RefHeading___Toc445048_2870459653"/>
      <w:bookmarkStart w:id="207" w:name="_Toc82"/>
      <w:bookmarkEnd w:id="205"/>
      <w:bookmarkEnd w:id="206"/>
      <w:r>
        <w:rPr>
          <w:rtl w:val="true"/>
        </w:rPr>
        <w:t xml:space="preserve">چرا در فتح مکه هنگام فرو ریختن بت ها از بام کعبه به جای علی </w:t>
      </w:r>
      <w:r>
        <w:rPr>
          <w:rtl w:val="true"/>
        </w:rPr>
        <w:t>(</w:t>
      </w:r>
      <w:r>
        <w:rPr>
          <w:rtl w:val="true"/>
        </w:rPr>
        <w:t>علیه السلام</w:t>
      </w:r>
      <w:r>
        <w:rPr>
          <w:rtl w:val="true"/>
        </w:rPr>
        <w:t>)</w:t>
      </w:r>
      <w:r>
        <w:rPr>
          <w:rtl w:val="true"/>
        </w:rPr>
        <w:t xml:space="preserve">، پیغمبر </w:t>
      </w:r>
      <w:r>
        <w:rPr>
          <w:rtl w:val="true"/>
        </w:rPr>
        <w:t>(</w:t>
      </w:r>
      <w:r>
        <w:rPr>
          <w:rtl w:val="true"/>
        </w:rPr>
        <w:t>صلی الله علیه و آله</w:t>
      </w:r>
      <w:r>
        <w:rPr>
          <w:rtl w:val="true"/>
        </w:rPr>
        <w:t xml:space="preserve">) </w:t>
      </w:r>
      <w:r>
        <w:rPr>
          <w:rtl w:val="true"/>
        </w:rPr>
        <w:t xml:space="preserve">پا بر دوش علی </w:t>
      </w:r>
      <w:r>
        <w:rPr>
          <w:rtl w:val="true"/>
        </w:rPr>
        <w:t>(</w:t>
      </w:r>
      <w:r>
        <w:rPr>
          <w:rtl w:val="true"/>
        </w:rPr>
        <w:t>علیه السلام</w:t>
      </w:r>
      <w:r>
        <w:rPr>
          <w:rtl w:val="true"/>
        </w:rPr>
        <w:t xml:space="preserve">) </w:t>
      </w:r>
      <w:r>
        <w:rPr>
          <w:rtl w:val="true"/>
        </w:rPr>
        <w:t>نگذاشت و بالا نرفت؟</w:t>
      </w:r>
      <w:bookmarkEnd w:id="207"/>
    </w:p>
    <w:p>
      <w:pPr>
        <w:pStyle w:val="Heading4"/>
        <w:numPr>
          <w:ilvl w:val="3"/>
          <w:numId w:val="1"/>
        </w:numPr>
        <w:rPr/>
      </w:pPr>
      <w:bookmarkStart w:id="208" w:name="__RefHeading___Toc445050_2870459653"/>
      <w:bookmarkStart w:id="209" w:name="_Toc83"/>
      <w:bookmarkEnd w:id="208"/>
      <w:r>
        <w:rPr>
          <w:rtl w:val="true"/>
        </w:rPr>
        <w:t xml:space="preserve">پرسش </w:t>
      </w:r>
      <w:r>
        <w:rPr/>
        <w:t>15</w:t>
      </w:r>
      <w:bookmarkEnd w:id="209"/>
    </w:p>
    <w:p>
      <w:pPr>
        <w:pStyle w:val="Heading5"/>
        <w:numPr>
          <w:ilvl w:val="4"/>
          <w:numId w:val="1"/>
        </w:numPr>
        <w:rPr/>
      </w:pPr>
      <w:bookmarkStart w:id="210" w:name="__RefHeading___Toc445052_2870459653"/>
      <w:bookmarkStart w:id="211" w:name="_Toc84"/>
      <w:bookmarkEnd w:id="210"/>
      <w:r>
        <w:rPr>
          <w:rtl w:val="true"/>
        </w:rPr>
        <w:t>اشاره</w:t>
      </w:r>
      <w:bookmarkEnd w:id="21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 ضمن حدیث اول باب دوم، حدیث مفصلی از محمد بن حرب امیر مدینه</w:t>
      </w:r>
      <w:r>
        <w:rPr>
          <w:rStyle w:val="FootnoteAnchor"/>
          <w:rtl w:val="true"/>
        </w:rPr>
        <w:footnoteReference w:id="62"/>
      </w:r>
      <w:r>
        <w:rPr>
          <w:rFonts w:ascii="IRNazanin" w:hAnsi="IRNazanin" w:eastAsia="IRNazanin"/>
          <w:color w:val="111111"/>
          <w:sz w:val="28"/>
          <w:sz w:val="28"/>
          <w:szCs w:val="28"/>
          <w:rtl w:val="true"/>
          <w:lang w:bidi="fa-IR"/>
        </w:rPr>
        <w:t>نقل می کند که خلاصه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حرب مشرف شد خدمت حضرت </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 سئوالی دارم، اجازه می فرمائید عرض نمایم؟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می گویم که سئوالت چیست؟</w:t>
      </w:r>
    </w:p>
    <w:p>
      <w:pPr>
        <w:pStyle w:val="BookText"/>
        <w:rPr/>
      </w:pPr>
      <w:r>
        <w:rPr>
          <w:rFonts w:ascii="IRNazanin" w:hAnsi="IRNazanin" w:eastAsia="IRNazanin"/>
          <w:color w:val="111111"/>
          <w:sz w:val="28"/>
          <w:sz w:val="28"/>
          <w:szCs w:val="28"/>
          <w:rtl w:val="true"/>
          <w:lang w:bidi="fa-IR"/>
        </w:rPr>
        <w:t>محمد 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باطن من اطلاع دارید؟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توّسم و 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في ذالک لآیات لللمتوّسمین</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نشانه هایی است برای آنها که دارای فراست خاصی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من فراسة المؤمن، فانه ینظر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فراست شخص با ایمان باشید، زیرا او با نور خدا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خبر دهید که من می خواهم از شما چه چیز را سئوال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خواهی سئوال کنی که در فتح مکه هنگام فرو ریختن بت ها از پشت بام خانه کعبه، چرا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 دوش علی بن ابیطالب نگذاشت که بالا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عکس امر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دوش آن حضرت بگذارد و بالا برود و بت ها را از پشت بام کعبه فرو ریزد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 قدرت تحمل جسم</w:t>
      </w:r>
      <w:r>
        <w:rPr>
          <w:rStyle w:val="FootnoteAnchor"/>
          <w:rtl w:val="true"/>
        </w:rPr>
        <w:footnoteReference w:id="64"/>
      </w:r>
      <w:r>
        <w:rPr>
          <w:rFonts w:ascii="IRNazanin" w:hAnsi="IRNazanin" w:eastAsia="IRNazanin"/>
          <w:color w:val="111111"/>
          <w:sz w:val="28"/>
          <w:sz w:val="28"/>
          <w:szCs w:val="28"/>
          <w:rtl w:val="true"/>
          <w:lang w:bidi="fa-IR"/>
        </w:rPr>
        <w:t xml:space="preserve">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نداشت، با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های مختلف می شد و آنها تحمل داشتند، و در شب معراج سوار براق شد، و قوت و نیروی امام بیش از اینها بود، تا جائی که درب قلعه قموص خیبر را که چهل و چهار نفر قادر نبودند جابه جا کنند، از جا کند سپس آن را در چهل ذرع به پشت سر خود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ابن ابی الحدید معتزلی دانشمند نامی عامه در قصیدۀ عینیۀ خود در این باره 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قالع الباب الذی عن هَزّه عجزت اکفّ اربعون و اربع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کنندۀ دری که بازوان چهل و چهار تن از تکان دادن آن عاجز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گفت آری سئوال من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بردن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خود این بود که برساند علی دارای مقام ولایت و وصایت و امامت است، ولی دارای مقام نبوت نیست، و لذا قادر بر حمل ثقل نبوت نمی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دارای هر دو مقام یعنی امامت و نبوت بود، لذا قدرت بر حمل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برساند دودمان من 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او پدر امامان دودمان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مرا و دَین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تکمیل امر رسالت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بیشتر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پاکیزه و معصوم و پیراسته از سهو و نسیان و خطاست، زیرا پیغمبر معصوم است که می تواند شخص معصوم را بر دوش خود حمل کند، و اگر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 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گذاشت، شرافت و فضیلتی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 شود، چون آن حضرت بر اسب و استر و الاغ و براق هم سوار شده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توضیح دادم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تمام رموز و اسرار قدم گذاشتن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خواهی گفت جعفر بن محمد دیوانه شده است</w:t>
      </w:r>
      <w:r>
        <w:rPr>
          <w:rFonts w:eastAsia="IRNazanin" w:cs="IRNazanin"/>
          <w:color w:val="111111"/>
          <w:sz w:val="28"/>
          <w:szCs w:val="28"/>
          <w:rtl w:val="true"/>
          <w:lang w:bidi="fa-IR"/>
        </w:rPr>
        <w:t xml:space="preserve">! </w:t>
      </w:r>
      <w:bookmarkStart w:id="212" w:name="pg8846_99173"/>
    </w:p>
    <w:p>
      <w:pPr>
        <w:pStyle w:val="Heading5"/>
        <w:numPr>
          <w:ilvl w:val="4"/>
          <w:numId w:val="1"/>
        </w:numPr>
        <w:rPr/>
      </w:pPr>
      <w:bookmarkStart w:id="213" w:name="__RefHeading___Toc445054_2870459653"/>
      <w:bookmarkStart w:id="214" w:name="_Toc85"/>
      <w:bookmarkEnd w:id="212"/>
      <w:bookmarkEnd w:id="213"/>
      <w:r>
        <w:rPr>
          <w:rtl w:val="true"/>
        </w:rPr>
        <w:t>پاسخ</w:t>
      </w:r>
      <w:bookmarkEnd w:id="214"/>
    </w:p>
    <w:p>
      <w:pPr>
        <w:pStyle w:val="BookText"/>
        <w:rPr/>
      </w:pPr>
      <w:r>
        <w:rPr>
          <w:rFonts w:ascii="IRNazanin" w:hAnsi="IRNazanin" w:eastAsia="IRNazanin"/>
          <w:color w:val="111111"/>
          <w:sz w:val="28"/>
          <w:sz w:val="28"/>
          <w:szCs w:val="28"/>
          <w:rtl w:val="true"/>
          <w:lang w:bidi="fa-IR"/>
        </w:rPr>
        <w:t xml:space="preserve">منظور از نقل روایت مزبور این است که دو وجه از این وجوه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تناسب آن با قدم گذاشتن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روشن است، و آن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می رساند تنها آن حضرت بود که توفیق یافت قدم بر دوش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از خانه کعبه بالا رود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ولی در بازگشت دیگر پا بر دوش پیغمبر که منتظر فرود آمدن وی بود نگذاشت، بلکه از بالا خود را به زمین افکند و صدمه ای هم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پرسید،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شما فرمودید بالا برو رفتم، به ولی نفرمودید پا بر دوشم بگذارد و برگرد، و لذا در بازگشت شرم کردم باز هم پا بر دوش شما بگذارم و پایین بیایم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وجه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دودمان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های پیغمبر را به انجام می رساند و دَین او را ادا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شرح است که پا گذاشتن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شجرۀ طیبه و درخت تناوری است که ساق آن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 ای هم که از درخت انتطار می رود به وسیلۀ شاخۀ آن به دست می آید و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ذرّیۀ انسان هم، ثمره و میوۀ وجود شخص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یازده فرزند معصوم پیغمبر که دارای مقام شامخ امامت می باشند هم 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می آیند، و آن جناب پدر ائمه اطهار از دودمان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همچنین سایر افراد دودمان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های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می راسند و دَین های آن حضرت که به وسیلۀ آن جناب ادا می شود هم از جملۀ ثمرات آن وجود مقدس است که به وسیلۀ شاخه های درخت نبوت ظهور پیدا می کند، و هکذا سایر ثمرات و نتایج آنکه از جمله صفت بزرگ هدایت و راهنمائی خلق است و اختصاص به فرع آن اصل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إِنَّمَآ أَنتَ مُنذِرٌ وَلِكُلِّ قَوْمٍ هَادٍ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نیز تنبیه بر این مطلب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بیانات شریفۀ امام به حق ناطق جعفر بن محمد الصادق سلام الله علیهما، روشن گردید که بعضی از کارهای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قرآن </w:t>
      </w:r>
    </w:p>
    <w:p>
      <w:pPr>
        <w:pStyle w:val="BookText"/>
        <w:rPr/>
      </w:pPr>
      <w:r>
        <w:rPr>
          <w:rFonts w:ascii="IRNazanin" w:hAnsi="IRNazanin" w:eastAsia="IRNazanin"/>
          <w:color w:val="111111"/>
          <w:sz w:val="28"/>
          <w:sz w:val="28"/>
          <w:szCs w:val="28"/>
          <w:rtl w:val="true"/>
          <w:lang w:bidi="fa-IR"/>
        </w:rPr>
        <w:t>مجید است که دارای ظهور و بطون می باشد و پی بردن به بطون آن، اختصاص به ائمه طاهرین سلامالله علیهم اجمعین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بطون قرآن منکشف نمی شود مگر با بیانات ائمه اطهار علیهم السلام، و 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بخاهم تمام آن را بیان کنم خواهی گفت که جعفر بن محمد صادق دیوانه است، یعنی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تحمل آن را نداری</w:t>
      </w:r>
      <w:r>
        <w:rPr>
          <w:rFonts w:eastAsia="IRNazanin" w:cs="IRNazanin"/>
          <w:color w:val="111111"/>
          <w:sz w:val="28"/>
          <w:szCs w:val="28"/>
          <w:rtl w:val="true"/>
          <w:lang w:bidi="fa-IR"/>
        </w:rPr>
        <w:t xml:space="preserve">! </w:t>
      </w:r>
      <w:bookmarkStart w:id="215" w:name="pg8846_99179"/>
    </w:p>
    <w:p>
      <w:pPr>
        <w:pStyle w:val="Heading4"/>
        <w:numPr>
          <w:ilvl w:val="3"/>
          <w:numId w:val="1"/>
        </w:numPr>
        <w:rPr/>
      </w:pPr>
      <w:bookmarkStart w:id="216" w:name="__RefHeading___Toc445056_2870459653"/>
      <w:bookmarkStart w:id="217" w:name="_Toc86"/>
      <w:bookmarkEnd w:id="215"/>
      <w:bookmarkEnd w:id="216"/>
      <w:r>
        <w:rPr>
          <w:rtl w:val="true"/>
        </w:rPr>
        <w:t xml:space="preserve">پرسش </w:t>
      </w:r>
      <w:r>
        <w:rPr/>
        <w:t>16</w:t>
      </w:r>
      <w:bookmarkEnd w:id="217"/>
    </w:p>
    <w:p>
      <w:pPr>
        <w:pStyle w:val="Heading5"/>
        <w:numPr>
          <w:ilvl w:val="4"/>
          <w:numId w:val="1"/>
        </w:numPr>
        <w:rPr/>
      </w:pPr>
      <w:bookmarkStart w:id="218" w:name="__RefHeading___Toc445058_2870459653"/>
      <w:bookmarkStart w:id="219" w:name="_Toc87"/>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در حدیث قدسی</w:t>
      </w:r>
      <w:r>
        <w:rPr>
          <w:rStyle w:val="FootnoteAnchor"/>
          <w:rtl w:val="true"/>
        </w:rPr>
        <w:footnoteReference w:id="68"/>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علیاً ادخله الجنة وان عصانی، و من ابغض علیاً ادخله النار و ان اطاعنی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او را وارد بهشت می کنم، هرچند مرا معصیت کرده باشد، و هر کس علی را دشمن بدارد، او را وارد آتش جهنم خواهد کرد، هرچند مرا اطاعت کرده باشد</w:t>
      </w:r>
      <w:r>
        <w:rPr>
          <w:rFonts w:eastAsia="IRNazanin" w:cs="IRNazanin"/>
          <w:color w:val="111111"/>
          <w:sz w:val="28"/>
          <w:szCs w:val="28"/>
          <w:rtl w:val="true"/>
          <w:lang w:bidi="fa-IR"/>
        </w:rPr>
        <w:t xml:space="preserve">. </w:t>
      </w:r>
      <w:bookmarkStart w:id="220" w:name="pg8846_99181"/>
    </w:p>
    <w:p>
      <w:pPr>
        <w:pStyle w:val="BookText"/>
        <w:rPr/>
      </w:pPr>
      <w:bookmarkEnd w:id="220"/>
      <w:r>
        <w:rPr>
          <w:rFonts w:ascii="IRNazanin" w:hAnsi="IRNazanin" w:eastAsia="IRNazanin"/>
          <w:color w:val="111111"/>
          <w:sz w:val="28"/>
          <w:sz w:val="28"/>
          <w:szCs w:val="28"/>
          <w:rtl w:val="true"/>
          <w:lang w:bidi="fa-IR"/>
        </w:rPr>
        <w:t xml:space="preserve">سئوال این است که چگونه ممکن است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نافرمانی خداوند متعال برتری یابد؟ حل این مشکل را بیان فرمائید</w:t>
      </w:r>
      <w:r>
        <w:rPr>
          <w:rFonts w:eastAsia="IRNazanin" w:cs="IRNazanin"/>
          <w:color w:val="111111"/>
          <w:sz w:val="28"/>
          <w:szCs w:val="28"/>
          <w:rtl w:val="true"/>
          <w:lang w:bidi="fa-IR"/>
        </w:rPr>
        <w:t>.</w:t>
      </w:r>
    </w:p>
    <w:p>
      <w:pPr>
        <w:pStyle w:val="Heading5"/>
        <w:numPr>
          <w:ilvl w:val="4"/>
          <w:numId w:val="1"/>
        </w:numPr>
        <w:rPr/>
      </w:pPr>
      <w:bookmarkStart w:id="221" w:name="__RefHeading___Toc445060_2870459653"/>
      <w:bookmarkStart w:id="222" w:name="_Toc88"/>
      <w:bookmarkEnd w:id="221"/>
      <w:r>
        <w:rPr>
          <w:rtl w:val="true"/>
        </w:rPr>
        <w:t>پاسخ</w:t>
      </w:r>
      <w:bookmarkEnd w:id="222"/>
    </w:p>
    <w:p>
      <w:pPr>
        <w:pStyle w:val="BookText"/>
        <w:rPr/>
      </w:pPr>
      <w:r>
        <w:rPr>
          <w:rFonts w:ascii="IRNazanin" w:hAnsi="IRNazanin" w:eastAsia="IRNazanin"/>
          <w:color w:val="111111"/>
          <w:sz w:val="28"/>
          <w:sz w:val="28"/>
          <w:szCs w:val="28"/>
          <w:rtl w:val="true"/>
          <w:lang w:bidi="fa-IR"/>
        </w:rPr>
        <w:t>علامۀ زمخشری</w:t>
      </w:r>
      <w:r>
        <w:rPr>
          <w:rStyle w:val="FootnoteAnchor"/>
          <w:rtl w:val="true"/>
        </w:rPr>
        <w:footnoteReference w:id="69"/>
      </w:r>
      <w:r>
        <w:rPr>
          <w:rFonts w:ascii="IRNazanin" w:hAnsi="IRNazanin" w:eastAsia="IRNazanin"/>
          <w:color w:val="111111"/>
          <w:sz w:val="28"/>
          <w:sz w:val="28"/>
          <w:szCs w:val="28"/>
          <w:rtl w:val="true"/>
          <w:lang w:bidi="fa-IR"/>
        </w:rPr>
        <w:t>که از اکابر علمای عامه است، جوابی شافی به این مشکل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کمال ایمان است، و عصیان متعلق به فروع عملی است، بنابراین عصیان که فرع است برتری بر اصل ندارد، بلکه اصل است که غالب بر فرع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حق مطلب را با این بیان خود چنان که باید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حسنۀ لا یضر معها سیئة و بغض علی سیئة لا ینفع معها حسنة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استفاده می شود که ولایت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دین است نه از 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علامۀ زمخشری در بیان خود به است</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عملی که موجب کمال ایمان باشد، اخلال به آن موجب نقص ایمان است، و عملی که موجب نقص ایمان باشد به نحوی که اطاعت خداوند متعال آن را جبران نکند و اگر از آن توبه کرده باشد، مستوجب دخول در آتش جهنم باشد، از اصول دین است</w:t>
      </w:r>
      <w:r>
        <w:rPr>
          <w:rFonts w:eastAsia="IRNazanin" w:cs="IRNazanin"/>
          <w:color w:val="111111"/>
          <w:sz w:val="28"/>
          <w:szCs w:val="28"/>
          <w:rtl w:val="true"/>
          <w:lang w:bidi="fa-IR"/>
        </w:rPr>
        <w:t>.</w:t>
      </w:r>
      <w:r>
        <w:rPr>
          <w:rStyle w:val="FootnoteAnchor"/>
          <w:rtl w:val="true"/>
        </w:rPr>
        <w:footnoteReference w:id="70"/>
      </w:r>
      <w:bookmarkStart w:id="223" w:name="pg8846_99185"/>
    </w:p>
    <w:p>
      <w:pPr>
        <w:pStyle w:val="Heading3"/>
        <w:numPr>
          <w:ilvl w:val="2"/>
          <w:numId w:val="1"/>
        </w:numPr>
        <w:rPr/>
      </w:pPr>
      <w:bookmarkStart w:id="224" w:name="__RefHeading___Toc445062_2870459653"/>
      <w:bookmarkStart w:id="225" w:name="_Toc89"/>
      <w:bookmarkEnd w:id="223"/>
      <w:bookmarkEnd w:id="224"/>
      <w:r>
        <w:rPr>
          <w:rtl w:val="true"/>
        </w:rPr>
        <w:t xml:space="preserve">تحقیق در معنی حدیث </w:t>
      </w:r>
      <w:r>
        <w:rPr>
          <w:rtl w:val="true"/>
        </w:rPr>
        <w:t>«</w:t>
      </w:r>
      <w:r>
        <w:rPr>
          <w:rtl w:val="true"/>
        </w:rPr>
        <w:t>السعیدٌ سعیدٌ فی بطن اُمّه و الشقیُّ فی بطن اُمّه</w:t>
      </w:r>
      <w:r>
        <w:rPr>
          <w:rtl w:val="true"/>
        </w:rPr>
        <w:t>»</w:t>
      </w:r>
      <w:bookmarkEnd w:id="225"/>
    </w:p>
    <w:p>
      <w:pPr>
        <w:pStyle w:val="Heading4"/>
        <w:numPr>
          <w:ilvl w:val="3"/>
          <w:numId w:val="1"/>
        </w:numPr>
        <w:rPr/>
      </w:pPr>
      <w:bookmarkStart w:id="226" w:name="__RefHeading___Toc445064_2870459653"/>
      <w:bookmarkStart w:id="227" w:name="_Toc90"/>
      <w:bookmarkEnd w:id="226"/>
      <w:r>
        <w:rPr>
          <w:rtl w:val="true"/>
        </w:rPr>
        <w:t xml:space="preserve">پرسش </w:t>
      </w:r>
      <w:r>
        <w:rPr/>
        <w:t>17</w:t>
      </w:r>
      <w:bookmarkEnd w:id="227"/>
    </w:p>
    <w:p>
      <w:pPr>
        <w:pStyle w:val="Heading5"/>
        <w:numPr>
          <w:ilvl w:val="4"/>
          <w:numId w:val="1"/>
        </w:numPr>
        <w:rPr/>
      </w:pPr>
      <w:bookmarkStart w:id="228" w:name="__RefHeading___Toc445066_2870459653"/>
      <w:bookmarkStart w:id="229" w:name="_Toc91"/>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یکی از احادیث نبوی</w:t>
      </w:r>
      <w:r>
        <w:rPr>
          <w:rStyle w:val="FootnoteAnchor"/>
          <w:rtl w:val="true"/>
        </w:rPr>
        <w:footnoteReference w:id="71"/>
      </w:r>
      <w:r>
        <w:rPr>
          <w:rFonts w:ascii="IRNazanin" w:hAnsi="IRNazanin" w:eastAsia="IRNazanin"/>
          <w:color w:val="111111"/>
          <w:sz w:val="28"/>
          <w:sz w:val="28"/>
          <w:szCs w:val="28"/>
          <w:rtl w:val="true"/>
          <w:lang w:bidi="fa-IR"/>
        </w:rPr>
        <w:t xml:space="preserve">که از طرق شیعه امامیه روایت شده این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الشقی من شقی فی بطن اُمّه، و السعید من سعد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مضمون این حدیث از دو نظر ضروری و حکم عقل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اتصاف آدمی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 و انجام فعل تصور ندارد و معقول نیست</w:t>
      </w:r>
      <w:r>
        <w:rPr>
          <w:rFonts w:eastAsia="IRNazanin" w:cs="IRNazanin"/>
          <w:color w:val="111111"/>
          <w:sz w:val="28"/>
          <w:szCs w:val="28"/>
          <w:rtl w:val="true"/>
          <w:lang w:bidi="fa-IR"/>
        </w:rPr>
        <w:t xml:space="preserve">. </w:t>
      </w:r>
      <w:bookmarkStart w:id="230" w:name="pg8846_99187"/>
    </w:p>
    <w:p>
      <w:pPr>
        <w:pStyle w:val="BookText"/>
        <w:rPr/>
      </w:pPr>
      <w:bookmarkEnd w:id="230"/>
      <w:r>
        <w:rPr>
          <w:rFonts w:ascii="IRNazanin" w:hAnsi="IRNazanin" w:eastAsia="IRNazanin"/>
          <w:color w:val="111111"/>
          <w:sz w:val="28"/>
          <w:sz w:val="28"/>
          <w:szCs w:val="28"/>
          <w:rtl w:val="true"/>
          <w:lang w:bidi="fa-IR"/>
        </w:rPr>
        <w:t>دوم اینکه بر فرض هم که تصور داشته باشد لازم می آید که شخص در اتصاف به سعادت و شقاوت، مقهور و مجبور باشد، ولی در فعل سعادت و شقاوت مختار و آزاد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برای رفع این شبهه جواب شافی و کافی بیان فرمائید</w:t>
      </w:r>
      <w:r>
        <w:rPr>
          <w:rFonts w:eastAsia="IRNazanin" w:cs="IRNazanin"/>
          <w:color w:val="111111"/>
          <w:sz w:val="28"/>
          <w:szCs w:val="28"/>
          <w:rtl w:val="true"/>
          <w:lang w:bidi="fa-IR"/>
        </w:rPr>
        <w:t>.</w:t>
      </w:r>
    </w:p>
    <w:p>
      <w:pPr>
        <w:pStyle w:val="Heading5"/>
        <w:numPr>
          <w:ilvl w:val="4"/>
          <w:numId w:val="1"/>
        </w:numPr>
        <w:rPr/>
      </w:pPr>
      <w:bookmarkStart w:id="231" w:name="__RefHeading___Toc445068_2870459653"/>
      <w:bookmarkStart w:id="232" w:name="_Toc92"/>
      <w:bookmarkEnd w:id="231"/>
      <w:r>
        <w:rPr>
          <w:rtl w:val="true"/>
        </w:rPr>
        <w:t>پاسخ</w:t>
      </w:r>
      <w:bookmarkEnd w:id="232"/>
    </w:p>
    <w:p>
      <w:pPr>
        <w:pStyle w:val="BookText"/>
        <w:rPr/>
      </w:pPr>
      <w:r>
        <w:rPr>
          <w:rFonts w:ascii="IRNazanin" w:hAnsi="IRNazanin" w:eastAsia="IRNazanin"/>
          <w:color w:val="111111"/>
          <w:sz w:val="28"/>
          <w:sz w:val="28"/>
          <w:szCs w:val="28"/>
          <w:rtl w:val="true"/>
          <w:lang w:bidi="fa-IR"/>
        </w:rPr>
        <w:t>اگر لفظی با حکم عقل و حس انسان مخالف بود، باید آن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حدیث شریف مزبور هم از امام به حق ناطق جعفر بن محمد الصادق سلام الله علیهما سئوال شد، و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خداوند می داند کار جنین در شکم مادر منتهی به سعادت یا شقاوت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هر دو شبهه مرتفع می گردد، زیرا علم تابع معلوم است، و مسلم است که علم علت وجود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کسی این توهم پیش آید که توجیه حدیث شریف یاد شده، به نحو مزبور مستلزم فساد چیز دیگری است، چون ایجادو آفرینش کسی که پایان کار او به شقاوت و بدبختی می گراید، اسائه و اضرار دربارۀ اوست، نه احسان و انعام، و خداوند متعال از این معنی مبراست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هرگاه خلق و ایجاد، موجب قهر و جبر شخص در تحصیل شقاوت باشد، لازم می آید که ایجاد و پدید آمدن او، اسائه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اضرار باشد، ولی اگر در تحصیل سعادت و اجتناب از شقاوت مختار باشد، و علم و آگاهی به راه های سعادت و شقاوت به وسیلۀ سفرای الهی و انزال کتب سماوی، حاصل شده باشد، ایجاد او، کمال احسان است، زیرا او را از تحصیل سعادت محروم نفرموده، و او با اختیار خود، شقاوت را بر سعادت اختیار نموده است</w:t>
      </w:r>
      <w:r>
        <w:rPr>
          <w:rFonts w:eastAsia="IRNazanin" w:cs="IRNazanin"/>
          <w:color w:val="111111"/>
          <w:sz w:val="28"/>
          <w:szCs w:val="28"/>
          <w:rtl w:val="true"/>
          <w:lang w:bidi="fa-IR"/>
        </w:rPr>
        <w:t xml:space="preserve">. </w:t>
      </w:r>
      <w:bookmarkStart w:id="233" w:name="pg8846_99191"/>
    </w:p>
    <w:p>
      <w:pPr>
        <w:pStyle w:val="Heading3"/>
        <w:numPr>
          <w:ilvl w:val="2"/>
          <w:numId w:val="1"/>
        </w:numPr>
        <w:rPr/>
      </w:pPr>
      <w:bookmarkStart w:id="234" w:name="__RefHeading___Toc445070_2870459653"/>
      <w:bookmarkStart w:id="235" w:name="_Toc93"/>
      <w:bookmarkEnd w:id="233"/>
      <w:bookmarkEnd w:id="234"/>
      <w:r>
        <w:rPr>
          <w:rtl w:val="true"/>
        </w:rPr>
        <w:t>«</w:t>
      </w:r>
      <w:r>
        <w:rPr>
          <w:rtl w:val="true"/>
        </w:rPr>
        <w:t>نبأ عظیم</w:t>
      </w:r>
      <w:r>
        <w:rPr>
          <w:rtl w:val="true"/>
        </w:rPr>
        <w:t xml:space="preserve">» </w:t>
      </w:r>
      <w:r>
        <w:rPr>
          <w:rtl w:val="true"/>
        </w:rPr>
        <w:t>یعنی خبر بزرگ در آیۀ شریفۀ عمّ یتسائلون عن النبأ العظیم</w:t>
      </w:r>
      <w:r>
        <w:rPr>
          <w:rtl w:val="true"/>
        </w:rPr>
        <w:t xml:space="preserve">» </w:t>
      </w:r>
      <w:r>
        <w:rPr>
          <w:rtl w:val="true"/>
        </w:rPr>
        <w:t>چیست؟</w:t>
      </w:r>
      <w:bookmarkEnd w:id="235"/>
    </w:p>
    <w:p>
      <w:pPr>
        <w:pStyle w:val="Heading4"/>
        <w:numPr>
          <w:ilvl w:val="3"/>
          <w:numId w:val="1"/>
        </w:numPr>
        <w:rPr/>
      </w:pPr>
      <w:bookmarkStart w:id="236" w:name="__RefHeading___Toc445072_2870459653"/>
      <w:bookmarkStart w:id="237" w:name="_Toc94"/>
      <w:bookmarkEnd w:id="236"/>
      <w:r>
        <w:rPr>
          <w:rtl w:val="true"/>
        </w:rPr>
        <w:t>اشاره</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بزرگ در آیۀ شریفۀ عمّ یتسائلون عن النبأ العظیم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چیست؟</w:t>
      </w:r>
    </w:p>
    <w:p>
      <w:pPr>
        <w:pStyle w:val="Heading4"/>
        <w:numPr>
          <w:ilvl w:val="3"/>
          <w:numId w:val="1"/>
        </w:numPr>
        <w:rPr/>
      </w:pPr>
      <w:bookmarkStart w:id="238" w:name="__RefHeading___Toc445074_2870459653"/>
      <w:bookmarkStart w:id="239" w:name="_Toc95"/>
      <w:bookmarkEnd w:id="238"/>
      <w:r>
        <w:rPr>
          <w:rtl w:val="true"/>
        </w:rPr>
        <w:t xml:space="preserve">پرسش </w:t>
      </w:r>
      <w:r>
        <w:rPr/>
        <w:t>18</w:t>
      </w:r>
      <w:bookmarkEnd w:id="239"/>
    </w:p>
    <w:p>
      <w:pPr>
        <w:pStyle w:val="Heading5"/>
        <w:numPr>
          <w:ilvl w:val="4"/>
          <w:numId w:val="1"/>
        </w:numPr>
        <w:rPr/>
      </w:pPr>
      <w:bookmarkStart w:id="240" w:name="__RefHeading___Toc445076_2870459653"/>
      <w:bookmarkStart w:id="241" w:name="_Toc96"/>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مطابق روایات خاصه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ولایت و خلافت مولای متقیان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هاشم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شمارش روایات عامه، از جمله از حافظ محمد مؤمن شیرازی</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مؤمن شیرازی، از کرامیه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محمد بن مؤمن شیرازی اجازۀ روایت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مؤمن شیرازی از رجال مذاهب اربعه است و تفسیری دارد که آن را از دوازده تفسیر استخراج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محمد مؤمن یا محمد بن مؤمن شیرازی، از دانشممندان عامه و یکی از استادان اجازۀ ابن شهر آشوب مازندرانی، و هم از علمای سدۀ ششم هجری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 از تفاسیر</w:t>
      </w:r>
    </w:p>
    <w:p>
      <w:pPr>
        <w:pStyle w:val="BookText"/>
        <w:rPr/>
      </w:pPr>
      <w:r>
        <w:rPr>
          <w:rFonts w:ascii="Amiri" w:hAnsi="Amiri" w:eastAsia="Amiri" w:cs="Amiri"/>
          <w:color w:val="111111"/>
          <w:sz w:val="28"/>
          <w:sz w:val="28"/>
          <w:szCs w:val="28"/>
          <w:rtl w:val="true"/>
          <w:lang w:bidi="ar-SA"/>
        </w:rPr>
        <w:t>اثناعشر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يَتَسَآءَلُونَ عَنِ النَّبَإِ الْعَظِيمِ 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سُدیِّ</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صَخر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شما به ما تعلق می گیرد یا به شما؟</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بعد از من تعلق به کسی دارد که نسبت به من همچون هارون نسبت به موسی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این آیه شریفه نازل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يَتَسَآءَلُونَ عَنِ النَّبَإِ </w:t>
      </w:r>
    </w:p>
    <w:p>
      <w:pPr>
        <w:pStyle w:val="BookText"/>
        <w:rPr/>
      </w:pPr>
      <w:r>
        <w:rPr>
          <w:rFonts w:ascii="IRNazanin" w:hAnsi="IRNazanin" w:eastAsia="IRNazanin"/>
          <w:color w:val="111111"/>
          <w:sz w:val="28"/>
          <w:sz w:val="28"/>
          <w:szCs w:val="28"/>
          <w:rtl w:val="true"/>
          <w:lang w:bidi="fa-IR"/>
        </w:rPr>
        <w:t>الْعَظِيمِ الَّذِي هُمْ فِيهِ مُخْتَلِفُونَ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 سئوال می کنند؟ از خبری بزرگ که آنها دربارۀ آن 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آیۀ شریفه این است که امت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حضرت به جهان باقی، و دسته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ولایت و خلافت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 کنند، و دسته دیگر آن را تکذیب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سَيَعْلَمُونَ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اینکه تکذیب کنندۀ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سرای دیگر رفت، خواهد دانست که خلافت اسلامی، حق مسلم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چنان است که نه در شرق و نه در غرب زمین، و نه در دشت و دریا، هیچ کس از دنیا نمی رود مگر اینکه از وی راجع به ولایت و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 و ما دینک؛ و من نبیک، ومن امامک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کیست؟، و دینت چیست؟، و پیغمبر و امامت چه کسی می باشد؟</w:t>
      </w:r>
    </w:p>
    <w:p>
      <w:pPr>
        <w:pStyle w:val="BookText"/>
        <w:rPr/>
      </w:pPr>
      <w:r>
        <w:rPr>
          <w:rFonts w:ascii="IRNazanin" w:hAnsi="IRNazanin" w:eastAsia="IRNazanin"/>
          <w:color w:val="111111"/>
          <w:sz w:val="28"/>
          <w:sz w:val="28"/>
          <w:szCs w:val="28"/>
          <w:rtl w:val="true"/>
          <w:lang w:bidi="fa-IR"/>
        </w:rPr>
        <w:t xml:space="preserve">و از جمله روایات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بابویه</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شیخ صدوق حدود سیصد کتاب دبر علوم و فنون اسلامی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ولی ابن بابویه معروف پسر یعنی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معروف شیخ صدوق کتاب من لا یحضره الفقیه، معانی الاخبار، خصال، علل الشرایع، توحید، کمال الدین و تمام النعمه، مقنعه، اعتقادات، ثواب الاعمال، عقاب الاعمال، صفات الشیعه، مجالس یا امالی و غیره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سلسلة سند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که آن حضرت از پدران بزرگوارش به این مضمون روایت نمود که پیغمبر خاتم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و باب الله، و راه به سوی خدا، و نباء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مستقیم، و مثل اعلی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پیشوای مسلمینی، و امیرالمؤمنینی</w:t>
      </w:r>
      <w:r>
        <w:rPr>
          <w:rStyle w:val="FootnoteAnchor"/>
          <w:rtl w:val="true"/>
        </w:rPr>
        <w:footnoteReference w:id="76"/>
      </w:r>
      <w:r>
        <w:rPr>
          <w:rFonts w:ascii="IRNazanin" w:hAnsi="IRNazanin" w:eastAsia="IRNazanin"/>
          <w:color w:val="111111"/>
          <w:sz w:val="28"/>
          <w:sz w:val="28"/>
          <w:szCs w:val="28"/>
          <w:rtl w:val="true"/>
          <w:lang w:bidi="fa-IR"/>
        </w:rPr>
        <w:t xml:space="preserve">و بهترین </w:t>
      </w:r>
      <w:bookmarkStart w:id="242" w:name="pg8846_99199"/>
    </w:p>
    <w:p>
      <w:pPr>
        <w:pStyle w:val="BookText"/>
        <w:rPr/>
      </w:pPr>
      <w:bookmarkEnd w:id="242"/>
      <w:r>
        <w:rPr>
          <w:rFonts w:ascii="IRNazanin" w:hAnsi="IRNazanin" w:eastAsia="IRNazanin"/>
          <w:color w:val="111111"/>
          <w:sz w:val="28"/>
          <w:sz w:val="28"/>
          <w:szCs w:val="28"/>
          <w:rtl w:val="true"/>
          <w:lang w:bidi="fa-IR"/>
        </w:rPr>
        <w:t>جانشینان، و سرآمد صدیقان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فاروق اعظم، و صدیق اکبر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و جانشین بلافصل من و اداکنندۀ دَین من، و وفا کننده به عهد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مظلوم بعد ازمن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مهجور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تمام حاضران این مجلس از امتم گواهی می دهیم که حزب تو حزب من، و حزب من حزب تو است، و حزب دشمنان تو، حزب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شیعه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آیه و نشانه ای بزرگ تر از من، و خبری بزگ تر از من ندارد</w:t>
      </w:r>
      <w:r>
        <w:rPr>
          <w:rFonts w:eastAsia="IRNazanin" w:cs="IRNazanin"/>
          <w:color w:val="111111"/>
          <w:sz w:val="28"/>
          <w:szCs w:val="28"/>
          <w:rtl w:val="true"/>
          <w:lang w:bidi="fa-IR"/>
        </w:rPr>
        <w:t>».</w:t>
      </w:r>
    </w:p>
    <w:p>
      <w:pPr>
        <w:pStyle w:val="Heading5"/>
        <w:numPr>
          <w:ilvl w:val="4"/>
          <w:numId w:val="1"/>
        </w:numPr>
        <w:rPr/>
      </w:pPr>
      <w:bookmarkStart w:id="243" w:name="__RefHeading___Toc445078_2870459653"/>
      <w:bookmarkStart w:id="244" w:name="_Toc97"/>
      <w:bookmarkEnd w:id="243"/>
      <w:r>
        <w:rPr>
          <w:rtl w:val="true"/>
        </w:rPr>
        <w:t>اشکال</w:t>
      </w:r>
      <w:bookmarkEnd w:id="244"/>
    </w:p>
    <w:p>
      <w:pPr>
        <w:pStyle w:val="Heading6"/>
        <w:numPr>
          <w:ilvl w:val="5"/>
          <w:numId w:val="1"/>
        </w:numPr>
        <w:rPr/>
      </w:pPr>
      <w:bookmarkStart w:id="245" w:name="__RefHeading___Toc445080_2870459653"/>
      <w:bookmarkStart w:id="246" w:name="_Toc98"/>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شاید کسی توهم کند که این حدیث شریف دلالت دارد که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و آیت کبری و نباء عظیم است، بنابراین کسی از او برتر نیست، با اینکه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اکبر و اعظم از آن حضرت می باشد</w:t>
      </w:r>
      <w:r>
        <w:rPr>
          <w:rFonts w:eastAsia="IRNazanin" w:cs="IRNazanin"/>
          <w:color w:val="111111"/>
          <w:sz w:val="28"/>
          <w:szCs w:val="28"/>
          <w:rtl w:val="true"/>
          <w:lang w:bidi="fa-IR"/>
        </w:rPr>
        <w:t>.</w:t>
      </w:r>
    </w:p>
    <w:p>
      <w:pPr>
        <w:pStyle w:val="Heading6"/>
        <w:numPr>
          <w:ilvl w:val="5"/>
          <w:numId w:val="1"/>
        </w:numPr>
        <w:rPr/>
      </w:pPr>
      <w:bookmarkStart w:id="247" w:name="__RefHeading___Toc445082_2870459653"/>
      <w:bookmarkStart w:id="248" w:name="_Toc99"/>
      <w:bookmarkEnd w:id="247"/>
      <w:r>
        <w:rPr>
          <w:rtl w:val="true"/>
        </w:rPr>
        <w:t>جواب</w:t>
      </w:r>
      <w:bookmarkEnd w:id="24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نشانه ای که امت دربارۀ آن اختلاف نظر دارند منحصر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دربارۀ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ندارند، بنابراین، منظور این است که آیه ای که محل اختلاف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می شود،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خصوص کسی اعظم و اکبر از آن جناب نیست</w:t>
      </w:r>
      <w:r>
        <w:rPr>
          <w:rFonts w:eastAsia="IRNazanin" w:cs="IRNazanin"/>
          <w:color w:val="111111"/>
          <w:sz w:val="28"/>
          <w:szCs w:val="28"/>
          <w:rtl w:val="true"/>
          <w:lang w:bidi="fa-IR"/>
        </w:rPr>
        <w:t xml:space="preserve">. </w:t>
      </w:r>
      <w:bookmarkStart w:id="249" w:name="pg8846_99203"/>
    </w:p>
    <w:p>
      <w:pPr>
        <w:pStyle w:val="Heading3"/>
        <w:numPr>
          <w:ilvl w:val="2"/>
          <w:numId w:val="1"/>
        </w:numPr>
        <w:rPr/>
      </w:pPr>
      <w:bookmarkStart w:id="250" w:name="__RefHeading___Toc445084_2870459653"/>
      <w:bookmarkStart w:id="251" w:name="_Toc100"/>
      <w:bookmarkEnd w:id="249"/>
      <w:bookmarkEnd w:id="250"/>
      <w:r>
        <w:rPr>
          <w:rtl w:val="true"/>
        </w:rPr>
        <w:t xml:space="preserve">تحقیق پیرامون حدیث شریف </w:t>
      </w:r>
      <w:r>
        <w:rPr>
          <w:rtl w:val="true"/>
        </w:rPr>
        <w:t>«</w:t>
      </w:r>
      <w:r>
        <w:rPr>
          <w:rtl w:val="true"/>
        </w:rPr>
        <w:t>انا نقطة تحت الباء</w:t>
      </w:r>
      <w:r>
        <w:rPr>
          <w:rtl w:val="true"/>
        </w:rPr>
        <w:t>»</w:t>
      </w:r>
      <w:bookmarkEnd w:id="251"/>
    </w:p>
    <w:p>
      <w:pPr>
        <w:pStyle w:val="Heading4"/>
        <w:numPr>
          <w:ilvl w:val="3"/>
          <w:numId w:val="1"/>
        </w:numPr>
        <w:rPr/>
      </w:pPr>
      <w:bookmarkStart w:id="252" w:name="__RefHeading___Toc445086_2870459653"/>
      <w:bookmarkStart w:id="253" w:name="_Toc101"/>
      <w:bookmarkEnd w:id="252"/>
      <w:r>
        <w:rPr>
          <w:rtl w:val="true"/>
        </w:rPr>
        <w:t xml:space="preserve">پرسش </w:t>
      </w:r>
      <w:r>
        <w:rPr/>
        <w:t>19</w:t>
      </w:r>
      <w:bookmarkEnd w:id="253"/>
    </w:p>
    <w:p>
      <w:pPr>
        <w:pStyle w:val="Heading5"/>
        <w:numPr>
          <w:ilvl w:val="4"/>
          <w:numId w:val="1"/>
        </w:numPr>
        <w:rPr/>
      </w:pPr>
      <w:bookmarkStart w:id="254" w:name="__RefHeading___Toc445088_2870459653"/>
      <w:bookmarkStart w:id="255" w:name="_Toc10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حدیثی منسوب به مولای متقیان حضرت امیرالمؤمنین صلوات الله و سلامه علیه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قرآن مندرج در سورۀ حمد است، و تمام سورۀ حمد مندرج در بسم الله الرحمن الرحیم است، و تمام آن هم مندرج در باء بسم الله است، و من نقطه زیر باء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نقطة تحت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حدیث شیریف چیست؟ مستدعی است معنی این حدیث شریف را بیان فرمائید</w:t>
      </w:r>
      <w:r>
        <w:rPr>
          <w:rFonts w:eastAsia="IRNazanin" w:cs="IRNazanin"/>
          <w:color w:val="111111"/>
          <w:sz w:val="28"/>
          <w:szCs w:val="28"/>
          <w:rtl w:val="true"/>
          <w:lang w:bidi="fa-IR"/>
        </w:rPr>
        <w:t>.</w:t>
      </w:r>
    </w:p>
    <w:p>
      <w:pPr>
        <w:pStyle w:val="Heading5"/>
        <w:numPr>
          <w:ilvl w:val="4"/>
          <w:numId w:val="1"/>
        </w:numPr>
        <w:rPr/>
      </w:pPr>
      <w:bookmarkStart w:id="256" w:name="__RefHeading___Toc445090_2870459653"/>
      <w:bookmarkStart w:id="257" w:name="_Toc103"/>
      <w:bookmarkEnd w:id="256"/>
      <w:r>
        <w:rPr>
          <w:rtl w:val="true"/>
        </w:rPr>
        <w:t>پاسخ</w:t>
      </w:r>
      <w:bookmarkEnd w:id="25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مبیّن دین حنیف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هم محتوی اصول و فروع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نیز از اصول منشعب شده است، همان </w:t>
      </w:r>
    </w:p>
    <w:p>
      <w:pPr>
        <w:pStyle w:val="BookText"/>
        <w:rPr/>
      </w:pPr>
      <w:r>
        <w:rPr>
          <w:rFonts w:ascii="IRNazanin" w:hAnsi="IRNazanin" w:eastAsia="IRNazanin"/>
          <w:color w:val="111111"/>
          <w:sz w:val="28"/>
          <w:sz w:val="28"/>
          <w:szCs w:val="28"/>
          <w:rtl w:val="true"/>
          <w:lang w:bidi="fa-IR"/>
        </w:rPr>
        <w:t>طور که فروع و شاخه های درخت منشعب از اصول و ریشه درخت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دین حنیف اسلام عبارت است از اقرار به وحدانیت خداند، و نبوت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و دودمان آن حضرت، و معاد، و عدل، و سورۀ حمد، دربردارندۀ جمیع این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اعتراف به این است که تمامی نعمت های عالم، از حضرت خالق تبارک و تعالی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تربیت کنندۀ جمیع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نه تنها ایجاد فرموده و رها کرده است، بلکه ایجاد فرموده و تا آخرین لحظه هم تربیت و پرورش آنها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همین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دهندۀ مؤمن و کافر در دار دنیا و مادام الحیات،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دهندۀ مؤمن است در آخرت به شرطی که با ایمان از دنیا 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دارندۀ روز جزاست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فقره، اقرار و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هست، چون ظاهر و بدیهی است که جزا و پاداش مطابق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اشاعره</w:t>
      </w:r>
      <w:r>
        <w:rPr>
          <w:rStyle w:val="FootnoteAnchor"/>
          <w:rtl w:val="true"/>
        </w:rPr>
        <w:footnoteReference w:id="77"/>
      </w:r>
      <w:r>
        <w:rPr>
          <w:rFonts w:ascii="IRNazanin" w:hAnsi="IRNazanin" w:eastAsia="IRNazanin"/>
          <w:color w:val="111111"/>
          <w:sz w:val="28"/>
          <w:sz w:val="28"/>
          <w:szCs w:val="28"/>
          <w:rtl w:val="true"/>
          <w:lang w:bidi="fa-IR"/>
        </w:rPr>
        <w:t xml:space="preserve">توهم کرده اند که بندگان در انجام کارهای خود مجبور </w:t>
      </w:r>
    </w:p>
    <w:p>
      <w:pPr>
        <w:pStyle w:val="BookText"/>
        <w:rPr/>
      </w:pPr>
      <w:r>
        <w:rPr>
          <w:rFonts w:ascii="IRNazanin" w:hAnsi="IRNazanin" w:eastAsia="IRNazanin"/>
          <w:color w:val="111111"/>
          <w:sz w:val="28"/>
          <w:sz w:val="28"/>
          <w:szCs w:val="28"/>
          <w:rtl w:val="true"/>
          <w:lang w:bidi="fa-IR"/>
        </w:rPr>
        <w:t>هستند، و از خود اختیاری ندارند، مخالف با ضرورت، و منافی با جزا و عدل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به راه راست راهنائی و هدایت کن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با این بیان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عبودیت صانع عالم تبارک و تعالی، و اعتراف به نبوت و رسالت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امیرالمؤمنین و ذریّۀ طاهرین آن جناب سلام الله علیهم اجمعین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سورۀ حمد حاوی جمیع اصول دین حنیف اسلام می باشد، و قرآن مجید بیان کنندۀ اصول و فروع دین حنیف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مندرج در سورۀ حمد، و آنچه در سورۀ حمد </w:t>
      </w:r>
      <w:bookmarkStart w:id="258" w:name="pg8846_99209"/>
    </w:p>
    <w:p>
      <w:pPr>
        <w:pStyle w:val="BookText"/>
        <w:rPr/>
      </w:pPr>
      <w:bookmarkEnd w:id="258"/>
      <w:r>
        <w:rPr>
          <w:rFonts w:ascii="IRNazanin" w:hAnsi="IRNazanin" w:eastAsia="IRNazanin"/>
          <w:color w:val="111111"/>
          <w:sz w:val="28"/>
          <w:sz w:val="28"/>
          <w:szCs w:val="28"/>
          <w:rtl w:val="true"/>
          <w:lang w:bidi="fa-IR"/>
        </w:rPr>
        <w:t xml:space="preserve">است،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بنده به پروردگار عالم است، با این توضیح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تسلیم امر حضرت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 شدن از خداوند تبارک و تعالی و عدم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هذا تمام دین عبارت است از اعتراف به عبودیت شخص نسبت به حضرت باری تعالی، و این ارتباط به وسیلۀ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اتصال و الصاق بنده را به ذات حق افاده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نقطه زیر یا بالای آن،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مشترک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تحقق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خارج شدن از حدّ اشتراک با سایر کلمات، بستگی به نقطه زیر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اعتراف به عبودیت برای خالق متعال، و نبوت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از حد کفر خارج می نماید، ولکن در مرحلۀ ایمان کامل نیست، و کمال ایمان و تمام تسلیم، اقرار به ولایت آن جناب و ذرّیۀ طاهرین آن حضرت است</w:t>
      </w:r>
      <w:r>
        <w:rPr>
          <w:rFonts w:eastAsia="IRNazanin" w:cs="IRNazanin"/>
          <w:color w:val="111111"/>
          <w:sz w:val="28"/>
          <w:szCs w:val="28"/>
          <w:rtl w:val="true"/>
          <w:lang w:bidi="fa-IR"/>
        </w:rPr>
        <w:t>.</w:t>
      </w:r>
    </w:p>
    <w:p>
      <w:pPr>
        <w:pStyle w:val="Heading5"/>
        <w:numPr>
          <w:ilvl w:val="4"/>
          <w:numId w:val="1"/>
        </w:numPr>
        <w:rPr/>
      </w:pPr>
      <w:bookmarkStart w:id="259" w:name="__RefHeading___Toc445092_2870459653"/>
      <w:bookmarkStart w:id="260" w:name="_Toc104"/>
      <w:bookmarkEnd w:id="259"/>
      <w:r>
        <w:rPr>
          <w:rtl w:val="true"/>
        </w:rPr>
        <w:t>اشکال</w:t>
      </w:r>
      <w:bookmarkEnd w:id="260"/>
    </w:p>
    <w:p>
      <w:pPr>
        <w:pStyle w:val="Heading6"/>
        <w:numPr>
          <w:ilvl w:val="5"/>
          <w:numId w:val="1"/>
        </w:numPr>
        <w:rPr/>
      </w:pPr>
      <w:bookmarkStart w:id="261" w:name="__RefHeading___Toc445094_2870459653"/>
      <w:bookmarkStart w:id="262" w:name="_Toc105"/>
      <w:bookmarkEnd w:id="261"/>
      <w:r>
        <w:rPr>
          <w:rtl w:val="true"/>
        </w:rPr>
        <w:t>اشاره</w:t>
      </w:r>
      <w:bookmarkEnd w:id="26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عقلا دراد،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اعتقاد بعضی از علمای نحو جمع است برای عقلا، و از این رو نمی رساند که خداوند پرورش سایر موجودات را هم به عهده دارد؟ </w:t>
      </w:r>
      <w:bookmarkStart w:id="263" w:name="pg8846_99210"/>
    </w:p>
    <w:p>
      <w:pPr>
        <w:pStyle w:val="Heading6"/>
        <w:numPr>
          <w:ilvl w:val="5"/>
          <w:numId w:val="1"/>
        </w:numPr>
        <w:rPr/>
      </w:pPr>
      <w:bookmarkStart w:id="264" w:name="__RefHeading___Toc445096_2870459653"/>
      <w:bookmarkStart w:id="265" w:name="_Toc106"/>
      <w:bookmarkEnd w:id="263"/>
      <w:bookmarkEnd w:id="264"/>
      <w:r>
        <w:rPr>
          <w:rtl w:val="true"/>
        </w:rPr>
        <w:t>جواب</w:t>
      </w:r>
      <w:bookmarkEnd w:id="265"/>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موجودات عالم همچون خورشید و ماه و گیاهان و جانداران، وسائط تربیت و پرورش عقلا می باشند، بنابراین مقام ربوبیت و پرورش دادن، شامل تمامی موجودات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از وجوهی است که در این حدیث شریف احتمال می رود، والحمد لله کما هو اهله و صلی الله علی محمد و آله الطاهرین </w:t>
      </w:r>
      <w:bookmarkStart w:id="266" w:name="pg8846_99212"/>
    </w:p>
    <w:p>
      <w:pPr>
        <w:pStyle w:val="Heading2"/>
        <w:numPr>
          <w:ilvl w:val="1"/>
          <w:numId w:val="1"/>
        </w:numPr>
        <w:rPr/>
      </w:pPr>
      <w:bookmarkStart w:id="267" w:name="__RefHeading___Toc445098_2870459653"/>
      <w:bookmarkStart w:id="268" w:name="_Toc107"/>
      <w:bookmarkEnd w:id="266"/>
      <w:bookmarkEnd w:id="267"/>
      <w:r>
        <w:rPr>
          <w:rtl w:val="true"/>
        </w:rPr>
        <w:t>بخش سوم</w:t>
      </w:r>
      <w:r>
        <w:rPr>
          <w:rtl w:val="true"/>
        </w:rPr>
        <w:t xml:space="preserve">: </w:t>
      </w:r>
      <w:r>
        <w:rPr>
          <w:rtl w:val="true"/>
        </w:rPr>
        <w:t>فلسفه و کلام</w:t>
      </w:r>
      <w:bookmarkEnd w:id="26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445100_2870459653"/>
      <w:bookmarkStart w:id="270" w:name="_Toc108"/>
      <w:bookmarkEnd w:id="269"/>
      <w:r>
        <w:rPr>
          <w:rtl w:val="true"/>
        </w:rPr>
        <w:t>اشاره</w:t>
      </w:r>
      <w:bookmarkStart w:id="271" w:name="pg8846_99214"/>
      <w:bookmarkEnd w:id="270"/>
    </w:p>
    <w:p>
      <w:pPr>
        <w:pStyle w:val="Heading3"/>
        <w:numPr>
          <w:ilvl w:val="2"/>
          <w:numId w:val="1"/>
        </w:numPr>
        <w:rPr/>
      </w:pPr>
      <w:bookmarkStart w:id="272" w:name="__RefHeading___Toc445102_2870459653"/>
      <w:bookmarkStart w:id="273" w:name="_Toc109"/>
      <w:bookmarkEnd w:id="271"/>
      <w:bookmarkEnd w:id="272"/>
      <w:r>
        <w:rPr>
          <w:rtl w:val="true"/>
        </w:rPr>
        <w:t>بطلان قاعدۀ فلسفی</w:t>
      </w:r>
      <w:r>
        <w:rPr>
          <w:rtl w:val="true"/>
        </w:rPr>
        <w:t xml:space="preserve">: </w:t>
      </w:r>
      <w:r>
        <w:rPr>
          <w:rtl w:val="true"/>
        </w:rPr>
        <w:t>الواحد لا یصدر عنه الا الواحد</w:t>
      </w:r>
      <w:bookmarkEnd w:id="273"/>
    </w:p>
    <w:p>
      <w:pPr>
        <w:pStyle w:val="Heading4"/>
        <w:numPr>
          <w:ilvl w:val="3"/>
          <w:numId w:val="1"/>
        </w:numPr>
        <w:rPr/>
      </w:pPr>
      <w:bookmarkStart w:id="274" w:name="__RefHeading___Toc445104_2870459653"/>
      <w:bookmarkStart w:id="275" w:name="_Toc110"/>
      <w:bookmarkEnd w:id="274"/>
      <w:r>
        <w:rPr>
          <w:rtl w:val="true"/>
        </w:rPr>
        <w:t xml:space="preserve">پرسش </w:t>
      </w:r>
      <w:r>
        <w:rPr/>
        <w:t>20</w:t>
      </w:r>
      <w:bookmarkEnd w:id="275"/>
    </w:p>
    <w:p>
      <w:pPr>
        <w:pStyle w:val="Heading5"/>
        <w:numPr>
          <w:ilvl w:val="4"/>
          <w:numId w:val="1"/>
        </w:numPr>
        <w:rPr/>
      </w:pPr>
      <w:bookmarkStart w:id="276" w:name="__RefHeading___Toc445106_2870459653"/>
      <w:bookmarkStart w:id="277" w:name="_Toc111"/>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آیا این قضیۀ معروف فلسفی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 لا یصدر عنه الا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متفرع بر این مسئله نموده اند، از قبیل اثبات عقول عشره، صحیح است، یا خیر؟</w:t>
      </w:r>
      <w:r>
        <w:rPr>
          <w:rFonts w:eastAsia="IRNazanin" w:cs="IRNazanin"/>
          <w:color w:val="111111"/>
          <w:sz w:val="28"/>
          <w:szCs w:val="28"/>
          <w:rtl w:val="true"/>
          <w:lang w:bidi="fa-IR"/>
        </w:rPr>
        <w:t>!</w:t>
      </w:r>
    </w:p>
    <w:p>
      <w:pPr>
        <w:pStyle w:val="Heading5"/>
        <w:numPr>
          <w:ilvl w:val="4"/>
          <w:numId w:val="1"/>
        </w:numPr>
        <w:rPr/>
      </w:pPr>
      <w:bookmarkStart w:id="278" w:name="__RefHeading___Toc445108_2870459653"/>
      <w:bookmarkStart w:id="279" w:name="_Toc112"/>
      <w:bookmarkEnd w:id="278"/>
      <w:r>
        <w:rPr>
          <w:rtl w:val="true"/>
        </w:rPr>
        <w:t>پاسخ</w:t>
      </w:r>
      <w:bookmarkEnd w:id="279"/>
    </w:p>
    <w:p>
      <w:pPr>
        <w:pStyle w:val="BookText"/>
        <w:rPr/>
      </w:pPr>
      <w:r>
        <w:rPr>
          <w:rFonts w:ascii="IRNazanin" w:hAnsi="IRNazanin" w:eastAsia="IRNazanin"/>
          <w:color w:val="111111"/>
          <w:sz w:val="28"/>
          <w:sz w:val="28"/>
          <w:szCs w:val="28"/>
          <w:rtl w:val="true"/>
          <w:lang w:bidi="fa-IR"/>
        </w:rPr>
        <w:t>این مسئله و قضیه به چند وجه باطل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بر فرض که صحت داشته باشد، اختصاص به علل مضطره دارد، و در فاعل مختار جاری نیست، زیرا بدیهی است که لازم نیست میان فاعل مختار و فعل او تناسب باشد، چون جایز </w:t>
      </w:r>
    </w:p>
    <w:p>
      <w:pPr>
        <w:pStyle w:val="BookText"/>
        <w:rPr/>
      </w:pPr>
      <w:r>
        <w:rPr>
          <w:rFonts w:ascii="IRNazanin" w:hAnsi="IRNazanin" w:eastAsia="IRNazanin"/>
          <w:color w:val="111111"/>
          <w:sz w:val="28"/>
          <w:sz w:val="28"/>
          <w:szCs w:val="28"/>
          <w:rtl w:val="true"/>
          <w:lang w:bidi="fa-IR"/>
        </w:rPr>
        <w:t>است که افعال متضاد از فاعل مختار صادر شود، و آنچه بر فاعل مختار لازم می باشد این است که برای او فعل مقدور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می گویم خداوند متعال فاعل مختار است، و تناسب بین فعل و فاعل هم لازم نیست، بلکه در این مورد تناسب ممتنع است، زیرا خداود شبیه و نظیر ندارد، اگر بین فعل و فاعل تناسب وجود داشته باشد، مستلزم شبیه و نظیر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یگانگی خداوند متعال از قبیل وحدث ممکنات نیست، زیرا وحدت خداوند متعال به معنی عدم تشبیه و نظیر است، و معقول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وحدتی داشته باشد، بنباراین، بین وحدت واجب و وحدت ممکن، تناسبی وجود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ممکنات دارای وحدت حقیقیته نیستند، زیرا بدیهی است که هر ممکنی زوج ترکیبی است، و هر زوج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موجود خارجی مرکب از وجود وماهیت است، چون اگر فقط وجود باشد، نسبت به سایر موجودات امتیازی ندارد، وامتیاز هر موجودی از موجودات دیگر، دلیل است که از وجود و ماهیت ترکیب شده است</w:t>
      </w:r>
      <w:r>
        <w:rPr>
          <w:rFonts w:eastAsia="IRNazanin" w:cs="IRNazanin"/>
          <w:color w:val="111111"/>
          <w:sz w:val="28"/>
          <w:szCs w:val="28"/>
          <w:rtl w:val="true"/>
          <w:lang w:bidi="fa-IR"/>
        </w:rPr>
        <w:t xml:space="preserve">. </w:t>
      </w:r>
      <w:bookmarkStart w:id="280" w:name="pg8846_99218"/>
    </w:p>
    <w:p>
      <w:pPr>
        <w:pStyle w:val="Heading3"/>
        <w:numPr>
          <w:ilvl w:val="2"/>
          <w:numId w:val="1"/>
        </w:numPr>
        <w:rPr/>
      </w:pPr>
      <w:bookmarkStart w:id="281" w:name="__RefHeading___Toc445110_2870459653"/>
      <w:bookmarkStart w:id="282" w:name="_Toc113"/>
      <w:bookmarkEnd w:id="280"/>
      <w:bookmarkEnd w:id="281"/>
      <w:r>
        <w:rPr>
          <w:rtl w:val="true"/>
        </w:rPr>
        <w:t>مناظرۀ مادی و موحد راجع به ایمان به ماوراء طبیعت</w:t>
      </w:r>
      <w:bookmarkEnd w:id="282"/>
    </w:p>
    <w:p>
      <w:pPr>
        <w:pStyle w:val="Heading4"/>
        <w:numPr>
          <w:ilvl w:val="3"/>
          <w:numId w:val="1"/>
        </w:numPr>
        <w:rPr/>
      </w:pPr>
      <w:bookmarkStart w:id="283" w:name="__RefHeading___Toc445112_2870459653"/>
      <w:bookmarkStart w:id="284" w:name="_Toc114"/>
      <w:bookmarkEnd w:id="283"/>
      <w:r>
        <w:rPr>
          <w:rtl w:val="true"/>
        </w:rPr>
        <w:t xml:space="preserve">پرسش </w:t>
      </w:r>
      <w:r>
        <w:rPr/>
        <w:t>21</w:t>
      </w:r>
      <w:bookmarkEnd w:id="284"/>
    </w:p>
    <w:p>
      <w:pPr>
        <w:pStyle w:val="Heading5"/>
        <w:numPr>
          <w:ilvl w:val="4"/>
          <w:numId w:val="1"/>
        </w:numPr>
        <w:rPr/>
      </w:pPr>
      <w:bookmarkStart w:id="285" w:name="__RefHeading___Toc445114_2870459653"/>
      <w:bookmarkStart w:id="286" w:name="_Toc115"/>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به وجود غیر محسوس نداریم، و موجودات را منحصر در محسوسات می دانیم</w:t>
      </w:r>
      <w:r>
        <w:rPr>
          <w:rFonts w:eastAsia="IRNazanin" w:cs="IRNazanin"/>
          <w:color w:val="111111"/>
          <w:sz w:val="28"/>
          <w:szCs w:val="28"/>
          <w:rtl w:val="true"/>
          <w:lang w:bidi="fa-IR"/>
        </w:rPr>
        <w:t>.</w:t>
      </w:r>
      <w:r>
        <w:rPr>
          <w:rStyle w:val="FootnoteAnchor"/>
          <w:rtl w:val="true"/>
        </w:rPr>
        <w:footnoteReference w:id="7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حکام طبق عقل، میزانی مقرر نموده اند که به وسیلۀ آن بتوان قول صحیح و فکر صائب ر ااز قول باطل و فکر خطاء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متکفل شرح این میزان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میزان </w:t>
      </w:r>
    </w:p>
    <w:p>
      <w:pPr>
        <w:pStyle w:val="BookText"/>
        <w:rPr/>
      </w:pP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مادی ها این میزان را تصدیق دارند یا معتقدند که میزان صواب و خطائی نیست؟</w:t>
      </w:r>
    </w:p>
    <w:p>
      <w:pPr>
        <w:pStyle w:val="BookText"/>
        <w:rPr/>
      </w:pP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را بگیرید و ملتزم شوید منافی با نظر شماست، زیرا اگر بگویید میزانی برای تشخیص صواب و خطا در افکار و اقوال نیست، باید در جمیع مسائل نظری توقف نمائید، و رأی و نظری در آن باره اظهار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ظهور موجودات از طبیعت یا از تدبیر مدبر حکیم و همین طور حصر موجودات در محسوسات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باید در مسائل اعتقادی توقف کنید و اعتقاد موحد را انکار ننمائید و عملاً تابع عقیده موحد باشید، زیرا وجوب تحرز از ضرر و خطر متمل از جمله مستقلات عقلیه بلکه جبلّی طبع هر انسان ذی شعوری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میزان صواب و خطا را در افکار و انظار تصدیق دارید، چنان که هر عاقلی ناگزیراست آن را اعتراف کند، زیرا بازگشت آن به وجود ملازمه میان علت و معلول است و عدم جواز انفکاک یکی از آنها از دیگری است، این ثبوت ملازمه در نظر هر صاحب فطرتی یک امر بدیهی است، بلکه بازگشت ثبوت ملازمه به ثبوت علیّت و معلولیّت است، و خلاف آن خُلف فرض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باید وجود صانع حکیم را تصدیق نمائید، چون وجود عالم، معلول مشیت وجود صانع حکیم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عقلی درست نیست که بگوید ما بنا گذاشته ایم که وجود غیر محسوس را تصدیق نکنیم، زیرا عقل به واسطۀ وجود معلول انسان را ناگزیر می کند که وجود علت را تصدیق کند، خواه علت محسوس باشد و خواه غیر محسوس، چون بنا گذاشتن بر خلاف حکم عقل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اعتقاد به طبیعت و استناد وجود اشیاء به طبیعت، مناقض با التزام به حصر موجود در محسوس است، زیرا طبیعت هم مثل مدبر حکیم محسوس نیست، محسوس آثاری است در خارج که شخص مادی و طبیعی آن را مستند به طبیعت می داند، و موحد به تدبیر مدبر حکیم منتسب می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باید دید مقصود از محسوس، تنها دیدنی هاست، یا مطلق محسوس به حواس خمسۀ ظاهره است؟</w:t>
      </w:r>
      <w:r>
        <w:rPr>
          <w:rStyle w:val="FootnoteAnchor"/>
          <w:rtl w:val="true"/>
        </w:rPr>
        <w:footnoteReference w:id="80"/>
      </w:r>
      <w:r>
        <w:rPr>
          <w:rFonts w:ascii="IRNazanin" w:hAnsi="IRNazanin" w:eastAsia="IRNazanin"/>
          <w:color w:val="111111"/>
          <w:sz w:val="28"/>
          <w:sz w:val="28"/>
          <w:szCs w:val="28"/>
          <w:rtl w:val="true"/>
          <w:lang w:bidi="fa-IR"/>
        </w:rPr>
        <w:t xml:space="preserve">اگر دیدنی ها و مبصرات مقصود باشد، لازم می آید که وجود صداها و طعام ها و بادها و گرمی و سردی را انکار کنیم، زیرا هیچ کدام اینها با چشم دیده نمی شوند و محسوس نمی گردند، و چنانچه مطلق محسوس به حواس پنج گانه </w:t>
      </w:r>
    </w:p>
    <w:p>
      <w:pPr>
        <w:pStyle w:val="BookText"/>
        <w:rPr/>
      </w:pPr>
      <w:r>
        <w:rPr>
          <w:rFonts w:ascii="IRNazanin" w:hAnsi="IRNazanin" w:eastAsia="IRNazanin"/>
          <w:color w:val="111111"/>
          <w:sz w:val="28"/>
          <w:sz w:val="28"/>
          <w:szCs w:val="28"/>
          <w:rtl w:val="true"/>
          <w:lang w:bidi="fa-IR"/>
        </w:rPr>
        <w:t>باشد، لازم می آید که صفات نفسانی از قبیل علم و عدالت و شجاعت و امانت و اضداد آنها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هیچ کدام با حواس پنج گانه حس نمیشود و انکار هر یک انکار بدیهیات اولیه است، بلکه فطرت انسانی ناگزیر از تصدیق وجود صفات نفسانی است که آثار آنها در خارج موجود است و می توانند به واقع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ما را مجبور می کند که میزان صواب و خطا را تصدیق نمائیم و وجود غیر محسوس را هم در صورت وجود آثار آن در خارج تصدیق کنیم، ولی ناچار نیستیم که وجود مدبر حکیم را هم تصدیق کنیم؛ زیرا جائز است که بروز وجود اشیاء از طبیعت باشد کما این که جائز است از مشیت خالق حکیم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پس از قبول احتمال این دو امر، عقل و فطرت حکم می کند به وجوب تحرّز از ضرر و خطر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تحرّز از ضرر محتمل این است که صانع عالم را انکار نمماید، و عملاً تابع موحد و در طلب تحصیل علم و یقین باشد، و از ملاقات خداپرستان و شنیدن استدلال آنها و تدبر و تفکر در کلام آنان سر باز نزند، و مسلم است که در این صورت هدایت خواهد یافت، و هر کس که وظائف مذکور را ترک کند، و بر الحاد خود باقی بماند، معذور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بطلان بروز اشیاء از طبیعت در کمال وضوح و ظهور است، زیرا طبیعت قائم به مواد اشیاء است و وجود آن تابع وجود اشیاء </w:t>
      </w:r>
    </w:p>
    <w:p>
      <w:pPr>
        <w:pStyle w:val="BookText"/>
        <w:rPr/>
      </w:pPr>
      <w:r>
        <w:rPr>
          <w:rFonts w:ascii="IRNazanin" w:hAnsi="IRNazanin" w:eastAsia="IRNazanin"/>
          <w:color w:val="111111"/>
          <w:sz w:val="28"/>
          <w:sz w:val="28"/>
          <w:szCs w:val="28"/>
          <w:rtl w:val="true"/>
          <w:lang w:bidi="fa-IR"/>
        </w:rPr>
        <w:t xml:space="preserve">می باشد، و معقول نیست طبیعت که وجود آن فرع وجود اشیاء است، پدید آوردندۀ آنها باشد، والا دور صریح لازم می آید و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ابده بدیهیات و اوضح واضحات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طبیعت مواد اشیاء را به وجود آورده تا دور لازم بیاید، بلکه می گوییم مواد اشیاء که عبارت از ذرات باشد قدیم و وجود آنها ذاتی است، و مستند به غیر نیست، لذا برای عالم، دو اصل قدیم قائل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و طبایع آنها، صور مختلفه ذرات حادثند و از طبیعت پیدا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گوییم ذرات نطفه قدیم است و صورت آن اولاً از طیعت پیدا می شود، و پس از آن به سبب طبیعت نطفه ای و بعد صورت طبیعت علقه ای و پس از آن به سبب طبیعت مُضغِه ای و از آن پس طبیعت مضغیه ای متبدل به استخوان می گردد و گوشت بر آنها پوشیده می شود و هکذا تا به حد کمال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به تصرف طبیعت برمی گردد به حالت نکس و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شما به چند دلیل باطل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تغیر و اختلاف صور ذرات، علامت حدوث ذرات و </w:t>
      </w:r>
    </w:p>
    <w:p>
      <w:pPr>
        <w:pStyle w:val="BookText"/>
        <w:rPr/>
      </w:pPr>
      <w:r>
        <w:rPr>
          <w:rFonts w:ascii="IRNazanin" w:hAnsi="IRNazanin" w:eastAsia="IRNazanin"/>
          <w:color w:val="111111"/>
          <w:sz w:val="28"/>
          <w:sz w:val="28"/>
          <w:szCs w:val="28"/>
          <w:rtl w:val="true"/>
          <w:lang w:bidi="fa-IR"/>
        </w:rPr>
        <w:t>پیدایش آنها از کتم عدم است، چه واضح است که هر جسمی چه بزرگ و چه کوچک با خصوصیات مشخصه از لحاظ صورت و شکل و سائر خصوصیات وجود پیدا می کند، زیرا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الشییء ما لم یتشخص لم یوجد، کما انه ما لم یوجد لم یتشخص</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علی هذا هرگاه ذرات قدیم باشد باید خصوصیات مشخصه هم قدیم باشند و تغیر و تبدل و اختلاف در آن راه پیدا نکند، و چنانچه خصوصیات مشخصه حادث باشد، ذرات هم که وجود آنها به وجود مشخصات بسته است، حادث می باشد و تفکیک بین ذرات وصور آنها در قدم و حدوث، ذرات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حدوث ذرات مسلم شد، مجالی برای قدیم بودن طبایع قائمه به آنها باقی نمی ماند، چه واضح و ظاهر است که قیام قدیم به حادث و احتیاج او به وجود حادث امکان ندارد، بلکه احتیاج وجود شیئی به وجود دیگری، با قدم و ذاتی بودن وجود او جمع نمی شود، خواه محتاج الیه حادث باشد یا قدیم، زیرا وجود محتاج، تابع و فرع وجد محتاج الیه است، و وجود قدیم از خود اوست و تابع وجود غیر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اختلاف طبایع ذرات به اختلاف صورت نطفه و عَلَقه و </w:t>
      </w:r>
      <w:bookmarkStart w:id="287" w:name="pg8846_99229"/>
    </w:p>
    <w:p>
      <w:pPr>
        <w:pStyle w:val="BookText"/>
        <w:rPr/>
      </w:pPr>
      <w:bookmarkEnd w:id="287"/>
      <w:r>
        <w:rPr>
          <w:rFonts w:ascii="IRNazanin" w:hAnsi="IRNazanin" w:eastAsia="IRNazanin"/>
          <w:color w:val="111111"/>
          <w:sz w:val="28"/>
          <w:sz w:val="28"/>
          <w:szCs w:val="28"/>
          <w:rtl w:val="true"/>
          <w:lang w:bidi="fa-IR"/>
        </w:rPr>
        <w:t>مُضغه و هکذا، منافی با قدم طبیعت است، زیرا که تخلف و اختلاف در ذاتی و قدیم راه ندارد، و فارق میان حادث و واجب و ممکن و قدیم همین است که اختلاف و تخلف از خواص حادث و ممنکن می باشد، و در واجب و قدیم راه ندارد</w:t>
      </w:r>
      <w:r>
        <w:rPr>
          <w:rFonts w:eastAsia="IRNazanin" w:cs="IRNazanin"/>
          <w:color w:val="111111"/>
          <w:sz w:val="28"/>
          <w:szCs w:val="28"/>
          <w:rtl w:val="true"/>
          <w:lang w:bidi="fa-IR"/>
        </w:rPr>
        <w:t>.</w:t>
      </w:r>
    </w:p>
    <w:p>
      <w:pPr>
        <w:pStyle w:val="Heading5"/>
        <w:numPr>
          <w:ilvl w:val="4"/>
          <w:numId w:val="1"/>
        </w:numPr>
        <w:rPr/>
      </w:pPr>
      <w:bookmarkStart w:id="288" w:name="__RefHeading___Toc445116_2870459653"/>
      <w:bookmarkStart w:id="289" w:name="_Toc116"/>
      <w:bookmarkEnd w:id="288"/>
      <w:r>
        <w:rPr>
          <w:rtl w:val="true"/>
        </w:rPr>
        <w:t>اشکال</w:t>
      </w:r>
      <w:bookmarkEnd w:id="289"/>
    </w:p>
    <w:p>
      <w:pPr>
        <w:pStyle w:val="Heading6"/>
        <w:numPr>
          <w:ilvl w:val="5"/>
          <w:numId w:val="1"/>
        </w:numPr>
        <w:rPr/>
      </w:pPr>
      <w:bookmarkStart w:id="290" w:name="__RefHeading___Toc445118_2870459653"/>
      <w:bookmarkStart w:id="291" w:name="_Toc117"/>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اگر گفته شود ذرات بر طبیعت اصلی خود باقی است ولکن به اختلاف صور مختلفه، آثار آن هم مختلف می گردد</w:t>
      </w:r>
      <w:r>
        <w:rPr>
          <w:rFonts w:eastAsia="IRNazanin" w:cs="IRNazanin"/>
          <w:color w:val="111111"/>
          <w:sz w:val="28"/>
          <w:szCs w:val="28"/>
          <w:rtl w:val="true"/>
          <w:lang w:bidi="fa-IR"/>
        </w:rPr>
        <w:t>.</w:t>
      </w:r>
    </w:p>
    <w:p>
      <w:pPr>
        <w:pStyle w:val="Heading6"/>
        <w:numPr>
          <w:ilvl w:val="5"/>
          <w:numId w:val="1"/>
        </w:numPr>
        <w:rPr/>
      </w:pPr>
      <w:bookmarkStart w:id="292" w:name="__RefHeading___Toc445120_2870459653"/>
      <w:bookmarkStart w:id="293" w:name="_Toc118"/>
      <w:bookmarkEnd w:id="292"/>
      <w:r>
        <w:rPr>
          <w:rtl w:val="true"/>
        </w:rPr>
        <w:t>جواب</w:t>
      </w:r>
      <w:bookmarkEnd w:id="293"/>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صور در این صورت تصور ندارد، مثلاً هرگاه طبیعت اولی ذرات که اقتضاء نطفه بودن دارد باقی باشد، محال است که صورت نطفه بودن به صورت عَلَقیه تبدیل شود، زیرا معقول نیست که طبیعت واحده مقتضی حدوث صورت نطفه بودن و زوال و تبدیل آن به صورت عَلَقیه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جایز نیست طبیعت نطفه بودن را علت صورت عَلَقیه، و طبیعت عَلَقیه را علت صورت مُضغیه، و غیره قرار دهیم، چون لَبس هر صورتی پس از خلع صورت سابقه است، و حدوث معلول پس از انعدام علت، محال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توهم عِلیّت میان صور متعاقبه باطل است، و صور متعاقبه که لبس هر صورتی پس از خلع صورت دیگری است، از قبیل مُعِدّات می باشد، نظیر اقدام متتابعه که وجود تالی آن موقوف بر انعدام سابق </w:t>
      </w:r>
    </w:p>
    <w:p>
      <w:pPr>
        <w:pStyle w:val="BookText"/>
        <w:rPr/>
      </w:pPr>
      <w:r>
        <w:rPr>
          <w:rFonts w:ascii="IRNazanin" w:hAnsi="IRNazanin" w:eastAsia="IRNazanin"/>
          <w:color w:val="111111"/>
          <w:sz w:val="28"/>
          <w:sz w:val="28"/>
          <w:szCs w:val="28"/>
          <w:rtl w:val="true"/>
          <w:lang w:bidi="fa-IR"/>
        </w:rPr>
        <w:t>آن است، و لا حق آن معلول سابق نیست، بلکه وجود جمیع مستند به مؤثر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قطع نظر از محذور سابق باز معقول نیست که طبیعت نطفه بودن مثلاً موجد صورت عَلَقیه و طبیعت علقیه عت موجده صورت مضغیه باشد و هکذا، چون هر مرتبهه لا حقه کمالی است نسبت به مرتبه سابقه، و معقول نیست مرتبۀ ضعیفه که فاقد کمال و مرتبۀ لاحقه است، معطی مرتبۀ لاحقه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 کی تواند که شود هستی بخش</w:t>
      </w:r>
    </w:p>
    <w:p>
      <w:pPr>
        <w:pStyle w:val="BookText"/>
        <w:rPr/>
      </w:pPr>
      <w:r>
        <w:rPr>
          <w:rFonts w:ascii="IRNazanin" w:hAnsi="IRNazanin" w:eastAsia="IRNazanin"/>
          <w:color w:val="111111"/>
          <w:sz w:val="28"/>
          <w:sz w:val="28"/>
          <w:szCs w:val="28"/>
          <w:rtl w:val="true"/>
          <w:lang w:bidi="fa-IR"/>
        </w:rPr>
        <w:t>بلی مرتبۀ ضعیفه، قبول لبس کمال را دارد، و مجرد قبول لَبس کمال، موجب حدوث کمال نخواهد بود، مثلاً فلز طلا که قابل صور زیورهای گوناگون است، و فلز آهن که قبال صورت آلات متعدده است، جائز است که بگوئیم مجرد صلاحیت و قابلیت آنها برای لَبس صور مختلفه، موجب حدوث صورتی از صور زیور آلات شده است، بدون عمل زرگر و آهنگر در صورتی که ابداً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لَبس کمال پس از نقض و ضعف مستند به کامل بالذاتی است که کمال اشیاء را بر حسب حکم و مشیت و اراده خود عطا می 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عروج انسان و حیوانات و نباتات و سایر موجودات از </w:t>
      </w:r>
    </w:p>
    <w:p>
      <w:pPr>
        <w:pStyle w:val="BookText"/>
        <w:rPr/>
      </w:pPr>
      <w:r>
        <w:rPr>
          <w:rFonts w:ascii="IRNazanin" w:hAnsi="IRNazanin" w:eastAsia="IRNazanin"/>
          <w:color w:val="111111"/>
          <w:sz w:val="28"/>
          <w:sz w:val="28"/>
          <w:szCs w:val="28"/>
          <w:rtl w:val="true"/>
          <w:lang w:bidi="fa-IR"/>
        </w:rPr>
        <w:t>حضیض نقص به اوج کمال متدرجاً و هبوط آنها از ذروۀ</w:t>
      </w:r>
      <w:r>
        <w:rPr>
          <w:rStyle w:val="FootnoteAnchor"/>
          <w:rtl w:val="true"/>
        </w:rPr>
        <w:footnoteReference w:id="83"/>
      </w:r>
      <w:r>
        <w:rPr>
          <w:rFonts w:ascii="IRNazanin" w:hAnsi="IRNazanin" w:eastAsia="IRNazanin"/>
          <w:color w:val="111111"/>
          <w:sz w:val="28"/>
          <w:sz w:val="28"/>
          <w:szCs w:val="28"/>
          <w:rtl w:val="true"/>
          <w:lang w:bidi="fa-IR"/>
        </w:rPr>
        <w:t>کمال به حضیض نقص متدرجاً نیز منافی با قدم طبیعت و ذاتی بودن آن است، زیرا هرگاه طبیعت قدیم باشد زوال در آن راه ندارد، و با بقاء طبیعت و عدم زوال آن عود به ضعف و نقص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طبیعتی که مقتضی کمال می باشد محال است که موجب ضد آن گردد، پس عروج به اوج کمال و هبوط به حضیض ضعف و نقصان دلیل است که طبایع متعدده متدرجاً در موجودات پیدا می شود، و ودایعی است از طرف حضرت باری جل جلاله که برحسب حکمت، طبیعتی را پس از طبیعتی ایجاد می فرماید و دائماً موجودات در خلع و لَبس می باشند، و خلع طبیعتی و لَبس طبیعتی، شاهد روشنی است که پیدایش این عالم مسبوق به نیستی است، و به مشیت صانع حکیم وجود یافته و مسخر تدبیر حضرت حق است، جلت آلائه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دمیدن روح و روان در بدن انسان و حیوان به هیچ وجه مربوط به ذرات و اختلاف صور آنها نیست، بلکه خلق آخری است که خداوند پس از تکمیل جسد انسان و حیوان ابداع فرموده است، و طبع ذرات و مواد در آن تأثیری ندارد</w:t>
      </w:r>
      <w:r>
        <w:rPr>
          <w:rFonts w:eastAsia="IRNazanin" w:cs="IRNazanin"/>
          <w:color w:val="111111"/>
          <w:sz w:val="28"/>
          <w:szCs w:val="28"/>
          <w:rtl w:val="true"/>
          <w:lang w:bidi="fa-IR"/>
        </w:rPr>
        <w:t xml:space="preserve">. </w:t>
      </w:r>
      <w:bookmarkStart w:id="294" w:name="pg8846_99235"/>
    </w:p>
    <w:p>
      <w:pPr>
        <w:pStyle w:val="Heading3"/>
        <w:numPr>
          <w:ilvl w:val="2"/>
          <w:numId w:val="1"/>
        </w:numPr>
        <w:rPr/>
      </w:pPr>
      <w:bookmarkStart w:id="295" w:name="__RefHeading___Toc445122_2870459653"/>
      <w:bookmarkStart w:id="296" w:name="_Toc119"/>
      <w:bookmarkEnd w:id="294"/>
      <w:bookmarkEnd w:id="295"/>
      <w:r>
        <w:rPr>
          <w:rtl w:val="true"/>
        </w:rPr>
        <w:t>اثبات نبوت عامه با ادلۀ علمی</w:t>
      </w:r>
      <w:bookmarkEnd w:id="296"/>
    </w:p>
    <w:p>
      <w:pPr>
        <w:pStyle w:val="Heading4"/>
        <w:numPr>
          <w:ilvl w:val="3"/>
          <w:numId w:val="1"/>
        </w:numPr>
        <w:rPr/>
      </w:pPr>
      <w:bookmarkStart w:id="297" w:name="__RefHeading___Toc445124_2870459653"/>
      <w:bookmarkStart w:id="298" w:name="_Toc120"/>
      <w:bookmarkEnd w:id="297"/>
      <w:r>
        <w:rPr>
          <w:rtl w:val="true"/>
        </w:rPr>
        <w:t xml:space="preserve">پرسش </w:t>
      </w:r>
      <w:r>
        <w:rPr/>
        <w:t>22</w:t>
      </w:r>
      <w:bookmarkEnd w:id="29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مستدعی است دلیل بر نوبت عامه را</w:t>
      </w:r>
      <w:r>
        <w:rPr>
          <w:rStyle w:val="FootnoteAnchor"/>
          <w:rtl w:val="true"/>
        </w:rPr>
        <w:footnoteReference w:id="84"/>
      </w:r>
      <w:r>
        <w:rPr>
          <w:rFonts w:ascii="IRNazanin" w:hAnsi="IRNazanin" w:eastAsia="IRNazanin"/>
          <w:color w:val="111111"/>
          <w:sz w:val="28"/>
          <w:sz w:val="28"/>
          <w:szCs w:val="28"/>
          <w:rtl w:val="true"/>
          <w:lang w:bidi="fa-IR"/>
        </w:rPr>
        <w:t xml:space="preserve">و اینکه می گویند خداوند متعال به مقتضای حکمت بالغه خود واجب است پیغمبرانی به سوی بندگان اعزام دارد، و عدم ارسال رسل و انزال کتب منافی حکمت الهی و خلّ نظام عالم است را مشروحاً بیان فرمائید که چگونه عدم ارسال رسل موجب اختلال در نظام عالم می شود؟ </w:t>
      </w:r>
    </w:p>
    <w:p>
      <w:pPr>
        <w:pStyle w:val="BookText"/>
        <w:rPr/>
      </w:pPr>
      <w:r>
        <w:rPr>
          <w:rFonts w:ascii="IRNazanin" w:hAnsi="IRNazanin" w:eastAsia="IRNazanin"/>
          <w:color w:val="111111"/>
          <w:sz w:val="28"/>
          <w:sz w:val="28"/>
          <w:szCs w:val="28"/>
          <w:rtl w:val="true"/>
          <w:lang w:bidi="fa-IR"/>
        </w:rPr>
        <w:t>ادلۀ وجوب نبوت عامه بسیار است، ولکن ما اکتفا می نمائیم به ذکر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از میان جانداران تنها بشر است که قابلیت برای تکلیف و تعلیم و تأدب به آداب حسنه و اجتناب از افعال سیّئه دارد، علی هذا چنانچه خالق متعال اهمال ورزد و قانون و دستوری برای تشخیص امور پسندیده از ناپسند جعل نفرماید، و سلسلۀ بشر را مانند سایر جانداران قرار دهد، اخلال به حکمت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واضح و روشن است که در این صورت با اعطاء عقل، عدم جعل قانون موجب می شود که اعطاء عقل لغو و عبث باشد، تعالی الله عن ذالک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توهم کند که چون عقل حجت باطنی انسان است، و برای تعیین قانون و جعل دین کافی خواهد بود، و احتیاجی به ارسال رُسل و انزال کتب نیست، فساد این توهم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عقل لزوم اطاعت از خالق تبارک و تعالی و عدم جواز تمرد از امر و نهی حضرت حق جلت عظمته را درک می کند، ولی دگرتشخیص نمی دهد که مثلاً نماز ظهر و عصر واجب است، و نوافل آن مستحب می باشد، و همین طور افعال و اعمال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عقل تشخیص می دهد که عدل نیک و ظلم زشت است، ولی تشخیص نمی دهد که عدل و ظلم وجود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گرفتن مال و دارائی کافر حربی ظلم نیست، اما گرفتن مال از </w:t>
      </w:r>
    </w:p>
    <w:p>
      <w:pPr>
        <w:pStyle w:val="BookText"/>
        <w:rPr/>
      </w:pPr>
      <w:r>
        <w:rPr>
          <w:rFonts w:ascii="IRNazanin" w:hAnsi="IRNazanin" w:eastAsia="IRNazanin"/>
          <w:color w:val="111111"/>
          <w:sz w:val="28"/>
          <w:sz w:val="28"/>
          <w:szCs w:val="28"/>
          <w:rtl w:val="true"/>
          <w:lang w:bidi="fa-IR"/>
        </w:rPr>
        <w:t>غیر کافر حربی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شرع نبود، عقل این مسائل را تشخیص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عقل به منزلۀ چشم است، و تبلیغات سفرا و پیغمبران خدا به منزلۀ نور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وجود چشم بدون وجود نور، و وجود نور بدون وجود چشم اثری ندارد، و وجود هر یک در ترتب اثر محتاج به وجود دیگری است، همین طور وجود عقل، با عدم ارسال رسل و انزال کتب، و نیز ارسال رسل و انزال کتب، با عدم عقل، نتیجه ای بر آن مترتب نیست، و این دو حجت الهی ملازم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ترکیب انسان از عقل و غرایز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نمی توانیم بگوئیم منظور خداوند متعال، مطلوب بودن ترتب آثار عقل و غرایز است، زیرا مسلم است که آثار شهوات و غرایز از قبیل ظلم و معصیت قبیح و زشت است، و معقول نیست که خداوند خالق تبارک و تعال، اراده و طلب کار قبیح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 باید منظور خدا این باشد که انسان در طاعت و معصیت مختار است، و منظور از اختیار هم امتحان و آزمایش انسان و تمیز دادن نیک از بد، و بد از نیک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چنانچه پرورگار عالم، قانونی برای حفظ نظام بندگان جعل نکند و مقرر ندارد، و خشنودی خود را نسبت به طاعت بندگان ابلاغ ننماید، با غرض و منظور خود که برگزیدن و امتحان بندگان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ذالک علواً کبیراً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بیان روشن گردید که ثبوت عدل و معاد چقدر واضح است، زیرا می بینیم که بسیار اتفاق می افتد که پاداش اعمالبندگان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جهان دیگری باشد که بندگان به آنجا باز گردند و پاداش اعمال خود را ببینند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خداوند متعال انسان را مدّنیء بالطبع آفریده است، به عکس سایر حیوانات و جانداران، زیرا روشن است که انسان در زندگی و تعیش خود احتیاج به اجتماع دارد تا برای اصلاح امور خود گرد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جوامع بشری احتیاج به معاملات و عقود و ایقاعات و احکام دارند، و لزوم معاملات و جواز آن هم محتاج به جعل قانون و دستورالعمل زندگی است، اگر بندگان خود بخواهند قانونی تدوین کنند، به سه وجه اصلاح امور اجتماع تحقق نمی یابد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بشر ایجاب می کند که همیشه در اندیشۀ جلب منفعت و دفع ضرر باشد، مثلاً چنانچه بین دو نفر معامله و داد و ستدی واقع شود، و یکی از آن دو مغبون گردد، آنکه مغبون شده و </w:t>
      </w:r>
    </w:p>
    <w:p>
      <w:pPr>
        <w:pStyle w:val="BookText"/>
        <w:rPr/>
      </w:pPr>
      <w:r>
        <w:rPr>
          <w:rFonts w:ascii="IRNazanin" w:hAnsi="IRNazanin" w:eastAsia="IRNazanin"/>
          <w:color w:val="111111"/>
          <w:sz w:val="28"/>
          <w:sz w:val="28"/>
          <w:szCs w:val="28"/>
          <w:rtl w:val="true"/>
          <w:lang w:bidi="fa-IR"/>
        </w:rPr>
        <w:t>ضرر برده می خواهد معامله را فسخ نماید، ولی دیگری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قانونی نباشد که نزاع را فیصله دهد نزاع میان آنها برطرف نمی شود، و هرگاه شخص ثالثی قانون جعل کند، قطعاً به نفع یکی از آن دو بوده و طرف دیگر ملتزم به آن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بشر هیچ گونه ولایتی بر دیگران ندارند، و از این رو اجرای قانون در میان آنها باید با قوۀ قهریه باشد، و اجرای قوۀ قهریه هم مستلزم نزاع و کشمکش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حکمت بالغه الهی اقتضاد می کند که برای بندگان قانونی جعل کند و توسط پیغمبرانش به آنها ابلاغ فرماید، و پیغمبران و سفرای خود را هم با معجزات و خوارق عادات تأیید و تقویت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شناخت کامی نسبت به تمامی حقوق یکدیگر ندارند، بنابراین خداوند حکیم که آشنا به همۀ حقوق آنها است، اگر در جعل قانون اهمال کند و آن را به خود بندگان واگذار نماید، اخلال به حکمت لازم می آید، تعالی الله عن ذالک علواً کبیراً</w:t>
      </w:r>
      <w:r>
        <w:rPr>
          <w:rFonts w:eastAsia="IRNazanin" w:cs="IRNazanin"/>
          <w:color w:val="111111"/>
          <w:sz w:val="28"/>
          <w:szCs w:val="28"/>
          <w:rtl w:val="true"/>
          <w:lang w:bidi="fa-IR"/>
        </w:rPr>
        <w:t xml:space="preserve">. </w:t>
      </w:r>
      <w:bookmarkStart w:id="299" w:name="pg8846_99245"/>
    </w:p>
    <w:p>
      <w:pPr>
        <w:pStyle w:val="Heading3"/>
        <w:numPr>
          <w:ilvl w:val="2"/>
          <w:numId w:val="1"/>
        </w:numPr>
        <w:rPr/>
      </w:pPr>
      <w:bookmarkStart w:id="300" w:name="__RefHeading___Toc445126_2870459653"/>
      <w:bookmarkStart w:id="301" w:name="_Toc121"/>
      <w:bookmarkEnd w:id="299"/>
      <w:bookmarkEnd w:id="300"/>
      <w:r>
        <w:rPr>
          <w:rtl w:val="true"/>
        </w:rPr>
        <w:t>مناظره با دانشمند هندو و اثبات نبوت خاصه</w:t>
      </w:r>
      <w:bookmarkEnd w:id="301"/>
    </w:p>
    <w:p>
      <w:pPr>
        <w:pStyle w:val="Heading4"/>
        <w:numPr>
          <w:ilvl w:val="3"/>
          <w:numId w:val="1"/>
        </w:numPr>
        <w:rPr/>
      </w:pPr>
      <w:bookmarkStart w:id="302" w:name="__RefHeading___Toc445128_2870459653"/>
      <w:bookmarkStart w:id="303" w:name="_Toc122"/>
      <w:bookmarkEnd w:id="302"/>
      <w:r>
        <w:rPr>
          <w:rtl w:val="true"/>
        </w:rPr>
        <w:t xml:space="preserve">پرسش و پاسخ </w:t>
      </w:r>
      <w:r>
        <w:rPr/>
        <w:t>23</w:t>
      </w:r>
      <w:bookmarkEnd w:id="30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مناظره ای است با دانشمندی هندو</w:t>
      </w:r>
      <w:r>
        <w:rPr>
          <w:rStyle w:val="FootnoteAnchor"/>
          <w:rtl w:val="true"/>
        </w:rPr>
        <w:footnoteReference w:id="86"/>
      </w:r>
      <w:r>
        <w:rPr>
          <w:rFonts w:ascii="IRNazanin" w:hAnsi="IRNazanin" w:eastAsia="IRNazanin"/>
          <w:color w:val="111111"/>
          <w:sz w:val="28"/>
          <w:sz w:val="28"/>
          <w:szCs w:val="28"/>
          <w:rtl w:val="true"/>
          <w:lang w:bidi="fa-IR"/>
        </w:rPr>
        <w:t>در نبوت خاصۀ سید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ملاقات با وی شخصی که از طرف او آمده بود برای گرفتن اجازۀ ملاقات، اظهار داشت منظور او این است که نبوت خاصه را به دلیل عقلی اثبات نمایید، چون به دلیل نقلی فناعت نمی کند و آن را کافی نمی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پس از ملاقات برای رفع این شبهه قبل از اینکه او سئوالی کند، اظهار داشتم که درک اشیاء نسبت به حواس پنج گانه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بعضی اختصاص به حسّ باصره دارد و بعضی به حسّ سامعه و بعضی به حسّ ذائقه و بعضی به حسّ شامه و بعضی به قوۀ لامسه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بنائی در حسن ترکیب و کمال زیبائی باشد، مثلاً شخصی که فاقد بصر است یا اینکه چشم را ببندد و بگوید باید قوۀ سامعه یا ذائقه یا شامه حسن این ساختمان را به من تفهیم کند و جز به وسیلۀ یکی از این حواس سه گانه اعتراف به زیبائی این بنا نخواهم کرد، آیا ایراد وی وارد است، یا طرف عجز از اثبات آن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وی نادرست و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با لحن خوش شنیده می شود، و لی طرف ثقل سامعه دارد، یا پنبه در گوش خود گذاشته و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صدا را با قوۀ باصره یا ذائقه یا لامسه به من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ایراد وی غیر وارد است یا طرف از اثبات آن عاجز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بی جا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مثل های دیگری برای توضیح ذکر کردم و در همگی اعتراف نمودم که طرف ایراد بی جا گرفته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اشیاء هست که به هیچ کدام از حواس پنج گانه درک نمی شود، مثل علم و عدالت و شجاعت و امثال آن از صفات </w:t>
      </w:r>
    </w:p>
    <w:p>
      <w:pPr>
        <w:pStyle w:val="BookText"/>
        <w:rPr/>
      </w:pPr>
      <w:r>
        <w:rPr>
          <w:rFonts w:ascii="IRNazanin" w:hAnsi="IRNazanin" w:eastAsia="IRNazanin"/>
          <w:color w:val="111111"/>
          <w:sz w:val="28"/>
          <w:sz w:val="28"/>
          <w:szCs w:val="28"/>
          <w:rtl w:val="true"/>
          <w:lang w:bidi="fa-IR"/>
        </w:rPr>
        <w:t>نفسانی که درک آنها توسط آثاری است که به یکی از حواس پنج گانه محسوس می شود، مثل علم زید به فقه عمرو یا صنعت وی، که جز با قوۀ باصره به وسیلۀ مشاهدۀ مؤلفات او یا صنعت وی درک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قوۀ سامعه به اعتبار شنیدن جواب مسائل مشکل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صفات نفسانی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بگوئیم زید علم فقه یا فلان صنعت را می داند و دیگری بگوید من تا علم او را با یکی از حواس پنج گاه درک نکنم تصدیق نمی کنم، و از راه آثار به آنها اعتراف نخواهم کرد، آیا ایراد او به مورد است یا سخن او نشانۀ عجز است که نمی تاند از حواس ظاهر اش استفاده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وی بی مورد است و نشانۀ عجز وی در استفاده از حواس ظاهره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خاصه که مقامی رفیع و منقبتی الهی است و خداوند به هر کس که شایسته آن بود موهبت می کند، نیز چنین است، مانند معلم که با هیچ یک از حواس پنجگانه درک نمی شود، ولی با قوۀ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دیدن معجزات صادره از طرف یا به وسیلۀ قوۀ سامعه به اعتبار شنیدن اخبار متواتر راجع به صدور معجزات و خوارق عادات از وی، درک 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خاصه را تصدیق نمی کنم، مگر اینکه عقل بدون معجزات محسوس به حس بصر یا حس سمع آن راتصدیق </w:t>
      </w:r>
    </w:p>
    <w:p>
      <w:pPr>
        <w:pStyle w:val="BookText"/>
        <w:rPr/>
      </w:pPr>
      <w:r>
        <w:rPr>
          <w:rFonts w:ascii="IRNazanin" w:hAnsi="IRNazanin" w:eastAsia="IRNazanin"/>
          <w:color w:val="111111"/>
          <w:sz w:val="28"/>
          <w:sz w:val="28"/>
          <w:szCs w:val="28"/>
          <w:rtl w:val="true"/>
          <w:lang w:bidi="fa-IR"/>
        </w:rPr>
        <w:t>کند، آیا ایراد او بی مورد است، یا ما عجز از اثبات آن داریم؟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او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ایراد گرفته اید که باید نبوت خاصه را با دلیل عقلی ثابت کنید، با اینکه دلیل نقلی هم بازگشت به دلیل عقلی می کند؟</w:t>
      </w:r>
    </w:p>
    <w:p>
      <w:pPr>
        <w:pStyle w:val="BookText"/>
        <w:rPr/>
      </w:pPr>
      <w:r>
        <w:rPr>
          <w:rFonts w:ascii="IRNazanin" w:hAnsi="IRNazanin" w:eastAsia="IRNazanin"/>
          <w:color w:val="111111"/>
          <w:sz w:val="28"/>
          <w:sz w:val="28"/>
          <w:szCs w:val="28"/>
          <w:rtl w:val="true"/>
          <w:lang w:bidi="fa-IR"/>
        </w:rPr>
        <w:t>مقابلۀ این دو دلیل با هم نه به اعتبار این است که عقل دلیل نقلی را تصدیق نمی کند، بلکه به اعتبار این است که دلیل نقلی محتاج به مقدمات نقلیه است، و در مقابل آن دلیلی است که محتاج به مقدمات نقلیه نیست، وگرنه هر دو مورد را عقل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عقل کلیات را بدون واسطه مقدمات درک می کند، و لذا حکم می کند که به مقتضای حکمت، مطلق نبوت بر خدای حکیم واجب است، ولی این نبی و پیغمبر چه کسی باید باشد، عقل نمی تواند تعیین کند، مگر به وسیلۀ آثار مشهوری مانند معجزات یا امور خارق العاده و سایر شواهد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ایرادی نگرفته ام، ولی گفتم فصاحت و بلاغت قرآن که آن را دلیل بر اثبات نبوت پیغمبر اسلام گرفته اند،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کافی 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اعراب یا می توانستند فصاحت و بلاغت قرآن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کتاب آسمانی بدانند، یا معرفت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توانستند میزان فصاحت و بلاغت قرآن را درک کنند، چگونه از </w:t>
      </w:r>
    </w:p>
    <w:p>
      <w:pPr>
        <w:pStyle w:val="BookText"/>
        <w:rPr/>
      </w:pPr>
      <w:r>
        <w:rPr>
          <w:rFonts w:ascii="IRNazanin" w:hAnsi="IRNazanin" w:eastAsia="IRNazanin"/>
          <w:color w:val="111111"/>
          <w:sz w:val="28"/>
          <w:sz w:val="28"/>
          <w:szCs w:val="28"/>
          <w:rtl w:val="true"/>
          <w:lang w:bidi="fa-IR"/>
        </w:rPr>
        <w:t>آوردن بمانند آن عاجز شدند؟ چون کسی که معرفت به صنعتی دارد از اظهار صنعت خود عاجز نیست، و چنانچه معرفت آن را نداشتند، تصدیق بدون تصور و معرفت نموده اند که آن هم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شبهه سهل و آسان است، زیرا تصدیق از روی بصیرت و آشنائی به قانون فصاحت و بلاغت بوده، ولی با معرفت اجمالی نه تفصیلی، لذا قدرت آوردن مانند قرآن مجید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سایر صنایع و علوم نیز چنین است، برای اینکه وقتی کسی دو ساختمان را مشاهده کند که یکی در کمال حسن و زیبائی است و دیگری مطابق آن نیست، بدیهی است که ساختمان بهتر را ترجیح می دهد با اینکه خود او بنّا نیست، و قدرت بر ساختن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 پارچه را می بیند که بافت یکی کامل و دیگری ضعیف است، آن را که بهتر است ترجیح می دهد، با اینکه او بافنده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اشعار فردوسی و سعدی و حافظ را که با شعر شاعر تازه کار مقایسه کنید متوجه می شوید که اشعار آنها در ردیف شعر این شاعر ضعیف نیست، با اینکه شما شاعر نیستید و نمی توانید مانند فردوسی و سعدی و حافظ شعر بگویید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ایراد مزبور بسیار واهی است، که بگوئید اگر عرب معنی فصاحت و بلاغت را می دانست چرا نتوانست مانند آن را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سید مرتضی</w:t>
      </w:r>
      <w:r>
        <w:rPr>
          <w:rStyle w:val="FootnoteAnchor"/>
          <w:rtl w:val="true"/>
        </w:rPr>
        <w:footnoteReference w:id="87"/>
      </w:r>
      <w:r>
        <w:rPr>
          <w:rFonts w:ascii="IRNazanin" w:hAnsi="IRNazanin" w:eastAsia="IRNazanin"/>
          <w:color w:val="111111"/>
          <w:sz w:val="28"/>
          <w:sz w:val="28"/>
          <w:szCs w:val="28"/>
          <w:rtl w:val="true"/>
          <w:lang w:bidi="fa-IR"/>
        </w:rPr>
        <w:t>همین ایراد گرفتند و سید بزرگوار نیز به همین گونه جواب داد، و عجب است که شما این ایراد را این قدر مهم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معجزه بودن فصاحت و بلاغت قرآن مجید، کاملاً روشن و مسلم است و ایراد مزبور، ضعیف و موهون است، به طوری که قابل توجه نیست، مع الوصف، ثبوت نبوت خاتم انبیاء را تنها متوقف بر آن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اثبات نبوت خاصهبسیار است، فصاحت و بلاغت قرآن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نیز دستورهای فقهی اسلام در ابواب عبادات و معاملات اعم از عقود و ایقاعات و احکام و سیاسات مانند ارث و حدود و دیات و غیره است که هر عاقلی آنها را مورد بررسی قرار دهد، تصدیق می کند که در نهایت اتقان و استحکام می باشد، و چیزی را فروگذار نکرده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تأسیس چنین دستور کاملی از طرف شخص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مردم بی سواد مکه می زیسته و نزد هیچ کس تحصیل نکرده است، بهترین دلیل است که وی پیغمبر خدا بوده و آنها را از راه وحی گرفته است وگرنه بشر عادی چگونه می تواند در هر باب دستورهائی بدهد که حکمای اعصار اعتراف به کمال و اتقان آن نمایند و از احاطه به تمام آنها اظهار عجز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بودن پیغمبر اسلام را از طرق دیگر غیر از تواریخ مسلمین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تاریخ اسلام 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امی بودن آن حضرت مانند آفتاب نصف النهار روشن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اوقایع تاریخی و حالات آن جناب از زمان ولادت تا بعثت آگاهی دارد، این معنی را به خوبی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مکتب نرفتن و امی بودن پیغمبر مورد اختلاف بود، آنها که با آن حضرت در مقام معارضه بودند، مانند مشرکین و اهل کتاب، ایراد می گرفتند که وی تحصیل کرده است و خواندن و نوشتن رامی داند و حال آنکه هیچ کدام آنها چنین نگفته 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واقع خدا نخواسته بود که پیغمبر بخواند و بنویسد، زیرا در آن صورت کفار قریش می گفتند قرآن کتاب آسمانی نیست، بلکه ساخته و پرداختۀ محمد است، در عین حال می بینیم که آن حضرت معلم بشریت و سرآمد همۀ دانایان روزگار بوده است، و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یتیمی که ناخوانده ابجد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خانۀ هفت ملت بشست</w:t>
      </w:r>
    </w:p>
    <w:p>
      <w:pPr>
        <w:pStyle w:val="BookText"/>
        <w:rPr/>
      </w:pPr>
      <w:r>
        <w:rPr>
          <w:rFonts w:ascii="IRNazanin" w:hAnsi="IRNazanin" w:eastAsia="IRNazanin"/>
          <w:color w:val="111111"/>
          <w:sz w:val="28"/>
          <w:sz w:val="28"/>
          <w:szCs w:val="28"/>
          <w:rtl w:val="true"/>
          <w:lang w:bidi="fa-IR"/>
        </w:rPr>
        <w:t>و حافظ گفته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 من که به مکتب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غمزه مسئله آموز صد مدرس شد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بودن پیغمبر را از زبان دشمنان سرسخت آن حضرت یعنی مشرکین مکه ثابت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که در مکه نازل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نَعْلَمُ أَنَّهُمْ يَقُولُونَ إِنَّمَا يُعَلِّمُهُ بَشَرٌ لِّسَانُ الَّذِي يُلْحِدُونَ إِلَيْهِ أَعْجَمِيٌّ وَهَذَا لِسَانٌ عَرَبِيٌّ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مشرکین مکه گفتند دیگری قرآن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پیغمبر در نظر آنها تحصیل کرده بود و خواندن و نوشتن می دانست قرآن را نسبت به خودش می داند و محتاج نبود که به دیگری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شاهد است که آنها می دانستند پیغمبر امی است و نزد کسی تحصیل نکرده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آیۀ مزبور، در ردّ همین گفتۀ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w:t>
      </w:r>
    </w:p>
    <w:p>
      <w:pPr>
        <w:pStyle w:val="BookText"/>
        <w:rPr/>
      </w:pPr>
      <w:r>
        <w:rPr>
          <w:rFonts w:ascii="IRNazanin" w:hAnsi="IRNazanin" w:eastAsia="IRNazanin"/>
          <w:color w:val="111111"/>
          <w:sz w:val="28"/>
          <w:sz w:val="28"/>
          <w:szCs w:val="28"/>
          <w:rtl w:val="true"/>
          <w:lang w:bidi="fa-IR"/>
        </w:rPr>
        <w:t>عقیده دارید دیگری نه خدا قرآن را به پیغمبر تعلیم می دهد، باید بدانید که زبان آن دیگری عجمی یعنی عربی نیست، و حال آنکه قرآن به زبان عربی آشکار است؛ و دارای کمال فصاحت و بلاغت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دیگری برای اثبات نبوت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متواتری است که می گوید معجزات بسیاری از آن حضرت به ظهور رسید، مانند سخن گفتن سنگریزه در دست مبارک آن حضرت، و سخن گفتن حیوانات با آن جناب، و زنده کردن مردگان و سایر معجزات مشهوری که نمی 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بیگانگان هم نوشته و نقل کرده اند و اختصاص به مسلمانان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امی بودند آن حضرت و هم ظهور معجزات و خوارق عادات توسط او، از آوردن کتابی همانند قرآن با این فصاحت و بلاغت و حالات عجیبی که آن حضرت در زندگی داشته، همه و همه دلیل است که پیغمبر اسلام یک فرد برگزیدۀ خدا و انسان مافوق بشر عادی بوده است</w:t>
      </w:r>
      <w:r>
        <w:rPr>
          <w:rFonts w:eastAsia="IRNazanin" w:cs="IRNazanin"/>
          <w:color w:val="111111"/>
          <w:sz w:val="28"/>
          <w:szCs w:val="28"/>
          <w:rtl w:val="true"/>
          <w:lang w:bidi="fa-IR"/>
        </w:rPr>
        <w:t xml:space="preserve">. </w:t>
      </w:r>
      <w:bookmarkStart w:id="304" w:name="pg8846_99264"/>
    </w:p>
    <w:p>
      <w:pPr>
        <w:pStyle w:val="Heading3"/>
        <w:numPr>
          <w:ilvl w:val="2"/>
          <w:numId w:val="1"/>
        </w:numPr>
        <w:rPr/>
      </w:pPr>
      <w:bookmarkStart w:id="305" w:name="__RefHeading___Toc445130_2870459653"/>
      <w:bookmarkStart w:id="306" w:name="_Toc123"/>
      <w:bookmarkEnd w:id="304"/>
      <w:bookmarkEnd w:id="305"/>
      <w:r>
        <w:rPr>
          <w:rtl w:val="true"/>
        </w:rPr>
        <w:t>چرا قرآن مجید مشتمل بر آیات مجمل و محکم و متشابه است؟</w:t>
      </w:r>
      <w:bookmarkEnd w:id="306"/>
    </w:p>
    <w:p>
      <w:pPr>
        <w:pStyle w:val="Heading4"/>
        <w:numPr>
          <w:ilvl w:val="3"/>
          <w:numId w:val="1"/>
        </w:numPr>
        <w:rPr/>
      </w:pPr>
      <w:bookmarkStart w:id="307" w:name="__RefHeading___Toc445132_2870459653"/>
      <w:bookmarkStart w:id="308" w:name="_Toc124"/>
      <w:bookmarkEnd w:id="307"/>
      <w:r>
        <w:rPr>
          <w:rtl w:val="true"/>
        </w:rPr>
        <w:t xml:space="preserve">پرسش </w:t>
      </w:r>
      <w:r>
        <w:rPr/>
        <w:t>24</w:t>
      </w:r>
      <w:bookmarkEnd w:id="308"/>
    </w:p>
    <w:p>
      <w:pPr>
        <w:pStyle w:val="Heading5"/>
        <w:numPr>
          <w:ilvl w:val="4"/>
          <w:numId w:val="1"/>
        </w:numPr>
        <w:rPr/>
      </w:pPr>
      <w:bookmarkStart w:id="309" w:name="__RefHeading___Toc445134_2870459653"/>
      <w:bookmarkStart w:id="310" w:name="_Toc125"/>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با اینکه قرآن مجید برای ارشاد و هدایت بندگان نازل شده است مع ذلک منقسم به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حروف اوائل بعضی از سوره ها که رمز است و کسی بر آن اطلاع پیدا نمی کند، چون لغتی نیست که حتی اهل زبان از آن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به وجوه مختلف تأویل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مفهوم است، مانند قصص قرآن و قسمتی از احکام دینی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کتاب مجید برای هدایت بندگان آمده است، وجود آیات مجمل و متشابه که موجب تحیر و سرگردانی انسان می شود، به چه </w:t>
      </w:r>
      <w:bookmarkStart w:id="311" w:name="pg8846_99266"/>
    </w:p>
    <w:p>
      <w:pPr>
        <w:pStyle w:val="BookText"/>
        <w:rPr/>
      </w:pPr>
      <w:bookmarkEnd w:id="311"/>
      <w:r>
        <w:rPr>
          <w:rFonts w:ascii="IRNazanin" w:hAnsi="IRNazanin" w:eastAsia="IRNazanin"/>
          <w:color w:val="111111"/>
          <w:sz w:val="28"/>
          <w:sz w:val="28"/>
          <w:szCs w:val="28"/>
          <w:rtl w:val="true"/>
          <w:lang w:bidi="fa-IR"/>
        </w:rPr>
        <w:t>منظور در این کتاب آسمانی آمده است؟</w:t>
      </w:r>
    </w:p>
    <w:p>
      <w:pPr>
        <w:pStyle w:val="Heading5"/>
        <w:numPr>
          <w:ilvl w:val="4"/>
          <w:numId w:val="1"/>
        </w:numPr>
        <w:rPr/>
      </w:pPr>
      <w:bookmarkStart w:id="312" w:name="__RefHeading___Toc445136_2870459653"/>
      <w:bookmarkStart w:id="313" w:name="_Toc126"/>
      <w:bookmarkEnd w:id="312"/>
      <w:r>
        <w:rPr>
          <w:rtl w:val="true"/>
        </w:rPr>
        <w:t>پاسخ</w:t>
      </w:r>
      <w:bookmarkEnd w:id="313"/>
    </w:p>
    <w:p>
      <w:pPr>
        <w:pStyle w:val="BookText"/>
        <w:rPr/>
      </w:pPr>
      <w:r>
        <w:rPr>
          <w:rFonts w:ascii="IRNazanin" w:hAnsi="IRNazanin" w:eastAsia="IRNazanin"/>
          <w:color w:val="111111"/>
          <w:sz w:val="28"/>
          <w:sz w:val="28"/>
          <w:szCs w:val="28"/>
          <w:rtl w:val="true"/>
          <w:lang w:bidi="fa-IR"/>
        </w:rPr>
        <w:t>مسلم است که خداوند عالم اخلال به حکمت نمی کند، عدم اخلال به حکمت نیز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وسیلۀ هدایت و ارشاد را آشکار و روشن سازد که همۀ مردم درک کنند و تحیّری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مترجمان ربانی را با کلام خود مقرون فرماید تا مجمل و متشابه را در موقع لزوم و اقتضاء مصلحت بیان کنند، علی هذا چون خداوند کتاب خود را منقسم به سه قسم نموده است ناچار مترجمانی ربانی را با آن مقرون فرموه است تا آنها را به هنگام احتیاج تشریح و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اول خود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کلام خداوند بر وی نازل شده و مأمور بوده است که مردم را دعوت به دین حق نماید، و بعد از او مترجم ربانی خلیفه و جانشین اوست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همین که قرآن به سه قسم تقسیم شده می خواهد بندگان را به سوی جانشین پیغمبر خاتم راهنمائی کند و کسانی را که به دروغ دعوی این منصب بزرگ نمودند رسوا گرداند و ثابت کند که شایستگی آن را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مطلب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مجید را به سه قسم مجمل و محکم و متشابه تقسیم فرمود تا مردم خلیفه حق را از ناحق تمیز بدهند،</w:t>
      </w:r>
      <w:r>
        <w:rPr>
          <w:rStyle w:val="FootnoteAnchor"/>
          <w:rtl w:val="true"/>
        </w:rPr>
        <w:footnoteReference w:id="89"/>
      </w:r>
      <w:r>
        <w:rPr>
          <w:rFonts w:ascii="IRNazanin" w:hAnsi="IRNazanin" w:eastAsia="IRNazanin"/>
          <w:color w:val="111111"/>
          <w:sz w:val="28"/>
          <w:sz w:val="28"/>
          <w:szCs w:val="28"/>
          <w:rtl w:val="true"/>
          <w:lang w:bidi="fa-IR"/>
        </w:rPr>
        <w:t>زیرا می دانست که مردم از کسانی پیروی خواهند کرد که با ظلم و ستم خلافت اسلامی را قبضه می کنند و بر اثر نادانی از حل مسائل و مشکلات عاجز و درمانده می شوند، لذا وقتی جواب مسائل خود را از آنها نشنیدند و فهمیدند که در حل آنها فرو می مانند، مردم خواهند دانست که آنها شایستۀ این مقام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علمای یهود و نصارا و سفرای روم چه مرد و چه زن وقتی در مسائل دینی به ابوبکر و عمر رجوع کردند، برای آنها ثابت شد که این دو نفر اهل این مقام و شایسته آن نمی باشند، و با ظلم و ستم آن را قبضه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بیانات ثابت گردید که خداوند متعال در تقسیم کتاب خود به سه قسمت، چند موضوع مهم را ارشاد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غاصبان خلافت در میان امت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چون اگر غاصبانی نبودند احتیاج نبود موضوعی را پیش بیاورد که نااهل اطلاع پیدا نکند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خداوند باید برای پیغمبر خاتم، وصی و جانشینی تعیین </w:t>
      </w:r>
    </w:p>
    <w:p>
      <w:pPr>
        <w:pStyle w:val="BookText"/>
        <w:rPr/>
      </w:pPr>
      <w:r>
        <w:rPr>
          <w:rFonts w:ascii="IRNazanin" w:hAnsi="IRNazanin" w:eastAsia="IRNazanin"/>
          <w:color w:val="111111"/>
          <w:sz w:val="28"/>
          <w:sz w:val="28"/>
          <w:szCs w:val="28"/>
          <w:rtl w:val="true"/>
          <w:lang w:bidi="fa-IR"/>
        </w:rPr>
        <w:t>کند، زیرا بدون مترجم ربانی مجمل و متشابه قرآن معلوم نمی گردد و در این صورت لازم می آمد که خداوند بیهوده آن را در قرآن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کسانی که ادعا کردند که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جانشینی خود انتخاب نکرد و موضوع را واگذار به خوود مردم نمود که خودشان شخصی را برای جانشینی پیغمبر و خلافت اسلامی انتخاب کنند، برخلاف روش قرآن مجید رفتار کرده اند، زیرا مردم نمی توانند مترجمی ربانی انتخاب و معرفی نمایند و او را نمایندۀ خدا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همین تقسیم قرآن به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مجلم و 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مضمون آن گواه است که خداوند مترجمان ربانی را مقرون به آن نموده است که عنداللزوم آن را تفسیر کنند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مترجمان را معرفی کرد، چنان که در روایت متواتر فریقین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وعترتی، ما ان تمسکتم بهما لن تضلوا، الا وانهما لن یفترقا حتی یراد علیّ الحوض</w:t>
      </w:r>
      <w:r>
        <w:rPr>
          <w:rFonts w:eastAsia="IRNazanin" w:cs="IRNazanin"/>
          <w:color w:val="111111"/>
          <w:sz w:val="28"/>
          <w:szCs w:val="28"/>
          <w:rtl w:val="true"/>
          <w:lang w:bidi="fa-IR"/>
        </w:rPr>
        <w:t>».</w:t>
      </w:r>
      <w:r>
        <w:rPr>
          <w:rStyle w:val="FootnoteAnchor"/>
          <w:rtl w:val="true"/>
        </w:rPr>
        <w:footnoteReference w:id="9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w:t>
      </w:r>
      <w:r>
        <w:rPr>
          <w:rStyle w:val="FootnoteAnchor"/>
          <w:rtl w:val="true"/>
        </w:rPr>
        <w:footnoteReference w:id="91"/>
      </w:r>
      <w:r>
        <w:rPr>
          <w:rFonts w:ascii="IRNazanin" w:hAnsi="IRNazanin" w:eastAsia="IRNazanin"/>
          <w:color w:val="111111"/>
          <w:sz w:val="28"/>
          <w:sz w:val="28"/>
          <w:szCs w:val="28"/>
          <w:rtl w:val="true"/>
          <w:lang w:bidi="fa-IR"/>
        </w:rPr>
        <w:t>پیغمبر خاتم کسی است که قادر باشد اسرار و رموز و متشابهات و مشکلات و مجملات قرآن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کسانی که به ناحق خلافت اسلامی و حق مسلم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کنند، رسوا و مفتضح می شوند، زیرا از عهدۀ آن برنمی آیند و اهل آن نیستند</w:t>
      </w:r>
      <w:r>
        <w:rPr>
          <w:rFonts w:eastAsia="IRNazanin" w:cs="IRNazanin"/>
          <w:color w:val="111111"/>
          <w:sz w:val="28"/>
          <w:szCs w:val="28"/>
          <w:rtl w:val="true"/>
          <w:lang w:bidi="fa-IR"/>
        </w:rPr>
        <w:t xml:space="preserve">! </w:t>
      </w:r>
      <w:bookmarkStart w:id="314" w:name="pg8846_99274"/>
    </w:p>
    <w:p>
      <w:pPr>
        <w:pStyle w:val="Heading3"/>
        <w:numPr>
          <w:ilvl w:val="2"/>
          <w:numId w:val="1"/>
        </w:numPr>
        <w:rPr/>
      </w:pPr>
      <w:bookmarkStart w:id="315" w:name="__RefHeading___Toc445138_2870459653"/>
      <w:bookmarkStart w:id="316" w:name="_Toc127"/>
      <w:bookmarkEnd w:id="314"/>
      <w:bookmarkEnd w:id="315"/>
      <w:r>
        <w:rPr>
          <w:rtl w:val="true"/>
        </w:rPr>
        <w:t xml:space="preserve">تحقیق دربارۀ ولایت تکوینی و تشریعی پیغمبر </w:t>
      </w:r>
      <w:r>
        <w:rPr>
          <w:rtl w:val="true"/>
        </w:rPr>
        <w:t>(</w:t>
      </w:r>
      <w:r>
        <w:rPr>
          <w:rtl w:val="true"/>
        </w:rPr>
        <w:t>صلی الله علیه و آله</w:t>
      </w:r>
      <w:r>
        <w:rPr>
          <w:rtl w:val="true"/>
        </w:rPr>
        <w:t xml:space="preserve">) </w:t>
      </w:r>
      <w:r>
        <w:rPr>
          <w:rtl w:val="true"/>
        </w:rPr>
        <w:t xml:space="preserve">و ائمه طاهرین </w:t>
      </w:r>
      <w:r>
        <w:rPr>
          <w:rtl w:val="true"/>
        </w:rPr>
        <w:t>(</w:t>
      </w:r>
      <w:r>
        <w:rPr>
          <w:rtl w:val="true"/>
        </w:rPr>
        <w:t>علیهم السلام</w:t>
      </w:r>
      <w:r>
        <w:rPr>
          <w:rtl w:val="true"/>
        </w:rPr>
        <w:t>)</w:t>
      </w:r>
      <w:bookmarkEnd w:id="316"/>
    </w:p>
    <w:p>
      <w:pPr>
        <w:pStyle w:val="Heading4"/>
        <w:numPr>
          <w:ilvl w:val="3"/>
          <w:numId w:val="1"/>
        </w:numPr>
        <w:rPr/>
      </w:pPr>
      <w:bookmarkStart w:id="317" w:name="__RefHeading___Toc445140_2870459653"/>
      <w:bookmarkStart w:id="318" w:name="_Toc128"/>
      <w:bookmarkEnd w:id="317"/>
      <w:r>
        <w:rPr>
          <w:rtl w:val="true"/>
        </w:rPr>
        <w:t xml:space="preserve">پرسش </w:t>
      </w:r>
      <w:r>
        <w:rPr/>
        <w:t>25</w:t>
      </w:r>
      <w:bookmarkEnd w:id="318"/>
    </w:p>
    <w:p>
      <w:pPr>
        <w:pStyle w:val="Heading5"/>
        <w:numPr>
          <w:ilvl w:val="4"/>
          <w:numId w:val="1"/>
        </w:numPr>
        <w:rPr/>
      </w:pPr>
      <w:bookmarkStart w:id="319" w:name="__RefHeading___Toc445142_2870459653"/>
      <w:bookmarkStart w:id="320" w:name="_Toc129"/>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همان طور که انبیاء و اوصیای آنان مخصوصاً شخص رسول اکرم و ائمه اطهار علیهم السلام در تبلیغ احکام الهی ولایت تشریعی دارند آیا ولایت تکوینی هم دارند و می توانند در کائنات و مکنونات و گذشته و آینده تصرف نمایند، یا اینکه فقط ولایت تبیلغ دارند؟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مستدعی است چنان که آن ذوات مقدس ولایت تکوینی هم داشته و دارند، مدرک آن را از کتاب و سنت بیان فرمائید</w:t>
      </w:r>
      <w:r>
        <w:rPr>
          <w:rFonts w:eastAsia="IRNazanin" w:cs="IRNazanin"/>
          <w:color w:val="111111"/>
          <w:sz w:val="28"/>
          <w:szCs w:val="28"/>
          <w:rtl w:val="true"/>
          <w:lang w:bidi="fa-IR"/>
        </w:rPr>
        <w:t xml:space="preserve">. </w:t>
      </w:r>
      <w:bookmarkStart w:id="321" w:name="pg8846_99276"/>
    </w:p>
    <w:p>
      <w:pPr>
        <w:pStyle w:val="Heading5"/>
        <w:numPr>
          <w:ilvl w:val="4"/>
          <w:numId w:val="1"/>
        </w:numPr>
        <w:rPr/>
      </w:pPr>
      <w:bookmarkStart w:id="322" w:name="__RefHeading___Toc445144_2870459653"/>
      <w:bookmarkStart w:id="323" w:name="_Toc130"/>
      <w:bookmarkEnd w:id="321"/>
      <w:bookmarkEnd w:id="322"/>
      <w:r>
        <w:rPr>
          <w:rtl w:val="true"/>
        </w:rPr>
        <w:t>پاسخ</w:t>
      </w:r>
      <w:bookmarkEnd w:id="323"/>
    </w:p>
    <w:p>
      <w:pPr>
        <w:pStyle w:val="BookText"/>
        <w:rPr/>
      </w:pPr>
      <w:r>
        <w:rPr>
          <w:rFonts w:ascii="IRNazanin" w:hAnsi="IRNazanin" w:eastAsia="IRNazanin"/>
          <w:color w:val="111111"/>
          <w:sz w:val="28"/>
          <w:sz w:val="28"/>
          <w:szCs w:val="28"/>
          <w:rtl w:val="true"/>
          <w:lang w:bidi="fa-IR"/>
        </w:rPr>
        <w:t>ولایت بر موجودات عالم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استقلالی بر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کلیۀ کائنات به عنوان تفویض از جانب حضرت باری تعالی، به این معنی که هیچ چیزی در عالم وجود پیدا نخواهد کرد مگر به ارادۀ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قدرت بر تصرف در کائنات به امر خداوند و مشیت او به هر نحو که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باطل است و موجب شرک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قسم دوم، ولی قسم سوم صحیح است و واقعیت دارد و کتاب و سنت دلیل و شاهد بر آن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دلیل کتاب، کافی است که آیۀ شریفۀ سورۀ نمل را شاهد بیاوریم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ءَاتِيكَ بِهِ قَبْلَ أَن يَرْتَدَّ إِلَيْكَ طَرْفُكَ فَلَمَّا رَءَاهُ مُسْتَقِرّاً عِندَهُ قَالَ هَذَا مِن فَضْلِ رَبِّي</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دانشی از کتاب در نزد 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 ملکه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چشم به هم </w:t>
      </w:r>
    </w:p>
    <w:p>
      <w:pPr>
        <w:pStyle w:val="BookText"/>
        <w:rPr/>
      </w:pPr>
      <w:r>
        <w:rPr>
          <w:rFonts w:ascii="IRNazanin" w:hAnsi="IRNazanin" w:eastAsia="IRNazanin"/>
          <w:color w:val="111111"/>
          <w:sz w:val="28"/>
          <w:sz w:val="28"/>
          <w:szCs w:val="28"/>
          <w:rtl w:val="true"/>
          <w:lang w:bidi="fa-IR"/>
        </w:rPr>
        <w:t>بزنی نزد تو می آورم، و چون تخت را نزد خود مستقر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خدای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دلالت این آیه بر ثبوت ولایت تکوینی ائمه علیهم السلام این است که آصف بن برخیا با دانشی که از کتاب داشت به حضرت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بلقیس را قبل از آنکه چشمت را بر هم بزنی نزد، تو حاضر خواهم کرد، زیرا انتخاب وصف مناسب با حکم برای اسم، مشعر بر سببیت وصف نسبت به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بگویی کسی که درای علم فقه است این مسئله را حل کرد، یا کسی که دارای علم ریاضی بود فلان مسئله را حل نمود، ذکر وصف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وصف است، بنابراین حاضر کردن تخت بلقیس قبل از چشم بر هم زدن حضرت سلیمان به سبب علم آصف بن برخیا به پاره ای از کتاب بوده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شهادت کتاب و سنت، ائمه طاهرین سلام الله علیهم اجمعین دارای همۀ علم کتاب بوده و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زیرا واضح و آشکار است که اضافۀ مصدر به معلوم با دارا بودن اجزائی که سرایت مصدر در اجزاء ثابت باشد، دلالت دارد بر استیعاب و تعلق عموم مفهوم مصدر </w:t>
      </w:r>
    </w:p>
    <w:p>
      <w:pPr>
        <w:pStyle w:val="BookText"/>
        <w:rPr/>
      </w:pPr>
      <w:r>
        <w:rPr>
          <w:rFonts w:ascii="IRNazanin" w:hAnsi="IRNazanin" w:eastAsia="IRNazanin"/>
          <w:color w:val="111111"/>
          <w:sz w:val="28"/>
          <w:sz w:val="28"/>
          <w:szCs w:val="28"/>
          <w:rtl w:val="true"/>
          <w:lang w:bidi="fa-IR"/>
        </w:rPr>
        <w:t>نسبت به اجزاء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گوئی خانه را فروختم، یا خانه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این جمله ها می رساند که همۀ خانه در معرض خرید و فروش بودهاست نه قسمتی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مشتمل بر جمیع مطالب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همه چیز در قرآن هست، و چیزی را در این کتاب فروگذار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 به کتاب، عالم به جمیع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امرو اسماء اعظم الهی است که به واسطۀ علم آصف بن برخیا به یکی از آنها، قادر به احضار تخت بلقیس قبل از چشم به هم زدن سلیمان گردید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یک اسم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تخت بلقیس را حاضر کرد، قبل از آنکه سلیمان چشم خود را به هم بزند، ولی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جمیع ما فی الکتاب هستند، و لذا در جواب سئوالی که آیا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است یا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آنها به یکدیگر مانند قطره نسبت به دریا، و به مقدار رطوبتی است که مگس با بال خود از آب دریا بردارد</w:t>
      </w:r>
      <w:r>
        <w:rPr>
          <w:rFonts w:eastAsia="IRNazanin" w:cs="IRNazanin"/>
          <w:color w:val="111111"/>
          <w:sz w:val="28"/>
          <w:szCs w:val="28"/>
          <w:rtl w:val="true"/>
          <w:lang w:bidi="fa-IR"/>
        </w:rPr>
        <w:t xml:space="preserve">. </w:t>
      </w:r>
      <w:bookmarkStart w:id="324" w:name="pg8846_99282"/>
    </w:p>
    <w:p>
      <w:pPr>
        <w:pStyle w:val="BookText"/>
        <w:rPr/>
      </w:pPr>
      <w:bookmarkEnd w:id="324"/>
      <w:r>
        <w:rPr>
          <w:rFonts w:ascii="IRNazanin" w:hAnsi="IRNazanin" w:eastAsia="IRNazanin"/>
          <w:color w:val="111111"/>
          <w:sz w:val="28"/>
          <w:sz w:val="28"/>
          <w:szCs w:val="28"/>
          <w:rtl w:val="true"/>
          <w:lang w:bidi="fa-IR"/>
        </w:rPr>
        <w:t>علی هذا ائمه طاهرین علیهم السلام بر همۀ موجودات ولایت دارند، به هر نحو که اراده نمایند، البته با اجازۀ خداوند متعال، زیرا قرآن مجید محتوی همۀ اشیاء می باشد و علم ائمه علیهم السلام هم به جمیع ما فی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ائمه طاهرین به همۀ موجودات، به دلیل کتاب و سنت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شد که ولایت ائمه طاهرین سلام الله علیهم اجمعین، اختصاص به مورد اعجاز ندارد، زیرا علم به تمام کتاب منحصر به مورد اعجاز نیست، بلکه منشأ استیلا و تصرف در موجودات، علم به ما فی الکتاب است</w:t>
      </w:r>
      <w:r>
        <w:rPr>
          <w:rFonts w:eastAsia="IRNazanin" w:cs="IRNazanin"/>
          <w:color w:val="111111"/>
          <w:sz w:val="28"/>
          <w:szCs w:val="28"/>
          <w:rtl w:val="true"/>
          <w:lang w:bidi="fa-IR"/>
        </w:rPr>
        <w:t>.</w:t>
      </w:r>
    </w:p>
    <w:p>
      <w:pPr>
        <w:pStyle w:val="Heading5"/>
        <w:numPr>
          <w:ilvl w:val="4"/>
          <w:numId w:val="1"/>
        </w:numPr>
        <w:rPr/>
      </w:pPr>
      <w:bookmarkStart w:id="325" w:name="__RefHeading___Toc445146_2870459653"/>
      <w:bookmarkStart w:id="326" w:name="_Toc131"/>
      <w:bookmarkEnd w:id="325"/>
      <w:r>
        <w:rPr>
          <w:rtl w:val="true"/>
        </w:rPr>
        <w:t>اشکال</w:t>
      </w:r>
      <w:bookmarkEnd w:id="326"/>
    </w:p>
    <w:p>
      <w:pPr>
        <w:pStyle w:val="Heading6"/>
        <w:numPr>
          <w:ilvl w:val="5"/>
          <w:numId w:val="1"/>
        </w:numPr>
        <w:rPr/>
      </w:pPr>
      <w:bookmarkStart w:id="327" w:name="__RefHeading___Toc445148_2870459653"/>
      <w:bookmarkStart w:id="328" w:name="_Toc132"/>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ممکن است کسی توهم کند که مرجع ظهور خوارق عادات انبیاء و اوصیاء صلوات الله علیهم اجمعین به وسیلۀ علم بما فی الکتاب است، و تکلم به اسم اعظم بسته به استجابت دعای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خارق العاده فعل خداوند است نه فعل شخصی که عالم به ما فی الکتاب یا پاره ای از آن باشد، تا گفته شود که ظهور خوارق عادات از عالم به ما فی الکتاب دلیل است که او ولایت بر کائنات دارد</w:t>
      </w:r>
      <w:r>
        <w:rPr>
          <w:rFonts w:eastAsia="IRNazanin" w:cs="IRNazanin"/>
          <w:color w:val="111111"/>
          <w:sz w:val="28"/>
          <w:szCs w:val="28"/>
          <w:rtl w:val="true"/>
          <w:lang w:bidi="fa-IR"/>
        </w:rPr>
        <w:t>.</w:t>
      </w:r>
    </w:p>
    <w:p>
      <w:pPr>
        <w:pStyle w:val="Heading6"/>
        <w:numPr>
          <w:ilvl w:val="5"/>
          <w:numId w:val="1"/>
        </w:numPr>
        <w:rPr/>
      </w:pPr>
      <w:bookmarkStart w:id="329" w:name="__RefHeading___Toc445150_2870459653"/>
      <w:bookmarkStart w:id="330" w:name="_Toc133"/>
      <w:bookmarkEnd w:id="329"/>
      <w:r>
        <w:rPr>
          <w:rtl w:val="true"/>
        </w:rPr>
        <w:t>جواب</w:t>
      </w:r>
      <w:bookmarkEnd w:id="33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مانعی ندارد که پروردگار عالم، موجودات را تحت فرمان و ارادۀ عالم به ما فی الکتاب قرار دهد که به اذن او تصرف در </w:t>
      </w:r>
    </w:p>
    <w:p>
      <w:pPr>
        <w:pStyle w:val="BookText"/>
        <w:rPr/>
      </w:pPr>
      <w:r>
        <w:rPr>
          <w:rFonts w:ascii="IRNazanin" w:hAnsi="IRNazanin" w:eastAsia="IRNazanin"/>
          <w:color w:val="111111"/>
          <w:sz w:val="28"/>
          <w:sz w:val="28"/>
          <w:szCs w:val="28"/>
          <w:rtl w:val="true"/>
          <w:lang w:bidi="fa-IR"/>
        </w:rPr>
        <w:t>کائنات نماید، علی هذا تصرف در کائنات و پدیده ها فعل عالم به ما فی الکتاب است، ولی با اذن و ارادۀ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احیاء و اماته و طی الارض و نظائر آن نیز بر وجه حقیقت است و حمل آن بر مجاز وجهی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برای ثبوت ولایت، کافی است که بگوئیم کارهای خارق العاده با ارادۀ آنها صادر می شود و قطعی بودن آن به اذن پروردگار عالم است</w:t>
      </w:r>
      <w:r>
        <w:rPr>
          <w:rFonts w:eastAsia="IRNazanin" w:cs="IRNazanin"/>
          <w:color w:val="111111"/>
          <w:sz w:val="28"/>
          <w:szCs w:val="28"/>
          <w:rtl w:val="true"/>
          <w:lang w:bidi="fa-IR"/>
        </w:rPr>
        <w:t xml:space="preserve">. </w:t>
      </w:r>
      <w:bookmarkStart w:id="331" w:name="pg8846_99286"/>
    </w:p>
    <w:p>
      <w:pPr>
        <w:pStyle w:val="Heading3"/>
        <w:numPr>
          <w:ilvl w:val="2"/>
          <w:numId w:val="1"/>
        </w:numPr>
        <w:rPr/>
      </w:pPr>
      <w:bookmarkStart w:id="332" w:name="__RefHeading___Toc445152_2870459653"/>
      <w:bookmarkStart w:id="333" w:name="_Toc134"/>
      <w:bookmarkEnd w:id="331"/>
      <w:bookmarkEnd w:id="332"/>
      <w:r>
        <w:rPr>
          <w:rtl w:val="true"/>
        </w:rPr>
        <w:t>در پیرامون حدیث</w:t>
      </w:r>
      <w:r>
        <w:rPr>
          <w:rtl w:val="true"/>
        </w:rPr>
        <w:t xml:space="preserve">: </w:t>
      </w:r>
      <w:r>
        <w:rPr>
          <w:rtl w:val="true"/>
        </w:rPr>
        <w:t>لا جبر و لا تفویض بل امرٌ بین الأمرین</w:t>
      </w:r>
      <w:bookmarkEnd w:id="333"/>
    </w:p>
    <w:p>
      <w:pPr>
        <w:pStyle w:val="Heading4"/>
        <w:numPr>
          <w:ilvl w:val="3"/>
          <w:numId w:val="1"/>
        </w:numPr>
        <w:rPr/>
      </w:pPr>
      <w:bookmarkStart w:id="334" w:name="__RefHeading___Toc445154_2870459653"/>
      <w:bookmarkStart w:id="335" w:name="_Toc135"/>
      <w:bookmarkEnd w:id="334"/>
      <w:r>
        <w:rPr>
          <w:rtl w:val="true"/>
        </w:rPr>
        <w:t xml:space="preserve">پرسش </w:t>
      </w:r>
      <w:r>
        <w:rPr/>
        <w:t>26</w:t>
      </w:r>
      <w:bookmarkEnd w:id="335"/>
    </w:p>
    <w:p>
      <w:pPr>
        <w:pStyle w:val="Heading5"/>
        <w:numPr>
          <w:ilvl w:val="4"/>
          <w:numId w:val="1"/>
        </w:numPr>
        <w:rPr/>
      </w:pPr>
      <w:bookmarkStart w:id="336" w:name="__RefHeading___Toc445156_2870459653"/>
      <w:bookmarkStart w:id="337" w:name="_Toc136"/>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لطفاً توضیح دهید که معنی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الأمرین و 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Heading5"/>
        <w:numPr>
          <w:ilvl w:val="4"/>
          <w:numId w:val="1"/>
        </w:numPr>
        <w:rPr/>
      </w:pPr>
      <w:bookmarkStart w:id="338" w:name="__RefHeading___Toc445158_2870459653"/>
      <w:bookmarkStart w:id="339" w:name="_Toc137"/>
      <w:bookmarkEnd w:id="338"/>
      <w:r>
        <w:rPr>
          <w:rtl w:val="true"/>
        </w:rPr>
        <w:t>پاسخ</w:t>
      </w:r>
      <w:bookmarkEnd w:id="339"/>
    </w:p>
    <w:p>
      <w:pPr>
        <w:pStyle w:val="BookText"/>
        <w:rPr/>
      </w:pPr>
      <w:r>
        <w:rPr>
          <w:rFonts w:ascii="IRNazanin" w:hAnsi="IRNazanin" w:eastAsia="IRNazanin"/>
          <w:color w:val="111111"/>
          <w:sz w:val="28"/>
          <w:sz w:val="28"/>
          <w:szCs w:val="28"/>
          <w:rtl w:val="true"/>
          <w:lang w:bidi="fa-IR"/>
        </w:rPr>
        <w:t>توضیح آن مبتنی بر سه مرحلۀ بدوی نسبت به افعال بندگان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یعنی صدور فعل بنده به طور اجبار به این معنی که ارادۀ بنده به هیج وجه در صدور فعل از وی،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برخلاف حسّ است، زیرا بدیهی است که افعال بندگان تابع اراده و قدرت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بنده در افعال و کارهای خود مطلق العنان و قادر بر هر کاری از کارهای خود می باشد، تا جائی که بعضی تصور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للعبد ما شاء و اراد وان لم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هرگونه قصد و اراده ای را می تواند داشته باشد، ولو خداوند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 برخلاف عقل و ضرورت است، زیرا بدیهی است که قدرت بندگان بر افعال تابع مشیت و ارادۀ خالق است، چون قدرت بنده بستگی به ارادۀ خالق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بنده در کارهای خود بر اساس قضا و قدر،</w:t>
      </w:r>
      <w:r>
        <w:rPr>
          <w:rStyle w:val="FootnoteAnchor"/>
          <w:rtl w:val="true"/>
        </w:rPr>
        <w:footnoteReference w:id="96"/>
      </w:r>
      <w:r>
        <w:rPr>
          <w:rFonts w:ascii="IRNazanin" w:hAnsi="IRNazanin" w:eastAsia="IRNazanin"/>
          <w:color w:val="111111"/>
          <w:sz w:val="28"/>
          <w:sz w:val="28"/>
          <w:szCs w:val="28"/>
          <w:rtl w:val="true"/>
          <w:lang w:bidi="fa-IR"/>
        </w:rPr>
        <w:t>مختار و آزاد است، یعنی آزادی کامل بنده تابع قضا و قدر می باشد، و بدون قضا و قدر فعل و کاری از وی صادر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قدرت بنده بر صدور فعل، تابع مهلت دادن پررودگار عالم است که بنده کار خوب انجام دهد، یا مرتکب معصیت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کار بنده تحت فرمان قضا و قدر نباشد، از وی صادر نمی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درک این مرحله، مثلی زده اند،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 xml:space="preserve">پرنده ای است که صیاد آن را از دست بدهد، و پرنده با قدرت خود پرواز کند،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پرنده ای است که صیاد نخی به پای آن بسته و آن را رها کند، ولی سرنخ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پرنده می تواند دست و پا بزند، اما مشروط بر اینکه صیاد تا حدّی نخ را رها کند، با این وصف سرنخ را در دست دارد و هر وقت بخواهند پرنده را باز دارد، سرنج را به طرف خود می کشاند و پرنده را می گیرد،به طوری که دیگر قادر نیست پر و بال بزند و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در این صورت، قدرت بنده هم متوقف بر مهلت دادن خداوند متعال به او است، به طوری که هر وقت بخواهد کاری را انجام دهد، و تحت قضا و قدر الهی باشد، یعنی مشیت الهی بر مهلت دادن به بنده تعلق گرتفه باشد، قادر بر صدور آن کار هست، و هر کاری که قضا و قدر الهی به آن تعلق نگرفته باشد با مهلت دادن به او، قدرت انجام آن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کارهائی که خارج از قضا و قدر است، بنده قادر به انجام آن نیست، و اصولاً از وی صادر نمی گردد تا سئوال شود که بنده در این حال مجبور است، یا انجام کار به او تفویض شده است، یا مختار می باشد؟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مادامی که کاری از بنده صادر نشده و نمی شود، جبر و تفویض و اختیار، تصور ندارد و او نسبت به کارهائی که تحت قضا و قدر است، مختار می باشد، و تفویض و جبر هم نیست</w:t>
      </w:r>
      <w:r>
        <w:rPr>
          <w:rFonts w:eastAsia="IRNazanin" w:cs="IRNazanin"/>
          <w:color w:val="111111"/>
          <w:sz w:val="28"/>
          <w:szCs w:val="28"/>
          <w:rtl w:val="true"/>
          <w:lang w:bidi="fa-IR"/>
        </w:rPr>
        <w:t xml:space="preserve">. </w:t>
      </w:r>
      <w:bookmarkStart w:id="340" w:name="pg8846_99291"/>
    </w:p>
    <w:p>
      <w:pPr>
        <w:pStyle w:val="BookText"/>
        <w:rPr/>
      </w:pPr>
      <w:bookmarkEnd w:id="340"/>
      <w:r>
        <w:rPr>
          <w:rFonts w:ascii="IRNazanin" w:hAnsi="IRNazanin" w:eastAsia="IRNazanin"/>
          <w:color w:val="111111"/>
          <w:sz w:val="28"/>
          <w:sz w:val="28"/>
          <w:szCs w:val="28"/>
          <w:rtl w:val="true"/>
          <w:lang w:bidi="fa-IR"/>
        </w:rPr>
        <w:t>خلاصه اینکه قضا و قدر عبارت از اندازه گیری و محدود کردن بنده در صدور فعل است</w:t>
      </w:r>
      <w:r>
        <w:rPr>
          <w:rFonts w:eastAsia="IRNazanin" w:cs="IRNazanin"/>
          <w:color w:val="111111"/>
          <w:sz w:val="28"/>
          <w:szCs w:val="28"/>
          <w:rtl w:val="true"/>
          <w:lang w:bidi="fa-IR"/>
        </w:rPr>
        <w:t>.</w:t>
      </w:r>
    </w:p>
    <w:p>
      <w:pPr>
        <w:pStyle w:val="Heading5"/>
        <w:numPr>
          <w:ilvl w:val="4"/>
          <w:numId w:val="1"/>
        </w:numPr>
        <w:rPr/>
      </w:pPr>
      <w:bookmarkStart w:id="341" w:name="__RefHeading___Toc445160_2870459653"/>
      <w:bookmarkStart w:id="342" w:name="_Toc138"/>
      <w:bookmarkEnd w:id="341"/>
      <w:r>
        <w:rPr>
          <w:rtl w:val="true"/>
        </w:rPr>
        <w:t>اشکال</w:t>
      </w:r>
      <w:bookmarkEnd w:id="342"/>
    </w:p>
    <w:p>
      <w:pPr>
        <w:pStyle w:val="Heading6"/>
        <w:numPr>
          <w:ilvl w:val="5"/>
          <w:numId w:val="1"/>
        </w:numPr>
        <w:rPr/>
      </w:pPr>
      <w:bookmarkStart w:id="343" w:name="__RefHeading___Toc445162_2870459653"/>
      <w:bookmarkStart w:id="344" w:name="_Toc139"/>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داشتن بنده با حدیث شریفه سرور انبیا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الشقیٌّ شقیٌ فی بطن امه و السعید سعیدٌفی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Heading6"/>
        <w:numPr>
          <w:ilvl w:val="5"/>
          <w:numId w:val="1"/>
        </w:numPr>
        <w:rPr/>
      </w:pPr>
      <w:bookmarkStart w:id="345" w:name="__RefHeading___Toc445164_2870459653"/>
      <w:bookmarkStart w:id="346" w:name="_Toc140"/>
      <w:bookmarkEnd w:id="345"/>
      <w:r>
        <w:rPr>
          <w:rtl w:val="true"/>
        </w:rPr>
        <w:t>جواب</w:t>
      </w:r>
      <w:bookmarkEnd w:id="346"/>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شریف منافی با جبر و اختیار و تفویض می باشد، زیرا جبر متوقف بر صدور فعل از بنده، بدون اختیار اوست، و تفویض متوقف بر قدرت انجام کاری است بدون حد و حدود، و اختیار موقوف بر صدور کار بنده است با محدودیت دائرۀ قدرت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در ظاهر، شقاوت و سعادت را پیش از قدرت بر صدور فعل، ثابت می کند، در حالی که این معنی برخلاف محسوس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توجیه آن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 داند بنده که جنین است و در شکم مادر قرار دارد، شقی و بدبخت خواهد شد، و می داند که جنین دیگر سعادتمند و خوشبخت خواهد بود، و لذا دو فرشته از جانب خداوند مأمور می شوند که نقشی در پیشانی او ترسیم کنند که بعضی از پیغمبران متوجه آن باشند، و بدین گونه از سرانجام </w:t>
      </w:r>
    </w:p>
    <w:p>
      <w:pPr>
        <w:pStyle w:val="BookText"/>
        <w:rPr/>
      </w:pPr>
      <w:r>
        <w:rPr>
          <w:rFonts w:ascii="IRNazanin" w:hAnsi="IRNazanin" w:eastAsia="IRNazanin"/>
          <w:color w:val="111111"/>
          <w:sz w:val="28"/>
          <w:sz w:val="28"/>
          <w:szCs w:val="28"/>
          <w:rtl w:val="true"/>
          <w:lang w:bidi="fa-IR"/>
        </w:rPr>
        <w:t>او مطلع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این حدیث شریف بر حسب ظاهر، با سه مرحله ای که به عنوان مقدمه شرح دادیم، منافات دارد و چون منافی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منافات دارد، بنابراین ناچاریم که حدیث شریف را توجیه کنیم به امری غیر معقول، چون ظاهر آن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صفت شقاوت و سعادت، متوقف بر صدور فعل شقاوت و سعادت می باشد، در حالی که جنین در شکم مادر، کاری انجام نمی دهد، و قدرت ندارد که متصف شود به صفت شقاوت یا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که قائل به جبر است، بعضی از اخبار دیگر را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معادنی هستند، مانند معادن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بیاورد، و بگوید کسانی که اهل سعادت هستند، مَثَل آنها همچون معدن طلا و نقره است، و آنها که اهل شقاوت می باشند، به عکس آن هستند، 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اشخاص در سعادت و شقاوت بر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اشکال 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اقتضا دارد سعادتمند شود، ممکن است به واسطه وجود مانعی که با اختیار صادر شده، اثر شقاوت به خود بگیرد، و کسی که اقتضای شقاوت دارد، به واسطۀ مصاحبت با اهل سعادت، </w:t>
      </w:r>
    </w:p>
    <w:p>
      <w:pPr>
        <w:pStyle w:val="BookText"/>
        <w:rPr/>
      </w:pPr>
      <w:r>
        <w:rPr>
          <w:rFonts w:ascii="IRNazanin" w:hAnsi="IRNazanin" w:eastAsia="IRNazanin"/>
          <w:color w:val="111111"/>
          <w:sz w:val="28"/>
          <w:sz w:val="28"/>
          <w:szCs w:val="28"/>
          <w:rtl w:val="true"/>
          <w:lang w:bidi="fa-IR"/>
        </w:rPr>
        <w:t>سعید گردد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آیت الله ملامحمد کاظم خراسانی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دید علمی و دقت خاصی مورد تجزیه و تحلیل و بحث و بررسی قرار داده است، و در آخر هم به فارسی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اینجا رسید سَر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وراثت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سخنور دانشمند آقای فلسفی به بیانی دیگر این حدیث را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نویسندۀ این سطور پاسخ همان است که در این کتاب آقای فلسفی داده اند، و سعادت و شقاوت را باید در جنین و شکم مادر با آن دید و دانش طبیعی مورد بررسی قرار داد، نه از راه دیگر که قلم از شرح آن درمانده شود تا جائی که سر آن بکشند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گذشته همان طور که آیت الله بهبهانی نتیجه گیری کرده اند و حق مطلب ادا شده است، می دانیم که به طور محسوس و با تجربه ای که به عمل آمده، محیط پرورش افراد بشر از عالم جنین و شکم مادر گرفته تا ایام شیرخوارگی و کودکی و نوجوانی و آخر عمر همه و همه صحنۀ کشاکش سعادت و شقاوت و نیک بختی و بدبختی آدم است، تا او تحت تأثیر کدام یک واقع شود، و چه رنگی به خود بگیرد و چه سرنوشتی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47" w:name="pg8846_99297"/>
    </w:p>
    <w:p>
      <w:pPr>
        <w:pStyle w:val="Heading3"/>
        <w:numPr>
          <w:ilvl w:val="2"/>
          <w:numId w:val="1"/>
        </w:numPr>
        <w:rPr/>
      </w:pPr>
      <w:bookmarkStart w:id="348" w:name="__RefHeading___Toc445166_2870459653"/>
      <w:bookmarkStart w:id="349" w:name="_Toc141"/>
      <w:bookmarkEnd w:id="347"/>
      <w:bookmarkEnd w:id="348"/>
      <w:r>
        <w:rPr>
          <w:rtl w:val="true"/>
        </w:rPr>
        <w:t>چرا حضرت ابراهیم وقتی به آتش افکنده شد، نجات خود را از خدا نخواست؟</w:t>
      </w:r>
      <w:bookmarkEnd w:id="349"/>
    </w:p>
    <w:p>
      <w:pPr>
        <w:pStyle w:val="Heading4"/>
        <w:numPr>
          <w:ilvl w:val="3"/>
          <w:numId w:val="1"/>
        </w:numPr>
        <w:rPr/>
      </w:pPr>
      <w:bookmarkStart w:id="350" w:name="__RefHeading___Toc445168_2870459653"/>
      <w:bookmarkStart w:id="351" w:name="_Toc142"/>
      <w:bookmarkEnd w:id="350"/>
      <w:r>
        <w:rPr>
          <w:rtl w:val="true"/>
        </w:rPr>
        <w:t xml:space="preserve">پرسش </w:t>
      </w:r>
      <w:r>
        <w:rPr/>
        <w:t>27</w:t>
      </w:r>
      <w:bookmarkEnd w:id="351"/>
    </w:p>
    <w:p>
      <w:pPr>
        <w:pStyle w:val="Heading5"/>
        <w:numPr>
          <w:ilvl w:val="4"/>
          <w:numId w:val="1"/>
        </w:numPr>
        <w:rPr/>
      </w:pPr>
      <w:bookmarkStart w:id="352" w:name="__RefHeading___Toc445170_2870459653"/>
      <w:bookmarkStart w:id="353" w:name="_Toc143"/>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 xml:space="preserve">بر حسب اخبار و روایات وارده، خداوند دوست دارد که بنده حاجات خود را از ذات مقدس او مسئلت کند، علی هذا چگونه وقتی حضرت ابراهیم خلیل را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منجنیق در آتشی که نمونۀ جهنم بود، افکندند، و جبرئیل امین اظهار داشت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دارم ولی نه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خدا می داند من در چه حالی هستم، دیگر نیازی به درخواست من نیست</w:t>
      </w:r>
      <w:r>
        <w:rPr>
          <w:rFonts w:eastAsia="IRNazanin" w:cs="IRNazanin"/>
          <w:color w:val="111111"/>
          <w:sz w:val="28"/>
          <w:szCs w:val="28"/>
          <w:rtl w:val="true"/>
          <w:lang w:bidi="fa-IR"/>
        </w:rPr>
        <w:t xml:space="preserve">». </w:t>
      </w:r>
      <w:bookmarkStart w:id="354" w:name="pg8846_99299"/>
    </w:p>
    <w:p>
      <w:pPr>
        <w:pStyle w:val="BookText"/>
        <w:rPr/>
      </w:pPr>
      <w:bookmarkEnd w:id="354"/>
      <w:r>
        <w:rPr>
          <w:rFonts w:ascii="IRNazanin" w:hAnsi="IRNazanin" w:eastAsia="IRNazanin"/>
          <w:color w:val="111111"/>
          <w:sz w:val="28"/>
          <w:sz w:val="28"/>
          <w:szCs w:val="28"/>
          <w:rtl w:val="true"/>
          <w:lang w:bidi="fa-IR"/>
        </w:rPr>
        <w:t xml:space="preserve">سئوال این است که چگونه حضرت ابراهیم آنچه را که خدا دوست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خواستن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نکرد و نخواست؟</w:t>
      </w:r>
    </w:p>
    <w:p>
      <w:pPr>
        <w:pStyle w:val="Heading5"/>
        <w:numPr>
          <w:ilvl w:val="4"/>
          <w:numId w:val="1"/>
        </w:numPr>
        <w:rPr/>
      </w:pPr>
      <w:bookmarkStart w:id="355" w:name="__RefHeading___Toc445172_2870459653"/>
      <w:bookmarkStart w:id="356" w:name="_Toc144"/>
      <w:bookmarkEnd w:id="355"/>
      <w:r>
        <w:rPr>
          <w:rtl w:val="true"/>
        </w:rPr>
        <w:t>پاسخ</w:t>
      </w:r>
      <w:bookmarkEnd w:id="356"/>
    </w:p>
    <w:p>
      <w:pPr>
        <w:pStyle w:val="BookText"/>
        <w:rPr/>
      </w:pPr>
      <w:r>
        <w:rPr>
          <w:rFonts w:ascii="IRNazanin" w:hAnsi="IRNazanin" w:eastAsia="IRNazanin"/>
          <w:color w:val="111111"/>
          <w:sz w:val="28"/>
          <w:sz w:val="28"/>
          <w:szCs w:val="28"/>
          <w:rtl w:val="true"/>
          <w:lang w:bidi="fa-IR"/>
        </w:rPr>
        <w:t xml:space="preserve">سختی ها و شدائدی که در راه تبلیغ توحید و یکتاپرستی، برای بنده روی می دهد، به این معنی نیست که بنده می خواهد آنچه محبوب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نباشد، چون طلب رفع شدائد و سختی های راه طلب، به معنی تخفیف در راه دین است، و در این راه بهترین وسله، تحمل شدت و سختی است، نه درخواست تخفیف یا برطرف ساختن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ابراهیم خلیل، در مقام بندگی، تمام همت خود را صرف تبلیغ دین نمود، و اعتنائی به شدائد و سختی های آن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محبوب پروردگار عالم است، درخواست حاجات و رفع شدائد در موارد دیگر غیر از تبلیغ دین است، مانند درخواست برطرف شدن بیماری و فقر و تنگدستی و دفع دشمنان و غیره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هر شدت و سختی که راجع به تبلیغ دین نباشد، </w:t>
      </w:r>
    </w:p>
    <w:p>
      <w:pPr>
        <w:pStyle w:val="BookText"/>
        <w:rPr/>
      </w:pPr>
      <w:r>
        <w:rPr>
          <w:rFonts w:ascii="IRNazanin" w:hAnsi="IRNazanin" w:eastAsia="IRNazanin"/>
          <w:color w:val="111111"/>
          <w:sz w:val="28"/>
          <w:sz w:val="28"/>
          <w:szCs w:val="28"/>
          <w:rtl w:val="true"/>
          <w:lang w:bidi="fa-IR"/>
        </w:rPr>
        <w:t>درخواست آن از پروردگار عالم، محبوب و مطلوب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آن که در راه طلب خسته نگردد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پر آبلۀ وادی پیمای من است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BookText"/>
        <w:rPr/>
      </w:pPr>
      <w:r>
        <w:rPr>
          <w:rFonts w:ascii="IRNazanin" w:hAnsi="IRNazanin" w:eastAsia="IRNazanin"/>
          <w:color w:val="111111"/>
          <w:sz w:val="28"/>
          <w:sz w:val="28"/>
          <w:szCs w:val="28"/>
          <w:rtl w:val="true"/>
          <w:lang w:bidi="fa-IR"/>
        </w:rPr>
        <w:t>به همین جهت است که خداوند به پیغمبر خاتم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اجر و مزدی برای رسالت خود نمی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مزدی برای رسالت خود نمی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لا اسئلکم علیه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دادیم دل و دیده به طوفان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بیا سیل غم و خیمه ز بنیاد ببر</w:t>
      </w:r>
      <w:bookmarkStart w:id="357" w:name="pg8846_99303"/>
    </w:p>
    <w:p>
      <w:pPr>
        <w:pStyle w:val="Heading3"/>
        <w:numPr>
          <w:ilvl w:val="2"/>
          <w:numId w:val="1"/>
        </w:numPr>
        <w:rPr/>
      </w:pPr>
      <w:bookmarkStart w:id="358" w:name="__RefHeading___Toc445174_2870459653"/>
      <w:bookmarkStart w:id="359" w:name="_Toc145"/>
      <w:bookmarkEnd w:id="357"/>
      <w:bookmarkEnd w:id="358"/>
      <w:r>
        <w:rPr>
          <w:rtl w:val="true"/>
        </w:rPr>
        <w:t>اقدام پیغمبر و بعضی از ائمه اطهار، در پاره ای از امور القاء نفس در تهلکه نبود؟</w:t>
      </w:r>
      <w:bookmarkEnd w:id="359"/>
    </w:p>
    <w:p>
      <w:pPr>
        <w:pStyle w:val="Heading4"/>
        <w:numPr>
          <w:ilvl w:val="3"/>
          <w:numId w:val="1"/>
        </w:numPr>
        <w:rPr/>
      </w:pPr>
      <w:bookmarkStart w:id="360" w:name="__RefHeading___Toc445176_2870459653"/>
      <w:bookmarkStart w:id="361" w:name="_Toc146"/>
      <w:bookmarkEnd w:id="360"/>
      <w:r>
        <w:rPr>
          <w:rtl w:val="true"/>
        </w:rPr>
        <w:t xml:space="preserve">پرسش </w:t>
      </w:r>
      <w:r>
        <w:rPr/>
        <w:t>28</w:t>
      </w:r>
      <w:bookmarkEnd w:id="361"/>
    </w:p>
    <w:p>
      <w:pPr>
        <w:pStyle w:val="Heading5"/>
        <w:numPr>
          <w:ilvl w:val="4"/>
          <w:numId w:val="1"/>
        </w:numPr>
        <w:rPr/>
      </w:pPr>
      <w:bookmarkStart w:id="362" w:name="__RefHeading___Toc445178_2870459653"/>
      <w:bookmarkStart w:id="363" w:name="_Toc147"/>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آیا پیغمبر خاتم و ائمه هدی سلام الله علیهم، همان طور که عالم به احکام بودند، عالم به موضوعات هم بودند، و قدرت مافوق بشری داشته اید یا خیر؟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عالم به جمیع موضوعات بودند، و قدرت بر همۀ حوادث و موضوعات داشته اند، پس چطور اقدام به اموری نمودند که به مقتضای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بِاَيْدِيكُمْ إِلَى التَّهْلُكَةِ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دست های خود به هلاکت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موهم القاء نفس به </w:t>
      </w:r>
      <w:bookmarkStart w:id="364" w:name="pg8846_99305"/>
    </w:p>
    <w:p>
      <w:pPr>
        <w:pStyle w:val="BookText"/>
        <w:rPr/>
      </w:pPr>
      <w:bookmarkEnd w:id="364"/>
      <w:r>
        <w:rPr>
          <w:rFonts w:ascii="IRNazanin" w:hAnsi="IRNazanin" w:eastAsia="IRNazanin"/>
          <w:color w:val="111111"/>
          <w:sz w:val="28"/>
          <w:sz w:val="28"/>
          <w:szCs w:val="28"/>
          <w:rtl w:val="true"/>
          <w:lang w:bidi="fa-IR"/>
        </w:rPr>
        <w:t>تهلکه است، و هرگاه عالم و قادر نبودید، با اخبار متواتره که صراحت دارد آنها عالم به ما کان و ما یکون و ما هو کائن بودند، و قدرت مافوق بشری داشته اند، منافات ندارد؟</w:t>
      </w:r>
    </w:p>
    <w:p>
      <w:pPr>
        <w:pStyle w:val="Heading5"/>
        <w:numPr>
          <w:ilvl w:val="4"/>
          <w:numId w:val="1"/>
        </w:numPr>
        <w:rPr/>
      </w:pPr>
      <w:bookmarkStart w:id="365" w:name="__RefHeading___Toc445180_2870459653"/>
      <w:bookmarkStart w:id="366" w:name="_Toc148"/>
      <w:bookmarkEnd w:id="365"/>
      <w:r>
        <w:rPr>
          <w:rtl w:val="true"/>
        </w:rPr>
        <w:t>پاسخ</w:t>
      </w:r>
      <w:bookmarkEnd w:id="366"/>
    </w:p>
    <w:p>
      <w:pPr>
        <w:pStyle w:val="BookText"/>
        <w:rPr/>
      </w:pPr>
      <w:r>
        <w:rPr>
          <w:rFonts w:ascii="IRNazanin" w:hAnsi="IRNazanin" w:eastAsia="IRNazanin"/>
          <w:color w:val="111111"/>
          <w:sz w:val="28"/>
          <w:sz w:val="28"/>
          <w:szCs w:val="28"/>
          <w:rtl w:val="true"/>
          <w:lang w:bidi="fa-IR"/>
        </w:rPr>
        <w:t xml:space="preserve">جواب این پرسش، در پاسخ سوال دیگر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بیان شده و جای شک و ریبی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سئوال کننده دشوار است تصدق کند که شخص با علم و آگاهی به ضرر و زیان کشته شدن و سایر اقسام خطرات، ممکن است وظیفه اش تسلیم و عدم اجتناب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باوجود برهان عقلی و دلیل قاطع، جائی برای شک و ریب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برهان این است که گاهی شخص موظف می شود که ترتیب اثر به علم و اطلاع خود از واقع امر ندهد، و این معنی با توجه به دو امر منکشف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امر بین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مقدم بر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تمام موارد اهمّ و مهمّ جریان دارد، و تخصیص بردار هم نیست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تزاحمی بین کار مهم و اهم پدید آمد، عقل حکم می کند که مهم باید فدای 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وجود افراد مملکت برای بقای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بقای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استقلال و تمامیت ارضی مملکت در معرض خطر قرار گرفت، عقل حکم می کند که برای حفظ استقلال کشور، و بالاتر، دین و ایمان و شرافت انسانی، باید همۀ افراد ممکلت در مقام دفاع برآیند، ولو به قیمت جان همگی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همۀ دنیا می گویند برای حفظ استقلال کشور، باید همه به موقع از سَر جان خویش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هزار سال پیش فردوسی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ایران نباشد تن من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بوم و بر زنده بکتن مباد</w:t>
      </w:r>
    </w:p>
    <w:p>
      <w:pPr>
        <w:pStyle w:val="BookText"/>
        <w:rPr/>
      </w:pPr>
      <w:r>
        <w:rPr>
          <w:rFonts w:ascii="IRNazanin" w:hAnsi="IRNazanin" w:eastAsia="IRNazanin"/>
          <w:color w:val="111111"/>
          <w:sz w:val="28"/>
          <w:sz w:val="28"/>
          <w:szCs w:val="28"/>
          <w:rtl w:val="true"/>
          <w:lang w:bidi="fa-IR"/>
        </w:rPr>
        <w:t xml:space="preserve">همه سر به سر تن به کشتن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که کشور به دشمن دهیم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همین قاعده عقلی اهم و مهم بود که پیغمبران و از جمله پیغمبر خاتم و ائمه اطهار علیهم السلام، با تمام وجود برای حفظ دین خدا فداکاری می کردند و از همه چیز خو می گذشتند، زیرا دین و قرآن و اسلام اهم، و خود پیغمبر و امام مهم، و اگر اهم در معرض خطر قرار گرفت باید مهم یعنی پیغمبر و امام فدای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باقی گذاردن اختیار برای شخص مکلف به منظور آزمایش و امتحان وی، و امتیاز یافتن نیک از بد، و بد از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از خبیث، و خبیث از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شارع مقدس به واسطۀ ترتب اثر بر علم موهوبی و قدرت رحمانی،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نیز کاشف از این است که خداوند قادر متعال بندگان خود را در ارتکاب طاعت و معصیت آزاد می گذارد و به آنها مهلت می دهد، و قدرت آنها را بر معصیت سلب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روشن و آشکار است که هرگاه اختیار داشتن و تمیز دادن نیک از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خداوند از بندگان، در موقع اراده معصیت از آنها سلب اختیار می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حضرت حق، قدرت را از بندگان سلب نمی کند، و ابقاء اختیار بندگان، یا حکمت بالغه الهی منافات ندارد، همین طور هم حجت های الهی مأمور نیستند که قدرت رحمانی و علم موهوبی را به کار برند، مگر در مورد اعجاز و بعضی ازموارد خاص</w:t>
      </w:r>
      <w:r>
        <w:rPr>
          <w:rFonts w:eastAsia="IRNazanin" w:cs="IRNazanin"/>
          <w:color w:val="111111"/>
          <w:sz w:val="28"/>
          <w:szCs w:val="28"/>
          <w:rtl w:val="true"/>
          <w:lang w:bidi="fa-IR"/>
        </w:rPr>
        <w:t xml:space="preserve">. </w:t>
      </w:r>
      <w:bookmarkStart w:id="367" w:name="pg8846_99311"/>
    </w:p>
    <w:p>
      <w:pPr>
        <w:pStyle w:val="Heading4"/>
        <w:numPr>
          <w:ilvl w:val="3"/>
          <w:numId w:val="1"/>
        </w:numPr>
        <w:rPr/>
      </w:pPr>
      <w:bookmarkStart w:id="368" w:name="__RefHeading___Toc445182_2870459653"/>
      <w:bookmarkStart w:id="369" w:name="_Toc149"/>
      <w:bookmarkEnd w:id="367"/>
      <w:bookmarkEnd w:id="368"/>
      <w:r>
        <w:rPr>
          <w:rtl w:val="true"/>
        </w:rPr>
        <w:t xml:space="preserve">پرسش </w:t>
      </w:r>
      <w:r>
        <w:rPr/>
        <w:t>29</w:t>
      </w:r>
      <w:bookmarkEnd w:id="369"/>
    </w:p>
    <w:p>
      <w:pPr>
        <w:pStyle w:val="Heading5"/>
        <w:numPr>
          <w:ilvl w:val="4"/>
          <w:numId w:val="1"/>
        </w:numPr>
        <w:rPr/>
      </w:pPr>
      <w:bookmarkStart w:id="370" w:name="__RefHeading___Toc445184_2870459653"/>
      <w:bookmarkStart w:id="371" w:name="_Toc150"/>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منحرفین از دین و مذهب، در مسئله توسل به خاندان عصمت و طهارت علیهم السلام و طلب حاجت از آن ذوات مقدس، در دو مورد تشکیک و القاء شهبه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اصلاً آن نفوس مقدسه دارای ولایت تکوینی نیستند، و قدرت بر انجام مسائل مورد سئوال مردم را ندارند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بر فرض هم که آن ذوات مقدس دارای ولایت تکوینی بوده اند، جایز نیست که هرگونه حاجتی را از آنها مسئلت دارند، و می گویند طلب حجت از غیر پروردگار، عقلاً و شرعاً شرک است، و در شریعت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جواب شافی کافی هر دو مورد را عنایت فرمائید</w:t>
      </w:r>
      <w:r>
        <w:rPr>
          <w:rFonts w:eastAsia="IRNazanin" w:cs="IRNazanin"/>
          <w:color w:val="111111"/>
          <w:sz w:val="28"/>
          <w:szCs w:val="28"/>
          <w:rtl w:val="true"/>
          <w:lang w:bidi="fa-IR"/>
        </w:rPr>
        <w:t xml:space="preserve">. </w:t>
      </w:r>
      <w:bookmarkStart w:id="372" w:name="pg8846_99313"/>
    </w:p>
    <w:p>
      <w:pPr>
        <w:pStyle w:val="Heading5"/>
        <w:numPr>
          <w:ilvl w:val="4"/>
          <w:numId w:val="1"/>
        </w:numPr>
        <w:rPr/>
      </w:pPr>
      <w:bookmarkStart w:id="373" w:name="__RefHeading___Toc445186_2870459653"/>
      <w:bookmarkStart w:id="374" w:name="_Toc151"/>
      <w:bookmarkEnd w:id="372"/>
      <w:bookmarkEnd w:id="373"/>
      <w:r>
        <w:rPr>
          <w:rtl w:val="true"/>
        </w:rPr>
        <w:t>پاسخ</w:t>
      </w:r>
      <w:bookmarkEnd w:id="374"/>
    </w:p>
    <w:p>
      <w:pPr>
        <w:pStyle w:val="BookText"/>
        <w:rPr/>
      </w:pPr>
      <w:r>
        <w:rPr>
          <w:rFonts w:ascii="IRNazanin" w:hAnsi="IRNazanin" w:eastAsia="IRNazanin"/>
          <w:color w:val="111111"/>
          <w:sz w:val="28"/>
          <w:sz w:val="28"/>
          <w:szCs w:val="28"/>
          <w:rtl w:val="true"/>
          <w:lang w:bidi="fa-IR"/>
        </w:rPr>
        <w:t xml:space="preserve">جواب مورد اول در پاسخ پرسش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آن این بود که ائمه معصومنی سلام الله علیهم به نص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 بَيْنِي وَبَيْنَكُمْ وَمَنْ عِندَهُ عِلْمُ الْكِتَابِ</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دارای ولایت تکوینی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حضرت سلیمان که توانست تخت بلقیس را قبل از آنکه حضرت سلیمان چشم بر هم زند از یمن به فلسطین آورد و در پیش روی او قرار دهد، به خاطر علم و آگاهی او به پاره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بنابراین،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آیۀ شریفۀ یاد شده همگی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می باشند، به طریق اولی، دارای ولایت تکوینی بوده و هستند، و قدرت بر انجام این گونه کارها را داشته و دارند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مورد دوم هم می گوئیم، توسل جستن به ائمه معصویمن علیهم السلام در انجام مقاصد، بدین گونه است که آنها در برآوردن حوائج مردم از خداوند سئوال می کنند، و انجام مقاصد را از او می خواهند، نه اینکه خود مستقلاً و با اتکاء به خویش حوائج و </w:t>
      </w:r>
      <w:bookmarkStart w:id="375" w:name="pg8846_99315"/>
    </w:p>
    <w:p>
      <w:pPr>
        <w:pStyle w:val="BookText"/>
        <w:rPr/>
      </w:pPr>
      <w:bookmarkEnd w:id="375"/>
      <w:r>
        <w:rPr>
          <w:rFonts w:ascii="IRNazanin" w:hAnsi="IRNazanin" w:eastAsia="IRNazanin"/>
          <w:color w:val="111111"/>
          <w:sz w:val="28"/>
          <w:sz w:val="28"/>
          <w:szCs w:val="28"/>
          <w:rtl w:val="true"/>
          <w:lang w:bidi="fa-IR"/>
        </w:rPr>
        <w:t>مقاصد مردم را برآورده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اعتقاد شیعه امامیه در این خصوص این است که سئوال و درخواست ائمه علیهم السلام از پروردگار عالم، رد نمی شود، و به اجابت می رسد، لذا مردم متوسل می شوند به ائمه علیهم السلام که از آنها در نزد خدا شفاعت کنند، و برای آمرزش گناهان خود از خدا طلب مغفرت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پاسخ مورد دوم هم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واضح است که سئوال نمودن از ائمه و توسل جستن به آنها، و شفاعت خواستن از آنان از خود آنها نیست که موجب شرک شود، بلکه سئوال از آنها بازگشت به سئوال از پروردگار عالم می کند که آنها از خدا بخواهند حوائج و مقاصد اهل ایمان را اجابت کند، و لازم به ذکر نیست بلکه بدیهی است که درخواست از اشخاص مستجاب الدعوه و توسل به آنها که مقاصد و حوائج مردم را از خدا مسئلت دارند، 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عقلاً و نقلاً، مانعی در این خصوص یعنی درخواست مردم از ائمه علیهم السلام برای انجام مقاصد خود از پیشگاه الهی؛ وجود ندارد</w:t>
      </w:r>
      <w:r>
        <w:rPr>
          <w:rFonts w:eastAsia="IRNazanin" w:cs="IRNazanin"/>
          <w:color w:val="111111"/>
          <w:sz w:val="28"/>
          <w:szCs w:val="28"/>
          <w:rtl w:val="true"/>
          <w:lang w:bidi="fa-IR"/>
        </w:rPr>
        <w:t>.</w:t>
      </w:r>
    </w:p>
    <w:p>
      <w:pPr>
        <w:pStyle w:val="Heading5"/>
        <w:numPr>
          <w:ilvl w:val="4"/>
          <w:numId w:val="1"/>
        </w:numPr>
        <w:rPr/>
      </w:pPr>
      <w:bookmarkStart w:id="376" w:name="__RefHeading___Toc445188_2870459653"/>
      <w:bookmarkStart w:id="377" w:name="_Toc152"/>
      <w:bookmarkEnd w:id="376"/>
      <w:r>
        <w:rPr>
          <w:rtl w:val="true"/>
        </w:rPr>
        <w:t>اشکال</w:t>
      </w:r>
      <w:bookmarkEnd w:id="377"/>
    </w:p>
    <w:p>
      <w:pPr>
        <w:pStyle w:val="Heading6"/>
        <w:numPr>
          <w:ilvl w:val="5"/>
          <w:numId w:val="1"/>
        </w:numPr>
        <w:rPr/>
      </w:pPr>
      <w:bookmarkStart w:id="378" w:name="__RefHeading___Toc445190_2870459653"/>
      <w:bookmarkStart w:id="379" w:name="_Toc153"/>
      <w:bookmarkEnd w:id="378"/>
      <w:r>
        <w:rPr>
          <w:rtl w:val="true"/>
        </w:rPr>
        <w:t>اشاره</w:t>
      </w:r>
      <w:bookmarkEnd w:id="37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بعضی از افراد ناآگاه دچار توهم شوند که بت پرستان هم، بت ها را واسطه و شفیع خود قرار می دهند، و همان طور که عمل آنها </w:t>
      </w:r>
      <w:bookmarkStart w:id="380" w:name="pg8846_99317"/>
    </w:p>
    <w:p>
      <w:pPr>
        <w:pStyle w:val="BookText"/>
        <w:rPr/>
      </w:pPr>
      <w:bookmarkEnd w:id="380"/>
      <w:r>
        <w:rPr>
          <w:rFonts w:ascii="IRNazanin" w:hAnsi="IRNazanin" w:eastAsia="IRNazanin"/>
          <w:color w:val="111111"/>
          <w:sz w:val="28"/>
          <w:sz w:val="28"/>
          <w:szCs w:val="28"/>
          <w:rtl w:val="true"/>
          <w:lang w:bidi="fa-IR"/>
        </w:rPr>
        <w:t>شرک است، شفاعت خواستن و توسل جستن شیعه امامیه از ائمه علیهم السلام هم مانند عمل آنها شرک است</w:t>
      </w:r>
      <w:r>
        <w:rPr>
          <w:rFonts w:eastAsia="IRNazanin" w:cs="IRNazanin"/>
          <w:color w:val="111111"/>
          <w:sz w:val="28"/>
          <w:szCs w:val="28"/>
          <w:rtl w:val="true"/>
          <w:lang w:bidi="fa-IR"/>
        </w:rPr>
        <w:t>.</w:t>
      </w:r>
    </w:p>
    <w:p>
      <w:pPr>
        <w:pStyle w:val="Heading6"/>
        <w:numPr>
          <w:ilvl w:val="5"/>
          <w:numId w:val="1"/>
        </w:numPr>
        <w:rPr/>
      </w:pPr>
      <w:bookmarkStart w:id="381" w:name="__RefHeading___Toc445192_2870459653"/>
      <w:bookmarkStart w:id="382" w:name="_Toc154"/>
      <w:bookmarkEnd w:id="381"/>
      <w:r>
        <w:rPr>
          <w:rtl w:val="true"/>
        </w:rPr>
        <w:t>جواب</w:t>
      </w:r>
      <w:bookmarkEnd w:id="382"/>
    </w:p>
    <w:p>
      <w:pPr>
        <w:pStyle w:val="BookText"/>
        <w:rPr/>
      </w:pPr>
      <w:r>
        <w:rPr>
          <w:rFonts w:ascii="IRNazanin" w:hAnsi="IRNazanin" w:eastAsia="IRNazanin"/>
          <w:color w:val="111111"/>
          <w:sz w:val="28"/>
          <w:sz w:val="28"/>
          <w:szCs w:val="28"/>
          <w:rtl w:val="true"/>
          <w:lang w:bidi="fa-IR"/>
        </w:rPr>
        <w:t xml:space="preserve">پاسخ این توهم و پندار این است که بت پرستان این عمل را اختصاص به بت ها می دادند، و می گفتند خداوند خالق تبارک و تعالی شناخته نیست که او را عبادت کنیم، یا اینکه مقام ذات ربوبی بزرگ تر از آن است که او را پرستش نمائیم، لذا بت ها را پرستش می کنیم که آنها در نزد خدای عالم از ما شفاعت نمایند، چنان که خداوند از زبان آنها حکایت می کند 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 هم الا لیقربونا الی الله زلفا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این معنی صریح است که آنها بت ها را پرستش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شیعه امامیه، پرستش و عبادت را اختصاص به ذات مقدس پروردگار علام می دانند، و برای قبولی عبادت خود و انجام مقاصد خویش، متوسل به ائمه اطهار می شوند که نمایندگان خاص خدا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شفاعت خواستن و توسل جستن به ائمه موجب شرک نیست، نه از نظر عقل و نه از نظر شرع و نقل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پرستش اختصاص به ائمه دارد و باید آنها را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کرد و آنها معبود می باشند، این معنی شرک است، ولی گر قبول و پذیرش عبادت را مشروط به ولایت ائمه علیهم السلام بداند و در قبول عبادت خدا متوسل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شرک نیست، و این معنی ضرورت مذهب و صریح اخبار متواتره است</w:t>
      </w:r>
      <w:r>
        <w:rPr>
          <w:rFonts w:eastAsia="IRNazanin" w:cs="IRNazanin"/>
          <w:color w:val="111111"/>
          <w:sz w:val="28"/>
          <w:szCs w:val="28"/>
          <w:rtl w:val="true"/>
          <w:lang w:bidi="fa-IR"/>
        </w:rPr>
        <w:t>.</w:t>
      </w:r>
      <w:r>
        <w:rPr>
          <w:rStyle w:val="FootnoteAnchor"/>
          <w:rtl w:val="true"/>
        </w:rPr>
        <w:footnoteReference w:id="103"/>
      </w:r>
      <w:bookmarkStart w:id="383" w:name="pg8846_99321"/>
    </w:p>
    <w:p>
      <w:pPr>
        <w:pStyle w:val="Heading3"/>
        <w:numPr>
          <w:ilvl w:val="2"/>
          <w:numId w:val="1"/>
        </w:numPr>
        <w:rPr/>
      </w:pPr>
      <w:bookmarkStart w:id="384" w:name="__RefHeading___Toc445194_2870459653"/>
      <w:bookmarkStart w:id="385" w:name="_Toc155"/>
      <w:bookmarkEnd w:id="383"/>
      <w:bookmarkEnd w:id="384"/>
      <w:r>
        <w:rPr>
          <w:rtl w:val="true"/>
        </w:rPr>
        <w:t xml:space="preserve">چرا پیغمبر </w:t>
      </w:r>
      <w:r>
        <w:rPr>
          <w:rtl w:val="true"/>
        </w:rPr>
        <w:t>(</w:t>
      </w:r>
      <w:r>
        <w:rPr>
          <w:rtl w:val="true"/>
        </w:rPr>
        <w:t>صلی الله علیه و آله</w:t>
      </w:r>
      <w:r>
        <w:rPr>
          <w:rtl w:val="true"/>
        </w:rPr>
        <w:t xml:space="preserve">) </w:t>
      </w:r>
      <w:r>
        <w:rPr>
          <w:rtl w:val="true"/>
        </w:rPr>
        <w:t xml:space="preserve">مسئله جانشینی علی </w:t>
      </w:r>
      <w:r>
        <w:rPr>
          <w:rtl w:val="true"/>
        </w:rPr>
        <w:t>(</w:t>
      </w:r>
      <w:r>
        <w:rPr>
          <w:rtl w:val="true"/>
        </w:rPr>
        <w:t>علیه السلام</w:t>
      </w:r>
      <w:r>
        <w:rPr>
          <w:rtl w:val="true"/>
        </w:rPr>
        <w:t xml:space="preserve">) </w:t>
      </w:r>
      <w:r>
        <w:rPr>
          <w:rtl w:val="true"/>
        </w:rPr>
        <w:t>را مانند احکام دینی روشن نساخت؟</w:t>
      </w:r>
      <w:bookmarkEnd w:id="385"/>
    </w:p>
    <w:p>
      <w:pPr>
        <w:pStyle w:val="Heading4"/>
        <w:numPr>
          <w:ilvl w:val="3"/>
          <w:numId w:val="1"/>
        </w:numPr>
        <w:rPr/>
      </w:pPr>
      <w:bookmarkStart w:id="386" w:name="__RefHeading___Toc445196_2870459653"/>
      <w:bookmarkStart w:id="387" w:name="_Toc156"/>
      <w:bookmarkEnd w:id="386"/>
      <w:r>
        <w:rPr>
          <w:rtl w:val="true"/>
        </w:rPr>
        <w:t xml:space="preserve">پرسش </w:t>
      </w:r>
      <w:r>
        <w:rPr/>
        <w:t>30</w:t>
      </w:r>
      <w:bookmarkEnd w:id="387"/>
    </w:p>
    <w:p>
      <w:pPr>
        <w:pStyle w:val="Heading5"/>
        <w:numPr>
          <w:ilvl w:val="4"/>
          <w:numId w:val="1"/>
        </w:numPr>
        <w:rPr/>
      </w:pPr>
      <w:bookmarkStart w:id="388" w:name="__RefHeading___Toc445198_2870459653"/>
      <w:bookmarkStart w:id="389" w:name="_Toc157"/>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یکی از دانشمندان عامه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ولایت و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احکام نماز و روزه و حج و جهاد و سایر احکام دینی برای اصحاب خود روشن می ساخت، مخالفت نمی نمودند،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نمی کردند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صاحبه با نماز خواندن و سایر احکام موضوعه پیغمبر مخالفت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بعید می داند که پیغمبر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باشد و اصحاب مخالفت نموده باشند</w:t>
      </w:r>
      <w:r>
        <w:rPr>
          <w:rFonts w:eastAsia="IRNazanin" w:cs="IRNazanin"/>
          <w:color w:val="111111"/>
          <w:sz w:val="28"/>
          <w:szCs w:val="28"/>
          <w:rtl w:val="true"/>
          <w:lang w:bidi="fa-IR"/>
        </w:rPr>
        <w:t xml:space="preserve">. </w:t>
      </w:r>
      <w:bookmarkStart w:id="390" w:name="pg8846_99323"/>
    </w:p>
    <w:p>
      <w:pPr>
        <w:pStyle w:val="Heading5"/>
        <w:numPr>
          <w:ilvl w:val="4"/>
          <w:numId w:val="1"/>
        </w:numPr>
        <w:rPr/>
      </w:pPr>
      <w:bookmarkStart w:id="391" w:name="__RefHeading___Toc445200_2870459653"/>
      <w:bookmarkStart w:id="392" w:name="_Toc158"/>
      <w:bookmarkEnd w:id="390"/>
      <w:bookmarkEnd w:id="391"/>
      <w:r>
        <w:rPr>
          <w:rtl w:val="true"/>
        </w:rPr>
        <w:t>پاسخ</w:t>
      </w:r>
      <w:bookmarkEnd w:id="392"/>
    </w:p>
    <w:p>
      <w:pPr>
        <w:pStyle w:val="BookText"/>
        <w:rPr/>
      </w:pPr>
      <w:r>
        <w:rPr>
          <w:rFonts w:ascii="IRNazanin" w:hAnsi="IRNazanin" w:eastAsia="IRNazanin"/>
          <w:color w:val="111111"/>
          <w:sz w:val="28"/>
          <w:sz w:val="28"/>
          <w:szCs w:val="28"/>
          <w:rtl w:val="true"/>
          <w:lang w:bidi="fa-IR"/>
        </w:rPr>
        <w:t>کسی که از داستان بنی اسرائیل و قوم حضرت موسی اطلاع و آگاهی دارد و می داند که چگونه آنها در غیبت حضرت موسی از راه راست برگشتند و هارون جانشین موسی را خوار و زبون نمودند و گوساله سامری را خدای خود دانستند و فریفته آن شدند، و تا موسی از میقات برنگشت دست از گوساله پرستی برنداشتند، نمی باید مخالفت اکثریت صحابه پیغمبر را مستبعد شمارد، زیرا ارتداد بنی اسرائیل به عللی دورتر از انحراف امت اسلام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بنی اسرائیل در زمان حضرت موسی پدر در پدر موحد و یکتاپرست، و قبلاً منتظر ظهور پیغمبر خود حضرت موسی بودند، ولی اصحاب پیغمبر اسلام در جاهلیت پرورش یافته، و بیشتر عمر خود را در پرستش بت ها گذرانده بوند، و اکثر آنها از ترس یا به طمع استفاده دنیوی مسلمان شدند، چنان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الاَعْرَابُ ءَامَنَّا قُل لَمْ تُؤْمِنُوا وَلَكِن قُولُوا أَسْلَمْنَا وَلَمَّا يَدْخُلِ الإِيمَانُ فِي قُلُوبِكُمْ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آورده ایم، بگو شما ایمان نیاورده اید، بلکه بگویید اسلام آوردیم، چون هنوز نور ایمان در </w:t>
      </w:r>
    </w:p>
    <w:p>
      <w:pPr>
        <w:pStyle w:val="BookText"/>
        <w:rPr/>
      </w:pPr>
      <w:r>
        <w:rPr>
          <w:rFonts w:ascii="IRNazanin" w:hAnsi="IRNazanin" w:eastAsia="IRNazanin"/>
          <w:color w:val="111111"/>
          <w:sz w:val="28"/>
          <w:sz w:val="28"/>
          <w:szCs w:val="28"/>
          <w:rtl w:val="true"/>
          <w:lang w:bidi="fa-IR"/>
        </w:rPr>
        <w:t>دل های شما داخل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هم منافق بودند که خداوند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آنها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روشن است که ارتداد بنی اسرائیل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آنچه در بنی اسرائیل پدید آمد و گوساله را خدای خود دانستند، به مراتب بزرگ تر و سخت تر از خلیه دانستن شخصی است که پیغمبر او را به جانشینی خود منصوب نداشته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بنی اسرائیل همین که گوساله را خدا دانستند، به کلی از دین بیرون رفتند، ولی اصحاب پیغمبر با رفتاری که نمودند، از اصل اسلام خارج نشدند، و آن عمل هم در بادی نظر ساده بود، زیرا عقیده داشتند که امامت و خلافت جزء فروع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ارتداد و انحراف بنی اسرائیل در زمان حیات پیغمبر آنها پدید آمد، ولی مخالفت اصحاب پیغمبر در موضوع جانشینی آن حضرت بعد از رحلت آن وجود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آنها که در آن زمان ها آن همه به خدا نزدیک بودند، آن چنان عملی از آنها صادر گردید، وقوع آن از امت اسلام که تازه از بت پرستی و شرک دست برداشته بودند، مستبعد نبود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 در قرآن مجید از دگرگونی آنها قبلاً خبر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مُحَمَّدٌ إِلاَّ رَسُولٌ قَدْ خَلَتْ مِن قَبْلِهِ الرُّسُلُ أَفإِيْن مَاتَ أَوْ قُتِلَ انْقَلَبْتُمْ عَلَى أَعْقَابِكُمْ وَمَن يَنْقَلِبْ عَلَى عَقِبَيْهِ فَلَن يَضُرَّ اللَّهَ شَيْئاً وَسَيَجْزِي اللّهُ </w:t>
      </w:r>
    </w:p>
    <w:p>
      <w:pPr>
        <w:pStyle w:val="BookText"/>
        <w:rPr/>
      </w:pPr>
      <w:r>
        <w:rPr>
          <w:rFonts w:ascii="Amiri" w:hAnsi="Amiri" w:eastAsia="Amiri" w:cs="Amiri"/>
          <w:color w:val="111111"/>
          <w:sz w:val="28"/>
          <w:sz w:val="28"/>
          <w:szCs w:val="28"/>
          <w:rtl w:val="true"/>
          <w:lang w:bidi="ar-SA"/>
        </w:rPr>
        <w:t>الشَّاكِرِينَ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پیغمبری است که پیش از وی تا مدتی رسولی نبود، پس اگر او وفات یافت یا کشته شد، شما به شیوۀ سابق خود باز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عادت قبلی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هرگز زیانی به خدا نرسانیده است، و به زودی خداوند به شاکران پاداشی نیک خواهد 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از پیغمبر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امت من درست مانند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واسطه شباهتی که در وضع امت اسلام با بنی اسرائیل بود، خداوند داستان بنی اسرائیل را در قرآن مکرر ذکر نموده است</w:t>
      </w:r>
      <w:r>
        <w:rPr>
          <w:rFonts w:eastAsia="IRNazanin" w:cs="IRNazanin"/>
          <w:color w:val="111111"/>
          <w:sz w:val="28"/>
          <w:szCs w:val="28"/>
          <w:rtl w:val="true"/>
          <w:lang w:bidi="fa-IR"/>
        </w:rPr>
        <w:t xml:space="preserve">!! </w:t>
      </w:r>
      <w:bookmarkStart w:id="393" w:name="pg8846_99328"/>
    </w:p>
    <w:p>
      <w:pPr>
        <w:pStyle w:val="Heading3"/>
        <w:numPr>
          <w:ilvl w:val="2"/>
          <w:numId w:val="1"/>
        </w:numPr>
        <w:rPr/>
      </w:pPr>
      <w:bookmarkStart w:id="394" w:name="__RefHeading___Toc445202_2870459653"/>
      <w:bookmarkStart w:id="395" w:name="_Toc159"/>
      <w:bookmarkEnd w:id="393"/>
      <w:bookmarkEnd w:id="394"/>
      <w:r>
        <w:rPr>
          <w:rtl w:val="true"/>
        </w:rPr>
        <w:t xml:space="preserve">خداوند آمرزش گناهان را مشروط به چند چیز دانسته و چهارمین آن ولایت علی </w:t>
      </w:r>
      <w:r>
        <w:rPr>
          <w:rtl w:val="true"/>
        </w:rPr>
        <w:t>(</w:t>
      </w:r>
      <w:r>
        <w:rPr>
          <w:rtl w:val="true"/>
        </w:rPr>
        <w:t>علیه السلام</w:t>
      </w:r>
      <w:r>
        <w:rPr>
          <w:rtl w:val="true"/>
        </w:rPr>
        <w:t xml:space="preserve">) </w:t>
      </w:r>
      <w:r>
        <w:rPr>
          <w:rtl w:val="true"/>
        </w:rPr>
        <w:t>است</w:t>
      </w:r>
      <w:bookmarkEnd w:id="395"/>
    </w:p>
    <w:p>
      <w:pPr>
        <w:pStyle w:val="Heading4"/>
        <w:numPr>
          <w:ilvl w:val="3"/>
          <w:numId w:val="1"/>
        </w:numPr>
        <w:rPr/>
      </w:pPr>
      <w:bookmarkStart w:id="396" w:name="__RefHeading___Toc445204_2870459653"/>
      <w:bookmarkStart w:id="397" w:name="_Toc160"/>
      <w:bookmarkEnd w:id="396"/>
      <w:r>
        <w:rPr>
          <w:rtl w:val="true"/>
        </w:rPr>
        <w:t xml:space="preserve">پرسش </w:t>
      </w:r>
      <w:r>
        <w:rPr/>
        <w:t>31</w:t>
      </w:r>
      <w:bookmarkEnd w:id="397"/>
    </w:p>
    <w:p>
      <w:pPr>
        <w:pStyle w:val="Heading5"/>
        <w:numPr>
          <w:ilvl w:val="4"/>
          <w:numId w:val="1"/>
        </w:numPr>
        <w:rPr/>
      </w:pPr>
      <w:bookmarkStart w:id="398" w:name="__RefHeading___Toc445206_2870459653"/>
      <w:bookmarkStart w:id="399" w:name="_Toc161"/>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وءَامَنَ وَعَمِلَ صَالِحاً ثُمَّ اهْتَدَى</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آمرزم هر کس را که توبه کند و ایمان بیاورد و کار شایسته انجام دهد و پس از آن رستگار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گناه و غفران ذنب را مشروط به چهار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ایمان و عمل صالح و اهتداء، و پس از توبه و عمل صالح، اهتداء را ذکر فرموده، و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که دلالت می کند سه امر سابق در بیرون آمدن از گمراهی و ضلالت کافی نیست، والا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این است که مابعدش مترتب بر ماقبل است، و ماقبل کافی نیست مگر با تحقق امر متأخر، حال آن که بر حسب ظاهر، پس از توبه و ایمان و عمل صالح، امر دیگری نیست که فقدان آن باعث ضلالت و گمراهی شود، و وجود آن سبب هدایت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جواب شافی کافی بیان فرمائید</w:t>
      </w:r>
      <w:r>
        <w:rPr>
          <w:rFonts w:eastAsia="IRNazanin" w:cs="IRNazanin"/>
          <w:color w:val="111111"/>
          <w:sz w:val="28"/>
          <w:szCs w:val="28"/>
          <w:rtl w:val="true"/>
          <w:lang w:bidi="fa-IR"/>
        </w:rPr>
        <w:t xml:space="preserve">. </w:t>
      </w:r>
      <w:bookmarkStart w:id="400" w:name="pg8846_99331"/>
    </w:p>
    <w:p>
      <w:pPr>
        <w:pStyle w:val="Heading5"/>
        <w:numPr>
          <w:ilvl w:val="4"/>
          <w:numId w:val="1"/>
        </w:numPr>
        <w:rPr/>
      </w:pPr>
      <w:bookmarkStart w:id="401" w:name="__RefHeading___Toc445208_2870459653"/>
      <w:bookmarkStart w:id="402" w:name="_Toc162"/>
      <w:bookmarkEnd w:id="400"/>
      <w:bookmarkEnd w:id="401"/>
      <w:r>
        <w:rPr>
          <w:rtl w:val="true"/>
        </w:rPr>
        <w:t>پاسخ</w:t>
      </w:r>
      <w:bookmarkEnd w:id="402"/>
    </w:p>
    <w:p>
      <w:pPr>
        <w:pStyle w:val="BookText"/>
        <w:rPr/>
      </w:pPr>
      <w:r>
        <w:rPr>
          <w:rFonts w:ascii="IRNazanin" w:hAnsi="IRNazanin" w:eastAsia="IRNazanin"/>
          <w:color w:val="111111"/>
          <w:sz w:val="28"/>
          <w:sz w:val="28"/>
          <w:szCs w:val="28"/>
          <w:rtl w:val="true"/>
          <w:lang w:bidi="fa-IR"/>
        </w:rPr>
        <w:t>برحسب روایات متواتر بین فریقین</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اگر لفظ حدیث عیناً به طرق مختلف نقل شده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مانند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معنی آن با الفاظ گوناگون قریب المضمون روایت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اینکه بگوئیم روایت شده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 ترین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خبر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ولو به چند طریق هم نقل شده باشد، ولی مفید قطع و یقین نیست، تا چه رسد که حدیثی با یک طریق و سند نقل شود، و مورد اعتماد هم نباشد و شک و تردید را برطرف نکند، که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یعنی بنده خدا، بدون ولایت و امامت ائمه طاهرین علیهم السلام در گمراهی و ضلالت است، و تا امامت و ولایت حجت خداوند را بعد از پیغمبر خاتم قبول نکند، مهتدی و رستگار نخواهد شد، و در ضلالت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مبین این معنی روایت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 خود را نشناسد، مانند مردم زمان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شریفه در نزد فریقین عامه و خاصه، امری مسلم و تلقی به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 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علیاً ادخله الجنه و ان عصانی و من ابغض علیاً ادخله النار و ان اطاعنی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علی را دوست بدارد، او را وارد بهشت می کنم، هرچند مرا نافرمانی کند، و هر کسی علی را دشمن بدارد، او را به آتش دوزخ درآورم، ولو مرا اطاعت کرده باشد، دلیل صریحی است بر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زمخشری که از اعاظم علمای عامه است، این حدیث شریف را نقل کرده و توجهی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کمال ایمان است، و با کمال ایمان، معصیت در فرعی از فروع، زیان بخش نیست، ولی با فقدان ولایت و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ناقص است، لذا مستحق آتش جهنم می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احادیث در این باب بسیار است، و این مختصر گنجایش ذکر آنها را ندارد</w:t>
      </w:r>
      <w:r>
        <w:rPr>
          <w:rFonts w:eastAsia="IRNazanin" w:cs="IRNazanin"/>
          <w:color w:val="111111"/>
          <w:sz w:val="28"/>
          <w:szCs w:val="28"/>
          <w:rtl w:val="true"/>
          <w:lang w:bidi="fa-IR"/>
        </w:rPr>
        <w:t xml:space="preserve">. </w:t>
      </w:r>
      <w:bookmarkStart w:id="403" w:name="pg8846_99335"/>
    </w:p>
    <w:p>
      <w:pPr>
        <w:pStyle w:val="Heading3"/>
        <w:numPr>
          <w:ilvl w:val="2"/>
          <w:numId w:val="1"/>
        </w:numPr>
        <w:rPr/>
      </w:pPr>
      <w:bookmarkStart w:id="404" w:name="__RefHeading___Toc445210_2870459653"/>
      <w:bookmarkStart w:id="405" w:name="_Toc163"/>
      <w:bookmarkEnd w:id="403"/>
      <w:bookmarkEnd w:id="404"/>
      <w:r>
        <w:rPr>
          <w:rtl w:val="true"/>
        </w:rPr>
        <w:t xml:space="preserve">آیه اسلام آوردن علی </w:t>
      </w:r>
      <w:r>
        <w:rPr>
          <w:rtl w:val="true"/>
        </w:rPr>
        <w:t>(</w:t>
      </w:r>
      <w:r>
        <w:rPr>
          <w:rtl w:val="true"/>
        </w:rPr>
        <w:t>علیه السلام</w:t>
      </w:r>
      <w:r>
        <w:rPr>
          <w:rtl w:val="true"/>
        </w:rPr>
        <w:t xml:space="preserve">) </w:t>
      </w:r>
      <w:r>
        <w:rPr>
          <w:rtl w:val="true"/>
        </w:rPr>
        <w:t>در خردسالی مقبول است</w:t>
      </w:r>
      <w:bookmarkEnd w:id="405"/>
    </w:p>
    <w:p>
      <w:pPr>
        <w:pStyle w:val="Heading4"/>
        <w:numPr>
          <w:ilvl w:val="3"/>
          <w:numId w:val="1"/>
        </w:numPr>
        <w:rPr/>
      </w:pPr>
      <w:bookmarkStart w:id="406" w:name="__RefHeading___Toc445212_2870459653"/>
      <w:bookmarkStart w:id="407" w:name="_Toc164"/>
      <w:bookmarkEnd w:id="406"/>
      <w:r>
        <w:rPr>
          <w:rtl w:val="true"/>
        </w:rPr>
        <w:t xml:space="preserve">پرسش </w:t>
      </w:r>
      <w:r>
        <w:rPr/>
        <w:t>32</w:t>
      </w:r>
      <w:bookmarkEnd w:id="407"/>
    </w:p>
    <w:p>
      <w:pPr>
        <w:pStyle w:val="Heading5"/>
        <w:numPr>
          <w:ilvl w:val="4"/>
          <w:numId w:val="1"/>
        </w:numPr>
        <w:rPr/>
      </w:pPr>
      <w:bookmarkStart w:id="408" w:name="__RefHeading___Toc445214_2870459653"/>
      <w:bookmarkStart w:id="409" w:name="_Toc165"/>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 xml:space="preserve">اسلام آوردن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او به خداو پیغمبر در خردسالی و پیش از بلوغ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پسر بچۀ نابالغ اثر ندارد، بنابراین اسلام آردن وی فضیلتی نیست که موجب شود بر خلفای ثلاثه مقدم گردد</w:t>
      </w:r>
      <w:r>
        <w:rPr>
          <w:rFonts w:eastAsia="IRNazanin" w:cs="IRNazanin"/>
          <w:color w:val="111111"/>
          <w:sz w:val="28"/>
          <w:szCs w:val="28"/>
          <w:rtl w:val="true"/>
          <w:lang w:bidi="fa-IR"/>
        </w:rPr>
        <w:t>.</w:t>
      </w:r>
    </w:p>
    <w:p>
      <w:pPr>
        <w:pStyle w:val="Heading5"/>
        <w:numPr>
          <w:ilvl w:val="4"/>
          <w:numId w:val="1"/>
        </w:numPr>
        <w:rPr/>
      </w:pPr>
      <w:bookmarkStart w:id="410" w:name="__RefHeading___Toc445216_2870459653"/>
      <w:bookmarkStart w:id="411" w:name="_Toc166"/>
      <w:bookmarkEnd w:id="410"/>
      <w:r>
        <w:rPr>
          <w:rtl w:val="true"/>
        </w:rPr>
        <w:t>پاسخ</w:t>
      </w:r>
      <w:bookmarkEnd w:id="41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در حقیقت به حضرت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میان مؤمنین نخستین کسی است که ایمان آورد و نخستین مسلمانی است که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روایات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هم نگاه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مؤلف فقید، و انبوه مآخذ این حدیث در منابع عامه در پاورقی صفحۀ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خلیفۀ دوم از کسانی است که این روایت را از پیغمبر اکرم صلی الله علیه و آله نقل کرده است و خود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سه فضیلت های علی را من داشتم از آنچه آفتاب بر آن می تابد، برای من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باید گفت این اشکال به خداوند متعال است که روایت شیعه و عامه می گوید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حضرت نازل شده است، بنابراین، اشکال نیازی به پاسخ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برای مزید توضیح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بودن، مانع کامل شدن عقل برای قبول اسلام و ایمان نیست، چنان که به حضرت عیسی و یحیی در حال کودکی حکمت و نبوت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وءَاتَيْنَاهُ </w:t>
      </w:r>
    </w:p>
    <w:p>
      <w:pPr>
        <w:pStyle w:val="BookText"/>
        <w:rPr/>
      </w:pPr>
      <w:r>
        <w:rPr>
          <w:rFonts w:ascii="Amiri" w:hAnsi="Amiri" w:eastAsia="Amiri" w:cs="Amiri"/>
          <w:color w:val="111111"/>
          <w:sz w:val="28"/>
          <w:sz w:val="28"/>
          <w:szCs w:val="28"/>
          <w:rtl w:val="true"/>
          <w:lang w:bidi="ar-SA"/>
        </w:rPr>
        <w:t>الْحُكْمَ صَبِيّاً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به علاوه بر حسب اخباری که خاصه و عامه نقل کرده اند، بعد از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مردم روی زمین عاقل تر بود، علی هذا این پندار که اسلام آوردن آن حضرت در حال خردسالی بی اثر بوده است، مورد پیدا نمی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بر هر مسلمانی واجب است که بعد از ملاحظۀ روایات اسلام آوردن آن حضرت، به یک فضیلت دیگر امیرالمؤمنین هم اعتراف کند و آن کامل بودن عقل آن حضرت قبل از بلوغ است</w:t>
      </w:r>
      <w:r>
        <w:rPr>
          <w:rFonts w:eastAsia="IRNazanin" w:cs="IRNazanin"/>
          <w:color w:val="111111"/>
          <w:sz w:val="28"/>
          <w:szCs w:val="28"/>
          <w:rtl w:val="true"/>
          <w:lang w:bidi="fa-IR"/>
        </w:rPr>
        <w:t xml:space="preserve">! </w:t>
      </w:r>
      <w:bookmarkStart w:id="412" w:name="pg8846_99341"/>
    </w:p>
    <w:p>
      <w:pPr>
        <w:pStyle w:val="Heading3"/>
        <w:numPr>
          <w:ilvl w:val="2"/>
          <w:numId w:val="1"/>
        </w:numPr>
        <w:rPr/>
      </w:pPr>
      <w:bookmarkStart w:id="413" w:name="__RefHeading___Toc445218_2870459653"/>
      <w:bookmarkStart w:id="414" w:name="_Toc167"/>
      <w:bookmarkEnd w:id="412"/>
      <w:bookmarkEnd w:id="413"/>
      <w:r>
        <w:rPr>
          <w:rtl w:val="true"/>
        </w:rPr>
        <w:t>چگونه ممکن است از نظر عقلی نادان بر دانا مقدم گردد؟</w:t>
      </w:r>
      <w:bookmarkEnd w:id="414"/>
    </w:p>
    <w:p>
      <w:pPr>
        <w:pStyle w:val="Heading4"/>
        <w:numPr>
          <w:ilvl w:val="3"/>
          <w:numId w:val="1"/>
        </w:numPr>
        <w:rPr/>
      </w:pPr>
      <w:bookmarkStart w:id="415" w:name="__RefHeading___Toc445220_2870459653"/>
      <w:bookmarkStart w:id="416" w:name="_Toc168"/>
      <w:bookmarkEnd w:id="415"/>
      <w:r>
        <w:rPr>
          <w:rtl w:val="true"/>
        </w:rPr>
        <w:t xml:space="preserve">پرسش </w:t>
      </w:r>
      <w:r>
        <w:rPr/>
        <w:t>33</w:t>
      </w:r>
      <w:bookmarkEnd w:id="416"/>
    </w:p>
    <w:p>
      <w:pPr>
        <w:pStyle w:val="Heading5"/>
        <w:numPr>
          <w:ilvl w:val="4"/>
          <w:numId w:val="1"/>
        </w:numPr>
        <w:rPr/>
      </w:pPr>
      <w:bookmarkStart w:id="417" w:name="__RefHeading___Toc445222_2870459653"/>
      <w:bookmarkStart w:id="418" w:name="_Toc169"/>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ابن ابی الحدید معتزلی</w:t>
      </w:r>
      <w:r>
        <w:rPr>
          <w:rStyle w:val="FootnoteAnchor"/>
          <w:rtl w:val="true"/>
        </w:rPr>
        <w:footnoteReference w:id="110"/>
      </w:r>
      <w:r>
        <w:rPr>
          <w:rFonts w:ascii="IRNazanin" w:hAnsi="IRNazanin" w:eastAsia="IRNazanin"/>
          <w:color w:val="111111"/>
          <w:sz w:val="28"/>
          <w:sz w:val="28"/>
          <w:szCs w:val="28"/>
          <w:rtl w:val="true"/>
          <w:lang w:bidi="fa-IR"/>
        </w:rPr>
        <w:t>در خطبه شرح نهج البلاغه می 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قدم المفضول علی الفاضل لحکمة اقتضاها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را ستایش می کنم که آدم کم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 داشت، به واسطه حکمتی که </w:t>
      </w:r>
      <w:bookmarkStart w:id="419" w:name="pg8846_99343"/>
    </w:p>
    <w:p>
      <w:pPr>
        <w:pStyle w:val="BookText"/>
        <w:rPr/>
      </w:pPr>
      <w:bookmarkEnd w:id="419"/>
      <w:r>
        <w:rPr>
          <w:rFonts w:ascii="IRNazanin" w:hAnsi="IRNazanin" w:eastAsia="IRNazanin"/>
          <w:color w:val="111111"/>
          <w:sz w:val="28"/>
          <w:sz w:val="28"/>
          <w:szCs w:val="28"/>
          <w:rtl w:val="true"/>
          <w:lang w:bidi="fa-IR"/>
        </w:rPr>
        <w:t>تکلیف اقتضا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کلام درست است یا نه، و ثانیاً چه حکمتی است که اقتضا می کند نادان بر دانا مقدم شود؟</w:t>
      </w:r>
    </w:p>
    <w:p>
      <w:pPr>
        <w:pStyle w:val="Heading5"/>
        <w:numPr>
          <w:ilvl w:val="4"/>
          <w:numId w:val="1"/>
        </w:numPr>
        <w:rPr/>
      </w:pPr>
      <w:bookmarkStart w:id="420" w:name="__RefHeading___Toc445224_2870459653"/>
      <w:bookmarkStart w:id="421" w:name="_Toc170"/>
      <w:bookmarkEnd w:id="420"/>
      <w:r>
        <w:rPr>
          <w:rtl w:val="true"/>
        </w:rPr>
        <w:t>پاسخ</w:t>
      </w:r>
      <w:bookmarkEnd w:id="421"/>
    </w:p>
    <w:p>
      <w:pPr>
        <w:pStyle w:val="BookText"/>
        <w:rPr/>
      </w:pPr>
      <w:r>
        <w:rPr>
          <w:rFonts w:ascii="IRNazanin" w:hAnsi="IRNazanin" w:eastAsia="IRNazanin"/>
          <w:color w:val="111111"/>
          <w:sz w:val="28"/>
          <w:sz w:val="28"/>
          <w:szCs w:val="28"/>
          <w:rtl w:val="true"/>
          <w:lang w:bidi="fa-IR"/>
        </w:rPr>
        <w:t>مقدم شدن شخصی که مفضول است و از خدا دور می باشد، بر کسی که افضل و به خدا نزدیک است، دور از عقل می باشد، زیرا انسانی که به واسطه مقام علم و دانش به خدا نزدیک است، باید در نزد وی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که از وی پائین تر است بخواهد در امر خلافت بر او مقدم شود و پیشی گیرد، باعث انقلاب موضوع می گردد که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گذشته از اینکه، این کار فی حد ذاته امکان ندارد، اصولاً وقوع و نسبت دادن آن به خداوند، بی مورد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دلیل آنها در مقدم داشتن خلفا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خلافت آنها از طرف خدا و پیغمبر، به استناد آیه و روایت باشد، مسلماً باطل است، چون هیچ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وجود نص برخلافت آنها نکرده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خلیفه شدن اولی با بیعت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رجال اسلام و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دومی با انتصاب اولی، و خلافت سومی به وسیله </w:t>
      </w:r>
    </w:p>
    <w:p>
      <w:pPr>
        <w:pStyle w:val="BookText"/>
        <w:rPr/>
      </w:pPr>
      <w:r>
        <w:rPr>
          <w:rFonts w:ascii="IRNazanin" w:hAnsi="IRNazanin" w:eastAsia="IRNazanin"/>
          <w:color w:val="111111"/>
          <w:sz w:val="28"/>
          <w:sz w:val="28"/>
          <w:szCs w:val="28"/>
          <w:rtl w:val="true"/>
          <w:lang w:bidi="fa-IR"/>
        </w:rPr>
        <w:t>شورائی انجام گرفت که دومی تشکیل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امت اجماع بر خلافت آنها کردند و اجماع آنها هم به دلیل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اجتماع بر خطا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صحصح نیست، زیرا بر فرض صحت این حدیث اولاً خلافت آنها اجماعی نبوده و ثانیاً آن دسته هم که با اولی بیعت کردند از روی اکراه و اجبار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واگذار به آنها کرد، نادرستی آن روشن تر است، زیرا منظور از واگذاری یا نائب گرفتن و یا دادن ریسمان خلافت به دست آنهاست، به طوری که خود به کلی از آن دوری کند و حق خود را ساقط نماید و حال آنکه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اولی با اصرار خلفا در بیعت گرفتن از آن حضرت وفق نمی دهد تا جائی که در خانۀ امیرالمؤمنین را سوزاندند و خود او را برای بیعت گرفتن از خانه بیرون بردند، چنان که در روایت شیعه و عامه آمده است، بنابراین معنی ندارد که نائب از منوب عنه بیعت بگیرد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 دومی این است که ریسمان خلافت در دست خداوند متعال است، و اگر پیغمبر آن را واگذار به دیگری می کرد از دست خداوند خارج نمی گردید، مضافاً به اینکه اصلاً عمل نادرستی است </w:t>
      </w:r>
    </w:p>
    <w:p>
      <w:pPr>
        <w:pStyle w:val="BookText"/>
        <w:rPr/>
      </w:pPr>
      <w:r>
        <w:rPr>
          <w:rFonts w:ascii="IRNazanin" w:hAnsi="IRNazanin" w:eastAsia="IRNazanin"/>
          <w:color w:val="111111"/>
          <w:sz w:val="28"/>
          <w:sz w:val="28"/>
          <w:szCs w:val="28"/>
          <w:rtl w:val="true"/>
          <w:lang w:bidi="fa-IR"/>
        </w:rPr>
        <w:t>و باطل می باشد، زیرا با شکایت حضرت امیر از خلفا در موارد گوناگون، منافات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خلافت الهی حق مسلم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علم و فضل و زهد و تقوی از همۀ مسلمانان بهتر وبرتر بود، و از این رو گفتۀ ابن ابی الحدید هیچ مأخذ علمی و متکی به هیچ دلیل عقلی و نقلی نیست</w:t>
      </w:r>
      <w:r>
        <w:rPr>
          <w:rFonts w:eastAsia="IRNazanin" w:cs="IRNazanin"/>
          <w:color w:val="111111"/>
          <w:sz w:val="28"/>
          <w:szCs w:val="28"/>
          <w:rtl w:val="true"/>
          <w:lang w:bidi="fa-IR"/>
        </w:rPr>
        <w:t xml:space="preserve">. </w:t>
      </w:r>
      <w:bookmarkStart w:id="422" w:name="pg8846_99349"/>
    </w:p>
    <w:p>
      <w:pPr>
        <w:pStyle w:val="Heading4"/>
        <w:numPr>
          <w:ilvl w:val="3"/>
          <w:numId w:val="1"/>
        </w:numPr>
        <w:rPr/>
      </w:pPr>
      <w:bookmarkStart w:id="423" w:name="__RefHeading___Toc445226_2870459653"/>
      <w:bookmarkStart w:id="424" w:name="_Toc171"/>
      <w:bookmarkEnd w:id="422"/>
      <w:bookmarkEnd w:id="423"/>
      <w:r>
        <w:rPr>
          <w:rtl w:val="true"/>
        </w:rPr>
        <w:t xml:space="preserve">پرسش </w:t>
      </w:r>
      <w:r>
        <w:rPr/>
        <w:t>34</w:t>
      </w:r>
      <w:bookmarkEnd w:id="424"/>
    </w:p>
    <w:p>
      <w:pPr>
        <w:pStyle w:val="Heading5"/>
        <w:numPr>
          <w:ilvl w:val="4"/>
          <w:numId w:val="1"/>
        </w:numPr>
        <w:rPr/>
      </w:pPr>
      <w:bookmarkStart w:id="425" w:name="__RefHeading___Toc445228_2870459653"/>
      <w:bookmarkStart w:id="426" w:name="_Toc172"/>
      <w:bookmarkEnd w:id="425"/>
      <w:r>
        <w:rPr>
          <w:rtl w:val="true"/>
        </w:rPr>
        <w:t>اشاره</w:t>
      </w:r>
      <w:bookmarkEnd w:id="42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حضرت سیدالشهداء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واقعه کربلا، قادر بر دفع دشمن بود یا نه؟ و آیا می دانست که در این سفر شهید می شود؟ اگر می دانست چرا به سفری رفت که علم داشت خود و اهل بیت و اصحابش به شهادت می رسند؟ و چنانچه قادر بر دفع دشمن بود، چرا دشمن را دفع نکرد؟ با اینکه تحرز از ضرر و دفع دشمن، با علم و قدرت، از جملۀ مستقلات عقلیه</w:t>
      </w:r>
      <w:r>
        <w:rPr>
          <w:rStyle w:val="FootnoteAnchor"/>
          <w:rtl w:val="true"/>
        </w:rPr>
        <w:footnoteReference w:id="111"/>
      </w:r>
      <w:r>
        <w:rPr>
          <w:rFonts w:ascii="IRNazanin" w:hAnsi="IRNazanin" w:eastAsia="IRNazanin"/>
          <w:color w:val="111111"/>
          <w:sz w:val="28"/>
          <w:sz w:val="28"/>
          <w:szCs w:val="28"/>
          <w:rtl w:val="true"/>
          <w:lang w:bidi="fa-IR"/>
        </w:rPr>
        <w:t xml:space="preserve">است؟ و اگر بگوئیم آن حضرت نمی دانست و عالم نبود، با خبر دادن آن جناب به </w:t>
      </w:r>
      <w:bookmarkStart w:id="427" w:name="pg8846_99351"/>
    </w:p>
    <w:p>
      <w:pPr>
        <w:pStyle w:val="BookText"/>
        <w:rPr/>
      </w:pPr>
      <w:bookmarkEnd w:id="427"/>
      <w:r>
        <w:rPr>
          <w:rFonts w:ascii="IRNazanin" w:hAnsi="IRNazanin" w:eastAsia="IRNazanin"/>
          <w:color w:val="111111"/>
          <w:sz w:val="28"/>
          <w:sz w:val="28"/>
          <w:szCs w:val="28"/>
          <w:rtl w:val="true"/>
          <w:lang w:bidi="fa-IR"/>
        </w:rPr>
        <w:t>شهادت خود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منافی با روایات معتبره ای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عالم به ما کان و ما یکون و ما هو کائن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ملائکۀ روح در شب قدر به اذن پروردگار بر امام عصر، برای هر امری که حادث می شود در هر سال، تا سال آینده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گمان کند که علم امام موقوف بر مشیت و ارادۀ اوست،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شئنا لعلمنا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ممکن نیست که نسبت جهل و عدم اطلاع به امام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روشن است که هر کس قصد سفر یا عمل دیگر نماید، طالب و راغب است که نتیجه آن را بداند، و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سئوال عیناً دربارۀ سایر ائمه هدی سلام الله علیهم اجمعین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مصائب واردۀ بر خود از ناحیۀ دشمنان، عالم و قادر بودند،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است</w:t>
      </w:r>
      <w:r>
        <w:rPr>
          <w:rFonts w:eastAsia="IRNazanin" w:cs="IRNazanin"/>
          <w:color w:val="111111"/>
          <w:sz w:val="28"/>
          <w:szCs w:val="28"/>
          <w:rtl w:val="true"/>
          <w:lang w:bidi="fa-IR"/>
        </w:rPr>
        <w:t>.</w:t>
      </w:r>
    </w:p>
    <w:p>
      <w:pPr>
        <w:pStyle w:val="Heading5"/>
        <w:numPr>
          <w:ilvl w:val="4"/>
          <w:numId w:val="1"/>
        </w:numPr>
        <w:rPr/>
      </w:pPr>
      <w:bookmarkStart w:id="428" w:name="__RefHeading___Toc445230_2870459653"/>
      <w:bookmarkStart w:id="429" w:name="_Toc173"/>
      <w:bookmarkEnd w:id="428"/>
      <w:r>
        <w:rPr>
          <w:rtl w:val="true"/>
        </w:rPr>
        <w:t>پاسخ</w:t>
      </w:r>
      <w:bookmarkEnd w:id="429"/>
    </w:p>
    <w:p>
      <w:pPr>
        <w:pStyle w:val="BookText"/>
        <w:rPr/>
      </w:pPr>
      <w:r>
        <w:rPr>
          <w:rFonts w:ascii="IRNazanin" w:hAnsi="IRNazanin" w:eastAsia="IRNazanin"/>
          <w:color w:val="111111"/>
          <w:sz w:val="28"/>
          <w:sz w:val="28"/>
          <w:szCs w:val="28"/>
          <w:rtl w:val="true"/>
          <w:lang w:bidi="fa-IR"/>
        </w:rPr>
        <w:t>انبیا و اولیاء و ائمه هدی سلام الله علیهم اجمعین دارای دو نوع علم و قدرت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بشری که با سایر افراد بشر مشترک هستند، و قدرت رحمانی که از سایر افراد بشر ممتازند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ذوات مقدس دارای دو نوع علم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w:t>
      </w:r>
    </w:p>
    <w:p>
      <w:pPr>
        <w:pStyle w:val="BookText"/>
        <w:rPr/>
      </w:pPr>
      <w:r>
        <w:rPr>
          <w:rFonts w:ascii="IRNazanin" w:hAnsi="IRNazanin" w:eastAsia="IRNazanin"/>
          <w:color w:val="111111"/>
          <w:sz w:val="28"/>
          <w:sz w:val="28"/>
          <w:szCs w:val="28"/>
          <w:rtl w:val="true"/>
          <w:lang w:bidi="fa-IR"/>
        </w:rPr>
        <w:t>به ضروریات و نظریات به طریق متعارف در افراد بشر، و دیگر علم موهوبی الهی، ولکن مأمور نیستند که قدرت رحمانی و علم موهوبی الهی را به کار برند، مگر در موارد اعجاز و مواضع مخصوص آن هم با اذن پروردگار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حکمت بالغۀ خالق متعال تعلق گرفته است که بشر را در طاعت و معصیت مختار و مورد امتحان قرار دهد، لذا پروردگار عالم که عالم به اسرار بشر و خفیات امور است، و قادر و توانا بر جلوگیری از او می باشد، زمام اختیار را که منزله ای است بین جبر و تفویض واگذار به او نموده که طیب از خبیث و خبیث از طیب ممتاز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انبیاء و ائمه هدی سلام الله علیهم با علم موهوبی و قدرت رحمانی از اختیار بشر جلوگیری نمی نمایند، زیرا ممانعت آنها با حکمت بالغۀ پروردگار عالم که بشر را مختار و مورد امتحان قرار داده منافات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حکمت بالغه قادر متعال تعلق گرفته است که انسان مختار و مورد امتحان باشد، لذا رعایت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منافاتی با استقلال عقل در وجوب ضرر و تحرّز از خطر هم ندارد، زیرا هر مهمی به واسطه مزاحمت اهّم تأثیر خود را از دست می دهد</w:t>
      </w:r>
      <w:r>
        <w:rPr>
          <w:rFonts w:eastAsia="IRNazanin" w:cs="IRNazanin"/>
          <w:color w:val="111111"/>
          <w:sz w:val="28"/>
          <w:szCs w:val="28"/>
          <w:rtl w:val="true"/>
          <w:lang w:bidi="fa-IR"/>
        </w:rPr>
        <w:t>.</w:t>
      </w:r>
      <w:r>
        <w:rPr>
          <w:rStyle w:val="FootnoteAnchor"/>
          <w:rtl w:val="true"/>
        </w:rPr>
        <w:footnoteReference w:id="112"/>
      </w:r>
      <w:bookmarkStart w:id="430" w:name="pg8846_99355"/>
    </w:p>
    <w:p>
      <w:pPr>
        <w:pStyle w:val="BookText"/>
        <w:rPr/>
      </w:pPr>
      <w:bookmarkEnd w:id="430"/>
      <w:r>
        <w:rPr>
          <w:rFonts w:ascii="IRNazanin" w:hAnsi="IRNazanin" w:eastAsia="IRNazanin"/>
          <w:color w:val="111111"/>
          <w:sz w:val="28"/>
          <w:sz w:val="28"/>
          <w:szCs w:val="28"/>
          <w:rtl w:val="true"/>
          <w:lang w:bidi="fa-IR"/>
        </w:rPr>
        <w:t>اگر تنها قدرت و علم باعث وجوب جلوگیری بود، پروردگار عالم از فسق فسقه و کفر کفره جلوگیری می نمود، و شخص ناآگاه به وضع خلقت بشر و کلمۀ بالغۀ الهی و مقام شامخ امامت است که نسبت به عدم اطلاع به حضرت سیدالشهداء سلام الله علیه و سایر ائمه طاهین سلام الله علیهم اجمعین، در ورود مصائب بر آنان از ناحیه دشمنان، می دهد</w:t>
      </w:r>
      <w:r>
        <w:rPr>
          <w:rFonts w:eastAsia="IRNazanin" w:cs="IRNazanin"/>
          <w:color w:val="111111"/>
          <w:sz w:val="28"/>
          <w:szCs w:val="28"/>
          <w:rtl w:val="true"/>
          <w:lang w:bidi="fa-IR"/>
        </w:rPr>
        <w:t>.</w:t>
      </w:r>
    </w:p>
    <w:p>
      <w:pPr>
        <w:pStyle w:val="Heading5"/>
        <w:numPr>
          <w:ilvl w:val="4"/>
          <w:numId w:val="1"/>
        </w:numPr>
        <w:rPr/>
      </w:pPr>
      <w:bookmarkStart w:id="431" w:name="__RefHeading___Toc445232_2870459653"/>
      <w:bookmarkStart w:id="432" w:name="_Toc174"/>
      <w:bookmarkEnd w:id="431"/>
      <w:r>
        <w:rPr>
          <w:rtl w:val="true"/>
        </w:rPr>
        <w:t>اشکال</w:t>
      </w:r>
      <w:bookmarkEnd w:id="432"/>
    </w:p>
    <w:p>
      <w:pPr>
        <w:pStyle w:val="Heading6"/>
        <w:numPr>
          <w:ilvl w:val="5"/>
          <w:numId w:val="1"/>
        </w:numPr>
        <w:rPr/>
      </w:pPr>
      <w:bookmarkStart w:id="433" w:name="__RefHeading___Toc445234_2870459653"/>
      <w:bookmarkStart w:id="434" w:name="_Toc175"/>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با اینکه آیات و اخبار صراحت دارد که پیغمبر خاتم و ائمه علیهم السلام دارای همۀ علوم قرآن می باشند، و رموز و اسرار همه چیز هم در قرآن مجید و کتاب الهی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رطب و لا یابس الا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 خدا چیزی را در کتاب خود فروگذار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شییء</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مع الوصف اگر شخصی ناآگاه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اشیاء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رطب و لا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 و خشک احکام است، و ربطی به موضوعات ندارد</w:t>
      </w:r>
      <w:r>
        <w:rPr>
          <w:rFonts w:eastAsia="IRNazanin" w:cs="IRNazanin"/>
          <w:color w:val="111111"/>
          <w:sz w:val="28"/>
          <w:szCs w:val="28"/>
          <w:rtl w:val="true"/>
          <w:lang w:bidi="fa-IR"/>
        </w:rPr>
        <w:t>.</w:t>
      </w:r>
    </w:p>
    <w:p>
      <w:pPr>
        <w:pStyle w:val="Heading6"/>
        <w:numPr>
          <w:ilvl w:val="5"/>
          <w:numId w:val="1"/>
        </w:numPr>
        <w:rPr/>
      </w:pPr>
      <w:bookmarkStart w:id="435" w:name="__RefHeading___Toc445236_2870459653"/>
      <w:bookmarkStart w:id="436" w:name="_Toc176"/>
      <w:bookmarkEnd w:id="435"/>
      <w:r>
        <w:rPr>
          <w:rtl w:val="true"/>
        </w:rPr>
        <w:t>جواب</w:t>
      </w:r>
      <w:bookmarkEnd w:id="43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 گوئیم آیۀ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الذی عنده علم من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آخر، گوئی تصریح دارد که علم کتاب، حاوی علم به موضوعات می باشد، زیرا اخذ علم کتاب در موضوع قضیه، دلالت صریح دارد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حضرت سلیمان در حاضر کردن و آوردن تخت بلقیس به واسطۀ علم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حاوی احکام باشد، در قدرت بر احضار تخت بلقیس قبل از چشم بر هم زدن سلیمان تأثیر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بی اطلاعی این طور توهم کند، کلام پروردگار را از بلاغت انداخته است، بلکه از کلام او ساط ناس هم پائین تر آورده است، علاوه بر اینکه اعمال قدرت رحمانی و علم موهوبی الهی، منافی با اختیار و امتحان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حضرت سیدالشهداء ارواحنا و ارواح العالمین له الفداء، در سفر عراق و شهادت آن حضرت در کربلا، احیاء دین اسلام بود، و علت اقدام حضرت به آن سفر نیز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آنکه معاویه ریشه اسلام را سست و ضعیف کرد و پسرش یزید ملعون را خلیفه خود قرار داد، و از مردم برای او بیعت گرفت، اگر حضرت سیدالشهداء ارواحنا فداه، ساکت می ماند، و اقدام به انقلاب نمی فرمود، اسلام از بین می رفت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برای کمال توضیح تذکر می دهم با تصریح آیۀ مبارکۀ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w:t>
      </w:r>
    </w:p>
    <w:p>
      <w:pPr>
        <w:pStyle w:val="BookText"/>
        <w:rPr/>
      </w:pPr>
      <w:r>
        <w:rPr>
          <w:rFonts w:ascii="Amiri" w:hAnsi="Amiri" w:eastAsia="Amiri" w:cs="Amiri"/>
          <w:color w:val="111111"/>
          <w:sz w:val="28"/>
          <w:sz w:val="28"/>
          <w:szCs w:val="28"/>
          <w:rtl w:val="true"/>
          <w:lang w:bidi="ar-SA"/>
        </w:rPr>
        <w:t>الْمَلآَئِكَةُ وَالرُّوحُ فِيهَا بِإِذْنِ رَبِّهِم مِن كُلِّ أَمْرٍ</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شب قدر، به فرمان پروردگارشان برای هر امری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امری هم به شخصی می دهند که لایق آن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 و سزاوار این امر خطیر و بزرگ هم کسی است که واسطۀ میان خالق و خلق باشد، و کسی که دارای این صفت است، تنها حجت پروردگار عالم می باشد، و آن هم امام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مقتضای آیۀ مبارکه مزبور، امام عالم و آگاه به جمیع حوادث می باشد، از شب قدر گرفته تا سال آینده، از این نظر معقول نیست که امام راجع به حادثه ای از حوادث آن سال، بی خبر باشد، علاوه بر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بما کان و ما یکون و ما هو کائن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ظاهر بعضی از اخبار برساند که امام نسبت به بعضی موضوعات علم و آگاهی ندارد، باید این طور تأویل کرد که راوی لایق نبوده که امام واقع امر را برای او بیان کند، یا اینکه از مخالفین و معاندین بوده است، و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تأویل نمود،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تأویل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من الزلل فی القول و العمل</w:t>
      </w:r>
      <w:r>
        <w:rPr>
          <w:rFonts w:eastAsia="IRNazanin" w:cs="IRNazanin"/>
          <w:color w:val="111111"/>
          <w:sz w:val="28"/>
          <w:szCs w:val="28"/>
          <w:rtl w:val="true"/>
          <w:lang w:bidi="fa-IR"/>
        </w:rPr>
        <w:t xml:space="preserve">. </w:t>
      </w:r>
      <w:bookmarkStart w:id="437" w:name="pg8846_99361"/>
    </w:p>
    <w:p>
      <w:pPr>
        <w:pStyle w:val="Heading3"/>
        <w:numPr>
          <w:ilvl w:val="2"/>
          <w:numId w:val="1"/>
        </w:numPr>
        <w:rPr/>
      </w:pPr>
      <w:bookmarkStart w:id="438" w:name="__RefHeading___Toc445238_2870459653"/>
      <w:bookmarkStart w:id="439" w:name="_Toc177"/>
      <w:bookmarkEnd w:id="437"/>
      <w:bookmarkEnd w:id="438"/>
      <w:r>
        <w:rPr>
          <w:rtl w:val="true"/>
        </w:rPr>
        <w:t>امام معصوم، عالمه به موضوعات است ولی به علم خود عمل نمی کند</w:t>
      </w:r>
      <w:bookmarkEnd w:id="439"/>
    </w:p>
    <w:p>
      <w:pPr>
        <w:pStyle w:val="Heading4"/>
        <w:numPr>
          <w:ilvl w:val="3"/>
          <w:numId w:val="1"/>
        </w:numPr>
        <w:rPr/>
      </w:pPr>
      <w:bookmarkStart w:id="440" w:name="__RefHeading___Toc445240_2870459653"/>
      <w:bookmarkStart w:id="441" w:name="_Toc178"/>
      <w:bookmarkEnd w:id="440"/>
      <w:r>
        <w:rPr>
          <w:rtl w:val="true"/>
        </w:rPr>
        <w:t xml:space="preserve">پرسش </w:t>
      </w:r>
      <w:r>
        <w:rPr/>
        <w:t>35</w:t>
      </w:r>
      <w:bookmarkEnd w:id="441"/>
    </w:p>
    <w:p>
      <w:pPr>
        <w:pStyle w:val="Heading5"/>
        <w:numPr>
          <w:ilvl w:val="4"/>
          <w:numId w:val="1"/>
        </w:numPr>
        <w:rPr/>
      </w:pPr>
      <w:bookmarkStart w:id="442" w:name="__RefHeading___Toc445242_2870459653"/>
      <w:bookmarkStart w:id="443" w:name="_Toc179"/>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آیا ائمه اطهار علیهم السلام همان طور که عالم به احکام هستند، عالم به موضوعات هم بودند؟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روایات وارده بر حسب ظاهر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نافی و برخی مثبت، و بعضی مجمل و مبهم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عالم به موضوعات بدانیم چگونه ممکن است برخلاف علم خود عمل نماید؟ مستدعی است جواب شافی و کافی مرقوم فرمائید</w:t>
      </w:r>
      <w:r>
        <w:rPr>
          <w:rFonts w:eastAsia="IRNazanin" w:cs="IRNazanin"/>
          <w:color w:val="111111"/>
          <w:sz w:val="28"/>
          <w:szCs w:val="28"/>
          <w:rtl w:val="true"/>
          <w:lang w:bidi="fa-IR"/>
        </w:rPr>
        <w:t>.</w:t>
      </w:r>
      <w:r>
        <w:rPr>
          <w:rStyle w:val="FootnoteAnchor"/>
          <w:rtl w:val="true"/>
        </w:rPr>
        <w:footnoteReference w:id="116"/>
      </w:r>
      <w:bookmarkStart w:id="444" w:name="pg8846_99363"/>
    </w:p>
    <w:p>
      <w:pPr>
        <w:pStyle w:val="Heading5"/>
        <w:numPr>
          <w:ilvl w:val="4"/>
          <w:numId w:val="1"/>
        </w:numPr>
        <w:rPr/>
      </w:pPr>
      <w:bookmarkStart w:id="445" w:name="__RefHeading___Toc445244_2870459653"/>
      <w:bookmarkStart w:id="446" w:name="_Toc180"/>
      <w:bookmarkEnd w:id="444"/>
      <w:bookmarkEnd w:id="445"/>
      <w:r>
        <w:rPr>
          <w:rtl w:val="true"/>
        </w:rPr>
        <w:t>پاسخ</w:t>
      </w:r>
      <w:bookmarkEnd w:id="446"/>
    </w:p>
    <w:p>
      <w:pPr>
        <w:pStyle w:val="BookText"/>
        <w:rPr/>
      </w:pPr>
      <w:r>
        <w:rPr>
          <w:rFonts w:ascii="IRNazanin" w:hAnsi="IRNazanin" w:eastAsia="IRNazanin"/>
          <w:color w:val="111111"/>
          <w:sz w:val="28"/>
          <w:sz w:val="28"/>
          <w:szCs w:val="28"/>
          <w:rtl w:val="true"/>
          <w:lang w:bidi="fa-IR"/>
        </w:rPr>
        <w:t>ایرادی که در این مورد به نظر می رسد، دو جنبه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اسباب تنجّز معلوم برای شخص عالم است، و با تنجّز معلوم اقدام برخلاف آن جایز نیست، علی هذا چگونه امام علیه السلام با علم به موضوعات در بعضی موارد برخلاف معلوم عمل نمود؟</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 وارده در بدو نظر با هم اختلاف دارند که باید دید چرا؟</w:t>
      </w:r>
    </w:p>
    <w:p>
      <w:pPr>
        <w:pStyle w:val="BookText"/>
        <w:rPr/>
      </w:pPr>
      <w:r>
        <w:rPr>
          <w:rFonts w:ascii="IRNazanin" w:hAnsi="IRNazanin" w:eastAsia="IRNazanin"/>
          <w:color w:val="111111"/>
          <w:sz w:val="28"/>
          <w:sz w:val="28"/>
          <w:szCs w:val="28"/>
          <w:rtl w:val="true"/>
          <w:lang w:bidi="fa-IR"/>
        </w:rPr>
        <w:t>جواب ایراد اول این است که علم سبب تنجّز معلوم برای عالم است، یعنی جهل را برطرف می کند، و در عین حال منافات ندارد که از راه دیگر معذور باشد، زیرا اسباب عذر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جهل، عجز، و ابتلاء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تنجّز هم در مقبال آن چهار چیز است،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تامه، التفات، و عدم ابتلاء به 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اینها می گوئیم چون پروردگار عالم بشر را خلق فرموده و مورد امتحان و برگزیده شدن قرار داده است، لذا به عنوان اتمم حجت، در حکمت بالغه اش واجب دانسته که امتحان او تحقق یابد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می بینیم با اینکه خداوند از کارهای بندگان علم و </w:t>
      </w:r>
    </w:p>
    <w:p>
      <w:pPr>
        <w:pStyle w:val="BookText"/>
        <w:rPr/>
      </w:pPr>
      <w:r>
        <w:rPr>
          <w:rFonts w:ascii="IRNazanin" w:hAnsi="IRNazanin" w:eastAsia="IRNazanin"/>
          <w:color w:val="111111"/>
          <w:sz w:val="28"/>
          <w:sz w:val="28"/>
          <w:szCs w:val="28"/>
          <w:rtl w:val="true"/>
          <w:lang w:bidi="fa-IR"/>
        </w:rPr>
        <w:t>آگاهی دارد و شبهه ای در علم الهی نیست، مع الوصف بنده را مهلت می دهد که اطاعت و انقیاد و تمرد و عصیان وی آشکار شود، و در حال معصیت هم از او جلوگیری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که از حکمت خالق متعال، علم و آگاهی دارد، باید او هم به بندگان مهلت دهد، و به علم باطنی خود عمل ننماید، همان طور که خداوند عالم با علم و آگاهی خود از اعمال بندگان به آنها مهلت می دهد، تا نیک از بد و بد از نیک ممتاز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 علیه السلام، اگر به علم باطنی خود عمل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خداوند بنده ار مهلت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علم باطنی خود را بگیرد، اخلال به حکمت لازم می آید، حال آنکه امام، معصوم و منزّه است از اخلال وارد کردن به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ایراد دوم هم این است که اگر اخبار متنافیه راه جمعی داشته باشد، باید میان آنها را جمع نمود، و چنانچه راه جمعی نداشته باشد، باید توقف کرد تا از طرف امام، حقیقت آن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نیست که ابخار نافیه از باب تقیه است، زیرا عامه حاضر نبودند قبول کنند که امام علیه السلام عالم به جمیع امور بوده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بنابرانی اخبار مشتبه بر سبیل بیان واقع صادر شده است، و اخبار نافیه به عنوان تقیه است، و با توجه به این موضوع، نفی علم به موضوعات از امام علیه السلام، وجهی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تتمیم بحث می گوییم از اخبار وارده از اهل بیت عصمت و طهارت سلام الله علیهم، استفاده می شود که در شب قدر، هر امری که در آن سال تا سال دیگر واقع شود، فرشتگان، و فرشتۀ بزرگ به نام روح، آن را بر امام هر عصری عرضه می دارند،و هیچ حادثه ای راجع به آن سال از امام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می کند که قبل از نزول ملائکه و روح، امام از آن حوادث آگاهی داشته و عالم به آنها بوده است یا نه؟ حضرت در جواب می فرماید که به طور اجمال عالم بوده است، ولی در شب قدر به تفصیل عالم می 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هذا هیچ حادثه ای در طول زندگانی هر امامی، واقع نمی شود، مگر اینکه امام آن عصر، عالم به آن حادثه است، آن هم به نحو تفصیل، بنابراین، انکار علم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خود در سفر کوفه که به کربلا انجامید، از روی نادانی است</w:t>
      </w:r>
      <w:r>
        <w:rPr>
          <w:rFonts w:eastAsia="IRNazanin" w:cs="IRNazanin"/>
          <w:color w:val="111111"/>
          <w:sz w:val="28"/>
          <w:szCs w:val="28"/>
          <w:rtl w:val="true"/>
          <w:lang w:bidi="fa-IR"/>
        </w:rPr>
        <w:t xml:space="preserve">. </w:t>
      </w:r>
      <w:bookmarkStart w:id="447" w:name="pg8846_99368"/>
    </w:p>
    <w:p>
      <w:pPr>
        <w:pStyle w:val="Heading3"/>
        <w:numPr>
          <w:ilvl w:val="2"/>
          <w:numId w:val="1"/>
        </w:numPr>
        <w:rPr/>
      </w:pPr>
      <w:bookmarkStart w:id="448" w:name="__RefHeading___Toc445246_2870459653"/>
      <w:bookmarkStart w:id="449" w:name="_Toc181"/>
      <w:bookmarkEnd w:id="447"/>
      <w:bookmarkEnd w:id="448"/>
      <w:r>
        <w:rPr>
          <w:rtl w:val="true"/>
        </w:rPr>
        <w:t>اثبات معاد جسمانی</w:t>
      </w:r>
      <w:bookmarkEnd w:id="449"/>
    </w:p>
    <w:p>
      <w:pPr>
        <w:pStyle w:val="Heading4"/>
        <w:numPr>
          <w:ilvl w:val="3"/>
          <w:numId w:val="1"/>
        </w:numPr>
        <w:rPr/>
      </w:pPr>
      <w:bookmarkStart w:id="450" w:name="__RefHeading___Toc445248_2870459653"/>
      <w:bookmarkStart w:id="451" w:name="_Toc182"/>
      <w:bookmarkEnd w:id="450"/>
      <w:r>
        <w:rPr>
          <w:rtl w:val="true"/>
        </w:rPr>
        <w:t xml:space="preserve">پرسش </w:t>
      </w:r>
      <w:r>
        <w:rPr/>
        <w:t>36</w:t>
      </w:r>
      <w:bookmarkEnd w:id="451"/>
    </w:p>
    <w:p>
      <w:pPr>
        <w:pStyle w:val="Heading5"/>
        <w:numPr>
          <w:ilvl w:val="4"/>
          <w:numId w:val="1"/>
        </w:numPr>
        <w:rPr/>
      </w:pPr>
      <w:bookmarkStart w:id="452" w:name="__RefHeading___Toc445250_2870459653"/>
      <w:bookmarkStart w:id="453" w:name="_Toc183"/>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آیا دلیل عقلی بر اثبات معاد جسمانی هست، اگر هست آن را بیان فرمائید</w:t>
      </w:r>
      <w:r>
        <w:rPr>
          <w:rFonts w:eastAsia="IRNazanin" w:cs="IRNazanin"/>
          <w:color w:val="111111"/>
          <w:sz w:val="28"/>
          <w:szCs w:val="28"/>
          <w:rtl w:val="true"/>
          <w:lang w:bidi="fa-IR"/>
        </w:rPr>
        <w:t>.</w:t>
      </w:r>
    </w:p>
    <w:p>
      <w:pPr>
        <w:pStyle w:val="Heading5"/>
        <w:numPr>
          <w:ilvl w:val="4"/>
          <w:numId w:val="1"/>
        </w:numPr>
        <w:rPr/>
      </w:pPr>
      <w:bookmarkStart w:id="454" w:name="__RefHeading___Toc445252_2870459653"/>
      <w:bookmarkStart w:id="455" w:name="_Toc184"/>
      <w:bookmarkEnd w:id="454"/>
      <w:r>
        <w:rPr>
          <w:rtl w:val="true"/>
        </w:rPr>
        <w:t>پاسخ</w:t>
      </w:r>
      <w:bookmarkEnd w:id="45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 توهم نموده باشند که دلیل عقلی فقط معاد روحانی را ثابت می کند، با این تقریر که افعال بندگان، فعل و کار روحا ست، و جسم آلت فعل و کار روح می باشد، و افعال هم به وسیلۀ اعضاء بدن از روح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مسئول است و مؤاخذه می شود، و اعضای بدن ادراکی ندارند، ولی ما می گوئیم این توهم بی مورد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مباینتی با فاعل داشته باشد، مانند شمشیر که آلت قتل قاتل است، و قلم که آلت کتابت کاتب می باشد، در این قسم، آلت مسئول نیست و مورد مؤاخذه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آلت، این است که با فاعل متحد می باشد، مثل اتحاد و یگانگی بدن با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بدن به اعتبار شرافت روح، شرافت پیدا می کند، و به اعتبار پلیدی روح، پلید می گردد، لذا می بینید که شخص دست زید را به اعتبار روحی که دارد می بوسد، ولی در واقع اتحاد و یگانگی زید و روح با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بی احترامی به زید در صورتی که مستحق بی احترامی می باشد، در حقیقت بی اعتباری و بی احترامی به روح اوست، و به اعتبار دیگر بی احترامی به بدن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مثلاً قلم کاتب به اعتبار شرافت کاتب شرافت پیدا نمی کند، ولکن بدن به اعتبار شرافت روح، شرافت پیدا می کند، بنابراین اگر در روز موعود، بدن عود داده شود که به سبب اعمال نیک متنعّم، و به اعتبار اعمال ناشایست، جزا داده شود، حق بدن ادا نمی گردد، و به طور خلاصه بدن به واسطه اتحاد با روح، شرافت یا خباثت پیدا می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هذا بدن به اعتبار اتحاد با روح، استحقاق پاداش نیک یا بد را </w:t>
      </w:r>
    </w:p>
    <w:p>
      <w:pPr>
        <w:pStyle w:val="BookText"/>
        <w:rPr/>
      </w:pPr>
      <w:r>
        <w:rPr>
          <w:rFonts w:ascii="IRNazanin" w:hAnsi="IRNazanin" w:eastAsia="IRNazanin"/>
          <w:color w:val="111111"/>
          <w:sz w:val="28"/>
          <w:sz w:val="28"/>
          <w:szCs w:val="28"/>
          <w:rtl w:val="true"/>
          <w:lang w:bidi="fa-IR"/>
        </w:rPr>
        <w:t>پیدا می کند، و چنانچه بدن عود داده نشود و در سرای دیگر به صورت نخست برنگردد، وفا به حق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سلیم حکم می کند که بدن به اعتبار اتحاد با روح، استحقاق انعام و احسان و عذاب پیدا می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بدن با روح، بالاتر از اتحاد و یگانگی اولاد انسان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اتحاد اولاد انسان با انسان به اعتبار شخص منتسب، احترام پیدا می کند، همان طور هم به اعتبار اتحاد با روح و صدور فعل روح به وسیلۀ آن باعث استحقاق نعمت یا عذاب خواهد شد</w:t>
      </w:r>
      <w:r>
        <w:rPr>
          <w:rFonts w:eastAsia="IRNazanin" w:cs="IRNazanin"/>
          <w:color w:val="111111"/>
          <w:sz w:val="28"/>
          <w:szCs w:val="28"/>
          <w:rtl w:val="true"/>
          <w:lang w:bidi="fa-IR"/>
        </w:rPr>
        <w:t xml:space="preserve">. </w:t>
      </w:r>
      <w:bookmarkStart w:id="456" w:name="pg8846_99374"/>
    </w:p>
    <w:p>
      <w:pPr>
        <w:pStyle w:val="Heading4"/>
        <w:numPr>
          <w:ilvl w:val="3"/>
          <w:numId w:val="1"/>
        </w:numPr>
        <w:rPr/>
      </w:pPr>
      <w:bookmarkStart w:id="457" w:name="__RefHeading___Toc445254_2870459653"/>
      <w:bookmarkStart w:id="458" w:name="_Toc185"/>
      <w:bookmarkEnd w:id="456"/>
      <w:bookmarkEnd w:id="457"/>
      <w:r>
        <w:rPr>
          <w:rtl w:val="true"/>
        </w:rPr>
        <w:t xml:space="preserve">پرسش </w:t>
      </w:r>
      <w:r>
        <w:rPr/>
        <w:t>37</w:t>
      </w:r>
      <w:bookmarkEnd w:id="458"/>
    </w:p>
    <w:p>
      <w:pPr>
        <w:pStyle w:val="Heading5"/>
        <w:numPr>
          <w:ilvl w:val="4"/>
          <w:numId w:val="1"/>
        </w:numPr>
        <w:rPr/>
      </w:pPr>
      <w:bookmarkStart w:id="459" w:name="__RefHeading___Toc445256_2870459653"/>
      <w:bookmarkStart w:id="460" w:name="_Toc186"/>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 xml:space="preserve">در بعضی از اخبار وارد شده است که گاهی فرزندان به گناه پدران خود گرفتار می شوند و این معنی با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اخری</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عقل هم حکم می کند که مجازات کسی به جای دیگری ظلم است، و خدای بزرگ از آن منزّه و مبرّی است</w:t>
      </w:r>
      <w:r>
        <w:rPr>
          <w:rFonts w:eastAsia="IRNazanin" w:cs="IRNazanin"/>
          <w:color w:val="111111"/>
          <w:sz w:val="28"/>
          <w:szCs w:val="28"/>
          <w:rtl w:val="true"/>
          <w:lang w:bidi="fa-IR"/>
        </w:rPr>
        <w:t>.</w:t>
      </w:r>
    </w:p>
    <w:p>
      <w:pPr>
        <w:pStyle w:val="Heading5"/>
        <w:numPr>
          <w:ilvl w:val="4"/>
          <w:numId w:val="1"/>
        </w:numPr>
        <w:rPr/>
      </w:pPr>
      <w:bookmarkStart w:id="461" w:name="__RefHeading___Toc445258_2870459653"/>
      <w:bookmarkStart w:id="462" w:name="_Toc187"/>
      <w:bookmarkEnd w:id="461"/>
      <w:r>
        <w:rPr>
          <w:rtl w:val="true"/>
        </w:rPr>
        <w:t>پاسخ</w:t>
      </w:r>
      <w:bookmarkEnd w:id="46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نمودن شخص بی گناه به جای گناهکار، ظلم است، و البته با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ولی ترک احسان </w:t>
      </w:r>
    </w:p>
    <w:p>
      <w:pPr>
        <w:pStyle w:val="BookText"/>
        <w:rPr/>
      </w:pPr>
      <w:r>
        <w:rPr>
          <w:rFonts w:ascii="IRNazanin" w:hAnsi="IRNazanin" w:eastAsia="IRNazanin"/>
          <w:color w:val="111111"/>
          <w:sz w:val="28"/>
          <w:sz w:val="28"/>
          <w:szCs w:val="28"/>
          <w:rtl w:val="true"/>
          <w:lang w:bidi="fa-IR"/>
        </w:rPr>
        <w:t>و انعام به فرزندان شخص گناهکار، به واسطۀ گناه پدران ظلم نیست، و با آیۀ شریفه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فرزندان به واسطۀ تنگی روزی یا نقص خلقت به سبب گناه پدران هم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پدری به کسی ظلم کند و پسر او برود نزد مظلوم و از وی تقاضای احسان نماید، و مظلوم از نیکی در حق وی به خاطر ظلم پدرش ابا کند، عقلاً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پسر شخصی ظالم بگوید چرا مرا به ظلم پدرم می گیری و به من ظلم روا می داری؟ و مظلوم در جواب بگوید اگر حقوقی را که در گردن پدر تو دارم مطالبه نمایم، به تو ظلم کرده ام، ولی مطالبه نمی کنم، و به خاطر ظلم پدرت هم به تو نیکی نمی کنم، همۀ عقلا حق را به طرف مظلوم می دانند، و می گویند ترک احسان ظلم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فرزندان به واسطۀ اعمال پدران در دار دنیا همه از این قبیل است و ظلم نیست، بلکه موافق با حکمت می باشد و تنبیه است برای مردم که از بیم گرفتاری فرزندان خود ظلم نکنند، و از اعمال زشت خود توبه نمایند</w:t>
      </w:r>
      <w:r>
        <w:rPr>
          <w:rFonts w:eastAsia="IRNazanin" w:cs="IRNazanin"/>
          <w:color w:val="111111"/>
          <w:sz w:val="28"/>
          <w:szCs w:val="28"/>
          <w:rtl w:val="true"/>
          <w:lang w:bidi="fa-IR"/>
        </w:rPr>
        <w:t xml:space="preserve">. </w:t>
      </w:r>
      <w:bookmarkStart w:id="463" w:name="pg8846_99378"/>
    </w:p>
    <w:p>
      <w:pPr>
        <w:pStyle w:val="Heading2"/>
        <w:numPr>
          <w:ilvl w:val="1"/>
          <w:numId w:val="1"/>
        </w:numPr>
        <w:rPr/>
      </w:pPr>
      <w:bookmarkStart w:id="464" w:name="__RefHeading___Toc445260_2870459653"/>
      <w:bookmarkStart w:id="465" w:name="_Toc188"/>
      <w:bookmarkEnd w:id="463"/>
      <w:bookmarkEnd w:id="464"/>
      <w:r>
        <w:rPr>
          <w:rtl w:val="true"/>
        </w:rPr>
        <w:t>بخش چهارم</w:t>
      </w:r>
      <w:r>
        <w:rPr>
          <w:rtl w:val="true"/>
        </w:rPr>
        <w:t xml:space="preserve">: </w:t>
      </w:r>
      <w:r>
        <w:rPr>
          <w:rtl w:val="true"/>
        </w:rPr>
        <w:t>عرفان و تصوّف</w:t>
      </w:r>
      <w:bookmarkEnd w:id="46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6" w:name="__RefHeading___Toc445262_2870459653"/>
      <w:bookmarkStart w:id="467" w:name="_Toc189"/>
      <w:bookmarkEnd w:id="466"/>
      <w:r>
        <w:rPr>
          <w:rtl w:val="true"/>
        </w:rPr>
        <w:t>اشاره</w:t>
      </w:r>
      <w:bookmarkStart w:id="468" w:name="pg8846_99380"/>
      <w:bookmarkEnd w:id="467"/>
    </w:p>
    <w:p>
      <w:pPr>
        <w:pStyle w:val="Heading3"/>
        <w:numPr>
          <w:ilvl w:val="2"/>
          <w:numId w:val="1"/>
        </w:numPr>
        <w:rPr/>
      </w:pPr>
      <w:bookmarkStart w:id="469" w:name="__RefHeading___Toc445264_2870459653"/>
      <w:bookmarkStart w:id="470" w:name="_Toc190"/>
      <w:bookmarkEnd w:id="468"/>
      <w:bookmarkEnd w:id="469"/>
      <w:r>
        <w:rPr>
          <w:rtl w:val="true"/>
        </w:rPr>
        <w:t>مشرب عرفان و تصوف و بیان ارزش عقل در کشف واقع</w:t>
      </w:r>
      <w:bookmarkEnd w:id="470"/>
    </w:p>
    <w:p>
      <w:pPr>
        <w:pStyle w:val="Heading4"/>
        <w:numPr>
          <w:ilvl w:val="3"/>
          <w:numId w:val="1"/>
        </w:numPr>
        <w:rPr/>
      </w:pPr>
      <w:bookmarkStart w:id="471" w:name="__RefHeading___Toc445266_2870459653"/>
      <w:bookmarkStart w:id="472" w:name="_Toc191"/>
      <w:bookmarkEnd w:id="471"/>
      <w:r>
        <w:rPr>
          <w:rtl w:val="true"/>
        </w:rPr>
        <w:t xml:space="preserve">پرسش </w:t>
      </w:r>
      <w:r>
        <w:rPr/>
        <w:t>38</w:t>
      </w:r>
      <w:bookmarkEnd w:id="472"/>
    </w:p>
    <w:p>
      <w:pPr>
        <w:pStyle w:val="Heading5"/>
        <w:numPr>
          <w:ilvl w:val="4"/>
          <w:numId w:val="1"/>
        </w:numPr>
        <w:rPr/>
      </w:pPr>
      <w:bookmarkStart w:id="473" w:name="__RefHeading___Toc445268_2870459653"/>
      <w:bookmarkStart w:id="474" w:name="_Toc192"/>
      <w:bookmarkEnd w:id="473"/>
      <w:r>
        <w:rPr>
          <w:rtl w:val="true"/>
        </w:rPr>
        <w:t>اشاره</w:t>
      </w:r>
      <w:bookmarkEnd w:id="47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السیاحه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شیخ زاهد گیلانی</w:t>
      </w:r>
      <w:r>
        <w:rPr>
          <w:rStyle w:val="FootnoteAnchor"/>
          <w:rtl w:val="true"/>
        </w:rPr>
        <w:footnoteReference w:id="119"/>
      </w:r>
      <w:r>
        <w:rPr>
          <w:rFonts w:ascii="IRNazanin" w:hAnsi="IRNazanin" w:eastAsia="IRNazanin"/>
          <w:color w:val="111111"/>
          <w:sz w:val="28"/>
          <w:sz w:val="28"/>
          <w:szCs w:val="28"/>
          <w:rtl w:val="true"/>
          <w:lang w:bidi="fa-IR"/>
        </w:rPr>
        <w:t>که از مشایخ صوفیه است، کلماتی راجع به مشرب عرفان از وی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می فرمود که مردم روزگار توهم نموده اند که این مراتب علیّه و مناصب سنّیه، </w:t>
      </w:r>
    </w:p>
    <w:p>
      <w:pPr>
        <w:pStyle w:val="BookText"/>
        <w:rPr/>
      </w:pPr>
      <w:r>
        <w:rPr>
          <w:rFonts w:ascii="IRNazanin" w:hAnsi="IRNazanin" w:eastAsia="IRNazanin"/>
          <w:color w:val="111111"/>
          <w:sz w:val="28"/>
          <w:sz w:val="28"/>
          <w:szCs w:val="28"/>
          <w:rtl w:val="true"/>
          <w:lang w:bidi="fa-IR"/>
        </w:rPr>
        <w:t>وقف قومی است که در ازمنۀ ماضیه بوده اند، بلکه 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روح القدس ار باز مدد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بکنند آنچه مسیحا می کرد</w:t>
      </w:r>
    </w:p>
    <w:p>
      <w:pPr>
        <w:pStyle w:val="BookText"/>
        <w:rPr/>
      </w:pPr>
      <w:r>
        <w:rPr>
          <w:rFonts w:ascii="IRNazanin" w:hAnsi="IRNazanin" w:eastAsia="IRNazanin"/>
          <w:color w:val="111111"/>
          <w:sz w:val="28"/>
          <w:sz w:val="28"/>
          <w:szCs w:val="28"/>
          <w:rtl w:val="true"/>
          <w:lang w:bidi="fa-IR"/>
        </w:rPr>
        <w:t xml:space="preserve">و نوبتی بیان نمود که دانستن اصول وصول و قواعد عقائد یا به طریق فکر است و آن مسلک متکلمین و حکماء مشاّئیین است، و یا به طریق یاضت و آن مسلک صوفیه و حماء اشراقیین است که ایشان را رواقیین هم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الْفَرِيقَيْنِ كَالاَعْمَى وَالاَصَمِّ وَالْبَصيرِ وَالسَّمِيعِ هَلْ يَسْتَوِيَانِ مَثَلاً أَفَلا تَذَكَّرُونَ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طرق اول خار شبهه بسیار است و قدم عقل از رهگذر افکار 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خست بی تمکین بود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کسی از عقل با تمکین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Style w:val="FootnoteAnchor"/>
          <w:rtl w:val="true"/>
        </w:rPr>
        <w:footnoteReference w:id="121"/>
      </w:r>
      <w:r>
        <w:rPr>
          <w:rFonts w:ascii="IRNazanin" w:hAnsi="IRNazanin" w:eastAsia="IRNazanin"/>
          <w:color w:val="111111"/>
          <w:sz w:val="28"/>
          <w:sz w:val="28"/>
          <w:szCs w:val="28"/>
          <w:rtl w:val="true"/>
          <w:lang w:bidi="fa-IR"/>
        </w:rPr>
        <w:t xml:space="preserve">رازدار دین بدی </w:t>
      </w:r>
    </w:p>
    <w:p>
      <w:pPr>
        <w:pStyle w:val="BookText"/>
        <w:rPr/>
      </w:pPr>
      <w:r>
        <w:rPr>
          <w:rFonts w:ascii="IRNazanin" w:hAnsi="IRNazanin" w:eastAsia="IRNazanin"/>
          <w:color w:val="111111"/>
          <w:sz w:val="28"/>
          <w:sz w:val="28"/>
          <w:szCs w:val="28"/>
          <w:rtl w:val="true"/>
          <w:lang w:bidi="fa-IR"/>
        </w:rPr>
        <w:t xml:space="preserve">غایت دلیل، مناقشه و خلاف است، و اساس آن بر ظن و قیاس و بر تخمین و گزاف،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يَتَّبِعُ أَكْثَرُهُمْ إِلاَّ ظَنّاً إِنَّ الظَّنَّ لا يُغْنِي مِنَ الْحَقِّ شَيْئاً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بعضی در مدرسه میان اهل وسوسه بسیار جان کنده اند و کمندی چند از تقلید در گردن عقل افکنده اند، نه در میخانه تحقیق باده عرفان نوشند و نه در قدم پیر مغان به تهذیب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عرفان مدعی علم و مشاهده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ظاهر مدعی ظن و گمان و قیاس و استحسانند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زیرکان دانند که مرتبۀ مدعی علم و داشن فوق مرتبۀ مدعی ظن و گمان است،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يَسْتَوِي الَّذِينَ يَعْلَمُونَ وَالَّذِينَ لاَ يَعْلَمُونَ إِنَّمَا يَتَذَكَّرُ اُولُواْ الاَلْبَابِ</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ترجمه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مساویند آنها که می دانند و آنها که نمی دانند؟ به تحقیق که یادآور می شوند صاحبان لب و اهل تحقیق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آیه را بشنو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 أَهْوَآءَ الَّذِينَ لاَ يَعْلَمُونَ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مشو البته رأی آنها را که علم ندارند،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یعنی غیر از علم، گمراهی است، و کسی که بدون علم حکم کند بدبخت و </w:t>
      </w:r>
      <w:bookmarkStart w:id="475" w:name="pg8846_99386"/>
    </w:p>
    <w:p>
      <w:pPr>
        <w:pStyle w:val="BookText"/>
        <w:rPr/>
      </w:pPr>
      <w:bookmarkEnd w:id="475"/>
      <w:r>
        <w:rPr>
          <w:rFonts w:ascii="Amiri" w:hAnsi="Amiri" w:eastAsia="Amiri" w:cs="Amiri"/>
          <w:color w:val="111111"/>
          <w:sz w:val="28"/>
          <w:sz w:val="28"/>
          <w:szCs w:val="28"/>
          <w:rtl w:val="true"/>
          <w:lang w:bidi="ar-SA"/>
        </w:rPr>
        <w:t xml:space="preserve">شقی است، 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عَلَى اللّهِ مَالاَ تَعْلَمُونَ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شیخ مذکور در تنقید طریق فکر و استدلال و تشیید طریق کشف و شهود کلام خود را به انتها رسانیده، به نحوی که موجب حیرت و شبهه جمعی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جواب کافی هستیم که کاملاً رفع شبه نماید</w:t>
      </w:r>
      <w:r>
        <w:rPr>
          <w:rFonts w:eastAsia="IRNazanin" w:cs="IRNazanin"/>
          <w:color w:val="111111"/>
          <w:sz w:val="28"/>
          <w:szCs w:val="28"/>
          <w:rtl w:val="true"/>
          <w:lang w:bidi="fa-IR"/>
        </w:rPr>
        <w:t>.</w:t>
      </w:r>
    </w:p>
    <w:p>
      <w:pPr>
        <w:pStyle w:val="Heading5"/>
        <w:numPr>
          <w:ilvl w:val="4"/>
          <w:numId w:val="1"/>
        </w:numPr>
        <w:rPr/>
      </w:pPr>
      <w:bookmarkStart w:id="476" w:name="__RefHeading___Toc445270_2870459653"/>
      <w:bookmarkStart w:id="477" w:name="_Toc193"/>
      <w:bookmarkEnd w:id="476"/>
      <w:r>
        <w:rPr>
          <w:rtl w:val="true"/>
        </w:rPr>
        <w:t>پاسخ</w:t>
      </w:r>
      <w:bookmarkEnd w:id="477"/>
    </w:p>
    <w:p>
      <w:pPr>
        <w:pStyle w:val="BookText"/>
        <w:rPr/>
      </w:pPr>
      <w:r>
        <w:rPr>
          <w:rFonts w:ascii="IRNazanin" w:hAnsi="IRNazanin" w:eastAsia="IRNazanin"/>
          <w:color w:val="111111"/>
          <w:sz w:val="28"/>
          <w:sz w:val="28"/>
          <w:szCs w:val="28"/>
          <w:rtl w:val="true"/>
          <w:lang w:bidi="fa-IR"/>
        </w:rPr>
        <w:t>جای بسی تعجب است که کسی ادعای فضل و کمال نماید و خود را از اهل وجد و حال بداند و گمان کند که پایۀ فکر و استدلال بر ظن و گمان و تخمین و گزاف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واضح و روشن است که مرجع استدلال و فکر، کشف مجهولات نظری از معلومات بدیهی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است که کشف مجهول از معلوم هنگامی صورت می گیرد که وجود هر یک ملازم وجود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ملازمۀ میان وجود هر یک با دیگری هم به یکی از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یکی از آن دو، علت دیگری است، خواه معلول معلولی باشد که از آن پی به وجود علت ببرند، مثل پی بردن از وجود مصنوعات به وجد صانع حکیم، </w:t>
      </w:r>
    </w:p>
    <w:p>
      <w:pPr>
        <w:pStyle w:val="BookText"/>
        <w:rPr/>
      </w:pPr>
      <w:r>
        <w:rPr>
          <w:rFonts w:ascii="IRNazanin" w:hAnsi="IRNazanin" w:eastAsia="IRNazanin"/>
          <w:color w:val="111111"/>
          <w:sz w:val="28"/>
          <w:sz w:val="28"/>
          <w:szCs w:val="28"/>
          <w:rtl w:val="true"/>
          <w:lang w:bidi="fa-IR"/>
        </w:rPr>
        <w:t>و خواه معلول علتی باشد که از آن پی به وجود معلول ببرند، مانند پی بردن از حکمت حکیم علی الاطلاق به اینکه افعال او همه بر طبق حکمت و صواب است، اگرچه عارف به حکمت فعل او نباشد، یا اینکه هر دو معلول یک علت باشد، مثل پی بردن از دیدن دود به حرارت هوای مجاور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اهل نظر دلیل ار منحصر نموده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معلول پی به علت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علت پی به معلول بردن، و پی بردن از دو معلول به علت واحده به معلول دیگر،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دو بیرون نیست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برهان انّ و دلیل انّی که از اثر پی به مؤثر می برند، مثلاً می گوییم از دیدن خورشید و ماه و ستارگان و حرکت و گردش آنها که اثر و معلول هستند پی به وجود مؤثر و علت می بریم که خدا خالق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برهان لمّ و دلیل لمّی که از مؤثر و علت پی به اثر و معلول می برند، چنان که می گویم چون خدای خالق حکیم هست این همه آثار حکمت و حرکت منظم و متقن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آتش هست، حرارت هم هست، یا چون برف هست، سرما است و هکذا برای آگاهی بیشتر از برهان انّ و لمّ، یا دلیل انّی و لمّی، مراجعه شود به کتب علم 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پی بردن از علت به معلول و بالعکس، موجب علم و یقین است نه ظن و 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پایۀ فکر و استدلال بر ظن و تخمین بود خداوند در قرآن مجید تفکر و تدبر را مدح نمی فرمود، و حال آنکه در آیات بسیاری امر به تفکر نموده است، و اهل تفکر و تدبر را مدح کرده و کسانی را که تفکر و تدبر نمی نمایند مذمت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تعجب و شگفتی در این است که با کثرت آیات کریمه اخبار شریفه در مدح تفکر، هیچ کدام به نظر شیخ زاهد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وی مدعی مرتبۀ جلیلۀ کشف و شهود و مترنم به شعر حافظ و دعوی برابری با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بیانات منکشف گردید که اهل فکر و استدلال در نزد خداوند بصیر و سمیع جایگاه والائی دارند، والا آنها را مدح نمی فرمود، و اعمی و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تارکین تفکر و تدبیر می باشند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دیگری که در این باب استشهاد نموده است به هیچ وجه ارتباط با اهل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مزبور بر اهل قیاس و استحساس </w:t>
      </w:r>
      <w:bookmarkStart w:id="478" w:name="pg8846_99392"/>
    </w:p>
    <w:p>
      <w:pPr>
        <w:pStyle w:val="BookText"/>
        <w:rPr/>
      </w:pPr>
      <w:bookmarkEnd w:id="478"/>
      <w:r>
        <w:rPr>
          <w:rFonts w:ascii="IRNazanin" w:hAnsi="IRNazanin" w:eastAsia="IRNazanin"/>
          <w:color w:val="111111"/>
          <w:sz w:val="28"/>
          <w:sz w:val="28"/>
          <w:szCs w:val="28"/>
          <w:rtl w:val="true"/>
          <w:lang w:bidi="fa-IR"/>
        </w:rPr>
        <w:t>صادق می باشد، که هیچ یک از علماء امامیه به آنها عمل نمی کنند</w:t>
      </w:r>
      <w:r>
        <w:rPr>
          <w:rFonts w:eastAsia="IRNazanin" w:cs="IRNazanin"/>
          <w:color w:val="111111"/>
          <w:sz w:val="28"/>
          <w:szCs w:val="28"/>
          <w:rtl w:val="true"/>
          <w:lang w:bidi="fa-IR"/>
        </w:rPr>
        <w:t>.</w:t>
      </w:r>
    </w:p>
    <w:p>
      <w:pPr>
        <w:pStyle w:val="Heading5"/>
        <w:numPr>
          <w:ilvl w:val="4"/>
          <w:numId w:val="1"/>
        </w:numPr>
        <w:rPr/>
      </w:pPr>
      <w:bookmarkStart w:id="479" w:name="__RefHeading___Toc445272_2870459653"/>
      <w:bookmarkStart w:id="480" w:name="_Toc194"/>
      <w:bookmarkEnd w:id="479"/>
      <w:r>
        <w:rPr>
          <w:rtl w:val="true"/>
        </w:rPr>
        <w:t>اشکال</w:t>
      </w:r>
      <w:bookmarkEnd w:id="480"/>
    </w:p>
    <w:p>
      <w:pPr>
        <w:pStyle w:val="Heading6"/>
        <w:numPr>
          <w:ilvl w:val="5"/>
          <w:numId w:val="1"/>
        </w:numPr>
        <w:rPr/>
      </w:pPr>
      <w:bookmarkStart w:id="481" w:name="__RefHeading___Toc445274_2870459653"/>
      <w:bookmarkStart w:id="482" w:name="_Toc195"/>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شاید کسی از طرف شیخ زاهد گیلانی اعتراض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پایه استدلال بر علم و یقین است نه ظن و تخمین، این اختلاف در میان مردم از کجا پیدا شده است؟</w:t>
      </w:r>
    </w:p>
    <w:p>
      <w:pPr>
        <w:pStyle w:val="BookText"/>
        <w:rPr/>
      </w:pPr>
      <w:r>
        <w:rPr>
          <w:rFonts w:ascii="IRNazanin" w:hAnsi="IRNazanin" w:eastAsia="IRNazanin"/>
          <w:color w:val="111111"/>
          <w:sz w:val="28"/>
          <w:sz w:val="28"/>
          <w:szCs w:val="28"/>
          <w:rtl w:val="true"/>
          <w:lang w:bidi="fa-IR"/>
        </w:rPr>
        <w:t>بعضی قائل به جبر و بعضی قائل به تفویض و بعضی قائل به اختیار و امر بین الامرین، بعضی مجسمه اند و بعضی حلولیه الی غیر ذالک از اختلافاتی که میان فرق مسلمین و غیر هم از اهل کتاب و مشرکین و طبیعین موجود است</w:t>
      </w:r>
      <w:r>
        <w:rPr>
          <w:rFonts w:eastAsia="IRNazanin" w:cs="IRNazanin"/>
          <w:color w:val="111111"/>
          <w:sz w:val="28"/>
          <w:szCs w:val="28"/>
          <w:rtl w:val="true"/>
          <w:lang w:bidi="fa-IR"/>
        </w:rPr>
        <w:t>.</w:t>
      </w:r>
    </w:p>
    <w:p>
      <w:pPr>
        <w:pStyle w:val="Heading6"/>
        <w:numPr>
          <w:ilvl w:val="5"/>
          <w:numId w:val="1"/>
        </w:numPr>
        <w:rPr/>
      </w:pPr>
      <w:bookmarkStart w:id="483" w:name="__RefHeading___Toc445276_2870459653"/>
      <w:bookmarkStart w:id="484" w:name="_Toc196"/>
      <w:bookmarkEnd w:id="483"/>
      <w:r>
        <w:rPr>
          <w:rtl w:val="true"/>
        </w:rPr>
        <w:t>پاسخ</w:t>
      </w:r>
      <w:bookmarkEnd w:id="484"/>
    </w:p>
    <w:p>
      <w:pPr>
        <w:pStyle w:val="BookText"/>
        <w:rPr/>
      </w:pPr>
      <w:r>
        <w:rPr>
          <w:rFonts w:ascii="IRNazanin" w:hAnsi="IRNazanin" w:eastAsia="IRNazanin"/>
          <w:color w:val="111111"/>
          <w:sz w:val="28"/>
          <w:sz w:val="28"/>
          <w:szCs w:val="28"/>
          <w:rtl w:val="true"/>
          <w:lang w:bidi="fa-IR"/>
        </w:rPr>
        <w:t>می گویم اولاً اختلاف مشارب و مسالک اختصاص به اهل استدلال ندارد، بلکه اهل استدلال و مدعیان کشف و شهود هر دو در اختلاف مذکور شریک هستند، زیرا بسیار از گویندگان اقاویل باطله از جبر و تفویض و تجسم و حلول و وحدت وجود مدعی کشف و شهودند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اختلاف مذاهب و مسالک ناشی از عدم رعایت قاعدۀ استدلال است نه از فساد فکر و استدلال، چه قاعدۀ استدلال به طوری که روشن گردید مبنی بر اساس متین و پایۀ رزین است و اختلاف تخلف در آن راه ندارد، زیرا بدیهی است که وجود علت تامه کاشف از وجود معلول است، کما اینکه وجود معلول کاشف از </w:t>
      </w:r>
      <w:bookmarkStart w:id="485" w:name="pg8846_99394"/>
    </w:p>
    <w:p>
      <w:pPr>
        <w:pStyle w:val="BookText"/>
        <w:rPr/>
      </w:pPr>
      <w:bookmarkEnd w:id="485"/>
      <w:r>
        <w:rPr>
          <w:rFonts w:ascii="IRNazanin" w:hAnsi="IRNazanin" w:eastAsia="IRNazanin"/>
          <w:color w:val="111111"/>
          <w:sz w:val="28"/>
          <w:sz w:val="28"/>
          <w:szCs w:val="28"/>
          <w:rtl w:val="true"/>
          <w:lang w:bidi="fa-IR"/>
        </w:rPr>
        <w:t>وجود علت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 اختلاف ناشی از عدم رعایت قاعدۀ استدلال است نه از فساد فکر و استدلال، قاعدۀ استدلال مانند قواعد حساب است، همچون جمع و تفریق و ضرب و جبر و مقابله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قواعد مزبور در غایت متانت و استحکام است و اشتباه محاسب احیاناً کاشف از فساد قاعده نیست، بلکه ناشی از عدم رعایت قاعده است، قاعدۀ استدلال نیز چنین است</w:t>
      </w:r>
      <w:r>
        <w:rPr>
          <w:rFonts w:eastAsia="IRNazanin" w:cs="IRNazanin"/>
          <w:color w:val="111111"/>
          <w:sz w:val="28"/>
          <w:szCs w:val="28"/>
          <w:rtl w:val="true"/>
          <w:lang w:bidi="fa-IR"/>
        </w:rPr>
        <w:t>.</w:t>
      </w:r>
    </w:p>
    <w:p>
      <w:pPr>
        <w:pStyle w:val="Heading5"/>
        <w:numPr>
          <w:ilvl w:val="4"/>
          <w:numId w:val="1"/>
        </w:numPr>
        <w:rPr/>
      </w:pPr>
      <w:bookmarkStart w:id="486" w:name="__RefHeading___Toc445278_2870459653"/>
      <w:bookmarkStart w:id="487" w:name="_Toc197"/>
      <w:bookmarkEnd w:id="486"/>
      <w:r>
        <w:rPr>
          <w:rtl w:val="true"/>
        </w:rPr>
        <w:t>سئوال</w:t>
      </w:r>
      <w:bookmarkEnd w:id="487"/>
    </w:p>
    <w:p>
      <w:pPr>
        <w:pStyle w:val="Heading6"/>
        <w:numPr>
          <w:ilvl w:val="5"/>
          <w:numId w:val="1"/>
        </w:numPr>
        <w:rPr/>
      </w:pPr>
      <w:bookmarkStart w:id="488" w:name="__RefHeading___Toc445280_2870459653"/>
      <w:bookmarkStart w:id="489" w:name="_Toc198"/>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و باز اگر معترض ایراد کند که علمای ظاهر در مسائل، مدعی بالاتر از ظن و گمان نیستند، و معترفند که علم قطعی به مسائل ندارند و اعتراف آنها به عدم علم قطعی به مسائل، کاشف از این است که پایۀ استدلال آنها بر ظن و گمان می باشد؟</w:t>
      </w:r>
    </w:p>
    <w:p>
      <w:pPr>
        <w:pStyle w:val="Heading6"/>
        <w:numPr>
          <w:ilvl w:val="5"/>
          <w:numId w:val="1"/>
        </w:numPr>
        <w:rPr/>
      </w:pPr>
      <w:bookmarkStart w:id="490" w:name="__RefHeading___Toc445282_2870459653"/>
      <w:bookmarkStart w:id="491" w:name="_Toc199"/>
      <w:bookmarkEnd w:id="490"/>
      <w:r>
        <w:rPr>
          <w:rtl w:val="true"/>
        </w:rPr>
        <w:t>جواب</w:t>
      </w:r>
      <w:bookmarkEnd w:id="491"/>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اصول دین و اصول مذهب و قواعد عقاید که مورد بحث و نظر است، کلیۀ علماء در آنها مدعی علم می باشند و چیزی سوای علم و یقین را کافی نمی دانند، بلکه واجب می دانند که تحصیل علم وی قین 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کسی در اصول عقاید اکتفا به ظن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راجع به فروع احکام به کمتر از علم قطعی هم اکتفا کنند، آن هم در صورتی که اعتبار آن به علم قطعی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 امارات و </w:t>
      </w:r>
      <w:bookmarkStart w:id="492" w:name="pg8846_99396"/>
    </w:p>
    <w:p>
      <w:pPr>
        <w:pStyle w:val="BookText"/>
        <w:rPr/>
      </w:pPr>
      <w:bookmarkEnd w:id="492"/>
      <w:r>
        <w:rPr>
          <w:rFonts w:ascii="IRNazanin" w:hAnsi="IRNazanin" w:eastAsia="IRNazanin"/>
          <w:color w:val="111111"/>
          <w:sz w:val="28"/>
          <w:sz w:val="28"/>
          <w:szCs w:val="28"/>
          <w:rtl w:val="true"/>
          <w:lang w:bidi="fa-IR"/>
        </w:rPr>
        <w:t>اصول معتبره، بدیهی است که اخذ به امور معتبره با علم قطعی خود اتبّاع علم و رکون به یقین است، نه رکون به ظن و تخمین</w:t>
      </w:r>
      <w:r>
        <w:rPr>
          <w:rFonts w:eastAsia="IRNazanin" w:cs="IRNazanin"/>
          <w:color w:val="111111"/>
          <w:sz w:val="28"/>
          <w:szCs w:val="28"/>
          <w:rtl w:val="true"/>
          <w:lang w:bidi="fa-IR"/>
        </w:rPr>
        <w:t>.</w:t>
      </w:r>
    </w:p>
    <w:p>
      <w:pPr>
        <w:pStyle w:val="Heading5"/>
        <w:numPr>
          <w:ilvl w:val="4"/>
          <w:numId w:val="1"/>
        </w:numPr>
        <w:rPr/>
      </w:pPr>
      <w:bookmarkStart w:id="493" w:name="__RefHeading___Toc445284_2870459653"/>
      <w:bookmarkStart w:id="494" w:name="_Toc200"/>
      <w:bookmarkEnd w:id="493"/>
      <w:r>
        <w:rPr>
          <w:rtl w:val="true"/>
        </w:rPr>
        <w:t>سئوال</w:t>
      </w:r>
      <w:bookmarkEnd w:id="494"/>
    </w:p>
    <w:p>
      <w:pPr>
        <w:pStyle w:val="Heading6"/>
        <w:numPr>
          <w:ilvl w:val="5"/>
          <w:numId w:val="1"/>
        </w:numPr>
        <w:rPr/>
      </w:pPr>
      <w:bookmarkStart w:id="495" w:name="__RefHeading___Toc445286_2870459653"/>
      <w:bookmarkStart w:id="496" w:name="_Toc201"/>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و نیز اگر معترض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لیس بکثرة التعلیم بل نور یقذفه الله فی قلب من یشاء</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دلیل بر این است که علم از مقدمات استدلال حاصل نمی شود، بلکه قذفی و اشراقی و موهوبی از جانب خداوند است، و از اینجا معلوم می شود که علم فقط از طریق کشف و شهود حاصل می شود؟</w:t>
      </w:r>
    </w:p>
    <w:p>
      <w:pPr>
        <w:pStyle w:val="Heading6"/>
        <w:numPr>
          <w:ilvl w:val="5"/>
          <w:numId w:val="1"/>
        </w:numPr>
        <w:rPr/>
      </w:pPr>
      <w:bookmarkStart w:id="497" w:name="__RefHeading___Toc445288_2870459653"/>
      <w:bookmarkStart w:id="498" w:name="_Toc202"/>
      <w:bookmarkEnd w:id="497"/>
      <w:r>
        <w:rPr>
          <w:rtl w:val="true"/>
        </w:rPr>
        <w:t>جواب</w:t>
      </w:r>
      <w:bookmarkEnd w:id="498"/>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حدیث شریف این است که عطای علم که غذا و رزق روحانی روح است، مانند غذای جسم است که عطای آن بستگی به مشیت و تقدیر حضرت حق دارد، و تکثیر مقدمات موجب ازدیاد نتیجه نیست، بلکه در حصول آن ترتیب مقدماتبه مقدار متعارف کافی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چیزی که موجب ازدیاد نتیجه است اخلاص و توجه به مبدأ فیاض علی الاطلاق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حدیث شریف ناظر به این است که طالب علم باید توفیق و تأیید را از پررودگار علام طلب نماید، </w:t>
      </w:r>
    </w:p>
    <w:p>
      <w:pPr>
        <w:pStyle w:val="BookText"/>
        <w:rPr/>
      </w:pPr>
      <w:r>
        <w:rPr>
          <w:rFonts w:ascii="IRNazanin" w:hAnsi="IRNazanin" w:eastAsia="IRNazanin"/>
          <w:color w:val="111111"/>
          <w:sz w:val="28"/>
          <w:sz w:val="28"/>
          <w:szCs w:val="28"/>
          <w:rtl w:val="true"/>
          <w:lang w:bidi="fa-IR"/>
        </w:rPr>
        <w:t>نه اینکه پایۀ استدلال بر ظن و 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بیانات روشن گردید که پایۀ استدلال به حکم صریح عقل، بر اساس محکم و مستحکمی استوار است، و به هیچ وجه خلل پذیر نیست، چنان که میرداماد قدس سره در جواب ملای رومی به نظم آورده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ای که گفتی پای چوبین شد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بودی فخر رازی بی بدیل</w:t>
      </w:r>
    </w:p>
    <w:p>
      <w:pPr>
        <w:pStyle w:val="BookText"/>
        <w:rPr/>
      </w:pPr>
      <w:r>
        <w:rPr>
          <w:rFonts w:ascii="IRNazanin" w:hAnsi="IRNazanin" w:eastAsia="IRNazanin"/>
          <w:color w:val="111111"/>
          <w:sz w:val="28"/>
          <w:sz w:val="28"/>
          <w:szCs w:val="28"/>
          <w:rtl w:val="true"/>
          <w:lang w:bidi="fa-IR"/>
        </w:rPr>
        <w:t xml:space="preserve">فرق ناکرده میان عقل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بر برهان مزن ای کج بفهم</w:t>
      </w:r>
    </w:p>
    <w:p>
      <w:pPr>
        <w:pStyle w:val="BookText"/>
        <w:rPr/>
      </w:pPr>
      <w:r>
        <w:rPr>
          <w:rFonts w:ascii="IRNazanin" w:hAnsi="IRNazanin" w:eastAsia="IRNazanin"/>
          <w:color w:val="111111"/>
          <w:sz w:val="28"/>
          <w:sz w:val="28"/>
          <w:szCs w:val="28"/>
          <w:rtl w:val="true"/>
          <w:lang w:bidi="fa-IR"/>
        </w:rPr>
        <w:t xml:space="preserve">هست در تحقیق برهان اوستاد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خاک خرمن شبهت به باد</w:t>
      </w:r>
    </w:p>
    <w:p>
      <w:pPr>
        <w:pStyle w:val="BookText"/>
        <w:rPr/>
      </w:pPr>
      <w:r>
        <w:rPr>
          <w:rFonts w:ascii="IRNazanin" w:hAnsi="IRNazanin" w:eastAsia="IRNazanin"/>
          <w:color w:val="111111"/>
          <w:sz w:val="28"/>
          <w:sz w:val="28"/>
          <w:szCs w:val="28"/>
          <w:rtl w:val="true"/>
          <w:lang w:bidi="fa-IR"/>
        </w:rPr>
        <w:t xml:space="preserve">در کتاب حق اولوالالباب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تدبر را که کرده است آفرین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زاهن تثبیت فیاض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استدلال کردم آهنین </w:t>
      </w:r>
    </w:p>
    <w:p>
      <w:pPr>
        <w:pStyle w:val="BookText"/>
        <w:rPr/>
      </w:pPr>
      <w:r>
        <w:rPr>
          <w:rFonts w:ascii="IRNazanin" w:hAnsi="IRNazanin" w:eastAsia="IRNazanin"/>
          <w:color w:val="111111"/>
          <w:sz w:val="28"/>
          <w:sz w:val="28"/>
          <w:szCs w:val="28"/>
          <w:rtl w:val="true"/>
          <w:lang w:bidi="fa-IR"/>
        </w:rPr>
        <w:t xml:space="preserve">پای برهان آهنین خواهی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بخواه</w:t>
      </w:r>
    </w:p>
    <w:p>
      <w:pPr>
        <w:pStyle w:val="BookText"/>
        <w:rPr/>
      </w:pPr>
      <w:r>
        <w:rPr>
          <w:rFonts w:ascii="IRNazanin" w:hAnsi="IRNazanin" w:eastAsia="IRNazanin"/>
          <w:color w:val="111111"/>
          <w:sz w:val="28"/>
          <w:sz w:val="28"/>
          <w:szCs w:val="28"/>
          <w:rtl w:val="true"/>
          <w:lang w:bidi="fa-IR"/>
        </w:rPr>
        <w:t>و کمال تعجب و شگفتی از سید قطب الدین نیریزی است که بعضی او را از اکابر عرفا و اقطاب سلسلۀ ذهبیۀ شمرده 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مع ذلک متوجه کلام میرداماد نشده و پاسخ او را به نظم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طعنه می زنی بر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محرومی ز فیض مثنوی</w:t>
      </w:r>
    </w:p>
    <w:p>
      <w:pPr>
        <w:pStyle w:val="BookText"/>
        <w:rPr/>
      </w:pPr>
      <w:r>
        <w:rPr>
          <w:rFonts w:ascii="IRNazanin" w:hAnsi="IRNazanin" w:eastAsia="IRNazanin"/>
          <w:color w:val="111111"/>
          <w:sz w:val="28"/>
          <w:sz w:val="28"/>
          <w:szCs w:val="28"/>
          <w:rtl w:val="true"/>
          <w:lang w:bidi="fa-IR"/>
        </w:rPr>
        <w:t xml:space="preserve">گر تو فهم مثنوی می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زبان طعنه می افراشتی</w:t>
      </w:r>
    </w:p>
    <w:p>
      <w:pPr>
        <w:pStyle w:val="BookText"/>
        <w:rPr/>
      </w:pPr>
      <w:r>
        <w:rPr>
          <w:rFonts w:ascii="IRNazanin" w:hAnsi="IRNazanin" w:eastAsia="IRNazanin"/>
          <w:color w:val="111111"/>
          <w:sz w:val="28"/>
          <w:sz w:val="28"/>
          <w:szCs w:val="28"/>
          <w:rtl w:val="true"/>
          <w:lang w:bidi="fa-IR"/>
        </w:rPr>
        <w:t xml:space="preserve">گرچه سستی های استدلال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مثنوی کرده است نقل</w:t>
      </w:r>
    </w:p>
    <w:p>
      <w:pPr>
        <w:pStyle w:val="BookText"/>
        <w:rPr/>
      </w:pPr>
      <w:r>
        <w:rPr>
          <w:rFonts w:ascii="IRNazanin" w:hAnsi="IRNazanin" w:eastAsia="IRNazanin"/>
          <w:color w:val="111111"/>
          <w:sz w:val="28"/>
          <w:sz w:val="28"/>
          <w:szCs w:val="28"/>
          <w:rtl w:val="true"/>
          <w:lang w:bidi="fa-IR"/>
        </w:rPr>
        <w:t xml:space="preserve">لیک مقصودش نبوده عقل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او هادی است در کل سبل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قصدش عقل جزئی فلسفیست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آنکه او بی نو رحسن یوسفیست </w:t>
      </w:r>
    </w:p>
    <w:p>
      <w:pPr>
        <w:pStyle w:val="BookText"/>
        <w:rPr/>
      </w:pPr>
      <w:r>
        <w:rPr>
          <w:rFonts w:ascii="IRNazanin" w:hAnsi="IRNazanin" w:eastAsia="IRNazanin"/>
          <w:color w:val="111111"/>
          <w:sz w:val="28"/>
          <w:sz w:val="28"/>
          <w:szCs w:val="28"/>
          <w:rtl w:val="true"/>
          <w:lang w:bidi="fa-IR"/>
        </w:rPr>
        <w:t>اولاً جواب قطب مربوط به مطلب نیست، چون کلام در پایۀ استدلال است که بر یقین استوار است یا بر ظن؟ نه در صحت حکم عقل و ادراک آن است که فرق گذشاته شود میان عقل کلی و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حکم عقل مطلقاً مطابق با واقع و صحیح است، خواه عقل جئزی و خواه عقل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باطل است و هم است، و تمیز دادن میان حکم عقل و وهم منوط به قانون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ادراک و حکمی که بر قانون استدلال عرضه شد و مطابق درآمد صحیح است و حکم عقل می باشد والا حکم وهم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و ملاک صحت و بطلان فقط برهان است، چنان که میرداماد بر آن تنبیه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بیان حال کشف و شهودی که شیخ زاهد گیلانی</w:t>
      </w:r>
      <w:r>
        <w:rPr>
          <w:rStyle w:val="FootnoteAnchor"/>
          <w:rtl w:val="true"/>
        </w:rPr>
        <w:footnoteReference w:id="131"/>
      </w:r>
      <w:r>
        <w:rPr>
          <w:rFonts w:ascii="IRNazanin" w:hAnsi="IRNazanin" w:eastAsia="IRNazanin"/>
          <w:color w:val="111111"/>
          <w:sz w:val="28"/>
          <w:sz w:val="28"/>
          <w:szCs w:val="28"/>
          <w:rtl w:val="true"/>
          <w:lang w:bidi="fa-IR"/>
        </w:rPr>
        <w:t>مدح فائقی از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اگر پایۀ کشف و شهود بر علم و یقین باشد، باید تمام مکاشفات اهل کشف صواب و بر حق باشد، و حال اینکه ادعا کنندگان کشف و شهود در کشف و شهود خود مختلفند، مثل اختلاف اهل استدلال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ناچار باید میزانی در میان باشد که صواب را از خطاء امتیاز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خود کشف، میزان صحت و بطلان نیست، چون </w:t>
      </w:r>
    </w:p>
    <w:p>
      <w:pPr>
        <w:pStyle w:val="BookText"/>
        <w:rPr/>
      </w:pPr>
      <w:r>
        <w:rPr>
          <w:rFonts w:ascii="Amiri" w:hAnsi="Amiri" w:eastAsia="Amiri" w:cs="Amiri"/>
          <w:color w:val="111111"/>
          <w:sz w:val="28"/>
          <w:sz w:val="28"/>
          <w:szCs w:val="28"/>
          <w:rtl w:val="true"/>
          <w:lang w:bidi="ar-SA"/>
        </w:rPr>
        <w:t xml:space="preserve">هر دسته به مصداق آیۀ کریمۀ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کشف خود خشنود می باشند، پس باید طرفینمراجعه نمایند به حکمی که مورد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حکمی که مورد تصدیق و اعتماد طرفین باشد تنها عقل است که حجت و مبین است و حکومت و فیصله عقل فقط تطبیق ببرهان و دلیل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کشف مطابق با دلیل بود حکم به صحت آن می نماید،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 کشف و شهود استقامت پیدا نخواهد کرد مگر به مراجعه به طریق استدلال، علی هذا سزاوار است که در جواب مولوی گفته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استکشافیان چوبین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 چوبین سخت بی تمکین بود</w:t>
      </w:r>
      <w:r>
        <w:rPr>
          <w:rFonts w:eastAsia="IRNazanin" w:cs="IRNazanin"/>
          <w:color w:val="111111"/>
          <w:sz w:val="28"/>
          <w:szCs w:val="28"/>
          <w:rtl w:val="true"/>
          <w:lang w:bidi="fa-IR"/>
        </w:rPr>
        <w:t xml:space="preserve">! </w:t>
      </w:r>
      <w:bookmarkStart w:id="499" w:name="pg8846_99406"/>
    </w:p>
    <w:p>
      <w:pPr>
        <w:pStyle w:val="Heading3"/>
        <w:numPr>
          <w:ilvl w:val="2"/>
          <w:numId w:val="1"/>
        </w:numPr>
        <w:rPr/>
      </w:pPr>
      <w:bookmarkStart w:id="500" w:name="__RefHeading___Toc445290_2870459653"/>
      <w:bookmarkStart w:id="501" w:name="_Toc203"/>
      <w:bookmarkEnd w:id="499"/>
      <w:bookmarkEnd w:id="500"/>
      <w:r>
        <w:rPr>
          <w:rtl w:val="true"/>
        </w:rPr>
        <w:t>بحث پیرامون عقل کلی و عقل جزئی</w:t>
      </w:r>
      <w:bookmarkEnd w:id="501"/>
    </w:p>
    <w:p>
      <w:pPr>
        <w:pStyle w:val="Heading4"/>
        <w:numPr>
          <w:ilvl w:val="3"/>
          <w:numId w:val="1"/>
        </w:numPr>
        <w:rPr/>
      </w:pPr>
      <w:bookmarkStart w:id="502" w:name="__RefHeading___Toc445292_2870459653"/>
      <w:bookmarkStart w:id="503" w:name="_Toc204"/>
      <w:bookmarkEnd w:id="502"/>
      <w:r>
        <w:rPr>
          <w:rtl w:val="true"/>
        </w:rPr>
        <w:t xml:space="preserve">پرسش </w:t>
      </w:r>
      <w:r>
        <w:rPr/>
        <w:t>39</w:t>
      </w:r>
      <w:bookmarkEnd w:id="503"/>
    </w:p>
    <w:p>
      <w:pPr>
        <w:pStyle w:val="Heading5"/>
        <w:numPr>
          <w:ilvl w:val="4"/>
          <w:numId w:val="1"/>
        </w:numPr>
        <w:rPr/>
      </w:pPr>
      <w:bookmarkStart w:id="504" w:name="__RefHeading___Toc445294_2870459653"/>
      <w:bookmarkStart w:id="505" w:name="_Toc205"/>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در بعضی از کلمات عرفا و متصوفه دیده می شود که عقل را تقسیم کرده اند به عقل کلی و عقل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کلی را صحیح و معتبر می دانند، ولی حکم عقل جزئی را حجت و معتبر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اولاً تقسیم عقل به دو قسم صحیح است یا نه؟ ثانیاً تفصیل در میان این دو قسم در اعتبار و عدم اعتبار صحیح است؟ مستدعی است پاسخ را مشروحاً بیان فرمائید</w:t>
      </w:r>
      <w:r>
        <w:rPr>
          <w:rFonts w:eastAsia="IRNazanin" w:cs="IRNazanin"/>
          <w:color w:val="111111"/>
          <w:sz w:val="28"/>
          <w:szCs w:val="28"/>
          <w:rtl w:val="true"/>
          <w:lang w:bidi="fa-IR"/>
        </w:rPr>
        <w:t>.</w:t>
      </w:r>
    </w:p>
    <w:p>
      <w:pPr>
        <w:pStyle w:val="Heading5"/>
        <w:numPr>
          <w:ilvl w:val="4"/>
          <w:numId w:val="1"/>
        </w:numPr>
        <w:rPr/>
      </w:pPr>
      <w:bookmarkStart w:id="506" w:name="__RefHeading___Toc445296_2870459653"/>
      <w:bookmarkStart w:id="507" w:name="_Toc206"/>
      <w:bookmarkEnd w:id="506"/>
      <w:r>
        <w:rPr>
          <w:rtl w:val="true"/>
        </w:rPr>
        <w:t>پاسخ</w:t>
      </w:r>
      <w:bookmarkEnd w:id="50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عقل مراتب و درجاتی دارد، ولی جمیع مراتب و </w:t>
      </w:r>
    </w:p>
    <w:p>
      <w:pPr>
        <w:pStyle w:val="BookText"/>
        <w:rPr/>
      </w:pPr>
      <w:r>
        <w:rPr>
          <w:rFonts w:ascii="IRNazanin" w:hAnsi="IRNazanin" w:eastAsia="IRNazanin"/>
          <w:color w:val="111111"/>
          <w:sz w:val="28"/>
          <w:sz w:val="28"/>
          <w:szCs w:val="28"/>
          <w:rtl w:val="true"/>
          <w:lang w:bidi="fa-IR"/>
        </w:rPr>
        <w:t>درجات آن، حجت و حکم آن درست و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درجات عقل هم موجب اختلاف مراتب ادراکات آنهاست، نه اینکه ادراک درجۀ بالای حجت باشد و ادراک درجۀ پائین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مراتب و درجات عقل مثل اختلاف قوای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باصره، لامسه، سامعه، ذائقه و شامه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اختلاف مراتب قوا موجب اختلاف مراتب احساسات است، نه اینکه احساس از اعتبار ساقط شود، همچنین اختلاف مراتب عقول هم موجب اختلاف ادراکات آنهاست، نه سقوط ادراکات از اعتبار حجیت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حکم عقل کلی حجت باشد لازم می آید که حجت پنهان مخصوص اشخاصی باشد که دارای عقل کلّند و آنها نیز فقط انبیاء و رسل و اوصیاء علیهم السلام هستند، بلکه جز خاتم انبیاء و ائمه هدی سلام الله علیهم نیستند؛ و حال آنکه خالق متعال عقل را برای همه حجت باطنه قرار داده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w:t>
      </w:r>
      <w:r>
        <w:rPr>
          <w:rStyle w:val="FootnoteAnchor"/>
          <w:rtl w:val="true"/>
        </w:rPr>
        <w:footnoteReference w:id="133"/>
      </w:r>
      <w:r>
        <w:rPr>
          <w:rFonts w:ascii="IRNazanin" w:hAnsi="IRNazanin" w:eastAsia="IRNazanin"/>
          <w:color w:val="111111"/>
          <w:sz w:val="28"/>
          <w:sz w:val="28"/>
          <w:szCs w:val="28"/>
          <w:rtl w:val="true"/>
          <w:lang w:bidi="fa-IR"/>
        </w:rPr>
        <w:t xml:space="preserve">از حضرت موسی بن جعفر سلام الله علیهما </w:t>
      </w:r>
    </w:p>
    <w:p>
      <w:pPr>
        <w:pStyle w:val="BookText"/>
        <w:rPr/>
      </w:pP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های خود را با عقل که به مردم داده است کامل گردانید و پیغمبران را با بیان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بیانات بسیاری راجع به عقل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حجت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آشکار انبیاء و رسولان و ائمه هستند، و اما حجت پنهان عقول مردم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بلکه هرگاه عقول جزئی حجت نباشد و ادراکات آنها را معتبر ندانیم، لازم می آید که حجت ظاهر هم بر مردم حجت نباشد، زیرا روشن است که اکمال حجت ظاهره به سبب تصدیق عقل است، و با اینکه ادراک آن را معتبر ندانیم تصدیق و تکذیب آن هم اعتبار ندارد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را با عقل اشتباه گرفته اند و لذا در این محذورات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بدو نظرذ و هم با عقل مشتبه می شود، ولکن فرق بین عقل و وهم برهان و دلیل است، و با مراجه به دلیل و برهان حکم عقل از وهم جدا می شود، ولی نمی دانیم این طایفه که به عقول جزئی اعتماد ندارند و پای استدلال را چوبین می دانند، چگونه مسائل نشری را تصدیق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گمان می کنند که به وسیلۀ ریاضت و تصفیه، حقایق برای آنها مکشوف می گردد و حقایق را چنان که هست می بینند، لکن مسلم است که در این میان چنان که الهامات رحمانی هست، وساوس شیطانی و خیالات نفسانی هم وجود دارد، و لذا در هر مذهب و ملت ادعاکنندگان کشف و شهود هستند، و اختلافات زیادی میان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کلمات محیی الدین ابن عربی</w:t>
      </w:r>
      <w:r>
        <w:rPr>
          <w:rStyle w:val="FootnoteAnchor"/>
          <w:rtl w:val="true"/>
        </w:rPr>
        <w:footnoteReference w:id="135"/>
      </w:r>
      <w:r>
        <w:rPr>
          <w:rFonts w:ascii="IRNazanin" w:hAnsi="IRNazanin" w:eastAsia="IRNazanin"/>
          <w:color w:val="111111"/>
          <w:sz w:val="28"/>
          <w:sz w:val="28"/>
          <w:szCs w:val="28"/>
          <w:rtl w:val="true"/>
          <w:lang w:bidi="fa-IR"/>
        </w:rPr>
        <w:t>که از بزرگان این طایفه است و ببینید چگونه مزخرفاتی از او سر زده و آیات را به میل خود تأویل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گوید فرعون در بحر وحدت غرق شد نه در رود نیل و ناجی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 می آید که حضرت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باشد در دعوت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مزخرفات بسیار دارد، و هر کس بخواهد اطلاع بر مزخرفات او پیدا نماید رجوع به مؤلفات او کند، زیرا وقت انسان شریف تر از این است که به تفصیل مزخرفات او بپردازد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هذا لازم است که میزانی در بین باشد که کشف صحیح را از </w:t>
      </w:r>
    </w:p>
    <w:p>
      <w:pPr>
        <w:pStyle w:val="BookText"/>
        <w:rPr/>
      </w:pPr>
      <w:r>
        <w:rPr>
          <w:rFonts w:ascii="IRNazanin" w:hAnsi="IRNazanin" w:eastAsia="IRNazanin"/>
          <w:color w:val="111111"/>
          <w:sz w:val="28"/>
          <w:sz w:val="28"/>
          <w:szCs w:val="28"/>
          <w:rtl w:val="true"/>
          <w:lang w:bidi="fa-IR"/>
        </w:rPr>
        <w:t>باطل جدا نماید، و بنا بر طریقۀ صوفیه که قانون استدلال را استوار نمی بینند و حکم عقل را غیر از عقل کل معتبر نمی دانند، لازم می آید که میزانی برای تمیز دادن قول صحیح و قول باطل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کشف در کشف خود مختلفند، مثل اختلاف اهل نظر در انظار خود، پس ادعای کشف برای اعتماد به آن کافی نیست، وعقل کلّ هم در دسترس عموم مردم نمی باشد که به دستور آن کشف صحیح را از باطل تمیز دهند، به علاوه بر فرض اینکه دسترسی به عقل کل داشته باشند باز هم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عقول جزئی مردم بنا بر طریقۀ آنها اعتبار ندارد و حجت نیست، بنابراین تشخیص عقل کل و تصدیق اینکه فلان مرشد دارای عقل کل است، و باید از او دستور گرفت اعتبار ندارد چون لازم می آید که خداوند متعال حجت را بر خلق تمام نکرده باشد و مردم در حیرت و ضلالت باشند، تعالی الله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بیان این نیست که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این لازم فاسد می شوند، چون بدیهی است که هیچ صاحب شعوری نمی گوید خداوند متعال حجت را بر خلق تمام نفرموده و آنها را حیران و سرگردان گذاشته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مقصود این است که قول به اینکه ادراکات سوای عقل کل، اعتبار ندارد و پایۀ استدلال هم چوبین است، مستلزم این لازم فاسد است، اگرچه گوینده آن را از روی غفلت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سایر مؤمنین را به راه رشد و صواب هدایت فرماید</w:t>
      </w:r>
      <w:r>
        <w:rPr>
          <w:rFonts w:eastAsia="IRNazanin" w:cs="IRNazanin"/>
          <w:color w:val="111111"/>
          <w:sz w:val="28"/>
          <w:szCs w:val="28"/>
          <w:rtl w:val="true"/>
          <w:lang w:bidi="fa-IR"/>
        </w:rPr>
        <w:t xml:space="preserve">. </w:t>
      </w:r>
      <w:bookmarkStart w:id="508" w:name="pg8846_99416"/>
    </w:p>
    <w:p>
      <w:pPr>
        <w:pStyle w:val="Heading3"/>
        <w:numPr>
          <w:ilvl w:val="2"/>
          <w:numId w:val="1"/>
        </w:numPr>
        <w:rPr/>
      </w:pPr>
      <w:bookmarkStart w:id="509" w:name="__RefHeading___Toc445298_2870459653"/>
      <w:bookmarkStart w:id="510" w:name="_Toc207"/>
      <w:bookmarkEnd w:id="508"/>
      <w:bookmarkEnd w:id="509"/>
      <w:r>
        <w:rPr>
          <w:rtl w:val="true"/>
        </w:rPr>
        <w:t>ردّ دعوی کشف و شهود و سیر و سلوک و شناخت مقام عقل و عشق</w:t>
      </w:r>
      <w:bookmarkEnd w:id="510"/>
    </w:p>
    <w:p>
      <w:pPr>
        <w:pStyle w:val="Heading4"/>
        <w:numPr>
          <w:ilvl w:val="3"/>
          <w:numId w:val="1"/>
        </w:numPr>
        <w:rPr/>
      </w:pPr>
      <w:bookmarkStart w:id="511" w:name="__RefHeading___Toc445300_2870459653"/>
      <w:bookmarkStart w:id="512" w:name="_Toc208"/>
      <w:bookmarkEnd w:id="511"/>
      <w:r>
        <w:rPr>
          <w:rtl w:val="true"/>
        </w:rPr>
        <w:t xml:space="preserve">پرسش </w:t>
      </w:r>
      <w:r>
        <w:rPr/>
        <w:t>40</w:t>
      </w:r>
      <w:bookmarkEnd w:id="512"/>
    </w:p>
    <w:p>
      <w:pPr>
        <w:pStyle w:val="Heading5"/>
        <w:numPr>
          <w:ilvl w:val="4"/>
          <w:numId w:val="1"/>
        </w:numPr>
        <w:rPr/>
      </w:pPr>
      <w:bookmarkStart w:id="513" w:name="__RefHeading___Toc445302_2870459653"/>
      <w:bookmarkStart w:id="514" w:name="_Toc209"/>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اهل عرفان و اصحاب سیر و سلوک می گویند اگر انسان از راه خرد و فکر پی به واقع برد، تازه دانش است نه بینش، عمده آن است که انسان به صاقم بینش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هم حاصل نمی شود مگر به طریق ریاضت و تصفیه نفس که طریقۀ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طریقۀ صوفیه در تحقیق حقایق و تکمیل نفوس اکمل و اتم و ارفع و اعلی از طریق اهل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خلوت به بینش یافت راه او ز دانش ها نجوید دستگاه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مقام عقل و خرد، مقام عشق است</w:t>
      </w:r>
      <w:r>
        <w:rPr>
          <w:rFonts w:eastAsia="IRNazanin" w:cs="IRNazanin"/>
          <w:color w:val="111111"/>
          <w:sz w:val="28"/>
          <w:szCs w:val="28"/>
          <w:rtl w:val="true"/>
          <w:lang w:bidi="fa-IR"/>
        </w:rPr>
        <w:t xml:space="preserve">. </w:t>
      </w:r>
      <w:bookmarkStart w:id="515" w:name="pg8846_99418"/>
    </w:p>
    <w:p>
      <w:pPr>
        <w:pStyle w:val="BookText"/>
        <w:rPr/>
      </w:pPr>
      <w:bookmarkEnd w:id="515"/>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عقل چون شحنه است سلطان چون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شحنۀ بیچاره در کنجی خزید</w:t>
      </w:r>
    </w:p>
    <w:p>
      <w:pPr>
        <w:pStyle w:val="BookText"/>
        <w:rPr/>
      </w:pPr>
      <w:r>
        <w:rPr>
          <w:rFonts w:ascii="IRNazanin" w:hAnsi="IRNazanin" w:eastAsia="IRNazanin"/>
          <w:color w:val="111111"/>
          <w:sz w:val="28"/>
          <w:sz w:val="28"/>
          <w:szCs w:val="28"/>
          <w:rtl w:val="true"/>
          <w:lang w:bidi="fa-IR"/>
        </w:rPr>
        <w:t xml:space="preserve">عشق آمد عقل او آواره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 شمع او بیچاره شد</w:t>
      </w:r>
    </w:p>
    <w:p>
      <w:pPr>
        <w:pStyle w:val="BookText"/>
        <w:rPr/>
      </w:pPr>
      <w:r>
        <w:rPr>
          <w:rFonts w:ascii="IRNazanin" w:hAnsi="IRNazanin" w:eastAsia="IRNazanin"/>
          <w:color w:val="111111"/>
          <w:sz w:val="28"/>
          <w:sz w:val="28"/>
          <w:szCs w:val="28"/>
          <w:rtl w:val="true"/>
          <w:lang w:bidi="fa-IR"/>
        </w:rPr>
        <w:t>مقام عشق و جذب در شخص نیز جز به وسیلۀ ریاضت و تصفیۀ نفس که طریقۀ عرفاء و اهل سلوک است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در این باره توضیحی بفرمائید تا بی خبران حقیقت را دریابند</w:t>
      </w:r>
      <w:r>
        <w:rPr>
          <w:rFonts w:eastAsia="IRNazanin" w:cs="IRNazanin"/>
          <w:color w:val="111111"/>
          <w:sz w:val="28"/>
          <w:szCs w:val="28"/>
          <w:rtl w:val="true"/>
          <w:lang w:bidi="fa-IR"/>
        </w:rPr>
        <w:t>.</w:t>
      </w:r>
    </w:p>
    <w:p>
      <w:pPr>
        <w:pStyle w:val="Heading5"/>
        <w:numPr>
          <w:ilvl w:val="4"/>
          <w:numId w:val="1"/>
        </w:numPr>
        <w:rPr/>
      </w:pPr>
      <w:bookmarkStart w:id="516" w:name="__RefHeading___Toc445304_2870459653"/>
      <w:bookmarkStart w:id="517" w:name="_Toc210"/>
      <w:bookmarkEnd w:id="516"/>
      <w:r>
        <w:rPr>
          <w:rtl w:val="true"/>
        </w:rPr>
        <w:t>پاسخ</w:t>
      </w:r>
      <w:bookmarkEnd w:id="517"/>
    </w:p>
    <w:p>
      <w:pPr>
        <w:pStyle w:val="BookText"/>
        <w:rPr/>
      </w:pPr>
      <w:r>
        <w:rPr>
          <w:rFonts w:ascii="IRNazanin" w:hAnsi="IRNazanin" w:eastAsia="IRNazanin"/>
          <w:color w:val="111111"/>
          <w:sz w:val="28"/>
          <w:sz w:val="28"/>
          <w:szCs w:val="28"/>
          <w:rtl w:val="true"/>
          <w:lang w:bidi="fa-IR"/>
        </w:rPr>
        <w:t>ادعای حصول بینش از راه ریاضت و تصفیه نفس، به نحوی که اشتباه در آن راه نداشته باشد، مثل بینش حس بینائی که در آن اشتباه راه ندارد، ادعای گزافی بیش نیست، زیرا واضح و روشن است که اهل ریاضت و ادعاءکنندگان کشف، در هر مذهب و ملتی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طبق مرام خود دعوی بیش دارد و ممکن نیست که همه به صواب دیده باشند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بینش کشفی مثل بینش فکری است که خطاء و اشتباه در آن راه دارد، همان طور که علم و وهم در افکار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میزان صواب و خطائی در بین باشد که صواب را از خطا و صحیح را </w:t>
      </w:r>
    </w:p>
    <w:p>
      <w:pPr>
        <w:pStyle w:val="BookText"/>
        <w:rPr/>
      </w:pPr>
      <w:r>
        <w:rPr>
          <w:rFonts w:ascii="IRNazanin" w:hAnsi="IRNazanin" w:eastAsia="IRNazanin"/>
          <w:color w:val="111111"/>
          <w:sz w:val="28"/>
          <w:sz w:val="28"/>
          <w:szCs w:val="28"/>
          <w:rtl w:val="true"/>
          <w:lang w:bidi="fa-IR"/>
        </w:rPr>
        <w:t>از باطل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برهان و دلیل است، چنان که در جواب سئوال سابق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مادامی که بینش اهل کشف بر برهان عرضه داده نشده و مطابقت آن با برهان معلوم نگردیده، نمی توان حکم به صحت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عمده علم حاصل از برهنان است که میزان حق و قسطاس مستقیم می باشد نه درک حاصل از ریاضت که مثل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گاهی خواب رحمانی و صدق است، و گاهی خیالی و خیال محض می باشد، و گاهی شیطانی و دروغ است، پس اعتمادی بر کشف نیست، مگر آنچه راست و مطابق با دلیل و برهان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عشق، باید گفت آنچه برخلاف میزان عقل است جهل و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وفق عقل است مرتبۀ فعلیت و کمال عقل است، نه اینکه مقابل با عقل یا بالاتر از آن باشد، تا مزاحم عقل گردد، و گفته شود که این مرتبه حاصل نمی شود مگر به وسیلۀ ریاضت و تصفیه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اخلاص در عمل که سخت ترین مراتب عبودیت و اکمل درجات بندگی است تأثیر تامی در مقام جذب دارد که از آن در لسان عرفای صوفیه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لفظ عشق و دم زدن از آن مصطلح و معمول اهل شرع نیست، به خصوص نسبت به خداوند که نه در قرآن و نه در اخبار </w:t>
      </w:r>
    </w:p>
    <w:p>
      <w:pPr>
        <w:pStyle w:val="BookText"/>
        <w:rPr/>
      </w:pPr>
      <w:r>
        <w:rPr>
          <w:rFonts w:ascii="IRNazanin" w:hAnsi="IRNazanin" w:eastAsia="IRNazanin"/>
          <w:color w:val="111111"/>
          <w:sz w:val="28"/>
          <w:sz w:val="28"/>
          <w:szCs w:val="28"/>
          <w:rtl w:val="true"/>
          <w:lang w:bidi="fa-IR"/>
        </w:rPr>
        <w:t>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حب و محبت است، نه عشق و عاشقی، آن هم عشق به حضرت حق و معبوداعظم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نکته جالب در این حدیث این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از استعمال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داشته که آن را به زبان نیاورده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خلت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مجید سورۀ آل عمران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کنتم تحبون الله 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دارید از من پیروی کنید تا خدا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عالم عشق و عاشقی، و عالم حب و محبت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عشق دل های اهل دنیا و غافلان از خداست و دل های خداجویان سرشار از حُب و محبت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خلل پذیر بود هر بنا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بنای محبت که خالی از خلل است</w:t>
      </w:r>
    </w:p>
    <w:p>
      <w:pPr>
        <w:pStyle w:val="BookText"/>
        <w:rPr/>
      </w:pPr>
      <w:r>
        <w:rPr>
          <w:rFonts w:ascii="IRNazanin" w:hAnsi="IRNazanin" w:eastAsia="IRNazanin"/>
          <w:color w:val="111111"/>
          <w:sz w:val="28"/>
          <w:sz w:val="28"/>
          <w:szCs w:val="28"/>
          <w:rtl w:val="true"/>
          <w:lang w:bidi="fa-IR"/>
        </w:rPr>
        <w:t>اینکه این روزها بر سر زبان ها افتاده و بعضی ها در نوشته های خود می نویسند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عشقی وجدنی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سخن پیغمبر و امام معصوم و کلام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مصطلح اهل شرع نیست</w:t>
      </w:r>
      <w:r>
        <w:rPr>
          <w:rFonts w:eastAsia="IRNazanin" w:cs="IRNazanin"/>
          <w:color w:val="111111"/>
          <w:sz w:val="28"/>
          <w:szCs w:val="28"/>
          <w:rtl w:val="true"/>
          <w:lang w:bidi="fa-IR"/>
        </w:rPr>
        <w:t>.</w:t>
      </w:r>
      <w:bookmarkStart w:id="518" w:name="pg8846_99423"/>
    </w:p>
    <w:p>
      <w:pPr>
        <w:pStyle w:val="Heading2"/>
        <w:numPr>
          <w:ilvl w:val="1"/>
          <w:numId w:val="1"/>
        </w:numPr>
        <w:rPr/>
      </w:pPr>
      <w:bookmarkStart w:id="519" w:name="__RefHeading___Toc445306_2870459653"/>
      <w:bookmarkStart w:id="520" w:name="_Toc211"/>
      <w:bookmarkEnd w:id="518"/>
      <w:bookmarkEnd w:id="519"/>
      <w:r>
        <w:rPr>
          <w:rtl w:val="true"/>
        </w:rPr>
        <w:t>فهرست اعلام</w:t>
      </w:r>
      <w:bookmarkEnd w:id="520"/>
    </w:p>
    <w:p>
      <w:pPr>
        <w:pStyle w:val="Heading3"/>
        <w:numPr>
          <w:ilvl w:val="2"/>
          <w:numId w:val="1"/>
        </w:numPr>
        <w:rPr/>
      </w:pPr>
      <w:bookmarkStart w:id="521" w:name="__RefHeading___Toc445308_2870459653"/>
      <w:bookmarkStart w:id="522" w:name="_Toc212"/>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اسامی</w:t>
      </w:r>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قبائل و مذاهب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اماکن </w:t>
      </w:r>
      <w:bookmarkStart w:id="523" w:name="pg8846_99425"/>
    </w:p>
    <w:p>
      <w:pPr>
        <w:pStyle w:val="Heading3"/>
        <w:numPr>
          <w:ilvl w:val="2"/>
          <w:numId w:val="1"/>
        </w:numPr>
        <w:rPr/>
      </w:pPr>
      <w:bookmarkStart w:id="524" w:name="__RefHeading___Toc445310_2870459653"/>
      <w:bookmarkStart w:id="525" w:name="_Toc213"/>
      <w:bookmarkEnd w:id="523"/>
      <w:bookmarkEnd w:id="524"/>
      <w:r>
        <w:rPr>
          <w:rtl w:val="true"/>
        </w:rPr>
        <w:t>اسامی</w:t>
      </w:r>
      <w:bookmarkEnd w:id="525"/>
    </w:p>
    <w:p>
      <w:pPr>
        <w:pStyle w:val="BookText"/>
        <w:rPr/>
      </w:pPr>
      <w:r>
        <w:rPr>
          <w:rFonts w:ascii="Amiri" w:hAnsi="Amiri" w:eastAsia="Amiri" w:cs="Amiri"/>
          <w:color w:val="111111"/>
          <w:sz w:val="28"/>
          <w:sz w:val="28"/>
          <w:szCs w:val="28"/>
          <w:rtl w:val="true"/>
          <w:lang w:bidi="ar-SA"/>
        </w:rPr>
        <w:t>آصف بن برخيا</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آمنه خواهر محمد بن ابی عمیر</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آیت الله اصفهانی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آیت الله بروجرودی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آیت الله بهبهانی</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آیت الله خراسانی</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آیت الله یزدی استاد شهید مطهری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ابن ابى الحديد معتزلى</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ابن شهر آشوب مازندرانی</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ابن هشامه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ابو الأسوددتني</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ابن مالک</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ابو الحسن اشعری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ابوبکر بن ابی قحافه</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ابوذر غفاری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lang w:bidi="fa-IR"/>
        </w:rPr>
        <w:t>69</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اموی</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على جبائي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اسماعيل بن عبدالرحمن کوفی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سبأ</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ثعلبي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جابربن عبدالله انصاری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حاج ملا هادی سبزواری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حجاج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زين العابدین شیروانی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سامری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سجاح</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ستى</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سعیده خواهر محمد بن ابی عمیر</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سليم بن قيس هلالی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سید ابو البرکات مشهدی</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جعفر مجتهدزاده</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سید قطب الدین نیریزی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سید محسن کوه کمری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شاه محمد دارابی اصطهباناتی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شیخ زاهد گیلانی</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شیخ صفی الدین اردبیلی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شیخ منتجب الدین رازی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شیخ محمد هادی تهرانی</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صدر المتألهين 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عبدالله بن سعید کلابی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عبدالله بن وليد سمان</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عبد الملک مروان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عثمان بن عنان</w:t>
      </w:r>
      <w:r>
        <w:rPr>
          <w:rFonts w:eastAsia="IRNazanin" w:cs="IRNazanin"/>
          <w:color w:val="111111"/>
          <w:sz w:val="28"/>
          <w:szCs w:val="28"/>
          <w:lang w:bidi="fa-IR"/>
        </w:rPr>
        <w:t>121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علی بن بابويه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على بن جعد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على 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ديسمبر</w:t>
      </w:r>
    </w:p>
    <w:p>
      <w:pPr>
        <w:pStyle w:val="BookText"/>
        <w:rPr/>
      </w:pPr>
      <w:r>
        <w:rPr>
          <w:rFonts w:ascii="IRNazanin" w:hAnsi="IRNazanin" w:eastAsia="IRNazanin"/>
          <w:color w:val="111111"/>
          <w:sz w:val="28"/>
          <w:sz w:val="28"/>
          <w:szCs w:val="28"/>
          <w:rtl w:val="true"/>
          <w:lang w:bidi="fa-IR"/>
        </w:rPr>
        <w:t>عمار یاسر</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عیاشی سمرقندی</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فتحعلیشاه قاجار</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فلسفی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کشی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مامقانی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محمد شاه قاجار</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محمد بن حرب هلالی</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محمد شاه قاجار</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محمد مؤمن شیرازی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محیی الدین ابن عربی</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مسیلمہ کذاب</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بلخی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میرداماد</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میرزا احمد زنجانی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میرزا عبدالله اصفهانی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lang w:bidi="fa-IR"/>
        </w:rPr>
        <w:t>230</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526" w:name="pg8846_99435"/>
    </w:p>
    <w:p>
      <w:pPr>
        <w:pStyle w:val="Heading3"/>
        <w:numPr>
          <w:ilvl w:val="2"/>
          <w:numId w:val="1"/>
        </w:numPr>
        <w:rPr/>
      </w:pPr>
      <w:bookmarkStart w:id="527" w:name="__RefHeading___Toc445312_2870459653"/>
      <w:bookmarkStart w:id="528" w:name="_Toc214"/>
      <w:bookmarkEnd w:id="526"/>
      <w:bookmarkEnd w:id="527"/>
      <w:r>
        <w:rPr>
          <w:rtl w:val="true"/>
        </w:rPr>
        <w:t>کتابها</w:t>
      </w:r>
      <w:bookmarkEnd w:id="528"/>
    </w:p>
    <w:p>
      <w:pPr>
        <w:pStyle w:val="BookText"/>
        <w:rPr/>
      </w:pPr>
      <w:r>
        <w:rPr>
          <w:rFonts w:ascii="IRNazanin" w:hAnsi="IRNazanin" w:eastAsia="IRNazanin"/>
          <w:color w:val="111111"/>
          <w:sz w:val="28"/>
          <w:sz w:val="28"/>
          <w:szCs w:val="28"/>
          <w:rtl w:val="true"/>
          <w:lang w:bidi="fa-IR"/>
        </w:rPr>
        <w:t>الاتقان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اساس النحو</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اسرار اللاهوت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اسفار اربعه</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اعتقادات شیخ صدوق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امالی شیخ صدوق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الفيه ابن مالک، الفيه</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بستان السياحه</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بیست پرسش و پاسخ آن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تفسير ثعلبی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تفسیر کبیر فخر رازی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تاریخ اسلام – از آغاز تا هجرت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تاريخ الخلفا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التوحيد الفائق</w:t>
      </w:r>
      <w:r>
        <w:rPr>
          <w:rFonts w:eastAsia="Amiri" w:cs="Amiri" w:ascii="Amiri" w:hAnsi="Amiri"/>
          <w:color w:val="111111"/>
          <w:sz w:val="28"/>
          <w:szCs w:val="28"/>
          <w:lang w:bidi="ar-SA"/>
        </w:rPr>
        <w:t>21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شیخ صدوق</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تهذيب</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جامع المسائل</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چهل پرسش و پاسخ آن</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حاشية توضيح المسائل</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حاشية عروة الوثقى</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دیران سید مرتضی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ذخیره سید مرتضی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ذریعه سید مرتضی</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رساله عملیه فارسی</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رواشح سماويه</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رياض العلما</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سی پرسش و پاسخ آن</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شافی سید مرتضی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شرح اشارات خواجه نصیر</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شرح اشارات فخر رازی</w:t>
      </w:r>
      <w:r>
        <w:rPr>
          <w:rFonts w:eastAsia="IRNazanin" w:cs="IRNazanin"/>
          <w:color w:val="111111"/>
          <w:sz w:val="28"/>
          <w:szCs w:val="28"/>
          <w:lang w:bidi="fa-IR"/>
        </w:rPr>
        <w:t>216</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و آثار و افکار آیت الله بهبهانی</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الفيه ابن مالک</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شرح نهج البلاغه ابن ابى الحديد</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صفات الشيعه</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غرر و درر</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فتوحات مكيه</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فروغ هدایت</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فوائد هشتگانه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الفوائد الكليه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قبسات میرداماد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القواعد الكليه</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كمال الدين و تمام النعمه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کودک فلسفی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مانزل من القرآن في شأن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در معارف اسلامی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مراصد</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مسائل ناصريات</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مستخرج از تفسیر اثنا عشر</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مصباح الهدايه</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معالم العلما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مغنی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مقالات حول مباحث الالفاظ</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مقنعه شيخ 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منظومه سبزواری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موعودی که جهان در انتظار اوست</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151</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هدية الأحباب</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529" w:name="pg8846_99442"/>
    </w:p>
    <w:p>
      <w:pPr>
        <w:pStyle w:val="Heading3"/>
        <w:numPr>
          <w:ilvl w:val="2"/>
          <w:numId w:val="1"/>
        </w:numPr>
        <w:rPr/>
      </w:pPr>
      <w:bookmarkStart w:id="530" w:name="__RefHeading___Toc445314_2870459653"/>
      <w:bookmarkStart w:id="531" w:name="_Toc215"/>
      <w:bookmarkEnd w:id="529"/>
      <w:bookmarkEnd w:id="530"/>
      <w:r>
        <w:rPr>
          <w:rtl w:val="true"/>
        </w:rPr>
        <w:t>قبائل و مذاهب</w:t>
      </w:r>
      <w:bookmarkEnd w:id="531"/>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اشراقيين</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بنی تمیم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جبریه</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جاهلیت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حلوليه</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ذهبيه</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رواقيين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زیدی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زیدی زیدیه</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طبيعيين</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صغريه</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صوفيه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علمای امامیه</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علمای منطق</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کرامیه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متکلمین</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مجسمه</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معتزلة</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مفوضه</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مشائيين</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نصارا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هندو</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ها عموماً هجری قمری است و اگر شمسی بود یادآور می شویم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اخیراً برای چهارمین بار در قم چاپ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چاپ پنجم آن با تجدید نظر از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یافته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سید جعفر مجتهدزاده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و آشنائی بیشتر با این بزرگ مرد علم و دین، 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و آثار و افکار آیت الله 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نویسندۀ این سطور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پاورقی ها با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اختصار لقب مترجم است، مشخص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بلاغت در زبان عربی، به معنی آوردن سخن به مقتضای مقام است، و سخن بلیغ، گفتاری است که مناسب با مقام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هم به معنی پیراسته بودن سخن از حشو و زوائد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بلاغت یعنی رسائی سخن و فصاحت شیوائی کلام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از قبیلۀ بنی تمیم عراق بعد از رحلت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دعوی پیغمبری کرد 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مسیلمۀ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یمامۀ حجاز که او نیز مدعی پیغمبر بود رقابت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برای تعیین تکلیف مردم در یک خیمه گرد آمدند و کار این دو پیغمبر قلابی مرد و زن به رسوائی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آنها در تواریخ اسلامی به تفصیل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کسی که ادعای فلسفه دانی دارد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از بر کردی، ولی چیزها بر تو پنهان 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پیغمبران اولوالعزم صاحب کتاب آسمانی مشتمل بر وظایف مردم و احکام دینی و صاحب دین و شریعت بوده اند، و پنج تن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ابراهیم، موسی، عیسی و محمد صلی الله علیهم اجمعین، بقیه انبیاء پیروان اینان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دنبالۀ آیه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كَتَبَ فِي قُلُوبِهِمُ الإِيمَانَ وَأَيَّدَهُم بِروحٍ مِنْهُ وَيُدْخِلُهُمْ جَنَّاتٍ تَجْرِي مِن تَحْتِهَا الاَنْهَارُ خَالِدِينَ فِيهَا رَضِيَ اللَّهُ عَنْهُمْ وَرَضُوا عَنْهُ أُوْلَئِكَ حِزْبُ اللَّهِ اَلآ إِنَّ حِزْبَ اللَّهِ هُمُ الْمُفْلِحُون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احمد بن ابیطالب طبرسی، دانشمند محدث فقیه بزرگوار، از استادان ابن شهر آشوب مازندرانی متوفی به سال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علی اهل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مشتمل بر مناظرات و احتجاج های پیغمبر و ائمه اطهار با مخالفین، از کتب مشهور و ذی قمیت شیعه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از اصحاب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سنی از وی روایت کرده و به حدیث او استناد جسته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از قدیمی ترین آثار اسلامی است که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در آن است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جانشینان بعد از من تو و دوازده تن از دودمان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بنابراین تعداد امامان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خواهند بود، و همچنین نیز باعث بحث هایی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عامه یعنی اهل تسنن که نسبت به سایر مسلمانان اکثریت داشته و دارند زیرا با انحراف مسیر خلافت اسلامی بعد از پیغمبر، خلفا و سلاطین و امرا از آنها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عامۀ مردم بوده و عمومیت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 و 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برای ما شیعیان مفهوم مخالف بدی دارد و تعبیراتی خلاف واقع است، لذا ما در همه جا مانند علمای پیشین از سنیان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کنیم که هم مطابق با واقع است و هم از ما شیعیان رفع و هن می 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غایةالمرام از کتب ذی قیمت دانشمند متتبع و محدث بزرگوار سید هاشم بحرانی متوفای سال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بزرگ به زبان عربی مشتمل بر دو قسمت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نخست اخبار شیعه در مناقب و فضائل اهل بیت عصمت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قسمت دوم در همان زمینه از منابع معتبر عامه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بجاست که فردی از اهل تحقیق یا گروهی مآخذ این کتاب را در کتب شیعه و عامه استخراج و با اصل کتاب در چند جلد به قطع وزیری به طرزی مطلوب تجدید چاپ نمایند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بن عبدالمطلب، پسرعموی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صحابۀ بزرگ آن حضرت و دانشمند بلند آوازۀ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در زمان خلافت ظاهری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 و مدافع آن حضرت، و استاندار وی در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روایات اسلامی از پیغمبر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ابن عباس روایت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ترجمه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نویسنده این سطور مراجعه فرمائید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عمیر از شاگردان و اصحاب خاص امام موسی بن جعفر و حضرت رضا و امام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موثق و مورد اعتماد دانشمندان شیعه و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عمیر به جرم تشیع دستگیر شد و به مدت چهار سال در زندان به 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مدت خواهرش کتاب های او را جمع کرد و در غرفه ای پنهان نمود، ولی به مرور ایام بر اثر بارش باران همگی تلف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ابن ابی عمیر از زندان آزاد شد همۀ احادیث کتب خود را از بر نقل می کرد، و چندان تسلط داشت و صادق و موثق بود، که علمای ما احادیث مرسل و بدون سلسلۀ سند او را در حکم مسند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خواهرانش سعیده و آمنه هم از راویان حدیث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واصفی و مصفی، هر سه از تألیفات نفیس، فقیه و حکیم و محدث نامی ملامحسن فیض کاشانی متوفای سال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این سه تفسیر هر سه مانند بیشتر آثار فیض به زبان عربی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سمرقندی، استاد کشّی صاحب رجال معروف، و از دانشمندان محدث و مفسر و موثق ما در نیمۀ اول سدۀ چهارم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 از علمای عامه بود، ولی بعد شیعه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حدود دویست کتاب تألیف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ثروت سرشار پدریش را در راه نشر دانش صرف کرد، و خانه اش پر از اهل علم بود، جمعی تصنیف می کردند، گروهی مقابله می نمودند، عده ای می خواندند، جمعی می نوشتند، برخی استنساخ می کردند، و بعضی تعلیقه می نوشتند و هکذا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ترجمه فارسی آن فروغ هدایت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عبدالرحمن بن ابی بکر شافعی مصری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مشاهیر علمای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پانصد کتاب کوچک و بزرگ تألیف کرده است، که از جمله شرح الفیۀ ابن مالک در نحو، درالمنثور در تفسیر، تاریخ الخلفاء و الاتقان در علوم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سال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 و اسیوط شهری در صعید مصر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چگونگی دست و پا زدن سیوطی راجع به این حدیث که بسیار هم جالب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کتاب ما موعودی که جهان در انتظار اوست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زخرفوپ</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واقعیت معراج از دید دینی و علمی نگاه کنید به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 از آغاز تا هجرت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روشن تر، پیغمبران قبلی که زمینه ساز ظهور پیغمبر خاتم و فرد اکمل خود بودند، همگی به امت های خود گفته بودند که دین و آئین خدا به وسیلۀ پیغمبر خاتم و جانشینان معصوم آن حضرت یعنی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امامان دودمان او، جهانی خواهد بود، و کار ما به وسیلۀ او به انجام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هم در صورتی بوده که پس از پیغمبر خاتم حکومت الهی به دست اهلش می افتاد، یعنی اهل بیت عصمت و طهارت که ترجمان وحی الهی بودند، و اهل البیت ادری بما فی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اَنَّمَا غَنِمْتُم مِن شَيْءٍ فَاَنَّ لِلّهِ خُمُسَهُ وَلِلرَّسُولِ وَلِذِى الْقُرْبَى وَالْيَتَامَى وَالْمَسَاكِينِ وَابْنِ السَّبِيلِ إِن كُنتُمْ ءَامَنتُم بِاللّهِ وَمَآ أَنْزَلْنَا عَلَى عَبْدِنَا يَوْمَ الْفُرْقَانِ يَوْمَ الْتَقَى الْجَمْعَانِ وَاللّهُ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بدانید از هر چیزی که به دست می آورید، یک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مال خداست، و مال پیغمبر او، و خویشان پیغمبر، و یتیمان و مسکینان و کسانی است که در راه مانده اند، اگر ایمان به خدا دارید، و اگر ایمان آورده اید به آنچه ما بر بندۀ خود در روز افتراق، روزی که دو گروه به هم رسیدند نازل کردیم،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را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 بر هر چیزی قدرت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 با اعاده و تکرار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فان لله خمسه، و للرسول، ولذی القربی است، و آنچه با ترک لام است، والیتامی و المساکین و ابن السبیل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شمشیر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دفاع از اسلام و پیغمبر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اساسی داشته است، شکی نیست، به خصوص در جنگ هایی که برپیغمبر تحمل شد، مانند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جنگ مشرکین با آن حضرت، و جنگ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جنگ بعد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احمد بن محمد بن ابراهیم نیشابوری، محدث و مفسر مشهور عامه، مؤلف تفسیر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داشنمندی منصف بوده و بسیاری از احادیث اهل بیت را در تفسیر و سایر کتاب های خود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وفایت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 گران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 الامه و فاروقها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منابع و مآخذ معتبرعامه و ببینید که در آن همه روایات منقول از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فرمودۀ پیغمبر اسلام لقب دیگر آن حضرت بوده و چطور از زمان صدر اسلام تا کنون مانند اصل خلافت الهی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 آنها دگرگون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مطلب بدین گونه است که در بعضی از احادیث شیعۀ امامیه روزها و ایام هفته تقسیم به پیغمبر و ائمه اطهار شده و نمازها و دعاهائی در آن روزها به نام آن ذوات مقدس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روز شنبه تعلق دارد به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یکشنبه به امیرالمؤمنین، دوشنبه به امام حسن و امام حسین، سه شنبه به امام چهارم و پنجم و ششم، و چهارشنبه به امام هفتم و هشتم و نهم و دهم، و پنجشنبه به امام یازدهم، و جمعه به امام دوازدهم غائب از انظار علیهم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کراع الغمیم، محلی است بین مکه و مدینه، مقابل عسفان به طول هفت 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کراع به ضم کاف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خدا لایق هر بی سر و پا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بی سر و پا لایق اسرار خدا نیست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حرب هلالی، شیخ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اصحاب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و ابن داود او را امیر مکه دانسته است، ولی ما مقانی از علامۀ مجلسی نقل می کند که او امیر مدینه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معلوم نیست که وی شیعه امامیه باشد، چون در میان راویان و شاگردان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از زیدی و عامه هم بوده اند، و به خصوص که او امیر مدینه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مقام والای نبوت و پیغمبری است که در آن وجود مقدس تجسم یافته بود، نه سنگینی وزن بدن آن حضرت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سنی روایت کرده اند که در فتح خیبر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دروازۀ آهنین قلعه خیبر را از جای کند، و آن را چهل ذرع به دور افکند، و چهل و چهار نفر از تکان دادن آن در روی زمین عازج ماندند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فتح مکه به سال هشتتم هجری، وقتی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مسجدالحرام شد و بت های درون خانه کعبه را در هم شکست، آمد در کنار کعبه ایستاد و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داد قدم بر دوش او بگذارد، و از بام کعبه بالا رود، و بت هاب پشت بام کعبه را فرو 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امتثال امر کرد، و بالا رفت و بت ها را شکست و به زیر انداخت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به گفتۀ فیلسوف و فقیه بزرگ میرداماد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رواشح سماویه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گفتاری است که خداوند مضمون یا معنی آن را از طریق الهام یا به وسیلۀ روح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فرشتگان بزرگ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پیغمبر خاتم خبر اده، و پیغمبر باید با الفاظ خاص و ترتیب مخصوصی به آگاهی امت برساند، به عکس حدیث نبوی که نیاز به الفاظ خاص و ترتیب بخصوصی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حدیث قدسی با قرآن این است که لفظ و معنی قرآن نص کلام الهی است که پیغمبر باید عیناً آن را به عنوان کلام خالق متعال به مردم ابلاغ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زمخشری خوارزمی در گذشتۀ سال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اعاظم علمای بلاغت و مفاخر دانشمندان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 از روستاهای ماوراءالنهر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گرانقدر زمخشری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نیز از کتب نفیس او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چقدر جای تأسف دارد که در بعضی رساله های علمیۀ مراجع شیعه هنگام شمارش اصول و فروع دین، بدون توجه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جزء اصول مذهب به شمار می آورند، نه اصول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آنکه امامت و اعتقاد به خلافت بلافصل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امامت سایر امامان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لاینفک دین مبین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اصول دین می باشد ولو دیگران آن را نپذیرند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گفتیم که حدیث نبوی، کلامی است که به گفتۀ فقیه و فیلسوف نامی میرداماد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رواشح سماویه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معنی آن را به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کرده، و پیغمبر اختیار داشته که آن را به هر نحو و هر لفظی که خواست به امت خبر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نامی میرزا عبدالله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علامۀ مجلسی، زنده در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به نقل شیخ از منتجب الدین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زنده در سال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بدین گونه یاد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محمد بن مؤمن شیرازی، مصنف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شأن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سید ابوالبرکات مشهدی از وی به ما خبر داد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اسماعیل بن عبدالرحمن کوفی متوفی در حدود سال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مفسران اقدم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 به ضمن سین و فتح دال و تشدید یاء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درگاه مسجد است که وی در درگاه مسجد کوفه مقنعه می فروخته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هدیةالاحباب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معروف به شیخ صدوق متوفی به سال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محدثین شیعه امامیه است که در شهر ری تهران مدفون است، و آرامگاهش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علی بن بابویه که در سال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و در شهر مقدس قم مدفون است نیز پیشوای فقها و محدثین قم بوده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این است که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بار به عمر خطاب گفته شد، و مردم او را امیرالمؤمنین خواندند، سپس به عثمان و پس از آن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ولی روایات زیادی از طریق شیعه و سنی با سلسلۀ سند در کتب معتبر فریقین هست که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 و به اصحاب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بخوانید، و هنگام سلام کردن به وی بگوئید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 باختصاص مولانا علی باَمرة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سید رضی الدین علی بن طاووس از علمای بزرگ ما متوفی به سال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کتاب گران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مآخذ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اشاعره پیروان ابوالحسن اشعری در گذشتۀ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که در آغاز از شاگردان ابوعلی جبائی متوفی به سال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معتزله بود، سپس از وی کناره گرفت و به اصحاب عبدالله بن سعید کلابی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همان جبریه هستند، که قائل به حسن و قبح اشیاء نیستند، و اینکه خیر و شر بندگان و اعمال و افعال آنها از خداست، و کسی از خود اختیاری ندارد، به عکس معتزله و شیعه امامیه که انسان را فاعل مختار می دانند و می گویند عقل آدمی حسن و قبح اشیاء را درک می کند، و سایر مقالات ایشان که در کتب ملل و نحل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آیت الله فقید، خلاصه و عصارۀ مضمون روایات تحقیقات بزرگان علما با تحقیق و استنباط ایشان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نویسنده در زمان حیات مرحوم آیت الله بهبهانی، فراموش کرد که از ایشان سوال کند در این مناظره کسی هم به عنوان سائل یا طرف بحث بوده است، یا آن بزرگ مرد علم و دین خود موضوع را چنین طرح کرده است؟ گرچه از سئوال اول موحد پیداست که مذاکره ای حضوری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هنگام چاپ اول این مطلب در قم و آیت الله فقید در اهواز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حواس خمسه، یا حس های پنج گانه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چشائی، بویائی، بینائی، شنوائی و بساوائی، و 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ذائقه، شامه، باصره، سامعه و لامسه که به وسیلۀ آنها انسان می تواند کلیۀ محسوسات و اشیاء حس کردنی مانند زبری و نرمی و گرمی و سردی و خوشبوئی و بدبوئی و غیره را حس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و تسلسل که در فلسفه از آن بحث می شود، هر دو از نظر عقلی مردود و محال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وابسته بودن وجود دو چز به یکدیگر،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معنی وابسته بودن چیزی به چیز دیگر تا بی نهایت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گفتار فلاسفه است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تا مشخص نشده، تحقق پیدا نمی کند، چنان که چیزی که وجود پیدا نکرده تشخص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ذُروَه، یعنی بلندترین نقطه، و حضیض، یعنی پایئن ترین نقطه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 عامه، یعنی نیاز به اعزام پیغمبر از جانب خداوند برای هدایت خلق، و نبوت خاصه یعنی اثبات پیغمبری مخصوص، مانند حضرت موسی و عیسی و پیغمبر اسلام یا شخص پیغمبر خاتم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چون خدا عادل است، و عقل درک می کند که حکم عدل خوب است و موافق حکمت می باشد، پس اگر خدای عادل روی مصالحی پاداش اعمال بندگان را در این جهان نداد، حتماً باید جهان دیگری باشد که خدای عادل حکیم، پاداش اعمال نیک و بد بندگان را بدهد و آن هم معاد و روز جزا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هندی، یعنی شخص منسوب به کشور هندوستان، از هر صنف و جنس و دارای هر ملت و مذهبی که باشد، و هندو یعنی هندی بت 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جای تأسف است که چون نویسنده آن موقع در قم بودم و آیت الله فقید در اهواز بودند، توفیق نیافتم سئوال کنم که این شخص هندو چه کسی و در کجا با ایشان مصاحبه و مذاکره داشته، و از چه صنف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سید مرتضی متوفی به سال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اعاظم علما و فقها و دانشمندان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شاگرد بزرگ شیخ مفید و برادر سید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استاد شیخ طوسی و در تمام علوم عصر و اصول و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و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ادبیات عرب از نظم و نثر استاد یگانه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شافی در امامت، ذریعه در اصول، ذخیره در کلام، مسائل ناصریات در فقه، دیوان شعر و غرر و درر در علوم گوناگون از جمله آثار گرانقدر فکری و قلمی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نوشته بلاذری در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آخر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موازات ظهور اسلام فقط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در مکه بودند که می توانستند بنویسند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بقیۀ اهل مکه از نعمت خط و به تبع آن خواندن بی بهره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پیغمبر اسلام را ندیدند که چیزی بنویسد یا بخواند، بلکه عکس آن را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واقعه صلح حدیبیه دیدند که آن حضرت از امیرالمؤمنین پرسید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است؟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نشان داد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چاپ اسوه جلد اول صفحه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حضرت مؤلف فقید،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واعتصموا بحبل الله جمیعاً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بان عربی به معنی ولیعهد و با جانشین بلافصل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اینکه در احادیث پیغمبر آمده که به امیرالمؤمنین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وصیّی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 جانشین بلافصل من هستی، بنابراین دیگر جای بحث نمی ماند که چه کسی جانشین بلافصل رسول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قضا و قدر و آگاهی کامل از تقدیر و سرنوشت نگاه کنید به کتاب گران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سرنوشت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استاد 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مؤلف فقید با همین بحث مختصر چه خوب مسئله مشکل سعادت و شقاوت، و قضا و قدر و جبر و تفویض را که حالتی اسبت بین دو حالت، بیان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دوحدیث یاد شدۀ در متن، از احادث معرکه آرای میان بزرگان علما و حکما و متکلمین شیعه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زبان حال پیغمبران و اولیای خدا این ابیات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اهمّ و مهمّ، یکی از قواعد مهم عقلی است، که در بسیاری از موارد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 و چیزی است که دارای اهمیت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تفضیل آن، به معنی، کار مهم تر از مهم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بت ها را پرستش نمی کنیم، مگر برای اینکه آنها ما را هرچه بیشتر به خدا نزدیک گردانند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مردم که به نام ائمه نذر می کنند باید بگویند نذر می کنیم برای خدا، نه برای پیغمبر یا امام حسین و حضرت عباس و غیره، چون نذر هم عبادت است و عبادت برای غیر از خدا جایز نیست، و لذا از نظر فقها اگر کسی نذر برای غیر خدا کند نذرش منعقد نمی شود و رجحان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فرقه وهابی اشتباه کرده اند که می گویند شیعیان برای ائمه خود نذر می کنند، آری اگر نذر برای خدا و به نام یکی از اولیای خدا باشد، اشکالی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یا خبر متواتر، روایتی است که لفظ یا معنی آن به طرق مختلف طوری رسیده باشد که انسان قطع و یقین به مفاد آن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متواتر گاهی نزد شیعه و زمانی نزد عامه و گاهی نزد فریقین یعنی هر دو طایفه متواتر است، که از جمله لفظ و معنی همین حدیث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لم یعرف امام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کتاب گرانقد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علامۀ امینی،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تفصیل و با نقل از انبوه کتب معتبر عامه ثابت می کند که نخستین مسلمان،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بن محمد بن ابی الحدید مدائنی معتزلی متوفی به سال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مورخ، متکلم، ادیب، محدث و متفکر بزرگ عامه است، که با تألیف شرح نهج البلاغه در بیست جلد، شهرتی بسزا یافت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هفت قصیده ناب هم در ستایش مولای متقیان دارد که می توان گفت کم نظیر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وصف او یک فرد سنی است، و روی این اصل با اینکه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افضل می داند، ابوبکر را که به قول او مفضول بوده بر آن حضرت مقدم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مستقلات عقلیه، قضایا و مسائل و احکامی است که عقل در تشخیص خوبی و بدی و حسن و قبح آن استقلال دارد، و به عبارت دیگر حاکم تنها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همین مورد عقل حکم می کند که باید از ضرر و زیان تحرّز جست و دوری نمود، و لازم است که شخص در مقام دفع دشمن برآید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قاعدۀ عقلی اهّم و مهم در پاورقی پرسش و پاسخ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سئوال و جواب در پرسش و پاسخ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 ولی با این وصف در اینجا سئوال و جواب، جنبه های دیگر را هم مطرح می کند که تازگی دارد و می توان گفت مبین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السیاحة، تصنیف زین العابدین شیروانی، صوفی متعصب مشهور است که در زمان فتحعلی شاه و محمدشاه قاجار می زیست، و با مسافرت های خود و فوت و فن هایی صوفیانه که داشته است بسیاری را به مسلک درویشی سوق داد تا اینکه در سال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زاهد گیلانی متوفی به سال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شیخ صفی الدین اردبیلی و پدرزن او، از مشایخ صوفیه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محمد بن عمر بن حسین رازی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نامی عامه و توانای در علوم معقول و منقول و دارای آثار فکری و قلمی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آثار او تفسیر کبیر و شرح اشارات ابن سینا است که خواجه نصیرالدین طوسی در شرح اشارات خود شبهات او را پاسخ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به علاوه واعظ زبردستی 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هرات از دنیا رفت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انّ و لمّ، یا دلیل انّی و لمّی، دو راهی است که علمای منطق برای اثبات هر مدعائی به کار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ملاهادی سبزواری حکیم مشهور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برهاننا بالإنّ واللّم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دلیل و برهان علمی و عقلی ما حکما به دو قسم تقسیم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با فزونی آموزش حاصل نمی شود، بلکه علم نوری است که خداوند به دل هر کس می خواهد می افکند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از فلاسفۀ بزرگ و فقهای نامی شیعه در دورۀ صفویه و متوفی به سال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استاد صدرالمتألهین شیرازی فیلسوف نامی اسلام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ترین کتاب فلسفه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قبسات، صراط المستقیم و اسرار اللاهوت از تألیفات پر ارج فلسفی میرداماد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الدین نیریزی، شاگرد شاه محمد دارابی معروف به اصطهباناتی و داماد و جانشین او و یکی از مراشد مشهور صوفیه ذهبی در گذشتۀ سال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دورۀ زندیه است، چنان که ملاحظه می شود شعر سید دلفریب است، ولی مستدل و منطقی نیست و در حقیقت شعر و تخیل است نه استدلال و برهان، به عکس شعر میرداماد که فیلسوف بوده نه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شعرش مستدل و منطقی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شیروانی در بستان السیاحه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قدیمی ترین و معروف ترین و بزرگ ترین کتاب حدیث شیعه امامیه، و نخستین کتاب از کتب اربعه معتبر حدیث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تألیف پیشوای محدثین ما، ثقةالاسلام محمد بن یعقوب کلینی رازی متوفی به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کتاب دیگر من لا یحضره الفقیه تألیف شیخ صدوق محمد بن علی بن بابویه قمی متوفای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و استبصار، تألیف شیخ طوسی متوفی به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حدیث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علی الناس حجتین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ظاهرة و حجة باطنة، اما الحجة الظاهره فالانبیاء والرسل و الائمه، واما الحجة الباطنة 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الحجه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محیی الدین ابن عربی، از مردم اندلس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اسپانیای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سپس به مکه آمد و ماندگار شد، و در آخر به شام رفت و به سال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همان جا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سرآمد عرفا و مشایخ صوفیه و از عرفای بزرگ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عرفان از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چون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عشق سئوال شد،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 خلت عن ذکر الله، فاذا قها الله محبة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هایی است که از یاد خدا غافل مانده و خداوند محبت غیر خود را به آنها چشانده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43959</Words>
  <Characters>162277</Characters>
  <CharactersWithSpaces>204764</CharactersWithSpaces>
  <Paragraphs>2044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2026-08-20T06:01:36Z</dcterms:created>
  <dc:creator>ghaemiyeh.com</dc:creator>
  <dc:description/>
  <dc:language>en-US</dc:language>
  <cp:lastModifiedBy/>
  <dcterms:modified xsi:type="dcterms:W3CDTF">2026-08-20T09:31:42Z</dcterms:modified>
  <cp:revision>1</cp:revision>
  <dc:subject/>
  <dc:title>مباحثی در معارف اسلامی تفسیر و رموز قرآنی حدیث و لغت</dc:title>
</cp:coreProperties>
</file>

<file path=docProps/custom.xml><?xml version="1.0" encoding="utf-8"?>
<Properties xmlns="http://schemas.openxmlformats.org/officeDocument/2006/custom-properties" xmlns:vt="http://schemas.openxmlformats.org/officeDocument/2006/docPropsVTypes"/>
</file>