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الاربعین وفلسفة المشی الی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9157_65377670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099159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9161_653776707">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1099163_653776707">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099165_653776707">
            <w:r>
              <w:rPr>
                <w:webHidden/>
                <w:rStyle w:val="IndexLink"/>
                <w:rtl w:val="true"/>
              </w:rPr>
              <w:t>التمهید</w:t>
            </w:r>
            <w:r>
              <w:rPr>
                <w:rStyle w:val="IndexLink"/>
                <w:rtl w:val="true"/>
              </w:rPr>
              <w:tab/>
            </w:r>
            <w:r>
              <w:rPr>
                <w:rStyle w:val="IndexLink"/>
              </w:rPr>
              <w:t>14</w:t>
            </w:r>
          </w:hyperlink>
        </w:p>
        <w:p>
          <w:pPr>
            <w:pStyle w:val="Contents3"/>
            <w:tabs>
              <w:tab w:val="clear" w:pos="8459"/>
              <w:tab w:val="right" w:pos="9026" w:leader="dot"/>
            </w:tabs>
            <w:rPr/>
          </w:pPr>
          <w:hyperlink w:anchor="__RefHeading___Toc1099167_65377670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099169_653776707">
            <w:r>
              <w:rPr>
                <w:webHidden/>
                <w:rStyle w:val="IndexLink"/>
                <w:rtl w:val="true"/>
              </w:rPr>
              <w:t>النقطة الأولی</w:t>
            </w:r>
            <w:r>
              <w:rPr>
                <w:rStyle w:val="IndexLink"/>
                <w:rtl w:val="true"/>
              </w:rPr>
              <w:t xml:space="preserve">: </w:t>
            </w:r>
            <w:r>
              <w:rPr>
                <w:rStyle w:val="IndexLink"/>
                <w:rtl w:val="true"/>
              </w:rPr>
              <w:t>التفریق بین استحباب زیارة الأربعین ورجوع السبایا</w:t>
            </w:r>
            <w:r>
              <w:rPr>
                <w:rStyle w:val="IndexLink"/>
                <w:rtl w:val="true"/>
              </w:rPr>
              <w:tab/>
            </w:r>
            <w:r>
              <w:rPr>
                <w:rStyle w:val="IndexLink"/>
              </w:rPr>
              <w:t>14</w:t>
            </w:r>
          </w:hyperlink>
        </w:p>
        <w:p>
          <w:pPr>
            <w:pStyle w:val="Contents3"/>
            <w:tabs>
              <w:tab w:val="clear" w:pos="8459"/>
              <w:tab w:val="right" w:pos="9026" w:leader="dot"/>
            </w:tabs>
            <w:rPr/>
          </w:pPr>
          <w:hyperlink w:anchor="__RefHeading___Toc1099171_653776707">
            <w:r>
              <w:rPr>
                <w:webHidden/>
                <w:rStyle w:val="IndexLink"/>
                <w:rtl w:val="true"/>
              </w:rPr>
              <w:t>النقطة الثانیة</w:t>
            </w:r>
            <w:r>
              <w:rPr>
                <w:rStyle w:val="IndexLink"/>
                <w:rtl w:val="true"/>
              </w:rPr>
              <w:t xml:space="preserve">: </w:t>
            </w:r>
            <w:r>
              <w:rPr>
                <w:rStyle w:val="IndexLink"/>
                <w:rtl w:val="true"/>
              </w:rPr>
              <w:t xml:space="preserve">ورود العدد </w:t>
            </w:r>
            <w:r>
              <w:rPr>
                <w:rStyle w:val="IndexLink"/>
                <w:rtl w:val="true"/>
              </w:rPr>
              <w:t>(</w:t>
            </w:r>
            <w:r>
              <w:rPr>
                <w:rStyle w:val="IndexLink"/>
                <w:rtl w:val="true"/>
              </w:rPr>
              <w:t>أربعین</w:t>
            </w:r>
            <w:r>
              <w:rPr>
                <w:rStyle w:val="IndexLink"/>
                <w:rtl w:val="true"/>
              </w:rPr>
              <w:t xml:space="preserve">) </w:t>
            </w:r>
            <w:r>
              <w:rPr>
                <w:rStyle w:val="IndexLink"/>
                <w:rtl w:val="true"/>
              </w:rPr>
              <w:t>فی النصوص الإسلامیة عامة والحسینیة خاصة</w:t>
            </w:r>
            <w:r>
              <w:rPr>
                <w:rStyle w:val="IndexLink"/>
                <w:rtl w:val="true"/>
              </w:rPr>
              <w:tab/>
            </w:r>
            <w:r>
              <w:rPr>
                <w:rStyle w:val="IndexLink"/>
              </w:rPr>
              <w:t>17</w:t>
            </w:r>
          </w:hyperlink>
        </w:p>
        <w:p>
          <w:pPr>
            <w:pStyle w:val="Contents2"/>
            <w:tabs>
              <w:tab w:val="clear" w:pos="8743"/>
              <w:tab w:val="right" w:pos="9026" w:leader="dot"/>
            </w:tabs>
            <w:rPr/>
          </w:pPr>
          <w:hyperlink w:anchor="__RefHeading___Toc1099173_653776707">
            <w:r>
              <w:rPr>
                <w:webHidden/>
                <w:rStyle w:val="IndexLink"/>
                <w:rtl w:val="true"/>
              </w:rPr>
              <w:t>الفصل الأول</w:t>
            </w:r>
            <w:r>
              <w:rPr>
                <w:rStyle w:val="IndexLink"/>
                <w:rtl w:val="true"/>
              </w:rPr>
              <w:tab/>
            </w:r>
            <w:r>
              <w:rPr>
                <w:rStyle w:val="IndexLink"/>
              </w:rPr>
              <w:t>24</w:t>
            </w:r>
          </w:hyperlink>
        </w:p>
        <w:p>
          <w:pPr>
            <w:pStyle w:val="Contents3"/>
            <w:tabs>
              <w:tab w:val="clear" w:pos="8459"/>
              <w:tab w:val="right" w:pos="9026" w:leader="dot"/>
            </w:tabs>
            <w:rPr/>
          </w:pPr>
          <w:hyperlink w:anchor="__RefHeading___Toc1099175_65377670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099177_653776707">
            <w:r>
              <w:rPr>
                <w:webHidden/>
                <w:rStyle w:val="IndexLink"/>
                <w:rtl w:val="true"/>
              </w:rPr>
              <w:t>البحث الأول</w:t>
            </w:r>
            <w:r>
              <w:rPr>
                <w:rStyle w:val="IndexLink"/>
                <w:rtl w:val="true"/>
              </w:rPr>
              <w:t xml:space="preserve">: </w:t>
            </w:r>
            <w:r>
              <w:rPr>
                <w:rStyle w:val="IndexLink"/>
                <w:rtl w:val="true"/>
              </w:rPr>
              <w:t>فی فضل زیارة الإمام الحسین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099179_653776707">
            <w:r>
              <w:rPr>
                <w:webHidden/>
                <w:rStyle w:val="IndexLink"/>
                <w:rtl w:val="true"/>
              </w:rPr>
              <w:t>البحث الثانی</w:t>
            </w:r>
            <w:r>
              <w:rPr>
                <w:rStyle w:val="IndexLink"/>
                <w:rtl w:val="true"/>
              </w:rPr>
              <w:t xml:space="preserve">: </w:t>
            </w:r>
            <w:r>
              <w:rPr>
                <w:rStyle w:val="IndexLink"/>
                <w:rtl w:val="true"/>
              </w:rPr>
              <w:t>فی فضل زیارة الإمام الحسین علیه السلام یوم الأربعین وأدلتها</w:t>
            </w:r>
            <w:r>
              <w:rPr>
                <w:rStyle w:val="IndexLink"/>
                <w:rtl w:val="true"/>
              </w:rPr>
              <w:tab/>
            </w:r>
            <w:r>
              <w:rPr>
                <w:rStyle w:val="IndexLink"/>
              </w:rPr>
              <w:t>30</w:t>
            </w:r>
          </w:hyperlink>
        </w:p>
        <w:p>
          <w:pPr>
            <w:pStyle w:val="Contents4"/>
            <w:tabs>
              <w:tab w:val="clear" w:pos="8176"/>
              <w:tab w:val="right" w:pos="9026" w:leader="dot"/>
            </w:tabs>
            <w:rPr/>
          </w:pPr>
          <w:hyperlink w:anchor="__RefHeading___Toc1099181_65377670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099183_653776707">
            <w:r>
              <w:rPr>
                <w:webHidden/>
                <w:rStyle w:val="IndexLink"/>
                <w:rtl w:val="true"/>
              </w:rPr>
              <w:t>أولاً</w:t>
            </w:r>
            <w:r>
              <w:rPr>
                <w:rStyle w:val="IndexLink"/>
                <w:rtl w:val="true"/>
              </w:rPr>
              <w:t xml:space="preserve">: </w:t>
            </w:r>
            <w:r>
              <w:rPr>
                <w:rStyle w:val="IndexLink"/>
                <w:rtl w:val="true"/>
              </w:rPr>
              <w:t>الدلیل الروائی</w:t>
            </w:r>
            <w:r>
              <w:rPr>
                <w:rStyle w:val="IndexLink"/>
                <w:rtl w:val="true"/>
              </w:rPr>
              <w:tab/>
            </w:r>
            <w:r>
              <w:rPr>
                <w:rStyle w:val="IndexLink"/>
              </w:rPr>
              <w:t>30</w:t>
            </w:r>
          </w:hyperlink>
        </w:p>
        <w:p>
          <w:pPr>
            <w:pStyle w:val="Contents4"/>
            <w:tabs>
              <w:tab w:val="clear" w:pos="8176"/>
              <w:tab w:val="right" w:pos="9026" w:leader="dot"/>
            </w:tabs>
            <w:rPr/>
          </w:pPr>
          <w:hyperlink w:anchor="__RefHeading___Toc1099185_653776707">
            <w:r>
              <w:rPr>
                <w:webHidden/>
                <w:rStyle w:val="IndexLink"/>
                <w:rtl w:val="true"/>
              </w:rPr>
              <w:t>ثانیاً</w:t>
            </w:r>
            <w:r>
              <w:rPr>
                <w:rStyle w:val="IndexLink"/>
                <w:rtl w:val="true"/>
              </w:rPr>
              <w:t xml:space="preserve">: </w:t>
            </w:r>
            <w:r>
              <w:rPr>
                <w:rStyle w:val="IndexLink"/>
                <w:rtl w:val="true"/>
              </w:rPr>
              <w:t>دلیل السیرة المتشرعیة</w:t>
            </w:r>
            <w:r>
              <w:rPr>
                <w:rStyle w:val="IndexLink"/>
                <w:rtl w:val="true"/>
              </w:rPr>
              <w:tab/>
            </w:r>
            <w:r>
              <w:rPr>
                <w:rStyle w:val="IndexLink"/>
              </w:rPr>
              <w:t>42</w:t>
            </w:r>
          </w:hyperlink>
        </w:p>
        <w:p>
          <w:pPr>
            <w:pStyle w:val="Contents4"/>
            <w:tabs>
              <w:tab w:val="clear" w:pos="8176"/>
              <w:tab w:val="right" w:pos="9026" w:leader="dot"/>
            </w:tabs>
            <w:rPr/>
          </w:pPr>
          <w:hyperlink w:anchor="__RefHeading___Toc1099187_653776707">
            <w:r>
              <w:rPr>
                <w:webHidden/>
                <w:rStyle w:val="IndexLink"/>
                <w:rtl w:val="true"/>
              </w:rPr>
              <w:t>ثالثاً</w:t>
            </w:r>
            <w:r>
              <w:rPr>
                <w:rStyle w:val="IndexLink"/>
                <w:rtl w:val="true"/>
              </w:rPr>
              <w:t xml:space="preserve">: </w:t>
            </w:r>
            <w:r>
              <w:rPr>
                <w:rStyle w:val="IndexLink"/>
                <w:rtl w:val="true"/>
              </w:rPr>
              <w:t>دلیل الإطلاقات علی استحباب الزیارة فی کل شهر</w:t>
            </w:r>
            <w:r>
              <w:rPr>
                <w:rStyle w:val="IndexLink"/>
                <w:rtl w:val="true"/>
              </w:rPr>
              <w:tab/>
            </w:r>
            <w:r>
              <w:rPr>
                <w:rStyle w:val="IndexLink"/>
              </w:rPr>
              <w:t>44</w:t>
            </w:r>
          </w:hyperlink>
        </w:p>
        <w:p>
          <w:pPr>
            <w:pStyle w:val="Contents4"/>
            <w:tabs>
              <w:tab w:val="clear" w:pos="8176"/>
              <w:tab w:val="right" w:pos="9026" w:leader="dot"/>
            </w:tabs>
            <w:rPr/>
          </w:pPr>
          <w:hyperlink w:anchor="__RefHeading___Toc1099189_653776707">
            <w:r>
              <w:rPr>
                <w:webHidden/>
                <w:rStyle w:val="IndexLink"/>
                <w:rtl w:val="true"/>
              </w:rPr>
              <w:t>رابعاًَ</w:t>
            </w:r>
            <w:r>
              <w:rPr>
                <w:rStyle w:val="IndexLink"/>
                <w:rtl w:val="true"/>
              </w:rPr>
              <w:t xml:space="preserve">: </w:t>
            </w:r>
            <w:r>
              <w:rPr>
                <w:rStyle w:val="IndexLink"/>
                <w:rtl w:val="true"/>
              </w:rPr>
              <w:t>أقوال الفقهاء وفهمهم لزیارة الأربعین</w:t>
            </w:r>
            <w:r>
              <w:rPr>
                <w:rStyle w:val="IndexLink"/>
                <w:rtl w:val="true"/>
              </w:rPr>
              <w:tab/>
            </w:r>
            <w:r>
              <w:rPr>
                <w:rStyle w:val="IndexLink"/>
              </w:rPr>
              <w:t>45</w:t>
            </w:r>
          </w:hyperlink>
        </w:p>
        <w:p>
          <w:pPr>
            <w:pStyle w:val="Contents3"/>
            <w:tabs>
              <w:tab w:val="clear" w:pos="8459"/>
              <w:tab w:val="right" w:pos="9026" w:leader="dot"/>
            </w:tabs>
            <w:rPr/>
          </w:pPr>
          <w:hyperlink w:anchor="__RefHeading___Toc1099191_653776707">
            <w:r>
              <w:rPr>
                <w:webHidden/>
                <w:rStyle w:val="IndexLink"/>
                <w:rtl w:val="true"/>
              </w:rPr>
              <w:t>البحث الثالث</w:t>
            </w:r>
            <w:r>
              <w:rPr>
                <w:rStyle w:val="IndexLink"/>
                <w:rtl w:val="true"/>
              </w:rPr>
              <w:t xml:space="preserve">: </w:t>
            </w:r>
            <w:r>
              <w:rPr>
                <w:rStyle w:val="IndexLink"/>
                <w:rtl w:val="true"/>
              </w:rPr>
              <w:t>فی رجوع أهل البیت علیهم السلام من الشام إلی کربلاء</w:t>
            </w:r>
            <w:r>
              <w:rPr>
                <w:rStyle w:val="IndexLink"/>
                <w:rtl w:val="true"/>
              </w:rPr>
              <w:tab/>
            </w:r>
            <w:r>
              <w:rPr>
                <w:rStyle w:val="IndexLink"/>
              </w:rPr>
              <w:t>50</w:t>
            </w:r>
          </w:hyperlink>
        </w:p>
        <w:p>
          <w:pPr>
            <w:pStyle w:val="Contents4"/>
            <w:tabs>
              <w:tab w:val="clear" w:pos="8176"/>
              <w:tab w:val="right" w:pos="9026" w:leader="dot"/>
            </w:tabs>
            <w:rPr/>
          </w:pPr>
          <w:hyperlink w:anchor="__RefHeading___Toc1099193_65377670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099195_653776707">
            <w:r>
              <w:rPr>
                <w:webHidden/>
                <w:rStyle w:val="IndexLink"/>
                <w:rtl w:val="true"/>
              </w:rPr>
              <w:t>الأدلة التی ذکرها علماؤنا فی رجوع السبایا یوم الأربعین</w:t>
            </w:r>
            <w:r>
              <w:rPr>
                <w:rStyle w:val="IndexLink"/>
                <w:rtl w:val="true"/>
              </w:rPr>
              <w:tab/>
            </w:r>
            <w:r>
              <w:rPr>
                <w:rStyle w:val="IndexLink"/>
              </w:rPr>
              <w:t>51</w:t>
            </w:r>
          </w:hyperlink>
        </w:p>
        <w:p>
          <w:pPr>
            <w:pStyle w:val="Contents2"/>
            <w:tabs>
              <w:tab w:val="clear" w:pos="8743"/>
              <w:tab w:val="right" w:pos="9026" w:leader="dot"/>
            </w:tabs>
            <w:rPr/>
          </w:pPr>
          <w:hyperlink w:anchor="__RefHeading___Toc1099197_653776707">
            <w:r>
              <w:rPr>
                <w:webHidden/>
                <w:rStyle w:val="IndexLink"/>
                <w:rtl w:val="true"/>
              </w:rPr>
              <w:t>الفصل الثانی</w:t>
            </w:r>
            <w:r>
              <w:rPr>
                <w:rStyle w:val="IndexLink"/>
                <w:rtl w:val="true"/>
              </w:rPr>
              <w:t xml:space="preserve">: </w:t>
            </w:r>
            <w:r>
              <w:rPr>
                <w:rStyle w:val="IndexLink"/>
                <w:rtl w:val="true"/>
              </w:rPr>
              <w:t>المشی فی النصوص الإسلامیة مطلقاً أو إلی الحسین علیه السلام خاصة</w:t>
            </w:r>
            <w:r>
              <w:rPr>
                <w:rStyle w:val="IndexLink"/>
                <w:rtl w:val="true"/>
              </w:rPr>
              <w:tab/>
            </w:r>
            <w:r>
              <w:rPr>
                <w:rStyle w:val="IndexLink"/>
              </w:rPr>
              <w:t>62</w:t>
            </w:r>
          </w:hyperlink>
        </w:p>
        <w:p>
          <w:pPr>
            <w:pStyle w:val="Contents3"/>
            <w:tabs>
              <w:tab w:val="clear" w:pos="8459"/>
              <w:tab w:val="right" w:pos="9026" w:leader="dot"/>
            </w:tabs>
            <w:rPr/>
          </w:pPr>
          <w:hyperlink w:anchor="__RefHeading___Toc1099199_653776707">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099201_653776707">
            <w:r>
              <w:rPr>
                <w:webHidden/>
                <w:rStyle w:val="IndexLink"/>
                <w:rtl w:val="true"/>
              </w:rPr>
              <w:t>البحث الأول</w:t>
            </w:r>
            <w:r>
              <w:rPr>
                <w:rStyle w:val="IndexLink"/>
                <w:rtl w:val="true"/>
              </w:rPr>
              <w:t xml:space="preserve">: </w:t>
            </w:r>
            <w:r>
              <w:rPr>
                <w:rStyle w:val="IndexLink"/>
                <w:rtl w:val="true"/>
              </w:rPr>
              <w:t>المشی فی القرآن والروایات</w:t>
            </w:r>
            <w:r>
              <w:rPr>
                <w:rStyle w:val="IndexLink"/>
                <w:rtl w:val="true"/>
              </w:rPr>
              <w:tab/>
            </w:r>
            <w:r>
              <w:rPr>
                <w:rStyle w:val="IndexLink"/>
              </w:rPr>
              <w:t>64</w:t>
            </w:r>
          </w:hyperlink>
        </w:p>
        <w:p>
          <w:pPr>
            <w:pStyle w:val="Contents4"/>
            <w:tabs>
              <w:tab w:val="clear" w:pos="8176"/>
              <w:tab w:val="right" w:pos="9026" w:leader="dot"/>
            </w:tabs>
            <w:rPr/>
          </w:pPr>
          <w:hyperlink w:anchor="__RefHeading___Toc1099203_65377670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099205_653776707">
            <w:r>
              <w:rPr>
                <w:webHidden/>
                <w:rStyle w:val="IndexLink"/>
                <w:rtl w:val="true"/>
              </w:rPr>
              <w:t>المشی فی القرآن الکریم</w:t>
            </w:r>
            <w:r>
              <w:rPr>
                <w:rStyle w:val="IndexLink"/>
                <w:rtl w:val="true"/>
              </w:rPr>
              <w:tab/>
            </w:r>
            <w:r>
              <w:rPr>
                <w:rStyle w:val="IndexLink"/>
              </w:rPr>
              <w:t>65</w:t>
            </w:r>
          </w:hyperlink>
        </w:p>
        <w:p>
          <w:pPr>
            <w:pStyle w:val="Contents4"/>
            <w:tabs>
              <w:tab w:val="clear" w:pos="8176"/>
              <w:tab w:val="right" w:pos="9026" w:leader="dot"/>
            </w:tabs>
            <w:rPr/>
          </w:pPr>
          <w:hyperlink w:anchor="__RefHeading___Toc1099207_653776707">
            <w:r>
              <w:rPr>
                <w:webHidden/>
                <w:rStyle w:val="IndexLink"/>
                <w:rtl w:val="true"/>
              </w:rPr>
              <w:t>المشی فی الروایات</w:t>
            </w:r>
            <w:r>
              <w:rPr>
                <w:rStyle w:val="IndexLink"/>
                <w:rtl w:val="true"/>
              </w:rPr>
              <w:tab/>
            </w:r>
            <w:r>
              <w:rPr>
                <w:rStyle w:val="IndexLink"/>
              </w:rPr>
              <w:t>70</w:t>
            </w:r>
          </w:hyperlink>
        </w:p>
        <w:p>
          <w:pPr>
            <w:pStyle w:val="Contents3"/>
            <w:tabs>
              <w:tab w:val="clear" w:pos="8459"/>
              <w:tab w:val="right" w:pos="9026" w:leader="dot"/>
            </w:tabs>
            <w:rPr/>
          </w:pPr>
          <w:hyperlink w:anchor="__RefHeading___Toc1099209_653776707">
            <w:r>
              <w:rPr>
                <w:webHidden/>
                <w:rStyle w:val="IndexLink"/>
                <w:rtl w:val="true"/>
              </w:rPr>
              <w:t>البحث الثانی</w:t>
            </w:r>
            <w:r>
              <w:rPr>
                <w:rStyle w:val="IndexLink"/>
                <w:rtl w:val="true"/>
              </w:rPr>
              <w:t xml:space="preserve">: </w:t>
            </w:r>
            <w:r>
              <w:rPr>
                <w:rStyle w:val="IndexLink"/>
                <w:rtl w:val="true"/>
              </w:rPr>
              <w:t>المشی إلی الإمام الحسین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1099211_65377670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099213_653776707">
            <w:r>
              <w:rPr>
                <w:webHidden/>
                <w:rStyle w:val="IndexLink"/>
                <w:rtl w:val="true"/>
              </w:rPr>
              <w:t>سیرة علمائنا والمشی إلی زیارة الحسین علیه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099215_653776707">
            <w:r>
              <w:rPr>
                <w:webHidden/>
                <w:rStyle w:val="IndexLink"/>
                <w:rtl w:val="true"/>
              </w:rPr>
              <w:t>الفصل الثالث</w:t>
            </w:r>
            <w:r>
              <w:rPr>
                <w:rStyle w:val="IndexLink"/>
                <w:rtl w:val="true"/>
              </w:rPr>
              <w:t xml:space="preserve">: </w:t>
            </w:r>
            <w:r>
              <w:rPr>
                <w:rStyle w:val="IndexLink"/>
                <w:rtl w:val="true"/>
              </w:rPr>
              <w:t>الفوائد المترتبة علی زیارة الحسین علیه السلام یوم الأربعین</w:t>
            </w:r>
            <w:r>
              <w:rPr>
                <w:rStyle w:val="IndexLink"/>
                <w:rtl w:val="true"/>
              </w:rPr>
              <w:tab/>
            </w:r>
            <w:r>
              <w:rPr>
                <w:rStyle w:val="IndexLink"/>
              </w:rPr>
              <w:t>92</w:t>
            </w:r>
          </w:hyperlink>
        </w:p>
        <w:p>
          <w:pPr>
            <w:pStyle w:val="Contents3"/>
            <w:tabs>
              <w:tab w:val="clear" w:pos="8459"/>
              <w:tab w:val="right" w:pos="9026" w:leader="dot"/>
            </w:tabs>
            <w:rPr/>
          </w:pPr>
          <w:hyperlink w:anchor="__RefHeading___Toc1099217_653776707">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099219_653776707">
            <w:r>
              <w:rPr>
                <w:webHidden/>
                <w:rStyle w:val="IndexLink"/>
                <w:rtl w:val="true"/>
              </w:rPr>
              <w:t>تمهید</w:t>
            </w:r>
            <w:r>
              <w:rPr>
                <w:rStyle w:val="IndexLink"/>
                <w:rtl w:val="true"/>
              </w:rPr>
              <w:tab/>
            </w:r>
            <w:r>
              <w:rPr>
                <w:rStyle w:val="IndexLink"/>
              </w:rPr>
              <w:t>94</w:t>
            </w:r>
          </w:hyperlink>
        </w:p>
        <w:p>
          <w:pPr>
            <w:pStyle w:val="Contents3"/>
            <w:tabs>
              <w:tab w:val="clear" w:pos="8459"/>
              <w:tab w:val="right" w:pos="9026" w:leader="dot"/>
            </w:tabs>
            <w:rPr/>
          </w:pPr>
          <w:hyperlink w:anchor="__RefHeading___Toc1099221_653776707">
            <w:r>
              <w:rPr>
                <w:webHidden/>
                <w:rStyle w:val="IndexLink"/>
                <w:rtl w:val="true"/>
              </w:rPr>
              <w:t>الفوائد الاجتماعیة</w:t>
            </w:r>
            <w:r>
              <w:rPr>
                <w:rStyle w:val="IndexLink"/>
                <w:rtl w:val="true"/>
              </w:rPr>
              <w:tab/>
            </w:r>
            <w:r>
              <w:rPr>
                <w:rStyle w:val="IndexLink"/>
              </w:rPr>
              <w:t>97</w:t>
            </w:r>
          </w:hyperlink>
        </w:p>
        <w:p>
          <w:pPr>
            <w:pStyle w:val="Contents4"/>
            <w:tabs>
              <w:tab w:val="clear" w:pos="8176"/>
              <w:tab w:val="right" w:pos="9026" w:leader="dot"/>
            </w:tabs>
            <w:rPr/>
          </w:pPr>
          <w:hyperlink w:anchor="__RefHeading___Toc1099223_65377670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099225_653776707">
            <w:r>
              <w:rPr>
                <w:webHidden/>
                <w:rStyle w:val="IndexLink"/>
              </w:rPr>
              <w:t>1</w:t>
            </w:r>
            <w:r>
              <w:rPr>
                <w:rStyle w:val="IndexLink"/>
                <w:rtl w:val="true"/>
              </w:rPr>
              <w:t xml:space="preserve"> - </w:t>
            </w:r>
            <w:r>
              <w:rPr>
                <w:rStyle w:val="IndexLink"/>
                <w:rtl w:val="true"/>
              </w:rPr>
              <w:t>الشعور بالأخوّة الإیمانیة الموالیة</w:t>
            </w:r>
            <w:r>
              <w:rPr>
                <w:rStyle w:val="IndexLink"/>
                <w:rtl w:val="true"/>
              </w:rPr>
              <w:tab/>
            </w:r>
            <w:r>
              <w:rPr>
                <w:rStyle w:val="IndexLink"/>
              </w:rPr>
              <w:t>97</w:t>
            </w:r>
          </w:hyperlink>
        </w:p>
        <w:p>
          <w:pPr>
            <w:pStyle w:val="Contents4"/>
            <w:tabs>
              <w:tab w:val="clear" w:pos="8176"/>
              <w:tab w:val="right" w:pos="9026" w:leader="dot"/>
            </w:tabs>
            <w:rPr/>
          </w:pPr>
          <w:hyperlink w:anchor="__RefHeading___Toc1099227_653776707">
            <w:r>
              <w:rPr>
                <w:webHidden/>
                <w:rStyle w:val="IndexLink"/>
              </w:rPr>
              <w:t>2</w:t>
            </w:r>
            <w:r>
              <w:rPr>
                <w:rStyle w:val="IndexLink"/>
                <w:rtl w:val="true"/>
              </w:rPr>
              <w:t xml:space="preserve"> - </w:t>
            </w:r>
            <w:r>
              <w:rPr>
                <w:rStyle w:val="IndexLink"/>
                <w:rtl w:val="true"/>
              </w:rPr>
              <w:t>الشعور بالإعزاز بالانتماء إلی الحسین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1099229_653776707">
            <w:r>
              <w:rPr>
                <w:webHidden/>
                <w:rStyle w:val="IndexLink"/>
              </w:rPr>
              <w:t>3</w:t>
            </w:r>
            <w:r>
              <w:rPr>
                <w:rStyle w:val="IndexLink"/>
                <w:rtl w:val="true"/>
              </w:rPr>
              <w:t xml:space="preserve"> - </w:t>
            </w:r>
            <w:r>
              <w:rPr>
                <w:rStyle w:val="IndexLink"/>
                <w:rtl w:val="true"/>
              </w:rPr>
              <w:t>التکافل الاجتماعی وزیارة الأربعین</w:t>
            </w:r>
            <w:r>
              <w:rPr>
                <w:rStyle w:val="IndexLink"/>
                <w:rtl w:val="true"/>
              </w:rPr>
              <w:tab/>
            </w:r>
            <w:r>
              <w:rPr>
                <w:rStyle w:val="IndexLink"/>
              </w:rPr>
              <w:t>101</w:t>
            </w:r>
          </w:hyperlink>
        </w:p>
        <w:p>
          <w:pPr>
            <w:pStyle w:val="Contents4"/>
            <w:tabs>
              <w:tab w:val="clear" w:pos="8176"/>
              <w:tab w:val="right" w:pos="9026" w:leader="dot"/>
            </w:tabs>
            <w:rPr/>
          </w:pPr>
          <w:hyperlink w:anchor="__RefHeading___Toc1099231_653776707">
            <w:r>
              <w:rPr>
                <w:webHidden/>
                <w:rStyle w:val="IndexLink"/>
              </w:rPr>
              <w:t>4</w:t>
            </w:r>
            <w:r>
              <w:rPr>
                <w:rStyle w:val="IndexLink"/>
                <w:rtl w:val="true"/>
              </w:rPr>
              <w:t xml:space="preserve"> - </w:t>
            </w:r>
            <w:r>
              <w:rPr>
                <w:rStyle w:val="IndexLink"/>
                <w:rtl w:val="true"/>
              </w:rPr>
              <w:t>الشعور بالمساواة عند السائرین للحسین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1099233_653776707">
            <w:r>
              <w:rPr>
                <w:webHidden/>
                <w:rStyle w:val="IndexLink"/>
              </w:rPr>
              <w:t>5</w:t>
            </w:r>
            <w:r>
              <w:rPr>
                <w:rStyle w:val="IndexLink"/>
                <w:rtl w:val="true"/>
              </w:rPr>
              <w:t xml:space="preserve"> - </w:t>
            </w:r>
            <w:r>
              <w:rPr>
                <w:rStyle w:val="IndexLink"/>
                <w:rtl w:val="true"/>
              </w:rPr>
              <w:t>الظهور صفاً واحداً أمام أعداء الحسین 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1099235_653776707">
            <w:r>
              <w:rPr>
                <w:webHidden/>
                <w:rStyle w:val="IndexLink"/>
              </w:rPr>
              <w:t>6</w:t>
            </w:r>
            <w:r>
              <w:rPr>
                <w:rStyle w:val="IndexLink"/>
                <w:rtl w:val="true"/>
              </w:rPr>
              <w:t xml:space="preserve"> - </w:t>
            </w:r>
            <w:r>
              <w:rPr>
                <w:rStyle w:val="IndexLink"/>
                <w:rtl w:val="true"/>
              </w:rPr>
              <w:t>تعارف الناس ولقاؤهم</w:t>
            </w:r>
            <w:r>
              <w:rPr>
                <w:rStyle w:val="IndexLink"/>
                <w:rtl w:val="true"/>
              </w:rPr>
              <w:tab/>
            </w:r>
            <w:r>
              <w:rPr>
                <w:rStyle w:val="IndexLink"/>
              </w:rPr>
              <w:t>104</w:t>
            </w:r>
          </w:hyperlink>
        </w:p>
        <w:p>
          <w:pPr>
            <w:pStyle w:val="Contents3"/>
            <w:tabs>
              <w:tab w:val="clear" w:pos="8459"/>
              <w:tab w:val="right" w:pos="9026" w:leader="dot"/>
            </w:tabs>
            <w:rPr/>
          </w:pPr>
          <w:hyperlink w:anchor="__RefHeading___Toc1099237_653776707">
            <w:r>
              <w:rPr>
                <w:webHidden/>
                <w:rStyle w:val="IndexLink"/>
                <w:rtl w:val="true"/>
              </w:rPr>
              <w:t>الفوائد الاقتصادیة</w:t>
            </w:r>
            <w:r>
              <w:rPr>
                <w:rStyle w:val="IndexLink"/>
                <w:rtl w:val="true"/>
              </w:rPr>
              <w:tab/>
            </w:r>
            <w:r>
              <w:rPr>
                <w:rStyle w:val="IndexLink"/>
              </w:rPr>
              <w:t>106</w:t>
            </w:r>
          </w:hyperlink>
        </w:p>
        <w:p>
          <w:pPr>
            <w:pStyle w:val="Contents4"/>
            <w:tabs>
              <w:tab w:val="clear" w:pos="8176"/>
              <w:tab w:val="right" w:pos="9026" w:leader="dot"/>
            </w:tabs>
            <w:rPr/>
          </w:pPr>
          <w:hyperlink w:anchor="__RefHeading___Toc1099239_65377670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099241_653776707">
            <w:r>
              <w:rPr>
                <w:webHidden/>
                <w:rStyle w:val="IndexLink"/>
              </w:rPr>
              <w:t>1</w:t>
            </w:r>
            <w:r>
              <w:rPr>
                <w:rStyle w:val="IndexLink"/>
                <w:rtl w:val="true"/>
              </w:rPr>
              <w:t xml:space="preserve"> - </w:t>
            </w:r>
            <w:r>
              <w:rPr>
                <w:rStyle w:val="IndexLink"/>
                <w:rtl w:val="true"/>
              </w:rPr>
              <w:t>توفیر فرص العمل</w:t>
            </w:r>
            <w:r>
              <w:rPr>
                <w:rStyle w:val="IndexLink"/>
                <w:rtl w:val="true"/>
              </w:rPr>
              <w:tab/>
            </w:r>
            <w:r>
              <w:rPr>
                <w:rStyle w:val="IndexLink"/>
              </w:rPr>
              <w:t>107</w:t>
            </w:r>
          </w:hyperlink>
        </w:p>
        <w:p>
          <w:pPr>
            <w:pStyle w:val="Contents4"/>
            <w:tabs>
              <w:tab w:val="clear" w:pos="8176"/>
              <w:tab w:val="right" w:pos="9026" w:leader="dot"/>
            </w:tabs>
            <w:rPr/>
          </w:pPr>
          <w:hyperlink w:anchor="__RefHeading___Toc1099243_653776707">
            <w:r>
              <w:rPr>
                <w:webHidden/>
                <w:rStyle w:val="IndexLink"/>
              </w:rPr>
              <w:t>2</w:t>
            </w:r>
            <w:r>
              <w:rPr>
                <w:rStyle w:val="IndexLink"/>
                <w:rtl w:val="true"/>
              </w:rPr>
              <w:t xml:space="preserve"> - </w:t>
            </w:r>
            <w:r>
              <w:rPr>
                <w:rStyle w:val="IndexLink"/>
                <w:rtl w:val="true"/>
              </w:rPr>
              <w:t>زیادة رؤوس الأموال الأجنبیة</w:t>
            </w:r>
            <w:r>
              <w:rPr>
                <w:rStyle w:val="IndexLink"/>
                <w:rtl w:val="true"/>
              </w:rPr>
              <w:tab/>
            </w:r>
            <w:r>
              <w:rPr>
                <w:rStyle w:val="IndexLink"/>
              </w:rPr>
              <w:t>108</w:t>
            </w:r>
          </w:hyperlink>
        </w:p>
        <w:p>
          <w:pPr>
            <w:pStyle w:val="Contents4"/>
            <w:tabs>
              <w:tab w:val="clear" w:pos="8176"/>
              <w:tab w:val="right" w:pos="9026" w:leader="dot"/>
            </w:tabs>
            <w:rPr/>
          </w:pPr>
          <w:hyperlink w:anchor="__RefHeading___Toc1099245_653776707">
            <w:r>
              <w:rPr>
                <w:webHidden/>
                <w:rStyle w:val="IndexLink"/>
              </w:rPr>
              <w:t>3</w:t>
            </w:r>
            <w:r>
              <w:rPr>
                <w:rStyle w:val="IndexLink"/>
                <w:rtl w:val="true"/>
              </w:rPr>
              <w:t xml:space="preserve"> - </w:t>
            </w:r>
            <w:r>
              <w:rPr>
                <w:rStyle w:val="IndexLink"/>
                <w:rtl w:val="true"/>
              </w:rPr>
              <w:t>تنوع السلع التجاریة وتطورها</w:t>
            </w:r>
            <w:r>
              <w:rPr>
                <w:rStyle w:val="IndexLink"/>
                <w:rtl w:val="true"/>
              </w:rPr>
              <w:tab/>
            </w:r>
            <w:r>
              <w:rPr>
                <w:rStyle w:val="IndexLink"/>
              </w:rPr>
              <w:t>108</w:t>
            </w:r>
          </w:hyperlink>
        </w:p>
        <w:p>
          <w:pPr>
            <w:pStyle w:val="Contents3"/>
            <w:tabs>
              <w:tab w:val="clear" w:pos="8459"/>
              <w:tab w:val="right" w:pos="9026" w:leader="dot"/>
            </w:tabs>
            <w:rPr/>
          </w:pPr>
          <w:hyperlink w:anchor="__RefHeading___Toc1099247_653776707">
            <w:r>
              <w:rPr>
                <w:webHidden/>
                <w:rStyle w:val="IndexLink"/>
                <w:rtl w:val="true"/>
              </w:rPr>
              <w:t>الفوائد الشخصیة</w:t>
            </w:r>
            <w:r>
              <w:rPr>
                <w:rStyle w:val="IndexLink"/>
                <w:rtl w:val="true"/>
              </w:rPr>
              <w:tab/>
            </w:r>
            <w:r>
              <w:rPr>
                <w:rStyle w:val="IndexLink"/>
              </w:rPr>
              <w:t>111</w:t>
            </w:r>
          </w:hyperlink>
        </w:p>
        <w:p>
          <w:pPr>
            <w:pStyle w:val="Contents4"/>
            <w:tabs>
              <w:tab w:val="clear" w:pos="8176"/>
              <w:tab w:val="right" w:pos="9026" w:leader="dot"/>
            </w:tabs>
            <w:rPr/>
          </w:pPr>
          <w:hyperlink w:anchor="__RefHeading___Toc1099249_65377670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099251_653776707">
            <w:r>
              <w:rPr>
                <w:webHidden/>
                <w:rStyle w:val="IndexLink"/>
              </w:rPr>
              <w:t>1</w:t>
            </w:r>
            <w:r>
              <w:rPr>
                <w:rStyle w:val="IndexLink"/>
                <w:rtl w:val="true"/>
              </w:rPr>
              <w:t xml:space="preserve"> - </w:t>
            </w:r>
            <w:r>
              <w:rPr>
                <w:rStyle w:val="IndexLink"/>
                <w:rtl w:val="true"/>
              </w:rPr>
              <w:t>تعلم الزائر علی الانضباط والسیر بشکل منتظم مع إخوانه المؤمنین</w:t>
            </w:r>
            <w:r>
              <w:rPr>
                <w:rStyle w:val="IndexLink"/>
                <w:rtl w:val="true"/>
              </w:rPr>
              <w:tab/>
            </w:r>
            <w:r>
              <w:rPr>
                <w:rStyle w:val="IndexLink"/>
              </w:rPr>
              <w:t>111</w:t>
            </w:r>
          </w:hyperlink>
        </w:p>
        <w:p>
          <w:pPr>
            <w:pStyle w:val="Contents4"/>
            <w:tabs>
              <w:tab w:val="clear" w:pos="8176"/>
              <w:tab w:val="right" w:pos="9026" w:leader="dot"/>
            </w:tabs>
            <w:rPr/>
          </w:pPr>
          <w:hyperlink w:anchor="__RefHeading___Toc1099253_653776707">
            <w:r>
              <w:rPr>
                <w:webHidden/>
                <w:rStyle w:val="IndexLink"/>
              </w:rPr>
              <w:t>2</w:t>
            </w:r>
            <w:r>
              <w:rPr>
                <w:rStyle w:val="IndexLink"/>
                <w:rtl w:val="true"/>
              </w:rPr>
              <w:t xml:space="preserve"> - </w:t>
            </w:r>
            <w:r>
              <w:rPr>
                <w:rStyle w:val="IndexLink"/>
                <w:rtl w:val="true"/>
              </w:rPr>
              <w:t>قدرة الزائر علی التحمل والصبر</w:t>
            </w:r>
            <w:r>
              <w:rPr>
                <w:rStyle w:val="IndexLink"/>
                <w:rtl w:val="true"/>
              </w:rPr>
              <w:tab/>
            </w:r>
            <w:r>
              <w:rPr>
                <w:rStyle w:val="IndexLink"/>
              </w:rPr>
              <w:t>112</w:t>
            </w:r>
          </w:hyperlink>
        </w:p>
        <w:p>
          <w:pPr>
            <w:pStyle w:val="Contents4"/>
            <w:tabs>
              <w:tab w:val="clear" w:pos="8176"/>
              <w:tab w:val="right" w:pos="9026" w:leader="dot"/>
            </w:tabs>
            <w:rPr/>
          </w:pPr>
          <w:hyperlink w:anchor="__RefHeading___Toc1099255_653776707">
            <w:r>
              <w:rPr>
                <w:webHidden/>
                <w:rStyle w:val="IndexLink"/>
              </w:rPr>
              <w:t>3</w:t>
            </w:r>
            <w:r>
              <w:rPr>
                <w:rStyle w:val="IndexLink"/>
                <w:rtl w:val="true"/>
              </w:rPr>
              <w:t xml:space="preserve"> - </w:t>
            </w:r>
            <w:r>
              <w:rPr>
                <w:rStyle w:val="IndexLink"/>
                <w:rtl w:val="true"/>
              </w:rPr>
              <w:t>تفریغ الهموم والغموم</w:t>
            </w:r>
            <w:r>
              <w:rPr>
                <w:rStyle w:val="IndexLink"/>
                <w:rtl w:val="true"/>
              </w:rPr>
              <w:tab/>
            </w:r>
            <w:r>
              <w:rPr>
                <w:rStyle w:val="IndexLink"/>
              </w:rPr>
              <w:t>113</w:t>
            </w:r>
          </w:hyperlink>
        </w:p>
        <w:p>
          <w:pPr>
            <w:pStyle w:val="Contents4"/>
            <w:tabs>
              <w:tab w:val="clear" w:pos="8176"/>
              <w:tab w:val="right" w:pos="9026" w:leader="dot"/>
            </w:tabs>
            <w:rPr/>
          </w:pPr>
          <w:hyperlink w:anchor="__RefHeading___Toc1099257_653776707">
            <w:r>
              <w:rPr>
                <w:webHidden/>
                <w:rStyle w:val="IndexLink"/>
              </w:rPr>
              <w:t>4</w:t>
            </w:r>
            <w:r>
              <w:rPr>
                <w:rStyle w:val="IndexLink"/>
                <w:rtl w:val="true"/>
              </w:rPr>
              <w:t xml:space="preserve"> - </w:t>
            </w:r>
            <w:r>
              <w:rPr>
                <w:rStyle w:val="IndexLink"/>
                <w:rtl w:val="true"/>
              </w:rPr>
              <w:t>العلاج بریاضة المشی</w:t>
            </w:r>
            <w:r>
              <w:rPr>
                <w:rStyle w:val="IndexLink"/>
                <w:rtl w:val="true"/>
              </w:rPr>
              <w:tab/>
            </w:r>
            <w:r>
              <w:rPr>
                <w:rStyle w:val="IndexLink"/>
              </w:rPr>
              <w:t>115</w:t>
            </w:r>
          </w:hyperlink>
        </w:p>
        <w:p>
          <w:pPr>
            <w:pStyle w:val="Contents3"/>
            <w:tabs>
              <w:tab w:val="clear" w:pos="8459"/>
              <w:tab w:val="right" w:pos="9026" w:leader="dot"/>
            </w:tabs>
            <w:rPr/>
          </w:pPr>
          <w:hyperlink w:anchor="__RefHeading___Toc1099259_653776707">
            <w:r>
              <w:rPr>
                <w:webHidden/>
                <w:rStyle w:val="IndexLink"/>
                <w:rtl w:val="true"/>
              </w:rPr>
              <w:t>الفوائد الدینیة والعقائدیة</w:t>
            </w:r>
            <w:r>
              <w:rPr>
                <w:rStyle w:val="IndexLink"/>
                <w:rtl w:val="true"/>
              </w:rPr>
              <w:tab/>
            </w:r>
            <w:r>
              <w:rPr>
                <w:rStyle w:val="IndexLink"/>
              </w:rPr>
              <w:t>118</w:t>
            </w:r>
          </w:hyperlink>
        </w:p>
        <w:p>
          <w:pPr>
            <w:pStyle w:val="Contents4"/>
            <w:tabs>
              <w:tab w:val="clear" w:pos="8176"/>
              <w:tab w:val="right" w:pos="9026" w:leader="dot"/>
            </w:tabs>
            <w:rPr/>
          </w:pPr>
          <w:hyperlink w:anchor="__RefHeading___Toc1099261_65377670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099263_653776707">
            <w:r>
              <w:rPr>
                <w:webHidden/>
                <w:rStyle w:val="IndexLink"/>
              </w:rPr>
              <w:t>1</w:t>
            </w:r>
            <w:r>
              <w:rPr>
                <w:rStyle w:val="IndexLink"/>
                <w:rtl w:val="true"/>
              </w:rPr>
              <w:t xml:space="preserve"> - </w:t>
            </w:r>
            <w:r>
              <w:rPr>
                <w:rStyle w:val="IndexLink"/>
                <w:rtl w:val="true"/>
              </w:rPr>
              <w:t>تجسید مبدأ الولایة والبراءة فی الأربعین</w:t>
            </w:r>
            <w:r>
              <w:rPr>
                <w:rStyle w:val="IndexLink"/>
                <w:rtl w:val="true"/>
              </w:rPr>
              <w:tab/>
            </w:r>
            <w:r>
              <w:rPr>
                <w:rStyle w:val="IndexLink"/>
              </w:rPr>
              <w:t>118</w:t>
            </w:r>
          </w:hyperlink>
        </w:p>
        <w:p>
          <w:pPr>
            <w:pStyle w:val="Contents4"/>
            <w:tabs>
              <w:tab w:val="clear" w:pos="8176"/>
              <w:tab w:val="right" w:pos="9026" w:leader="dot"/>
            </w:tabs>
            <w:rPr/>
          </w:pPr>
          <w:hyperlink w:anchor="__RefHeading___Toc1099265_653776707">
            <w:r>
              <w:rPr>
                <w:webHidden/>
                <w:rStyle w:val="IndexLink"/>
              </w:rPr>
              <w:t>2</w:t>
            </w:r>
            <w:r>
              <w:rPr>
                <w:rStyle w:val="IndexLink"/>
                <w:rtl w:val="true"/>
              </w:rPr>
              <w:t xml:space="preserve"> - </w:t>
            </w:r>
            <w:r>
              <w:rPr>
                <w:rStyle w:val="IndexLink"/>
                <w:rtl w:val="true"/>
              </w:rPr>
              <w:t>التسلیم والطاعة لأهل البیت علیهم السلام علیهم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1099267_653776707">
            <w:r>
              <w:rPr>
                <w:webHidden/>
                <w:rStyle w:val="IndexLink"/>
              </w:rPr>
              <w:t>3</w:t>
            </w:r>
            <w:r>
              <w:rPr>
                <w:rStyle w:val="IndexLink"/>
                <w:rtl w:val="true"/>
              </w:rPr>
              <w:t xml:space="preserve"> - </w:t>
            </w:r>
            <w:r>
              <w:rPr>
                <w:rStyle w:val="IndexLink"/>
                <w:rtl w:val="true"/>
              </w:rPr>
              <w:t>الشهادة للحسین بالعصمة</w:t>
            </w:r>
            <w:r>
              <w:rPr>
                <w:rStyle w:val="IndexLink"/>
                <w:rtl w:val="true"/>
              </w:rPr>
              <w:tab/>
            </w:r>
            <w:r>
              <w:rPr>
                <w:rStyle w:val="IndexLink"/>
              </w:rPr>
              <w:t>122</w:t>
            </w:r>
          </w:hyperlink>
        </w:p>
        <w:p>
          <w:pPr>
            <w:pStyle w:val="Contents4"/>
            <w:tabs>
              <w:tab w:val="clear" w:pos="8176"/>
              <w:tab w:val="right" w:pos="9026" w:leader="dot"/>
            </w:tabs>
            <w:rPr/>
          </w:pPr>
          <w:hyperlink w:anchor="__RefHeading___Toc1099269_653776707">
            <w:r>
              <w:rPr>
                <w:webHidden/>
                <w:rStyle w:val="IndexLink"/>
              </w:rPr>
              <w:t>4</w:t>
            </w:r>
            <w:r>
              <w:rPr>
                <w:rStyle w:val="IndexLink"/>
                <w:rtl w:val="true"/>
              </w:rPr>
              <w:t xml:space="preserve"> - </w:t>
            </w:r>
            <w:r>
              <w:rPr>
                <w:rStyle w:val="IndexLink"/>
                <w:rtl w:val="true"/>
              </w:rPr>
              <w:t>تأکید الهویة الإسلامیة الشیعیة</w:t>
            </w:r>
            <w:r>
              <w:rPr>
                <w:rStyle w:val="IndexLink"/>
                <w:rtl w:val="true"/>
              </w:rPr>
              <w:tab/>
            </w:r>
            <w:r>
              <w:rPr>
                <w:rStyle w:val="IndexLink"/>
              </w:rPr>
              <w:t>124</w:t>
            </w:r>
          </w:hyperlink>
        </w:p>
        <w:p>
          <w:pPr>
            <w:pStyle w:val="Contents3"/>
            <w:tabs>
              <w:tab w:val="clear" w:pos="8459"/>
              <w:tab w:val="right" w:pos="9026" w:leader="dot"/>
            </w:tabs>
            <w:rPr/>
          </w:pPr>
          <w:hyperlink w:anchor="__RefHeading___Toc1099271_653776707">
            <w:r>
              <w:rPr>
                <w:webHidden/>
                <w:rStyle w:val="IndexLink"/>
                <w:rtl w:val="true"/>
              </w:rPr>
              <w:t>الفوائد السیاسیة</w:t>
            </w:r>
            <w:r>
              <w:rPr>
                <w:rStyle w:val="IndexLink"/>
                <w:rtl w:val="true"/>
              </w:rPr>
              <w:tab/>
            </w:r>
            <w:r>
              <w:rPr>
                <w:rStyle w:val="IndexLink"/>
              </w:rPr>
              <w:t>126</w:t>
            </w:r>
          </w:hyperlink>
        </w:p>
        <w:p>
          <w:pPr>
            <w:pStyle w:val="Contents4"/>
            <w:tabs>
              <w:tab w:val="clear" w:pos="8176"/>
              <w:tab w:val="right" w:pos="9026" w:leader="dot"/>
            </w:tabs>
            <w:rPr/>
          </w:pPr>
          <w:hyperlink w:anchor="__RefHeading___Toc1099273_65377670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099275_653776707">
            <w:r>
              <w:rPr>
                <w:webHidden/>
                <w:rStyle w:val="IndexLink"/>
              </w:rPr>
              <w:t>1</w:t>
            </w:r>
            <w:r>
              <w:rPr>
                <w:rStyle w:val="IndexLink"/>
                <w:rtl w:val="true"/>
              </w:rPr>
              <w:t xml:space="preserve"> - </w:t>
            </w:r>
            <w:r>
              <w:rPr>
                <w:rStyle w:val="IndexLink"/>
                <w:rtl w:val="true"/>
              </w:rPr>
              <w:t>زیارة الأربعین والمبایعة للحسین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1099277_653776707">
            <w:r>
              <w:rPr>
                <w:webHidden/>
                <w:rStyle w:val="IndexLink"/>
              </w:rPr>
              <w:t>2</w:t>
            </w:r>
            <w:r>
              <w:rPr>
                <w:rStyle w:val="IndexLink"/>
                <w:rtl w:val="true"/>
              </w:rPr>
              <w:t xml:space="preserve"> - </w:t>
            </w:r>
            <w:r>
              <w:rPr>
                <w:rStyle w:val="IndexLink"/>
                <w:rtl w:val="true"/>
              </w:rPr>
              <w:t>مهرجان سنوی ترعاه السماء</w:t>
            </w:r>
            <w:r>
              <w:rPr>
                <w:rStyle w:val="IndexLink"/>
                <w:rtl w:val="true"/>
              </w:rPr>
              <w:tab/>
            </w:r>
            <w:r>
              <w:rPr>
                <w:rStyle w:val="IndexLink"/>
              </w:rPr>
              <w:t>128</w:t>
            </w:r>
          </w:hyperlink>
        </w:p>
        <w:p>
          <w:pPr>
            <w:pStyle w:val="Contents4"/>
            <w:tabs>
              <w:tab w:val="clear" w:pos="8176"/>
              <w:tab w:val="right" w:pos="9026" w:leader="dot"/>
            </w:tabs>
            <w:rPr/>
          </w:pPr>
          <w:hyperlink w:anchor="__RefHeading___Toc1099279_653776707">
            <w:r>
              <w:rPr>
                <w:webHidden/>
                <w:rStyle w:val="IndexLink"/>
              </w:rPr>
              <w:t>3</w:t>
            </w:r>
            <w:r>
              <w:rPr>
                <w:rStyle w:val="IndexLink"/>
                <w:rtl w:val="true"/>
              </w:rPr>
              <w:t xml:space="preserve"> - </w:t>
            </w:r>
            <w:r>
              <w:rPr>
                <w:rStyle w:val="IndexLink"/>
                <w:rtl w:val="true"/>
              </w:rPr>
              <w:t>المطالبة بحقوق الطائفة الشیعیة فی العالم</w:t>
            </w:r>
            <w:r>
              <w:rPr>
                <w:rStyle w:val="IndexLink"/>
                <w:rtl w:val="true"/>
              </w:rPr>
              <w:tab/>
            </w:r>
            <w:r>
              <w:rPr>
                <w:rStyle w:val="IndexLink"/>
              </w:rPr>
              <w:t>131</w:t>
            </w:r>
          </w:hyperlink>
        </w:p>
        <w:p>
          <w:pPr>
            <w:pStyle w:val="Contents2"/>
            <w:tabs>
              <w:tab w:val="clear" w:pos="8743"/>
              <w:tab w:val="right" w:pos="9026" w:leader="dot"/>
            </w:tabs>
            <w:rPr/>
          </w:pPr>
          <w:hyperlink w:anchor="__RefHeading___Toc1099281_653776707">
            <w:r>
              <w:rPr>
                <w:webHidden/>
                <w:rStyle w:val="IndexLink"/>
                <w:rtl w:val="true"/>
              </w:rPr>
              <w:t>الفصل الرابع</w:t>
            </w:r>
            <w:r>
              <w:rPr>
                <w:rStyle w:val="IndexLink"/>
                <w:rtl w:val="true"/>
              </w:rPr>
              <w:t xml:space="preserve">: </w:t>
            </w:r>
            <w:r>
              <w:rPr>
                <w:rStyle w:val="IndexLink"/>
                <w:rtl w:val="true"/>
              </w:rPr>
              <w:t>شبهات وردود</w:t>
            </w:r>
            <w:r>
              <w:rPr>
                <w:rStyle w:val="IndexLink"/>
                <w:rtl w:val="true"/>
              </w:rPr>
              <w:tab/>
            </w:r>
            <w:r>
              <w:rPr>
                <w:rStyle w:val="IndexLink"/>
              </w:rPr>
              <w:t>134</w:t>
            </w:r>
          </w:hyperlink>
        </w:p>
        <w:p>
          <w:pPr>
            <w:pStyle w:val="Contents3"/>
            <w:tabs>
              <w:tab w:val="clear" w:pos="8459"/>
              <w:tab w:val="right" w:pos="9026" w:leader="dot"/>
            </w:tabs>
            <w:rPr/>
          </w:pPr>
          <w:hyperlink w:anchor="__RefHeading___Toc1099283_65377670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099285_653776707">
            <w:r>
              <w:rPr>
                <w:webHidden/>
                <w:rStyle w:val="IndexLink"/>
                <w:rtl w:val="true"/>
              </w:rPr>
              <w:t>تمهید</w:t>
            </w:r>
            <w:r>
              <w:rPr>
                <w:rStyle w:val="IndexLink"/>
                <w:rtl w:val="true"/>
              </w:rPr>
              <w:tab/>
            </w:r>
            <w:r>
              <w:rPr>
                <w:rStyle w:val="IndexLink"/>
              </w:rPr>
              <w:t>136</w:t>
            </w:r>
          </w:hyperlink>
        </w:p>
        <w:p>
          <w:pPr>
            <w:pStyle w:val="Contents4"/>
            <w:tabs>
              <w:tab w:val="clear" w:pos="8176"/>
              <w:tab w:val="right" w:pos="9026" w:leader="dot"/>
            </w:tabs>
            <w:rPr/>
          </w:pPr>
          <w:hyperlink w:anchor="__RefHeading___Toc1099287_65377670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099289_653776707">
            <w:r>
              <w:rPr>
                <w:webHidden/>
                <w:rStyle w:val="IndexLink"/>
                <w:rtl w:val="true"/>
              </w:rPr>
              <w:t>أولاً</w:t>
            </w:r>
            <w:r>
              <w:rPr>
                <w:rStyle w:val="IndexLink"/>
                <w:rtl w:val="true"/>
              </w:rPr>
              <w:t xml:space="preserve">: </w:t>
            </w:r>
            <w:r>
              <w:rPr>
                <w:rStyle w:val="IndexLink"/>
                <w:rtl w:val="true"/>
              </w:rPr>
              <w:t>إنّها فکرة یهودیة</w:t>
            </w:r>
            <w:r>
              <w:rPr>
                <w:rStyle w:val="IndexLink"/>
                <w:rtl w:val="true"/>
              </w:rPr>
              <w:tab/>
            </w:r>
            <w:r>
              <w:rPr>
                <w:rStyle w:val="IndexLink"/>
              </w:rPr>
              <w:t>139</w:t>
            </w:r>
          </w:hyperlink>
        </w:p>
        <w:p>
          <w:pPr>
            <w:pStyle w:val="Contents4"/>
            <w:tabs>
              <w:tab w:val="clear" w:pos="8176"/>
              <w:tab w:val="right" w:pos="9026" w:leader="dot"/>
            </w:tabs>
            <w:rPr/>
          </w:pPr>
          <w:hyperlink w:anchor="__RefHeading___Toc1099291_653776707">
            <w:r>
              <w:rPr>
                <w:webHidden/>
                <w:rStyle w:val="IndexLink"/>
                <w:rtl w:val="true"/>
              </w:rPr>
              <w:t>ثانیاً</w:t>
            </w:r>
            <w:r>
              <w:rPr>
                <w:rStyle w:val="IndexLink"/>
                <w:rtl w:val="true"/>
              </w:rPr>
              <w:t xml:space="preserve">: </w:t>
            </w:r>
            <w:r>
              <w:rPr>
                <w:rStyle w:val="IndexLink"/>
                <w:rtl w:val="true"/>
              </w:rPr>
              <w:t>لا یوجد دلیل علی شرعیة المشی للحسین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1099293_653776707">
            <w:r>
              <w:rPr>
                <w:webHidden/>
                <w:rStyle w:val="IndexLink"/>
                <w:rtl w:val="true"/>
              </w:rPr>
              <w:t>ثالثاً</w:t>
            </w:r>
            <w:r>
              <w:rPr>
                <w:rStyle w:val="IndexLink"/>
                <w:rtl w:val="true"/>
              </w:rPr>
              <w:t xml:space="preserve">: </w:t>
            </w:r>
            <w:r>
              <w:rPr>
                <w:rStyle w:val="IndexLink"/>
                <w:rtl w:val="true"/>
              </w:rPr>
              <w:t>إنّه إلقاء للنفس فی التهلکة</w:t>
            </w:r>
            <w:r>
              <w:rPr>
                <w:rStyle w:val="IndexLink"/>
                <w:rtl w:val="true"/>
              </w:rPr>
              <w:tab/>
            </w:r>
            <w:r>
              <w:rPr>
                <w:rStyle w:val="IndexLink"/>
              </w:rPr>
              <w:t>144</w:t>
            </w:r>
          </w:hyperlink>
        </w:p>
        <w:p>
          <w:pPr>
            <w:pStyle w:val="Contents4"/>
            <w:tabs>
              <w:tab w:val="clear" w:pos="8176"/>
              <w:tab w:val="right" w:pos="9026" w:leader="dot"/>
            </w:tabs>
            <w:rPr/>
          </w:pPr>
          <w:hyperlink w:anchor="__RefHeading___Toc1099295_653776707">
            <w:r>
              <w:rPr>
                <w:webHidden/>
                <w:rStyle w:val="IndexLink"/>
                <w:rtl w:val="true"/>
              </w:rPr>
              <w:t>رابعاً</w:t>
            </w:r>
            <w:r>
              <w:rPr>
                <w:rStyle w:val="IndexLink"/>
                <w:rtl w:val="true"/>
              </w:rPr>
              <w:t xml:space="preserve">: </w:t>
            </w:r>
            <w:r>
              <w:rPr>
                <w:rStyle w:val="IndexLink"/>
                <w:rtl w:val="true"/>
              </w:rPr>
              <w:t>طریقة المشی لزوار الحسین علیه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1099297_653776707">
            <w:r>
              <w:rPr>
                <w:webHidden/>
                <w:rStyle w:val="IndexLink"/>
                <w:rtl w:val="true"/>
              </w:rPr>
              <w:t>خامساً</w:t>
            </w:r>
            <w:r>
              <w:rPr>
                <w:rStyle w:val="IndexLink"/>
                <w:rtl w:val="true"/>
              </w:rPr>
              <w:t xml:space="preserve">: </w:t>
            </w:r>
            <w:r>
              <w:rPr>
                <w:rStyle w:val="IndexLink"/>
                <w:rtl w:val="true"/>
              </w:rPr>
              <w:t>المغالاة فی ثواب وأجر زائری الأربعین</w:t>
            </w:r>
            <w:r>
              <w:rPr>
                <w:rStyle w:val="IndexLink"/>
                <w:rtl w:val="true"/>
              </w:rPr>
              <w:tab/>
            </w:r>
            <w:r>
              <w:rPr>
                <w:rStyle w:val="IndexLink"/>
              </w:rPr>
              <w:t>149</w:t>
            </w:r>
          </w:hyperlink>
        </w:p>
        <w:p>
          <w:pPr>
            <w:pStyle w:val="Contents4"/>
            <w:tabs>
              <w:tab w:val="clear" w:pos="8176"/>
              <w:tab w:val="right" w:pos="9026" w:leader="dot"/>
            </w:tabs>
            <w:rPr/>
          </w:pPr>
          <w:hyperlink w:anchor="__RefHeading___Toc1099299_653776707">
            <w:r>
              <w:rPr>
                <w:webHidden/>
                <w:rStyle w:val="IndexLink"/>
                <w:rtl w:val="true"/>
              </w:rPr>
              <w:t>سادساً</w:t>
            </w:r>
            <w:r>
              <w:rPr>
                <w:rStyle w:val="IndexLink"/>
                <w:rtl w:val="true"/>
              </w:rPr>
              <w:t xml:space="preserve">: </w:t>
            </w:r>
            <w:r>
              <w:rPr>
                <w:rStyle w:val="IndexLink"/>
                <w:rtl w:val="true"/>
              </w:rPr>
              <w:t>إن هذه الزیارة الملیونیة تشکل عاملاً مهماً فی إیقاف الأعمال والمتاجر وإغلاق الدولة لمؤسساتها لمدة أسابیع</w:t>
            </w:r>
            <w:r>
              <w:rPr>
                <w:rStyle w:val="IndexLink"/>
                <w:rtl w:val="true"/>
              </w:rPr>
              <w:tab/>
            </w:r>
            <w:r>
              <w:rPr>
                <w:rStyle w:val="IndexLink"/>
              </w:rPr>
              <w:t>154</w:t>
            </w:r>
          </w:hyperlink>
        </w:p>
        <w:p>
          <w:pPr>
            <w:pStyle w:val="Contents4"/>
            <w:tabs>
              <w:tab w:val="clear" w:pos="8176"/>
              <w:tab w:val="right" w:pos="9026" w:leader="dot"/>
            </w:tabs>
            <w:rPr/>
          </w:pPr>
          <w:hyperlink w:anchor="__RefHeading___Toc1099301_653776707">
            <w:r>
              <w:rPr>
                <w:webHidden/>
                <w:rStyle w:val="IndexLink"/>
                <w:rtl w:val="true"/>
              </w:rPr>
              <w:t>سابعاً</w:t>
            </w:r>
            <w:r>
              <w:rPr>
                <w:rStyle w:val="IndexLink"/>
                <w:rtl w:val="true"/>
              </w:rPr>
              <w:t xml:space="preserve">: </w:t>
            </w:r>
            <w:r>
              <w:rPr>
                <w:rStyle w:val="IndexLink"/>
                <w:rtl w:val="true"/>
              </w:rPr>
              <w:t>إنّ هذه الزیارة الملیونیة ومع حالات الاختلاط لکلا الجنسین فی الطریق أو حتی فی بعض مرافق الطریق کالطعام والمنام أدت إلی وجود مشاکل غیر أخلاقیة أدت إلی تعارفات غیر شرعیة، ومن هنا ذهب البعض إلی تحریم خروج النساء فی أربعینیة الإمام الحسین علیه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1099303_653776707">
            <w:r>
              <w:rPr>
                <w:webHidden/>
                <w:rStyle w:val="IndexLink"/>
                <w:rtl w:val="true"/>
              </w:rPr>
              <w:t>ثامناً</w:t>
            </w:r>
            <w:r>
              <w:rPr>
                <w:rStyle w:val="IndexLink"/>
                <w:rtl w:val="true"/>
              </w:rPr>
              <w:t xml:space="preserve">: </w:t>
            </w:r>
            <w:r>
              <w:rPr>
                <w:rStyle w:val="IndexLink"/>
                <w:rtl w:val="true"/>
              </w:rPr>
              <w:t>یقول بعضهم لماذا ترکزون فی شعائرکم فی شهری محرم وصفر ولاسیما فی زیارة الأربعین علی الإمام الحسین علیه السلام ولا تصنعون حتی بعضاً من ذلک مع مَنْ هم أعظم من الحسین علیه السلام کرسول الله صلی الله علیه وآله وسلم والإمام أمیر المؤمنین والزهراء والحسن علیهم السلام ؟</w:t>
            </w:r>
            <w:r>
              <w:rPr>
                <w:rStyle w:val="IndexLink"/>
                <w:rtl w:val="true"/>
              </w:rPr>
              <w:tab/>
            </w:r>
            <w:r>
              <w:rPr>
                <w:rStyle w:val="IndexLink"/>
              </w:rPr>
              <w:t>162</w:t>
            </w:r>
          </w:hyperlink>
        </w:p>
        <w:p>
          <w:pPr>
            <w:pStyle w:val="Contents2"/>
            <w:tabs>
              <w:tab w:val="clear" w:pos="8743"/>
              <w:tab w:val="right" w:pos="9026" w:leader="dot"/>
            </w:tabs>
            <w:rPr/>
          </w:pPr>
          <w:hyperlink w:anchor="__RefHeading___Toc1099305_653776707">
            <w:r>
              <w:rPr>
                <w:webHidden/>
                <w:rStyle w:val="IndexLink"/>
                <w:rtl w:val="true"/>
              </w:rPr>
              <w:t>الفصل الخامس</w:t>
            </w:r>
            <w:r>
              <w:rPr>
                <w:rStyle w:val="IndexLink"/>
                <w:rtl w:val="true"/>
              </w:rPr>
              <w:t xml:space="preserve">: </w:t>
            </w:r>
            <w:r>
              <w:rPr>
                <w:rStyle w:val="IndexLink"/>
                <w:rtl w:val="true"/>
              </w:rPr>
              <w:t>آداب الزیارة والمشی إلی الحسین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1099307_653776707">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1099309_653776707">
            <w:r>
              <w:rPr>
                <w:webHidden/>
                <w:rStyle w:val="IndexLink"/>
                <w:rtl w:val="true"/>
              </w:rPr>
              <w:t>تمهید</w:t>
            </w:r>
            <w:r>
              <w:rPr>
                <w:rStyle w:val="IndexLink"/>
                <w:rtl w:val="true"/>
              </w:rPr>
              <w:tab/>
            </w:r>
            <w:r>
              <w:rPr>
                <w:rStyle w:val="IndexLink"/>
              </w:rPr>
              <w:t>170</w:t>
            </w:r>
          </w:hyperlink>
        </w:p>
        <w:p>
          <w:pPr>
            <w:pStyle w:val="Contents3"/>
            <w:tabs>
              <w:tab w:val="clear" w:pos="8459"/>
              <w:tab w:val="right" w:pos="9026" w:leader="dot"/>
            </w:tabs>
            <w:rPr/>
          </w:pPr>
          <w:hyperlink w:anchor="__RefHeading___Toc1099311_653776707">
            <w:r>
              <w:rPr>
                <w:webHidden/>
                <w:rStyle w:val="IndexLink"/>
                <w:rtl w:val="true"/>
              </w:rPr>
              <w:t>أولاً</w:t>
            </w:r>
            <w:r>
              <w:rPr>
                <w:rStyle w:val="IndexLink"/>
                <w:rtl w:val="true"/>
              </w:rPr>
              <w:t xml:space="preserve">: </w:t>
            </w:r>
            <w:r>
              <w:rPr>
                <w:rStyle w:val="IndexLink"/>
                <w:rtl w:val="true"/>
              </w:rPr>
              <w:t>آداب الخروج من الدار حتی الوصول إلی الطریق</w:t>
            </w:r>
            <w:r>
              <w:rPr>
                <w:rStyle w:val="IndexLink"/>
                <w:rtl w:val="true"/>
              </w:rPr>
              <w:tab/>
            </w:r>
            <w:r>
              <w:rPr>
                <w:rStyle w:val="IndexLink"/>
              </w:rPr>
              <w:t>171</w:t>
            </w:r>
          </w:hyperlink>
        </w:p>
        <w:p>
          <w:pPr>
            <w:pStyle w:val="Contents4"/>
            <w:tabs>
              <w:tab w:val="clear" w:pos="8176"/>
              <w:tab w:val="right" w:pos="9026" w:leader="dot"/>
            </w:tabs>
            <w:rPr/>
          </w:pPr>
          <w:hyperlink w:anchor="__RefHeading___Toc1099313_65377670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099315_653776707">
            <w:r>
              <w:rPr>
                <w:webHidden/>
                <w:rStyle w:val="IndexLink"/>
              </w:rPr>
              <w:t>1</w:t>
            </w:r>
            <w:r>
              <w:rPr>
                <w:rStyle w:val="IndexLink"/>
                <w:rtl w:val="true"/>
              </w:rPr>
              <w:t xml:space="preserve"> - </w:t>
            </w:r>
            <w:r>
              <w:rPr>
                <w:rStyle w:val="IndexLink"/>
                <w:rtl w:val="true"/>
              </w:rPr>
              <w:t>الإخلاص فی النیّة</w:t>
            </w:r>
            <w:r>
              <w:rPr>
                <w:rStyle w:val="IndexLink"/>
                <w:rtl w:val="true"/>
              </w:rPr>
              <w:tab/>
            </w:r>
            <w:r>
              <w:rPr>
                <w:rStyle w:val="IndexLink"/>
              </w:rPr>
              <w:t>171</w:t>
            </w:r>
          </w:hyperlink>
        </w:p>
        <w:p>
          <w:pPr>
            <w:pStyle w:val="Contents4"/>
            <w:tabs>
              <w:tab w:val="clear" w:pos="8176"/>
              <w:tab w:val="right" w:pos="9026" w:leader="dot"/>
            </w:tabs>
            <w:rPr/>
          </w:pPr>
          <w:hyperlink w:anchor="__RefHeading___Toc1099317_653776707">
            <w:r>
              <w:rPr>
                <w:webHidden/>
                <w:rStyle w:val="IndexLink"/>
              </w:rPr>
              <w:t>2</w:t>
            </w:r>
            <w:r>
              <w:rPr>
                <w:rStyle w:val="IndexLink"/>
                <w:rtl w:val="true"/>
              </w:rPr>
              <w:t xml:space="preserve"> - </w:t>
            </w:r>
            <w:r>
              <w:rPr>
                <w:rStyle w:val="IndexLink"/>
                <w:rtl w:val="true"/>
              </w:rPr>
              <w:t>الطهارة بالوضوء أو الغسل</w:t>
            </w:r>
            <w:r>
              <w:rPr>
                <w:rStyle w:val="IndexLink"/>
                <w:rtl w:val="true"/>
              </w:rPr>
              <w:tab/>
            </w:r>
            <w:r>
              <w:rPr>
                <w:rStyle w:val="IndexLink"/>
              </w:rPr>
              <w:t>171</w:t>
            </w:r>
          </w:hyperlink>
        </w:p>
        <w:p>
          <w:pPr>
            <w:pStyle w:val="Contents4"/>
            <w:tabs>
              <w:tab w:val="clear" w:pos="8176"/>
              <w:tab w:val="right" w:pos="9026" w:leader="dot"/>
            </w:tabs>
            <w:rPr/>
          </w:pPr>
          <w:hyperlink w:anchor="__RefHeading___Toc1099319_653776707">
            <w:r>
              <w:rPr>
                <w:webHidden/>
                <w:rStyle w:val="IndexLink"/>
              </w:rPr>
              <w:t>3</w:t>
            </w:r>
            <w:r>
              <w:rPr>
                <w:rStyle w:val="IndexLink"/>
                <w:rtl w:val="true"/>
              </w:rPr>
              <w:t xml:space="preserve"> - </w:t>
            </w:r>
            <w:r>
              <w:rPr>
                <w:rStyle w:val="IndexLink"/>
                <w:rtl w:val="true"/>
              </w:rPr>
              <w:t>أن یکون اللباس طاهراً ونظیفاً</w:t>
            </w:r>
            <w:r>
              <w:rPr>
                <w:rStyle w:val="IndexLink"/>
                <w:rtl w:val="true"/>
              </w:rPr>
              <w:tab/>
            </w:r>
            <w:r>
              <w:rPr>
                <w:rStyle w:val="IndexLink"/>
              </w:rPr>
              <w:t>171</w:t>
            </w:r>
          </w:hyperlink>
        </w:p>
        <w:p>
          <w:pPr>
            <w:pStyle w:val="Contents4"/>
            <w:tabs>
              <w:tab w:val="clear" w:pos="8176"/>
              <w:tab w:val="right" w:pos="9026" w:leader="dot"/>
            </w:tabs>
            <w:rPr/>
          </w:pPr>
          <w:hyperlink w:anchor="__RefHeading___Toc1099321_653776707">
            <w:r>
              <w:rPr>
                <w:webHidden/>
                <w:rStyle w:val="IndexLink"/>
              </w:rPr>
              <w:t>4</w:t>
            </w:r>
            <w:r>
              <w:rPr>
                <w:rStyle w:val="IndexLink"/>
                <w:rtl w:val="true"/>
              </w:rPr>
              <w:t xml:space="preserve"> - </w:t>
            </w:r>
            <w:r>
              <w:rPr>
                <w:rStyle w:val="IndexLink"/>
                <w:rtl w:val="true"/>
              </w:rPr>
              <w:t>التطیب</w:t>
            </w:r>
            <w:r>
              <w:rPr>
                <w:rStyle w:val="IndexLink"/>
                <w:rtl w:val="true"/>
              </w:rPr>
              <w:tab/>
            </w:r>
            <w:r>
              <w:rPr>
                <w:rStyle w:val="IndexLink"/>
              </w:rPr>
              <w:t>172</w:t>
            </w:r>
          </w:hyperlink>
        </w:p>
        <w:p>
          <w:pPr>
            <w:pStyle w:val="Contents4"/>
            <w:tabs>
              <w:tab w:val="clear" w:pos="8176"/>
              <w:tab w:val="right" w:pos="9026" w:leader="dot"/>
            </w:tabs>
            <w:rPr/>
          </w:pPr>
          <w:hyperlink w:anchor="__RefHeading___Toc1099323_653776707">
            <w:r>
              <w:rPr>
                <w:webHidden/>
                <w:rStyle w:val="IndexLink"/>
              </w:rPr>
              <w:t>5</w:t>
            </w:r>
            <w:r>
              <w:rPr>
                <w:rStyle w:val="IndexLink"/>
                <w:rtl w:val="true"/>
              </w:rPr>
              <w:t xml:space="preserve"> - </w:t>
            </w:r>
            <w:r>
              <w:rPr>
                <w:rStyle w:val="IndexLink"/>
                <w:rtl w:val="true"/>
              </w:rPr>
              <w:t>قراءة بعض الأدعیة المأثورة</w:t>
            </w:r>
            <w:r>
              <w:rPr>
                <w:rStyle w:val="IndexLink"/>
                <w:rtl w:val="true"/>
              </w:rPr>
              <w:tab/>
            </w:r>
            <w:r>
              <w:rPr>
                <w:rStyle w:val="IndexLink"/>
              </w:rPr>
              <w:t>172</w:t>
            </w:r>
          </w:hyperlink>
        </w:p>
        <w:p>
          <w:pPr>
            <w:pStyle w:val="Contents4"/>
            <w:tabs>
              <w:tab w:val="clear" w:pos="8176"/>
              <w:tab w:val="right" w:pos="9026" w:leader="dot"/>
            </w:tabs>
            <w:rPr/>
          </w:pPr>
          <w:hyperlink w:anchor="__RefHeading___Toc1099325_653776707">
            <w:r>
              <w:rPr>
                <w:webHidden/>
                <w:rStyle w:val="IndexLink"/>
              </w:rPr>
              <w:t>6</w:t>
            </w:r>
            <w:r>
              <w:rPr>
                <w:rStyle w:val="IndexLink"/>
                <w:rtl w:val="true"/>
              </w:rPr>
              <w:t xml:space="preserve"> - </w:t>
            </w:r>
            <w:r>
              <w:rPr>
                <w:rStyle w:val="IndexLink"/>
                <w:rtl w:val="true"/>
              </w:rPr>
              <w:t>حمل الأدوات والعدد التی یحتاجها المسافر عادة فی سفره</w:t>
            </w:r>
            <w:r>
              <w:rPr>
                <w:rStyle w:val="IndexLink"/>
                <w:rtl w:val="true"/>
              </w:rPr>
              <w:tab/>
            </w:r>
            <w:r>
              <w:rPr>
                <w:rStyle w:val="IndexLink"/>
              </w:rPr>
              <w:t>172</w:t>
            </w:r>
          </w:hyperlink>
        </w:p>
        <w:p>
          <w:pPr>
            <w:pStyle w:val="Contents3"/>
            <w:tabs>
              <w:tab w:val="clear" w:pos="8459"/>
              <w:tab w:val="right" w:pos="9026" w:leader="dot"/>
            </w:tabs>
            <w:rPr/>
          </w:pPr>
          <w:hyperlink w:anchor="__RefHeading___Toc1099327_653776707">
            <w:r>
              <w:rPr>
                <w:webHidden/>
                <w:rStyle w:val="IndexLink"/>
                <w:rtl w:val="true"/>
              </w:rPr>
              <w:t>ثانیاً</w:t>
            </w:r>
            <w:r>
              <w:rPr>
                <w:rStyle w:val="IndexLink"/>
                <w:rtl w:val="true"/>
              </w:rPr>
              <w:t xml:space="preserve">: </w:t>
            </w:r>
            <w:r>
              <w:rPr>
                <w:rStyle w:val="IndexLink"/>
                <w:rtl w:val="true"/>
              </w:rPr>
              <w:t>آداب الزائر وهو فی طریقه إلی الحسین علیه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099329_65377670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099331_653776707">
            <w:r>
              <w:rPr>
                <w:webHidden/>
                <w:rStyle w:val="IndexLink"/>
              </w:rPr>
              <w:t>1</w:t>
            </w:r>
            <w:r>
              <w:rPr>
                <w:rStyle w:val="IndexLink"/>
                <w:rtl w:val="true"/>
              </w:rPr>
              <w:t xml:space="preserve"> - </w:t>
            </w:r>
            <w:r>
              <w:rPr>
                <w:rStyle w:val="IndexLink"/>
                <w:rtl w:val="true"/>
              </w:rPr>
              <w:t>أن یخرج الزائر برفقة صالحین ویتجنب الخروج لوحده</w:t>
            </w:r>
            <w:r>
              <w:rPr>
                <w:rStyle w:val="IndexLink"/>
                <w:rtl w:val="true"/>
              </w:rPr>
              <w:tab/>
            </w:r>
            <w:r>
              <w:rPr>
                <w:rStyle w:val="IndexLink"/>
              </w:rPr>
              <w:t>173</w:t>
            </w:r>
          </w:hyperlink>
        </w:p>
        <w:p>
          <w:pPr>
            <w:pStyle w:val="Contents4"/>
            <w:tabs>
              <w:tab w:val="clear" w:pos="8176"/>
              <w:tab w:val="right" w:pos="9026" w:leader="dot"/>
            </w:tabs>
            <w:rPr/>
          </w:pPr>
          <w:hyperlink w:anchor="__RefHeading___Toc1099333_653776707">
            <w:r>
              <w:rPr>
                <w:webHidden/>
                <w:rStyle w:val="IndexLink"/>
              </w:rPr>
              <w:t>2</w:t>
            </w:r>
            <w:r>
              <w:rPr>
                <w:rStyle w:val="IndexLink"/>
                <w:rtl w:val="true"/>
              </w:rPr>
              <w:t xml:space="preserve"> - </w:t>
            </w:r>
            <w:r>
              <w:rPr>
                <w:rStyle w:val="IndexLink"/>
                <w:rtl w:val="true"/>
              </w:rPr>
              <w:t>الرفق والرحمة مع من خرج معه</w:t>
            </w:r>
            <w:r>
              <w:rPr>
                <w:rStyle w:val="IndexLink"/>
                <w:rtl w:val="true"/>
              </w:rPr>
              <w:tab/>
            </w:r>
            <w:r>
              <w:rPr>
                <w:rStyle w:val="IndexLink"/>
              </w:rPr>
              <w:t>174</w:t>
            </w:r>
          </w:hyperlink>
        </w:p>
        <w:p>
          <w:pPr>
            <w:pStyle w:val="Contents4"/>
            <w:tabs>
              <w:tab w:val="clear" w:pos="8176"/>
              <w:tab w:val="right" w:pos="9026" w:leader="dot"/>
            </w:tabs>
            <w:rPr/>
          </w:pPr>
          <w:hyperlink w:anchor="__RefHeading___Toc1099335_653776707">
            <w:r>
              <w:rPr>
                <w:webHidden/>
                <w:rStyle w:val="IndexLink"/>
              </w:rPr>
              <w:t>3</w:t>
            </w:r>
            <w:r>
              <w:rPr>
                <w:rStyle w:val="IndexLink"/>
                <w:rtl w:val="true"/>
              </w:rPr>
              <w:t xml:space="preserve"> - </w:t>
            </w:r>
            <w:r>
              <w:rPr>
                <w:rStyle w:val="IndexLink"/>
                <w:rtl w:val="true"/>
              </w:rPr>
              <w:t>أن یمشی الرجال فی وسط الطریق وتمشی النساء فی جنباه</w:t>
            </w:r>
            <w:r>
              <w:rPr>
                <w:rStyle w:val="IndexLink"/>
                <w:rtl w:val="true"/>
              </w:rPr>
              <w:tab/>
            </w:r>
            <w:r>
              <w:rPr>
                <w:rStyle w:val="IndexLink"/>
              </w:rPr>
              <w:t>174</w:t>
            </w:r>
          </w:hyperlink>
        </w:p>
        <w:p>
          <w:pPr>
            <w:pStyle w:val="Contents4"/>
            <w:tabs>
              <w:tab w:val="clear" w:pos="8176"/>
              <w:tab w:val="right" w:pos="9026" w:leader="dot"/>
            </w:tabs>
            <w:rPr/>
          </w:pPr>
          <w:hyperlink w:anchor="__RefHeading___Toc1099337_653776707">
            <w:r>
              <w:rPr>
                <w:webHidden/>
                <w:rStyle w:val="IndexLink"/>
              </w:rPr>
              <w:t>4</w:t>
            </w:r>
            <w:r>
              <w:rPr>
                <w:rStyle w:val="IndexLink"/>
                <w:rtl w:val="true"/>
              </w:rPr>
              <w:t xml:space="preserve"> - </w:t>
            </w:r>
            <w:r>
              <w:rPr>
                <w:rStyle w:val="IndexLink"/>
                <w:rtl w:val="true"/>
              </w:rPr>
              <w:t>أن یکون ذا خلق عالٍ</w:t>
            </w:r>
            <w:r>
              <w:rPr>
                <w:rStyle w:val="IndexLink"/>
                <w:rtl w:val="true"/>
              </w:rPr>
              <w:tab/>
            </w:r>
            <w:r>
              <w:rPr>
                <w:rStyle w:val="IndexLink"/>
              </w:rPr>
              <w:t>174</w:t>
            </w:r>
          </w:hyperlink>
        </w:p>
        <w:p>
          <w:pPr>
            <w:pStyle w:val="Contents4"/>
            <w:tabs>
              <w:tab w:val="clear" w:pos="8176"/>
              <w:tab w:val="right" w:pos="9026" w:leader="dot"/>
            </w:tabs>
            <w:rPr/>
          </w:pPr>
          <w:hyperlink w:anchor="__RefHeading___Toc1099339_653776707">
            <w:r>
              <w:rPr>
                <w:webHidden/>
                <w:rStyle w:val="IndexLink"/>
              </w:rPr>
              <w:t>5</w:t>
            </w:r>
            <w:r>
              <w:rPr>
                <w:rStyle w:val="IndexLink"/>
                <w:rtl w:val="true"/>
              </w:rPr>
              <w:t xml:space="preserve"> - </w:t>
            </w:r>
            <w:r>
              <w:rPr>
                <w:rStyle w:val="IndexLink"/>
                <w:rtl w:val="true"/>
              </w:rPr>
              <w:t>أن یتجنب ما ینافی المروءة</w:t>
            </w:r>
            <w:r>
              <w:rPr>
                <w:rStyle w:val="IndexLink"/>
                <w:rtl w:val="true"/>
              </w:rPr>
              <w:tab/>
            </w:r>
            <w:r>
              <w:rPr>
                <w:rStyle w:val="IndexLink"/>
              </w:rPr>
              <w:t>174</w:t>
            </w:r>
          </w:hyperlink>
        </w:p>
        <w:p>
          <w:pPr>
            <w:pStyle w:val="Contents4"/>
            <w:tabs>
              <w:tab w:val="clear" w:pos="8176"/>
              <w:tab w:val="right" w:pos="9026" w:leader="dot"/>
            </w:tabs>
            <w:rPr/>
          </w:pPr>
          <w:hyperlink w:anchor="__RefHeading___Toc1099341_653776707">
            <w:r>
              <w:rPr>
                <w:webHidden/>
                <w:rStyle w:val="IndexLink"/>
              </w:rPr>
              <w:t>6</w:t>
            </w:r>
            <w:r>
              <w:rPr>
                <w:rStyle w:val="IndexLink"/>
                <w:rtl w:val="true"/>
              </w:rPr>
              <w:t xml:space="preserve"> - </w:t>
            </w:r>
            <w:r>
              <w:rPr>
                <w:rStyle w:val="IndexLink"/>
                <w:rtl w:val="true"/>
              </w:rPr>
              <w:t>أن یکون محافظاً علی نظافة الطریق</w:t>
            </w:r>
            <w:r>
              <w:rPr>
                <w:rStyle w:val="IndexLink"/>
                <w:rtl w:val="true"/>
              </w:rPr>
              <w:tab/>
            </w:r>
            <w:r>
              <w:rPr>
                <w:rStyle w:val="IndexLink"/>
              </w:rPr>
              <w:t>174</w:t>
            </w:r>
          </w:hyperlink>
        </w:p>
        <w:p>
          <w:pPr>
            <w:pStyle w:val="Contents4"/>
            <w:tabs>
              <w:tab w:val="clear" w:pos="8176"/>
              <w:tab w:val="right" w:pos="9026" w:leader="dot"/>
            </w:tabs>
            <w:rPr/>
          </w:pPr>
          <w:hyperlink w:anchor="__RefHeading___Toc1099343_653776707">
            <w:r>
              <w:rPr>
                <w:webHidden/>
                <w:rStyle w:val="IndexLink"/>
              </w:rPr>
              <w:t>7</w:t>
            </w:r>
            <w:r>
              <w:rPr>
                <w:rStyle w:val="IndexLink"/>
                <w:rtl w:val="true"/>
              </w:rPr>
              <w:t xml:space="preserve"> - </w:t>
            </w:r>
            <w:r>
              <w:rPr>
                <w:rStyle w:val="IndexLink"/>
                <w:rtl w:val="true"/>
              </w:rPr>
              <w:t>أن یمشی بسکینة ووقار</w:t>
            </w:r>
            <w:r>
              <w:rPr>
                <w:rStyle w:val="IndexLink"/>
                <w:rtl w:val="true"/>
              </w:rPr>
              <w:tab/>
            </w:r>
            <w:r>
              <w:rPr>
                <w:rStyle w:val="IndexLink"/>
              </w:rPr>
              <w:t>175</w:t>
            </w:r>
          </w:hyperlink>
        </w:p>
        <w:p>
          <w:pPr>
            <w:pStyle w:val="Contents4"/>
            <w:tabs>
              <w:tab w:val="clear" w:pos="8176"/>
              <w:tab w:val="right" w:pos="9026" w:leader="dot"/>
            </w:tabs>
            <w:rPr/>
          </w:pPr>
          <w:hyperlink w:anchor="__RefHeading___Toc1099345_653776707">
            <w:r>
              <w:rPr>
                <w:webHidden/>
                <w:rStyle w:val="IndexLink"/>
              </w:rPr>
              <w:t>8</w:t>
            </w:r>
            <w:r>
              <w:rPr>
                <w:rStyle w:val="IndexLink"/>
                <w:rtl w:val="true"/>
              </w:rPr>
              <w:t xml:space="preserve"> - </w:t>
            </w:r>
            <w:r>
              <w:rPr>
                <w:rStyle w:val="IndexLink"/>
                <w:rtl w:val="true"/>
              </w:rPr>
              <w:t>عدم الجدال</w:t>
            </w:r>
            <w:r>
              <w:rPr>
                <w:rStyle w:val="IndexLink"/>
                <w:rtl w:val="true"/>
              </w:rPr>
              <w:tab/>
            </w:r>
            <w:r>
              <w:rPr>
                <w:rStyle w:val="IndexLink"/>
              </w:rPr>
              <w:t>175</w:t>
            </w:r>
          </w:hyperlink>
        </w:p>
        <w:p>
          <w:pPr>
            <w:pStyle w:val="Contents4"/>
            <w:tabs>
              <w:tab w:val="clear" w:pos="8176"/>
              <w:tab w:val="right" w:pos="9026" w:leader="dot"/>
            </w:tabs>
            <w:rPr/>
          </w:pPr>
          <w:hyperlink w:anchor="__RefHeading___Toc1099347_653776707">
            <w:r>
              <w:rPr>
                <w:webHidden/>
                <w:rStyle w:val="IndexLink"/>
              </w:rPr>
              <w:t>9</w:t>
            </w:r>
            <w:r>
              <w:rPr>
                <w:rStyle w:val="IndexLink"/>
                <w:rtl w:val="true"/>
              </w:rPr>
              <w:t xml:space="preserve"> - </w:t>
            </w:r>
            <w:r>
              <w:rPr>
                <w:rStyle w:val="IndexLink"/>
                <w:rtl w:val="true"/>
              </w:rPr>
              <w:t>أن یبذل الجهد فی تنقیة الذهن</w:t>
            </w:r>
            <w:r>
              <w:rPr>
                <w:rStyle w:val="IndexLink"/>
                <w:rtl w:val="true"/>
              </w:rPr>
              <w:tab/>
            </w:r>
            <w:r>
              <w:rPr>
                <w:rStyle w:val="IndexLink"/>
              </w:rPr>
              <w:t>175</w:t>
            </w:r>
          </w:hyperlink>
        </w:p>
        <w:p>
          <w:pPr>
            <w:pStyle w:val="Contents4"/>
            <w:tabs>
              <w:tab w:val="clear" w:pos="8176"/>
              <w:tab w:val="right" w:pos="9026" w:leader="dot"/>
            </w:tabs>
            <w:rPr/>
          </w:pPr>
          <w:hyperlink w:anchor="__RefHeading___Toc1099349_653776707">
            <w:r>
              <w:rPr>
                <w:webHidden/>
                <w:rStyle w:val="IndexLink"/>
              </w:rPr>
              <w:t>10</w:t>
            </w:r>
            <w:r>
              <w:rPr>
                <w:rStyle w:val="IndexLink"/>
                <w:rtl w:val="true"/>
              </w:rPr>
              <w:t xml:space="preserve"> - </w:t>
            </w:r>
            <w:r>
              <w:rPr>
                <w:rStyle w:val="IndexLink"/>
                <w:rtl w:val="true"/>
              </w:rPr>
              <w:t>الاشتغال بمصائبهم</w:t>
            </w:r>
            <w:r>
              <w:rPr>
                <w:rStyle w:val="IndexLink"/>
                <w:rtl w:val="true"/>
              </w:rPr>
              <w:tab/>
            </w:r>
            <w:r>
              <w:rPr>
                <w:rStyle w:val="IndexLink"/>
              </w:rPr>
              <w:t>175</w:t>
            </w:r>
          </w:hyperlink>
        </w:p>
        <w:p>
          <w:pPr>
            <w:pStyle w:val="Contents4"/>
            <w:tabs>
              <w:tab w:val="clear" w:pos="8176"/>
              <w:tab w:val="right" w:pos="9026" w:leader="dot"/>
            </w:tabs>
            <w:rPr/>
          </w:pPr>
          <w:hyperlink w:anchor="__RefHeading___Toc1099351_653776707">
            <w:r>
              <w:rPr>
                <w:webHidden/>
                <w:rStyle w:val="IndexLink"/>
              </w:rPr>
              <w:t>11</w:t>
            </w:r>
            <w:r>
              <w:rPr>
                <w:rStyle w:val="IndexLink"/>
                <w:rtl w:val="true"/>
              </w:rPr>
              <w:t xml:space="preserve"> - </w:t>
            </w:r>
            <w:r>
              <w:rPr>
                <w:rStyle w:val="IndexLink"/>
                <w:rtl w:val="true"/>
              </w:rPr>
              <w:t>کثرة الاستغفار</w:t>
            </w:r>
            <w:r>
              <w:rPr>
                <w:rStyle w:val="IndexLink"/>
                <w:rtl w:val="true"/>
              </w:rPr>
              <w:tab/>
            </w:r>
            <w:r>
              <w:rPr>
                <w:rStyle w:val="IndexLink"/>
              </w:rPr>
              <w:t>176</w:t>
            </w:r>
          </w:hyperlink>
        </w:p>
        <w:p>
          <w:pPr>
            <w:pStyle w:val="Contents4"/>
            <w:tabs>
              <w:tab w:val="clear" w:pos="8176"/>
              <w:tab w:val="right" w:pos="9026" w:leader="dot"/>
            </w:tabs>
            <w:rPr/>
          </w:pPr>
          <w:hyperlink w:anchor="__RefHeading___Toc1099353_653776707">
            <w:r>
              <w:rPr>
                <w:webHidden/>
                <w:rStyle w:val="IndexLink"/>
              </w:rPr>
              <w:t>12</w:t>
            </w:r>
            <w:r>
              <w:rPr>
                <w:rStyle w:val="IndexLink"/>
                <w:rtl w:val="true"/>
              </w:rPr>
              <w:t xml:space="preserve"> - </w:t>
            </w:r>
            <w:r>
              <w:rPr>
                <w:rStyle w:val="IndexLink"/>
                <w:rtl w:val="true"/>
              </w:rPr>
              <w:t>إظهار الحزن والکآبة</w:t>
            </w:r>
            <w:r>
              <w:rPr>
                <w:rStyle w:val="IndexLink"/>
                <w:rtl w:val="true"/>
              </w:rPr>
              <w:tab/>
            </w:r>
            <w:r>
              <w:rPr>
                <w:rStyle w:val="IndexLink"/>
              </w:rPr>
              <w:t>176</w:t>
            </w:r>
          </w:hyperlink>
        </w:p>
        <w:p>
          <w:pPr>
            <w:pStyle w:val="Contents4"/>
            <w:tabs>
              <w:tab w:val="clear" w:pos="8176"/>
              <w:tab w:val="right" w:pos="9026" w:leader="dot"/>
            </w:tabs>
            <w:rPr/>
          </w:pPr>
          <w:hyperlink w:anchor="__RefHeading___Toc1099355_653776707">
            <w:r>
              <w:rPr>
                <w:webHidden/>
                <w:rStyle w:val="IndexLink"/>
              </w:rPr>
              <w:t>13</w:t>
            </w:r>
            <w:r>
              <w:rPr>
                <w:rStyle w:val="IndexLink"/>
                <w:rtl w:val="true"/>
              </w:rPr>
              <w:t xml:space="preserve"> - </w:t>
            </w:r>
            <w:r>
              <w:rPr>
                <w:rStyle w:val="IndexLink"/>
                <w:rtl w:val="true"/>
              </w:rPr>
              <w:t>الاعتقاد بقداسة الطریق</w:t>
            </w:r>
            <w:r>
              <w:rPr>
                <w:rStyle w:val="IndexLink"/>
                <w:rtl w:val="true"/>
              </w:rPr>
              <w:tab/>
            </w:r>
            <w:r>
              <w:rPr>
                <w:rStyle w:val="IndexLink"/>
              </w:rPr>
              <w:t>176</w:t>
            </w:r>
          </w:hyperlink>
        </w:p>
        <w:p>
          <w:pPr>
            <w:pStyle w:val="Contents4"/>
            <w:tabs>
              <w:tab w:val="clear" w:pos="8176"/>
              <w:tab w:val="right" w:pos="9026" w:leader="dot"/>
            </w:tabs>
            <w:rPr/>
          </w:pPr>
          <w:hyperlink w:anchor="__RefHeading___Toc1099357_653776707">
            <w:r>
              <w:rPr>
                <w:webHidden/>
                <w:rStyle w:val="IndexLink"/>
              </w:rPr>
              <w:t>14</w:t>
            </w:r>
            <w:r>
              <w:rPr>
                <w:rStyle w:val="IndexLink"/>
                <w:rtl w:val="true"/>
              </w:rPr>
              <w:t xml:space="preserve"> - </w:t>
            </w:r>
            <w:r>
              <w:rPr>
                <w:rStyle w:val="IndexLink"/>
                <w:rtl w:val="true"/>
              </w:rPr>
              <w:t>المحافظة علی الصلوات</w:t>
            </w:r>
            <w:r>
              <w:rPr>
                <w:rStyle w:val="IndexLink"/>
                <w:rtl w:val="true"/>
              </w:rPr>
              <w:tab/>
            </w:r>
            <w:r>
              <w:rPr>
                <w:rStyle w:val="IndexLink"/>
              </w:rPr>
              <w:t>177</w:t>
            </w:r>
          </w:hyperlink>
        </w:p>
        <w:p>
          <w:pPr>
            <w:pStyle w:val="Contents4"/>
            <w:tabs>
              <w:tab w:val="clear" w:pos="8176"/>
              <w:tab w:val="right" w:pos="9026" w:leader="dot"/>
            </w:tabs>
            <w:rPr/>
          </w:pPr>
          <w:hyperlink w:anchor="__RefHeading___Toc1099359_653776707">
            <w:r>
              <w:rPr>
                <w:webHidden/>
                <w:rStyle w:val="IndexLink"/>
              </w:rPr>
              <w:t>15</w:t>
            </w:r>
            <w:r>
              <w:rPr>
                <w:rStyle w:val="IndexLink"/>
                <w:rtl w:val="true"/>
              </w:rPr>
              <w:t xml:space="preserve"> - </w:t>
            </w:r>
            <w:r>
              <w:rPr>
                <w:rStyle w:val="IndexLink"/>
                <w:rtl w:val="true"/>
              </w:rPr>
              <w:t>الإکثار من الدعاء للإمام صاحب العصر والزمان عجل الله تعالی فرجه الشریف</w:t>
            </w:r>
            <w:r>
              <w:rPr>
                <w:rStyle w:val="IndexLink"/>
                <w:rtl w:val="true"/>
              </w:rPr>
              <w:tab/>
            </w:r>
            <w:r>
              <w:rPr>
                <w:rStyle w:val="IndexLink"/>
              </w:rPr>
              <w:t>177</w:t>
            </w:r>
          </w:hyperlink>
        </w:p>
        <w:p>
          <w:pPr>
            <w:pStyle w:val="Contents3"/>
            <w:tabs>
              <w:tab w:val="clear" w:pos="8459"/>
              <w:tab w:val="right" w:pos="9026" w:leader="dot"/>
            </w:tabs>
            <w:rPr/>
          </w:pPr>
          <w:hyperlink w:anchor="__RefHeading___Toc1099361_653776707">
            <w:r>
              <w:rPr>
                <w:webHidden/>
                <w:rStyle w:val="IndexLink"/>
                <w:rtl w:val="true"/>
              </w:rPr>
              <w:t>ثالثاً</w:t>
            </w:r>
            <w:r>
              <w:rPr>
                <w:rStyle w:val="IndexLink"/>
                <w:rtl w:val="true"/>
              </w:rPr>
              <w:t xml:space="preserve">: </w:t>
            </w:r>
            <w:r>
              <w:rPr>
                <w:rStyle w:val="IndexLink"/>
                <w:rtl w:val="true"/>
              </w:rPr>
              <w:t>آداب الزائر عند وصوله حرم الإمام الحسین علیه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1099363_65377670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099365_653776707">
            <w:r>
              <w:rPr>
                <w:webHidden/>
                <w:rStyle w:val="IndexLink"/>
              </w:rPr>
              <w:t>1</w:t>
            </w:r>
            <w:r>
              <w:rPr>
                <w:rStyle w:val="IndexLink"/>
                <w:rtl w:val="true"/>
              </w:rPr>
              <w:t xml:space="preserve"> - </w:t>
            </w:r>
            <w:r>
              <w:rPr>
                <w:rStyle w:val="IndexLink"/>
                <w:rtl w:val="true"/>
              </w:rPr>
              <w:t>الغسل</w:t>
            </w:r>
            <w:r>
              <w:rPr>
                <w:rStyle w:val="IndexLink"/>
                <w:rtl w:val="true"/>
              </w:rPr>
              <w:tab/>
            </w:r>
            <w:r>
              <w:rPr>
                <w:rStyle w:val="IndexLink"/>
              </w:rPr>
              <w:t>178</w:t>
            </w:r>
          </w:hyperlink>
        </w:p>
        <w:p>
          <w:pPr>
            <w:pStyle w:val="Contents4"/>
            <w:tabs>
              <w:tab w:val="clear" w:pos="8176"/>
              <w:tab w:val="right" w:pos="9026" w:leader="dot"/>
            </w:tabs>
            <w:rPr/>
          </w:pPr>
          <w:hyperlink w:anchor="__RefHeading___Toc1099367_653776707">
            <w:r>
              <w:rPr>
                <w:webHidden/>
                <w:rStyle w:val="IndexLink"/>
              </w:rPr>
              <w:t>2</w:t>
            </w:r>
            <w:r>
              <w:rPr>
                <w:rStyle w:val="IndexLink"/>
                <w:rtl w:val="true"/>
              </w:rPr>
              <w:t xml:space="preserve"> - </w:t>
            </w:r>
            <w:r>
              <w:rPr>
                <w:rStyle w:val="IndexLink"/>
                <w:rtl w:val="true"/>
              </w:rPr>
              <w:t>الوقوف علی بابه والدعاء والاستئذان بالمأثور</w:t>
            </w:r>
            <w:r>
              <w:rPr>
                <w:rStyle w:val="IndexLink"/>
                <w:rtl w:val="true"/>
              </w:rPr>
              <w:tab/>
            </w:r>
            <w:r>
              <w:rPr>
                <w:rStyle w:val="IndexLink"/>
              </w:rPr>
              <w:t>178</w:t>
            </w:r>
          </w:hyperlink>
        </w:p>
        <w:p>
          <w:pPr>
            <w:pStyle w:val="Contents4"/>
            <w:tabs>
              <w:tab w:val="clear" w:pos="8176"/>
              <w:tab w:val="right" w:pos="9026" w:leader="dot"/>
            </w:tabs>
            <w:rPr/>
          </w:pPr>
          <w:hyperlink w:anchor="__RefHeading___Toc1099369_653776707">
            <w:r>
              <w:rPr>
                <w:webHidden/>
                <w:rStyle w:val="IndexLink"/>
              </w:rPr>
              <w:t>3</w:t>
            </w:r>
            <w:r>
              <w:rPr>
                <w:rStyle w:val="IndexLink"/>
                <w:rtl w:val="true"/>
              </w:rPr>
              <w:t xml:space="preserve"> - </w:t>
            </w:r>
            <w:r>
              <w:rPr>
                <w:rStyle w:val="IndexLink"/>
                <w:rtl w:val="true"/>
              </w:rPr>
              <w:t>الوقوف علی الضریح</w:t>
            </w:r>
            <w:r>
              <w:rPr>
                <w:rStyle w:val="IndexLink"/>
                <w:rtl w:val="true"/>
              </w:rPr>
              <w:tab/>
            </w:r>
            <w:r>
              <w:rPr>
                <w:rStyle w:val="IndexLink"/>
              </w:rPr>
              <w:t>178</w:t>
            </w:r>
          </w:hyperlink>
        </w:p>
        <w:p>
          <w:pPr>
            <w:pStyle w:val="Contents4"/>
            <w:tabs>
              <w:tab w:val="clear" w:pos="8176"/>
              <w:tab w:val="right" w:pos="9026" w:leader="dot"/>
            </w:tabs>
            <w:rPr/>
          </w:pPr>
          <w:hyperlink w:anchor="__RefHeading___Toc1099371_653776707">
            <w:r>
              <w:rPr>
                <w:webHidden/>
                <w:rStyle w:val="IndexLink"/>
              </w:rPr>
              <w:t>4</w:t>
            </w:r>
            <w:r>
              <w:rPr>
                <w:rStyle w:val="IndexLink"/>
                <w:rtl w:val="true"/>
              </w:rPr>
              <w:t xml:space="preserve"> - </w:t>
            </w:r>
            <w:r>
              <w:rPr>
                <w:rStyle w:val="IndexLink"/>
                <w:rtl w:val="true"/>
              </w:rPr>
              <w:t>استقبال وجه المزور</w:t>
            </w:r>
            <w:r>
              <w:rPr>
                <w:rStyle w:val="IndexLink"/>
                <w:rtl w:val="true"/>
              </w:rPr>
              <w:tab/>
            </w:r>
            <w:r>
              <w:rPr>
                <w:rStyle w:val="IndexLink"/>
              </w:rPr>
              <w:t>178</w:t>
            </w:r>
          </w:hyperlink>
        </w:p>
        <w:p>
          <w:pPr>
            <w:pStyle w:val="Contents4"/>
            <w:tabs>
              <w:tab w:val="clear" w:pos="8176"/>
              <w:tab w:val="right" w:pos="9026" w:leader="dot"/>
            </w:tabs>
            <w:rPr/>
          </w:pPr>
          <w:hyperlink w:anchor="__RefHeading___Toc1099373_653776707">
            <w:r>
              <w:rPr>
                <w:webHidden/>
                <w:rStyle w:val="IndexLink"/>
              </w:rPr>
              <w:t>5</w:t>
            </w:r>
            <w:r>
              <w:rPr>
                <w:rStyle w:val="IndexLink"/>
                <w:rtl w:val="true"/>
              </w:rPr>
              <w:t xml:space="preserve"> - </w:t>
            </w:r>
            <w:r>
              <w:rPr>
                <w:rStyle w:val="IndexLink"/>
                <w:rtl w:val="true"/>
              </w:rPr>
              <w:t>الزیارة بالمأثور</w:t>
            </w:r>
            <w:r>
              <w:rPr>
                <w:rStyle w:val="IndexLink"/>
                <w:rtl w:val="true"/>
              </w:rPr>
              <w:tab/>
            </w:r>
            <w:r>
              <w:rPr>
                <w:rStyle w:val="IndexLink"/>
              </w:rPr>
              <w:t>179</w:t>
            </w:r>
          </w:hyperlink>
        </w:p>
        <w:p>
          <w:pPr>
            <w:pStyle w:val="Contents4"/>
            <w:tabs>
              <w:tab w:val="clear" w:pos="8176"/>
              <w:tab w:val="right" w:pos="9026" w:leader="dot"/>
            </w:tabs>
            <w:rPr/>
          </w:pPr>
          <w:hyperlink w:anchor="__RefHeading___Toc1099375_653776707">
            <w:r>
              <w:rPr>
                <w:webHidden/>
                <w:rStyle w:val="IndexLink"/>
              </w:rPr>
              <w:t>6</w:t>
            </w:r>
            <w:r>
              <w:rPr>
                <w:rStyle w:val="IndexLink"/>
                <w:rtl w:val="true"/>
              </w:rPr>
              <w:t xml:space="preserve"> - </w:t>
            </w:r>
            <w:r>
              <w:rPr>
                <w:rStyle w:val="IndexLink"/>
                <w:rtl w:val="true"/>
              </w:rPr>
              <w:t>صلاة رکعتین</w:t>
            </w:r>
            <w:r>
              <w:rPr>
                <w:rStyle w:val="IndexLink"/>
                <w:rtl w:val="true"/>
              </w:rPr>
              <w:tab/>
            </w:r>
            <w:r>
              <w:rPr>
                <w:rStyle w:val="IndexLink"/>
              </w:rPr>
              <w:t>179</w:t>
            </w:r>
          </w:hyperlink>
        </w:p>
        <w:p>
          <w:pPr>
            <w:pStyle w:val="Contents4"/>
            <w:tabs>
              <w:tab w:val="clear" w:pos="8176"/>
              <w:tab w:val="right" w:pos="9026" w:leader="dot"/>
            </w:tabs>
            <w:rPr/>
          </w:pPr>
          <w:hyperlink w:anchor="__RefHeading___Toc1099377_653776707">
            <w:r>
              <w:rPr>
                <w:webHidden/>
                <w:rStyle w:val="IndexLink"/>
              </w:rPr>
              <w:t>7</w:t>
            </w:r>
            <w:r>
              <w:rPr>
                <w:rStyle w:val="IndexLink"/>
                <w:rtl w:val="true"/>
              </w:rPr>
              <w:t xml:space="preserve"> - </w:t>
            </w:r>
            <w:r>
              <w:rPr>
                <w:rStyle w:val="IndexLink"/>
                <w:rtl w:val="true"/>
              </w:rPr>
              <w:t>تلاوة شیء من القرآن</w:t>
            </w:r>
            <w:r>
              <w:rPr>
                <w:rStyle w:val="IndexLink"/>
                <w:rtl w:val="true"/>
              </w:rPr>
              <w:tab/>
            </w:r>
            <w:r>
              <w:rPr>
                <w:rStyle w:val="IndexLink"/>
              </w:rPr>
              <w:t>179</w:t>
            </w:r>
          </w:hyperlink>
        </w:p>
        <w:p>
          <w:pPr>
            <w:pStyle w:val="Contents4"/>
            <w:tabs>
              <w:tab w:val="clear" w:pos="8176"/>
              <w:tab w:val="right" w:pos="9026" w:leader="dot"/>
            </w:tabs>
            <w:rPr/>
          </w:pPr>
          <w:hyperlink w:anchor="__RefHeading___Toc1099379_653776707">
            <w:r>
              <w:rPr>
                <w:webHidden/>
                <w:rStyle w:val="IndexLink"/>
              </w:rPr>
              <w:t>8</w:t>
            </w:r>
            <w:r>
              <w:rPr>
                <w:rStyle w:val="IndexLink"/>
                <w:rtl w:val="true"/>
              </w:rPr>
              <w:t xml:space="preserve"> - </w:t>
            </w:r>
            <w:r>
              <w:rPr>
                <w:rStyle w:val="IndexLink"/>
                <w:rtl w:val="true"/>
              </w:rPr>
              <w:t>حضور القلب</w:t>
            </w:r>
            <w:r>
              <w:rPr>
                <w:rStyle w:val="IndexLink"/>
                <w:rtl w:val="true"/>
              </w:rPr>
              <w:tab/>
            </w:r>
            <w:r>
              <w:rPr>
                <w:rStyle w:val="IndexLink"/>
              </w:rPr>
              <w:t>179</w:t>
            </w:r>
          </w:hyperlink>
        </w:p>
        <w:p>
          <w:pPr>
            <w:pStyle w:val="Contents4"/>
            <w:tabs>
              <w:tab w:val="clear" w:pos="8176"/>
              <w:tab w:val="right" w:pos="9026" w:leader="dot"/>
            </w:tabs>
            <w:rPr/>
          </w:pPr>
          <w:hyperlink w:anchor="__RefHeading___Toc1099381_653776707">
            <w:r>
              <w:rPr>
                <w:webHidden/>
                <w:rStyle w:val="IndexLink"/>
              </w:rPr>
              <w:t>9</w:t>
            </w:r>
            <w:r>
              <w:rPr>
                <w:rStyle w:val="IndexLink"/>
                <w:rtl w:val="true"/>
              </w:rPr>
              <w:t xml:space="preserve"> - </w:t>
            </w:r>
            <w:r>
              <w:rPr>
                <w:rStyle w:val="IndexLink"/>
                <w:rtl w:val="true"/>
              </w:rPr>
              <w:t>التصدق</w:t>
            </w:r>
            <w:r>
              <w:rPr>
                <w:rStyle w:val="IndexLink"/>
                <w:rtl w:val="true"/>
              </w:rPr>
              <w:tab/>
            </w:r>
            <w:r>
              <w:rPr>
                <w:rStyle w:val="IndexLink"/>
              </w:rPr>
              <w:t>179</w:t>
            </w:r>
          </w:hyperlink>
        </w:p>
        <w:p>
          <w:pPr>
            <w:pStyle w:val="Contents4"/>
            <w:tabs>
              <w:tab w:val="clear" w:pos="8176"/>
              <w:tab w:val="right" w:pos="9026" w:leader="dot"/>
            </w:tabs>
            <w:rPr/>
          </w:pPr>
          <w:hyperlink w:anchor="__RefHeading___Toc1099383_653776707">
            <w:r>
              <w:rPr>
                <w:webHidden/>
                <w:rStyle w:val="IndexLink"/>
              </w:rPr>
              <w:t>10</w:t>
            </w:r>
            <w:r>
              <w:rPr>
                <w:rStyle w:val="IndexLink"/>
                <w:rtl w:val="true"/>
              </w:rPr>
              <w:t xml:space="preserve"> - </w:t>
            </w:r>
            <w:r>
              <w:rPr>
                <w:rStyle w:val="IndexLink"/>
                <w:rtl w:val="true"/>
              </w:rPr>
              <w:t>نیة العود لزیارته</w:t>
            </w:r>
            <w:r>
              <w:rPr>
                <w:rStyle w:val="IndexLink"/>
                <w:rtl w:val="true"/>
              </w:rPr>
              <w:tab/>
            </w:r>
            <w:r>
              <w:rPr>
                <w:rStyle w:val="IndexLink"/>
              </w:rPr>
              <w:t>179</w:t>
            </w:r>
          </w:hyperlink>
        </w:p>
        <w:p>
          <w:pPr>
            <w:pStyle w:val="Contents4"/>
            <w:tabs>
              <w:tab w:val="clear" w:pos="8176"/>
              <w:tab w:val="right" w:pos="9026" w:leader="dot"/>
            </w:tabs>
            <w:rPr/>
          </w:pPr>
          <w:hyperlink w:anchor="__RefHeading___Toc1099385_653776707">
            <w:r>
              <w:rPr>
                <w:webHidden/>
                <w:rStyle w:val="IndexLink"/>
              </w:rPr>
              <w:t>11</w:t>
            </w:r>
            <w:r>
              <w:rPr>
                <w:rStyle w:val="IndexLink"/>
                <w:rtl w:val="true"/>
              </w:rPr>
              <w:t xml:space="preserve"> - </w:t>
            </w:r>
            <w:r>
              <w:rPr>
                <w:rStyle w:val="IndexLink"/>
                <w:rtl w:val="true"/>
              </w:rPr>
              <w:t>أن یکون الزائر بعد الزیارة خیراً منه قبلها</w:t>
            </w:r>
            <w:r>
              <w:rPr>
                <w:rStyle w:val="IndexLink"/>
                <w:rtl w:val="true"/>
              </w:rPr>
              <w:tab/>
            </w:r>
            <w:r>
              <w:rPr>
                <w:rStyle w:val="IndexLink"/>
              </w:rPr>
              <w:t>180</w:t>
            </w:r>
          </w:hyperlink>
        </w:p>
        <w:p>
          <w:pPr>
            <w:pStyle w:val="Contents4"/>
            <w:tabs>
              <w:tab w:val="clear" w:pos="8176"/>
              <w:tab w:val="right" w:pos="9026" w:leader="dot"/>
            </w:tabs>
            <w:rPr/>
          </w:pPr>
          <w:hyperlink w:anchor="__RefHeading___Toc1099387_653776707">
            <w:r>
              <w:rPr>
                <w:webHidden/>
                <w:rStyle w:val="IndexLink"/>
              </w:rPr>
              <w:t>12</w:t>
            </w:r>
            <w:r>
              <w:rPr>
                <w:rStyle w:val="IndexLink"/>
                <w:rtl w:val="true"/>
              </w:rPr>
              <w:t xml:space="preserve"> - </w:t>
            </w:r>
            <w:r>
              <w:rPr>
                <w:rStyle w:val="IndexLink"/>
                <w:rtl w:val="true"/>
              </w:rPr>
              <w:t>أن یمشی القهقری حتی یتواری</w:t>
            </w:r>
            <w:r>
              <w:rPr>
                <w:rStyle w:val="IndexLink"/>
                <w:rtl w:val="true"/>
              </w:rPr>
              <w:t>...»</w:t>
              <w:tab/>
            </w:r>
            <w:r>
              <w:rPr>
                <w:rStyle w:val="IndexLink"/>
              </w:rPr>
              <w:t>180</w:t>
            </w:r>
          </w:hyperlink>
        </w:p>
        <w:p>
          <w:pPr>
            <w:pStyle w:val="Contents4"/>
            <w:tabs>
              <w:tab w:val="clear" w:pos="8176"/>
              <w:tab w:val="right" w:pos="9026" w:leader="dot"/>
            </w:tabs>
            <w:rPr/>
          </w:pPr>
          <w:hyperlink w:anchor="__RefHeading___Toc1099389_653776707">
            <w:r>
              <w:rPr>
                <w:webHidden/>
                <w:rStyle w:val="IndexLink"/>
              </w:rPr>
              <w:t>13</w:t>
            </w:r>
            <w:r>
              <w:rPr>
                <w:rStyle w:val="IndexLink"/>
                <w:rtl w:val="true"/>
              </w:rPr>
              <w:t xml:space="preserve"> - </w:t>
            </w:r>
            <w:r>
              <w:rPr>
                <w:rStyle w:val="IndexLink"/>
                <w:rtl w:val="true"/>
              </w:rPr>
              <w:t>الصدقة علی المحاویج بتلک البقعة</w:t>
            </w:r>
            <w:r>
              <w:rPr>
                <w:rStyle w:val="IndexLink"/>
                <w:rtl w:val="true"/>
              </w:rPr>
              <w:t>...»</w:t>
              <w:tab/>
            </w:r>
            <w:r>
              <w:rPr>
                <w:rStyle w:val="IndexLink"/>
              </w:rPr>
              <w:t>180</w:t>
            </w:r>
          </w:hyperlink>
        </w:p>
        <w:p>
          <w:pPr>
            <w:pStyle w:val="Contents2"/>
            <w:tabs>
              <w:tab w:val="clear" w:pos="8743"/>
              <w:tab w:val="right" w:pos="9026" w:leader="dot"/>
            </w:tabs>
            <w:rPr/>
          </w:pPr>
          <w:hyperlink w:anchor="__RefHeading___Toc1099391_653776707">
            <w:r>
              <w:rPr>
                <w:webHidden/>
                <w:rStyle w:val="IndexLink"/>
                <w:rtl w:val="true"/>
              </w:rPr>
              <w:t>الفصل السادس</w:t>
            </w:r>
            <w:r>
              <w:rPr>
                <w:rStyle w:val="IndexLink"/>
                <w:rtl w:val="true"/>
              </w:rPr>
              <w:t xml:space="preserve">: </w:t>
            </w:r>
            <w:r>
              <w:rPr>
                <w:rStyle w:val="IndexLink"/>
                <w:rtl w:val="true"/>
              </w:rPr>
              <w:t>اقتراحات فی زیارة الأربعین إلی مَنْ یهمه الأمر</w:t>
            </w:r>
            <w:r>
              <w:rPr>
                <w:rStyle w:val="IndexLink"/>
                <w:rtl w:val="true"/>
              </w:rPr>
              <w:tab/>
            </w:r>
            <w:r>
              <w:rPr>
                <w:rStyle w:val="IndexLink"/>
              </w:rPr>
              <w:t>182</w:t>
            </w:r>
          </w:hyperlink>
        </w:p>
        <w:p>
          <w:pPr>
            <w:pStyle w:val="Contents3"/>
            <w:tabs>
              <w:tab w:val="clear" w:pos="8459"/>
              <w:tab w:val="right" w:pos="9026" w:leader="dot"/>
            </w:tabs>
            <w:rPr/>
          </w:pPr>
          <w:hyperlink w:anchor="__RefHeading___Toc1099393_65377670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099395_653776707">
            <w:r>
              <w:rPr>
                <w:webHidden/>
                <w:rStyle w:val="IndexLink"/>
                <w:rtl w:val="true"/>
              </w:rPr>
              <w:t>تمهید</w:t>
            </w:r>
            <w:r>
              <w:rPr>
                <w:rStyle w:val="IndexLink"/>
                <w:rtl w:val="true"/>
              </w:rPr>
              <w:tab/>
            </w:r>
            <w:r>
              <w:rPr>
                <w:rStyle w:val="IndexLink"/>
              </w:rPr>
              <w:t>184</w:t>
            </w:r>
          </w:hyperlink>
        </w:p>
        <w:p>
          <w:pPr>
            <w:pStyle w:val="Contents3"/>
            <w:tabs>
              <w:tab w:val="clear" w:pos="8459"/>
              <w:tab w:val="right" w:pos="9026" w:leader="dot"/>
            </w:tabs>
            <w:rPr/>
          </w:pPr>
          <w:hyperlink w:anchor="__RefHeading___Toc1099397_653776707">
            <w:r>
              <w:rPr>
                <w:webHidden/>
                <w:rStyle w:val="IndexLink"/>
                <w:rtl w:val="true"/>
              </w:rPr>
              <w:t xml:space="preserve">حوار مع الأستاذ المسیحی أنطوان بارا صاحب کتاب </w:t>
            </w:r>
            <w:r>
              <w:rPr>
                <w:rStyle w:val="IndexLink"/>
                <w:rtl w:val="true"/>
              </w:rPr>
              <w:t>"</w:t>
            </w:r>
            <w:r>
              <w:rPr>
                <w:rStyle w:val="IndexLink"/>
                <w:rtl w:val="true"/>
              </w:rPr>
              <w:t>الحسین علیه السلام فی الفکر المسیحی</w:t>
            </w:r>
            <w:r>
              <w:rPr>
                <w:rStyle w:val="IndexLink"/>
                <w:rtl w:val="true"/>
              </w:rPr>
              <w:t>"</w:t>
              <w:tab/>
            </w:r>
            <w:r>
              <w:rPr>
                <w:rStyle w:val="IndexLink"/>
              </w:rPr>
              <w:t>190</w:t>
            </w:r>
          </w:hyperlink>
        </w:p>
        <w:p>
          <w:pPr>
            <w:pStyle w:val="Contents2"/>
            <w:tabs>
              <w:tab w:val="clear" w:pos="8743"/>
              <w:tab w:val="right" w:pos="9026" w:leader="dot"/>
            </w:tabs>
            <w:rPr/>
          </w:pPr>
          <w:hyperlink w:anchor="__RefHeading___Toc1099399_653776707">
            <w:r>
              <w:rPr>
                <w:webHidden/>
                <w:rStyle w:val="IndexLink"/>
                <w:rtl w:val="true"/>
              </w:rPr>
              <w:t>المصادر</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58_78278"/>
      <w:bookmarkStart w:id="1" w:name="pg6458_78278"/>
      <w:bookmarkEnd w:id="1"/>
    </w:p>
    <w:p>
      <w:pPr>
        <w:pStyle w:val="Heading2"/>
        <w:numPr>
          <w:ilvl w:val="1"/>
          <w:numId w:val="1"/>
        </w:numPr>
        <w:rPr/>
      </w:pPr>
      <w:bookmarkStart w:id="2" w:name="pg6458_78278"/>
      <w:bookmarkStart w:id="3" w:name="__RefHeading___Toc1099157_65377670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الصمیانی، حیدر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وفلسفة المشی الی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الصمیانی، حیدر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الاسلامیة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الشیعة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9159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2015</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رقم استدعاء مکتبة الکونجرس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الصمیانی، حیدر</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وفلسفة المشی الی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حیدر الصمیانی</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الاسلامیة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نهایة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مع الأستاذ المسیحی انطوان بارا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 فی الفکر المسیحی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هوامش لأئمة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ومراسیم 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السادس،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الاربعین</w:t>
      </w:r>
    </w:p>
    <w:p>
      <w:pPr>
        <w:pStyle w:val="BookText"/>
        <w:rPr/>
      </w:pPr>
      <w:r>
        <w:rPr>
          <w:rFonts w:ascii="IRNazanin" w:hAnsi="IRNazanin" w:eastAsia="IRNazanin"/>
          <w:color w:val="111111"/>
          <w:sz w:val="28"/>
          <w:sz w:val="28"/>
          <w:szCs w:val="28"/>
          <w:rtl w:val="true"/>
          <w:lang w:bidi="fa-IR"/>
        </w:rPr>
        <w:t>وفلسفة المشی الی الحسین علیه 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حیدر الصمیاني</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وحده الدراسات التخصصیة في الإمام الحسین علیه السلام</w:t>
      </w:r>
    </w:p>
    <w:p>
      <w:pPr>
        <w:pStyle w:val="BookText"/>
        <w:rPr/>
      </w:pPr>
      <w:r>
        <w:rPr>
          <w:rFonts w:ascii="IRNazanin" w:hAnsi="IRNazanin" w:eastAsia="IRNazanin"/>
          <w:color w:val="111111"/>
          <w:sz w:val="28"/>
          <w:sz w:val="28"/>
          <w:szCs w:val="28"/>
          <w:rtl w:val="true"/>
          <w:lang w:bidi="fa-IR"/>
        </w:rPr>
        <w:t>في قسم الشؤون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العتبة الحسینیة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58_78285"/>
      <w:bookmarkStart w:id="8" w:name="pg6458_78285"/>
      <w:bookmarkEnd w:id="8"/>
    </w:p>
    <w:p>
      <w:pPr>
        <w:pStyle w:val="Heading2"/>
        <w:numPr>
          <w:ilvl w:val="1"/>
          <w:numId w:val="1"/>
        </w:numPr>
        <w:rPr/>
      </w:pPr>
      <w:bookmarkStart w:id="9" w:name="pg6458_78285"/>
      <w:bookmarkStart w:id="10" w:name="__RefHeading___Toc1099161_653776707"/>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إلی أمل المؤمنین فی غابر الزمان وحاضرها ومستقبلها إلی مَنْ لو غاب عنا لساخت الأرض بأهلها إلی مَنْ جعله تعالی حجة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 فی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ومترجماً 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وصادعاً بأمره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مَنْ سیملؤها قسطاً وعدلاً کما مُلئت ظلماً وجوراً</w:t>
      </w:r>
    </w:p>
    <w:p>
      <w:pPr>
        <w:pStyle w:val="BookText"/>
        <w:rPr/>
      </w:pPr>
      <w:r>
        <w:rPr>
          <w:rFonts w:ascii="IRNazanin" w:hAnsi="IRNazanin" w:eastAsia="IRNazanin"/>
          <w:color w:val="111111"/>
          <w:sz w:val="28"/>
          <w:sz w:val="28"/>
          <w:szCs w:val="28"/>
          <w:rtl w:val="true"/>
          <w:lang w:bidi="fa-IR"/>
        </w:rPr>
        <w:t>إلی سیدی ومولای صاحب العصر والزمان عجل الله تعالی فرجه الشریف وسهّل مخرجه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بِبِضاعَةٍ مُزْجاةٍ فَأَوْفِ لَنَا الْکَیْلَ وَ تَصَدَّقْ عَلَیْنا إِنَّ اللّهَ یَجْزِی الْمُتَصَدِّقِینَ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خادمکم المقصر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 الصمیانی </w:t>
      </w:r>
      <w:bookmarkStart w:id="12" w:name="pg6458_78287"/>
    </w:p>
    <w:p>
      <w:pPr>
        <w:pStyle w:val="Heading2"/>
        <w:numPr>
          <w:ilvl w:val="1"/>
          <w:numId w:val="1"/>
        </w:numPr>
        <w:rPr/>
      </w:pPr>
      <w:bookmarkStart w:id="13" w:name="__RefHeading___Toc1099163_653776707"/>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الحمد لله ربّ العالمین وصلی الله علی سیدنا محمد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سبحانه وتعالی فی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 لکِنْ تَصْدِیقَ الَّذِی بَیْنَ یَدَیْهِ وَ تَفْصِیلَ کُلِّ شَیْ‌ءٍ وَ هُدیً وَ رَحْمَةً لِقَوْمٍ یُؤْمِنُونَ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التاریخ یمثل ذاکرة الأمم وعقلها المتحرک ومن البدیهی أن کل أمة لا تستطیع أن تتحرک إلا من خلال عقلها وذاکرتها، من هنا دأب الناس علی دراسة التاریخ والتمعن فیه لأخذ العظات والعبر، ومن أجل ذلک تجد أن الأمة التی لا تملک تاریخاً تقف به أمام الأمم الأخری مفتخرة تحاول جاهدة أن تصنع لنفسها تاریخاً حتی تقف به أمام الآخرین مرفوعة الرأس وحتی تعلم </w:t>
      </w:r>
    </w:p>
    <w:p>
      <w:pPr>
        <w:pStyle w:val="BookText"/>
        <w:rPr/>
      </w:pPr>
      <w:r>
        <w:rPr>
          <w:rFonts w:ascii="IRNazanin" w:hAnsi="IRNazanin" w:eastAsia="IRNazanin"/>
          <w:color w:val="111111"/>
          <w:sz w:val="28"/>
          <w:sz w:val="28"/>
          <w:szCs w:val="28"/>
          <w:rtl w:val="true"/>
          <w:lang w:bidi="fa-IR"/>
        </w:rPr>
        <w:t>أجیالها أننا أمة نملک ثقلاً فی عمق التاریخ، یقول أحمد شوقی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اقرءوا التاریخ إذْ فیه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قومٌ لیس یدرون الخبرْ</w:t>
      </w:r>
    </w:p>
    <w:p>
      <w:pPr>
        <w:pStyle w:val="BookText"/>
        <w:rPr/>
      </w:pPr>
      <w:r>
        <w:rPr>
          <w:rFonts w:ascii="IRNazanin" w:hAnsi="IRNazanin" w:eastAsia="IRNazanin"/>
          <w:color w:val="111111"/>
          <w:sz w:val="28"/>
          <w:sz w:val="28"/>
          <w:szCs w:val="28"/>
          <w:rtl w:val="true"/>
          <w:lang w:bidi="fa-IR"/>
        </w:rPr>
        <w:t>لاسیما وتاریخنا الإسلامی ممثلاً فی خط أهل البیت علیهم السلام یحمل أجمل الصور وأرقی الدروس والعبر من تراث أغنی المکتبة الإسلامیة فی شتی المجالات العلمیة والعبادیة والاجتماعیة وحتی الجهادیة، ولقد کانت واحدة من الجوانب العظیمة فی هذا التراث لأهل البیت علیهم السلام هو تلک المواقف الکبیرة والملاحم الشریفة التی جسدّها سید الشهداء علیه السلام فی واقعة الطف من مبادئ الإسلام وقیمه السامیة والتی استطاعت أن تعری الباطل المتلبس بلباس الحق، الذی لو قُدِّر له أن یبقی لأتی علی الحق وقضی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حاول الطغاة والظالمون عبر التاریخ إخماد هذه الحرکة وآثارها الکبیرة فی نفوس المؤمنین، وإخماد أصواتهم الناطقة باسم الحسین علیه السلام وإیقاف أقدامهم الزاحفة إلی مرقده الشریف فما استطاعوا إلی ذلک سبیلاً، وباءت کل محاولاتهم بالفشل والخذلان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هذه الزیارة الملیونیة التی یتوجه فیها الناس إلی الحسین علیه السلام یوم الأربعین إلا رسالة یبعثها العاشقون للحسین والمحبون له إلی کل طغاة الأرض فی غابرها وحاضرها أنّکم فشلتم فی محاربتنا والقضاء علینا وأنّ الحسین علیه السلام قد انتصر منذ الیوم الأول لشهادته والی یومنا هذا حتی صار ملاذاً لکل أحرار العالم من المسلمین وغیر المسلمین وأصبح عدوه لعنة وسُبّة فی لسان الدهر إلی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ولاشک ولا ریب أن مثل هذه الصور الکبیرة والمواقف الجلیلة لشیعة أهل البیت علیهم السلام فی نصرة الحسین علیه السلام وبیان مظلومیته إلی العالم، وبهذا الشکل قد تحول إلی حدثٍ مفید وفرید قلَّ أن یوجد فی العالم مثیلٌ ونظیرٌ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کل ذلک سیترک بلا شک فی قلب المؤمن الموالی وعقله ومشاعره ألواناً من الأحاسیس والأفکار والرؤی والتصورات التی یود أن یکتبها ویوثقها دعماً لهذا العمل الجبار وإرفاداً لهذه المسیرة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ذلک جاء هذا البحث حول الأربعین والذی أسمیته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الأربعین وفلسفة المشی إلی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جامعاً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ما یستطیع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الأفکار والمشاعر والأحاسیس عسی أن یکون رافداً یمکن أن یرفد هذه المسیرة ولو بجزء مما لها من الحق الکبیر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بذلت جهدی أن أسلط الأضواء علی المفاصل المهمة فی زیارة الأربعین لاسیما بعد هذا التطور الهائل فی أعداد زائریها، ابتدأ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زیارتها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وفلسفة المشی فیها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والفوائد المترتبة علیها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وختمتها بمجموعة من الاقتراحات والأمانی إلی من یهمه الأمر عسی أن تجد طریقاً لها علی أرض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توفیقی إلا بالله علیه توکلت وإلیه أنیب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الصمیانی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سدنی استرالیا </w:t>
      </w:r>
      <w:bookmarkStart w:id="15" w:name="pg6458_78293"/>
    </w:p>
    <w:p>
      <w:pPr>
        <w:pStyle w:val="Heading2"/>
        <w:numPr>
          <w:ilvl w:val="1"/>
          <w:numId w:val="1"/>
        </w:numPr>
        <w:rPr/>
      </w:pPr>
      <w:bookmarkStart w:id="16" w:name="__RefHeading___Toc1099165_653776707"/>
      <w:bookmarkStart w:id="17" w:name="_Toc5"/>
      <w:bookmarkEnd w:id="15"/>
      <w:bookmarkEnd w:id="16"/>
      <w:r>
        <w:rPr>
          <w:rtl w:val="true"/>
        </w:rPr>
        <w:t>التمهید</w:t>
      </w:r>
      <w:bookmarkEnd w:id="17"/>
    </w:p>
    <w:p>
      <w:pPr>
        <w:pStyle w:val="Heading3"/>
        <w:numPr>
          <w:ilvl w:val="2"/>
          <w:numId w:val="1"/>
        </w:numPr>
        <w:rPr/>
      </w:pPr>
      <w:bookmarkStart w:id="18" w:name="__RefHeading___Toc1099167_653776707"/>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وقبل أن ندخل فی موضوع دراستنا أود أن أشیر إلی نقطتین أساسیتین</w:t>
      </w:r>
      <w:r>
        <w:rPr>
          <w:rFonts w:eastAsia="IRNazanin" w:cs="IRNazanin"/>
          <w:color w:val="111111"/>
          <w:sz w:val="28"/>
          <w:szCs w:val="28"/>
          <w:rtl w:val="true"/>
          <w:lang w:bidi="fa-IR"/>
        </w:rPr>
        <w:t>:</w:t>
      </w:r>
    </w:p>
    <w:p>
      <w:pPr>
        <w:pStyle w:val="Heading3"/>
        <w:numPr>
          <w:ilvl w:val="2"/>
          <w:numId w:val="1"/>
        </w:numPr>
        <w:rPr/>
      </w:pPr>
      <w:bookmarkStart w:id="20" w:name="__RefHeading___Toc1099169_653776707"/>
      <w:bookmarkStart w:id="21" w:name="_Toc7"/>
      <w:bookmarkEnd w:id="20"/>
      <w:r>
        <w:rPr>
          <w:rtl w:val="true"/>
        </w:rPr>
        <w:t>النقطة الأولی</w:t>
      </w:r>
      <w:r>
        <w:rPr>
          <w:rtl w:val="true"/>
        </w:rPr>
        <w:t xml:space="preserve">: </w:t>
      </w:r>
      <w:r>
        <w:rPr>
          <w:rtl w:val="true"/>
        </w:rPr>
        <w:t>التفریق بین استحباب زیارة الأربعین ورجوع السبایا</w:t>
      </w:r>
      <w:bookmarkEnd w:id="21"/>
    </w:p>
    <w:p>
      <w:pPr>
        <w:pStyle w:val="BookText"/>
        <w:rPr/>
      </w:pPr>
      <w:r>
        <w:rPr>
          <w:rFonts w:ascii="IRNazanin" w:hAnsi="IRNazanin" w:eastAsia="IRNazanin"/>
          <w:color w:val="111111"/>
          <w:sz w:val="28"/>
          <w:sz w:val="28"/>
          <w:szCs w:val="28"/>
          <w:rtl w:val="true"/>
          <w:lang w:bidi="fa-IR"/>
        </w:rPr>
        <w:t xml:space="preserve">وهذه النقطة مهمة للغایة فی الحدیث عن کل من هذین الأمرین حیث أن منهج إثبات الحکم الشرعی بأنواعه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وحرمة واستحباب وکراهة وإباحة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بشکل کبیر عن منهج إثبات القضایا التاریخیة، وذلک لأن البحث فی الأحکام الشرعیة وأدلتها من الآیات والروایات إنما یراد منها أن تنتهی إلی التعذیر أو التنجیز، وبعبارة أخری أکثر وضوحاً، یراد من البحث الفقهی أن ینتهی إلی أن مثل هذا الأمر، هل هو واجب ملزم أولا؟ وبالتالی تثبت العقوبة بمخالفته أو أنه لیس کذلک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تجد أن الفقهاء یتشددون دائماً فی هذا الطریق حتی لا ینسبوا إلی الله جل وعلا ما لیس له وبالتالی یکونون مصداقاً لقول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p>
    <w:p>
      <w:pPr>
        <w:pStyle w:val="BookText"/>
        <w:rPr/>
      </w:pPr>
      <w:r>
        <w:rPr>
          <w:rFonts w:ascii="Amiri" w:hAnsi="Amiri" w:eastAsia="Amiri" w:cs="Amiri"/>
          <w:color w:val="111111"/>
          <w:sz w:val="28"/>
          <w:sz w:val="28"/>
          <w:szCs w:val="28"/>
          <w:rtl w:val="true"/>
          <w:lang w:bidi="ar-SA"/>
        </w:rPr>
        <w:t>آللّهُ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التشدد لا یوجد فی إثبات القضایا التاریخیة، وعلیه فإن من الخطأ الفادح أن یأتی البعض ویحاول أن یسأل عن صحة الروایة أو عدم صحتها فی المسائل التاریخیة، وهذا لاشک لا یعنی بالضرورة، أننا نقبل کل ما کتبه المؤرخون ونتساهل فی تصحیح الأحداث التاریخیة لمجرد ذکرهم لها، وفی عین الوقت لا یعنی ذلک أننا نرفض کل هذه الأحداث والمواقف التاریخیة لأنها لم تکن روایتها مسندة وصحیحه علی وفق المبنی الفقهی فی التعامل مع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فلربما کانت عندنا مثلاً عشرون روایة تتحدث عن قضیة وحادثة تاریخیة معینة وکل واحدة من هذه الروایات العشرین ضعیفة من حیث المستند الفقهی فهی أما تحتوی علی رواة مجاهیل أو أنها مرسلة أو ما شاکل ذلک من الآفات التی قد تعترض الأخذ بالروایة من حیث السند، ولکنها فی الوقت نفسه تمثل کل واحدة منها فی باب تراکم القرائن واحتمالاتها درجة ضعیفة فإذا انضمت إلیها الروایة الثانیة أصحبت الدرجة الاحتمالیة أکبر وهکذا حتی یتصاعد عندنا الکم التراکمی من القرائن والاحتمالات فنقبل حدثاً أو نرفضه وفقاً لتلک المعطیات التی قدمتها لنا هذه الروایات العشرون حتی وإن کانت من حیث السند ضعیفة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المنهج هو منهج عقلائی متبع فی کثیر من القضایا التی یعیشها </w:t>
      </w:r>
    </w:p>
    <w:p>
      <w:pPr>
        <w:pStyle w:val="BookText"/>
        <w:rPr/>
      </w:pPr>
      <w:r>
        <w:rPr>
          <w:rFonts w:ascii="IRNazanin" w:hAnsi="IRNazanin" w:eastAsia="IRNazanin"/>
          <w:color w:val="111111"/>
          <w:sz w:val="28"/>
          <w:sz w:val="28"/>
          <w:szCs w:val="28"/>
          <w:rtl w:val="true"/>
          <w:lang w:bidi="fa-IR"/>
        </w:rPr>
        <w:t>الناس لاسیما فی أقسام الجرائم والجنایات ومحققیها، فإنهم لا یترکون کل صغیرة وکبیرة تتعلق بالجریمة إلا وحفظوها وتمسکوا بها مهما کانت ضعیفة فی نفسها ولا تثبت بنفسها أن تکون دلیلاً مستقلاً ومع ذلک تبقی علی مستوی تجمیع القرائن والاحتمالات تمثل عنصراً مهماً یستعان به فی رفع شبهة الاحتمالات أو تضعیفها، ولذلک تراهم یحفظون کل شاردة وواردة وکل جلیل ودقیق فلربما کانت واحدة منها رأس الخیط کما یقال الذی ینفتح منه باب الحقیقة المجهولة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 ذلک لا یمکن لنا أن نضیع ونهمل التراث والکتب التاریخیة وما حوته من مواقف وأحداث مهمة لأنها لم تکن صحیحة السند مثلاً، لاسیما فی قضیة الحسین علیه السلام ومقتله وما ناله ونال أهل بیته وأنصاره ونساءهم بعد ذلک من السبی وما رافقه من المصائب العظمی والکبری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وفق ما ذکرنا کانت کلمات العلماء تصب فی نفس هذه الرؤیة والمنهج الذی ذکرناه حیث کانوا یتشددون فی الأحکام ولکنهم فی الوقت نفسه یتساهلون فی غیرها وبالتالی لا یضیعون من قضایا التاریخ شیئاً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 الأکثر العمل بالضعیف فی نحو القصص والمواعظ وفضائل الأعمال لا فی صفات الله والحلال والحرام وهو حسن حیث لا یبلغ حد الوضع والاختلاف لما اشتهر بین العلماء من التساهل بأدلة السنن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2" w:name="pg6458_78299"/>
    </w:p>
    <w:p>
      <w:pPr>
        <w:pStyle w:val="BookText"/>
        <w:rPr/>
      </w:pPr>
      <w:bookmarkEnd w:id="22"/>
      <w:r>
        <w:rPr>
          <w:rFonts w:ascii="IRNazanin" w:hAnsi="IRNazanin" w:eastAsia="IRNazanin"/>
          <w:color w:val="111111"/>
          <w:sz w:val="28"/>
          <w:sz w:val="28"/>
          <w:szCs w:val="28"/>
          <w:rtl w:val="true"/>
          <w:lang w:bidi="fa-IR"/>
        </w:rPr>
        <w:t>وعلی أساس ما تقدم وحتی یکون البحث موضوعیاً وعلمیاً لابد لنا أن نفرق بین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أن نبحث یوم الأربعین کحدث تاریخی جری وحصل فیه رجوع أهل البیت علیهم السلام من الشام إلی کربلاء وملاقاة جابر بن عبد 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أن نبحث فی یوم الأربعین عن استحباب زیارة الإمام الحسین علیه السلام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ثبوت أو عدم ثبوت مجی أهل البیت علیهم السلام إلی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شرعیة ورجحان المشی إلیه فی هذه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منهجنا فی الأمر الأول سوف یختلف تماماً وبشکل کامل عن المنهج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لا یمکن للمنهج الفقهی أن یتحرک فی إطار الأحداث التاریخیة إثباتاً ونفیاً، ولا یمکن فی الوقت نفسه أن یتحرک المنهج التاریخی فی إطار الحکم الشرعی، وبالتالی نسبة هذه الأحکام المنتجة إلی الله سبحانه وتعالی</w:t>
      </w:r>
      <w:r>
        <w:rPr>
          <w:rFonts w:eastAsia="IRNazanin" w:cs="IRNazanin"/>
          <w:color w:val="111111"/>
          <w:sz w:val="28"/>
          <w:szCs w:val="28"/>
          <w:rtl w:val="true"/>
          <w:lang w:bidi="fa-IR"/>
        </w:rPr>
        <w:t>.</w:t>
      </w:r>
    </w:p>
    <w:p>
      <w:pPr>
        <w:pStyle w:val="Heading3"/>
        <w:numPr>
          <w:ilvl w:val="2"/>
          <w:numId w:val="1"/>
        </w:numPr>
        <w:rPr/>
      </w:pPr>
      <w:bookmarkStart w:id="23" w:name="__RefHeading___Toc1099171_653776707"/>
      <w:bookmarkStart w:id="24" w:name="_Toc8"/>
      <w:bookmarkEnd w:id="23"/>
      <w:r>
        <w:rPr>
          <w:rtl w:val="true"/>
        </w:rPr>
        <w:t>النقطة الثانیة</w:t>
      </w:r>
      <w:r>
        <w:rPr>
          <w:rtl w:val="true"/>
        </w:rPr>
        <w:t xml:space="preserve">: </w:t>
      </w:r>
      <w:r>
        <w:rPr>
          <w:rtl w:val="true"/>
        </w:rPr>
        <w:t xml:space="preserve">ورود العدد </w:t>
      </w:r>
      <w:r>
        <w:rPr>
          <w:rtl w:val="true"/>
        </w:rPr>
        <w:t>(</w:t>
      </w:r>
      <w:r>
        <w:rPr>
          <w:rtl w:val="true"/>
        </w:rPr>
        <w:t>أربعین</w:t>
      </w:r>
      <w:r>
        <w:rPr>
          <w:rtl w:val="true"/>
        </w:rPr>
        <w:t xml:space="preserve">) </w:t>
      </w:r>
      <w:r>
        <w:rPr>
          <w:rtl w:val="true"/>
        </w:rPr>
        <w:t>فی النصوص الإسلامیة عامة والحسینیة خاصة</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لاشک ولا ریب أن هناک مجموعة من الأعداد ورد ذکرها فی النصوص الإسلامیة أکثر من مرة، کالعدد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لا ریب ولاشک فیه أنّه لم یقل أحد من المسلمین أیاً کان مذهبه ومشربه إنّ هذه الأعداد وردت علی وجه الصدفة واللاقصد، وبالتالی لابد أن تکون هذه </w:t>
      </w:r>
    </w:p>
    <w:p>
      <w:pPr>
        <w:pStyle w:val="BookText"/>
        <w:rPr/>
      </w:pPr>
      <w:r>
        <w:rPr>
          <w:rFonts w:ascii="IRNazanin" w:hAnsi="IRNazanin" w:eastAsia="IRNazanin"/>
          <w:color w:val="111111"/>
          <w:sz w:val="28"/>
          <w:sz w:val="28"/>
          <w:szCs w:val="28"/>
          <w:rtl w:val="true"/>
          <w:lang w:bidi="fa-IR"/>
        </w:rPr>
        <w:t>الأعداد تحمل فی نفسها أسراراً وخفایا وحکماً قد یتبین لنا منها شیء وتخفی علینا منها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الأعداد التی تم التأکید علیها فی النصوص الإسلامیة قرآناً وسنةً هو العدد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تحدث عنه القرآن الکریم فی أربعة مواضع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مُوسی أَرْبَعِینَ لَیْلَةً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 أَشُدَّهُ وَ بَلَغَ أَرْبَعِینَ سَنَةً قالَ رَبِّ</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عَلَیْهِمْ أَرْبَعِینَ سَنَةً یَتِیهُونَ فِی الْأَرْضِ</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 فقد حفلت کتب السنّة والشیعة بعشرات الروایات وهی تتحدث عن هذا العدد فی مختلف المجالات العبادیّة وغیرها، وسأکتفی بذکر بعض هذه الروایات مثالاً لا حصراً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حفظ أربعین حدیثاً</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أمتی أربعین حدیثاً ینتفعون به بعثه الله یوم القیامة فقیهاً عالماً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توبة العبد عند الأربعین</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الرجل أربعین سنة ولم یتب مسح الشیطان بیده ووجهه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وجه لا یفلح</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استجابة الدعاء إذا کان الداعی أربعین رجلاً</w:t>
      </w:r>
    </w:p>
    <w:p>
      <w:pPr>
        <w:pStyle w:val="BookText"/>
        <w:rPr/>
      </w:pP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رهط أربعین رجلاً اجتمعوا فدعوا الله عز وجل فی أمرٍ إلا استجاب لهم، فإن لم یکونوا أربعین فأربعة یدعون الله عز وجل عشر مرات إلا استجاب الله لهم، فإن لم یکونوا أربعة فواحد یدعوا الله أربعین مرة فیستجیب الله العزیز الجبار له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حضور أربعین مؤمناً علی الجنازة</w:t>
      </w:r>
    </w:p>
    <w:p>
      <w:pPr>
        <w:pStyle w:val="BookText"/>
        <w:rPr/>
      </w:pP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فحضر جنازته أربعون رجلاً من المؤمنین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وأنت أعلم به منا 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أجزت شهادتکم وغفرت له ما علمت مما لا تعلمون</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إلی ذاک من الروایات الکثیرة التی رواها المسلمون فی مصنفاتهم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فیما یتعلق بالحسین علیه السلام، فقد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الکثیرة عن أهل البیت علیهم السلام حیث ربطت بین العدد أربعین </w:t>
      </w:r>
    </w:p>
    <w:p>
      <w:pPr>
        <w:pStyle w:val="BookText"/>
        <w:rPr/>
      </w:pPr>
      <w:r>
        <w:rPr>
          <w:rFonts w:ascii="IRNazanin" w:hAnsi="IRNazanin" w:eastAsia="IRNazanin"/>
          <w:color w:val="111111"/>
          <w:sz w:val="28"/>
          <w:sz w:val="28"/>
          <w:szCs w:val="28"/>
          <w:rtl w:val="true"/>
          <w:lang w:bidi="fa-IR"/>
        </w:rPr>
        <w:t>وبین مصائب الحسین علیه السلام وأحزانه، وسأذکر طرفاً من هذه الروایات للمثال لا للحصر،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نضوب الماء عند قبر الحسین علیه السلام بعد أربعین یوماً</w:t>
      </w:r>
    </w:p>
    <w:p>
      <w:pPr>
        <w:pStyle w:val="BookText"/>
        <w:rPr/>
      </w:pPr>
      <w:r>
        <w:rPr>
          <w:rFonts w:ascii="IRNazanin" w:hAnsi="IRNazanin" w:eastAsia="IRNazanin"/>
          <w:color w:val="111111"/>
          <w:sz w:val="28"/>
          <w:sz w:val="28"/>
          <w:szCs w:val="28"/>
          <w:rtl w:val="true"/>
          <w:lang w:bidi="fa-IR"/>
        </w:rPr>
        <w:t>روی ابن کثیر فی البدایة والنهایة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الماء لمّا أجری علی قبر الحسین علیه السلام لیُمحی أثره نضب</w:t>
      </w:r>
      <w:r>
        <w:rPr>
          <w:rStyle w:val="FootnoteAnchor"/>
          <w:rtl w:val="true"/>
        </w:rPr>
        <w:footnoteReference w:id="13"/>
      </w:r>
      <w:r>
        <w:rPr>
          <w:rFonts w:ascii="IRNazanin" w:hAnsi="IRNazanin" w:eastAsia="IRNazanin"/>
          <w:color w:val="111111"/>
          <w:sz w:val="28"/>
          <w:sz w:val="28"/>
          <w:szCs w:val="28"/>
          <w:rtl w:val="true"/>
          <w:lang w:bidi="fa-IR"/>
        </w:rPr>
        <w:t>الماء بعد أربعین یوماً، فجاء أعرابی من بنی أسد، فجعل یأخذ قبضةً قبضةً ویشمها حتی وقع علی قبر الحسین علیه السلام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ما أطیبک وأطیب تربتک ثم 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أرادوا لیخفوا قبره محبیه قبره عن محبیه وطیب تراب القبر دلَّ علی القبر</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بکاء السماء والأرض وغیرها أربعین صباحاً علی الحسین علیه السلام</w:t>
      </w:r>
    </w:p>
    <w:p>
      <w:pPr>
        <w:pStyle w:val="BookText"/>
        <w:rPr/>
      </w:pPr>
      <w:r>
        <w:rPr>
          <w:rFonts w:ascii="IRNazanin" w:hAnsi="IRNazanin" w:eastAsia="IRNazanin"/>
          <w:color w:val="111111"/>
          <w:sz w:val="28"/>
          <w:sz w:val="28"/>
          <w:szCs w:val="28"/>
          <w:rtl w:val="true"/>
          <w:lang w:bidi="fa-IR"/>
        </w:rPr>
        <w:t>عن زرارة عن الإمام الصادق علیه السلام أنه 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زرارة إن السماء بکت علی الحسین علیه السلام أربعین صباحاً بالدم، وأن الأرض بکت أربعین صباحاً بالسواد، وأن الشمس بکت أربعین صباحاً بالکسوف والحمرة، وأن الجبال تقطعت وانتشرت، وأن الجبال تفجرت، وأن الملائکة بکت أربعین صباحاً </w:t>
      </w:r>
    </w:p>
    <w:p>
      <w:pPr>
        <w:pStyle w:val="BookText"/>
        <w:rPr/>
      </w:pPr>
      <w:r>
        <w:rPr>
          <w:rFonts w:ascii="IRNazanin" w:hAnsi="IRNazanin" w:eastAsia="IRNazanin"/>
          <w:color w:val="111111"/>
          <w:sz w:val="28"/>
          <w:sz w:val="28"/>
          <w:szCs w:val="28"/>
          <w:rtl w:val="true"/>
          <w:lang w:bidi="fa-IR"/>
        </w:rPr>
        <w:t>علی الحسین علیه السلام، وما اختضبت منا امرأة ولا أدهنت ولا اکتحلت ولا رجلت حتی أتانا رأس عبید الله بن زیاد، وما زلنا فی عبرة بعده، ومازلنا فی عبرة بعده، وکان جدی إذا ذکره بکی حتی تملأ دموعه لحیته وحتی یبکی لبکائه رحمة له مَنْ رآه، وأن الملائکة عند قبره لیبکوه فیبکی لبکائهم کل من فی الهواء والسماء من الملائکة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أن من علامات المؤمن زیارة الأربعین</w:t>
      </w:r>
    </w:p>
    <w:p>
      <w:pPr>
        <w:pStyle w:val="BookText"/>
        <w:rPr/>
      </w:pPr>
      <w:r>
        <w:rPr>
          <w:rFonts w:ascii="IRNazanin" w:hAnsi="IRNazanin" w:eastAsia="IRNazanin"/>
          <w:color w:val="111111"/>
          <w:sz w:val="28"/>
          <w:sz w:val="28"/>
          <w:szCs w:val="28"/>
          <w:rtl w:val="true"/>
          <w:lang w:bidi="fa-IR"/>
        </w:rPr>
        <w:t>قال الإمام الحسن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أحدی وخمسین وزیارة الأربعین والتختم بالیمین وتعفیر الجبین والجهر ببسم الله الرحمن الرحیم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المدة الفاصلة بین أول أیام الحج الذی ترکه الحسین علیه السلام وتوجه إلی کربلاء وبین الیوم العاشر من محرم وهو یوم شهادته علیه السلام، أربعون یوماً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المدة الفاصلة بین یوم شهادة الحسین علیه السلام فی العاشر من محرم وبین یوم عودة السبایا من الشام إلی کربلاء علی المشهور هو أربعون یوماً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أکثر من هذه النقاط الخمس أعرضنا عنها اختصاراً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یتبین لنا أن علاقة الحسین علیه السلام بالعدد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علاقة قائمة علی الصدفة، وإنما کانت تحمل فی نفسها الکثیر من الأسرار والحکم، وتحتاج بعد ذلک منا إلی مزید من البحث والدرس لاستکشاف هذه الأسرار والحِکَم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أساس ذلک سوف نحاول 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نسلط الأضواء علی هذا الأمر من خلال الحدیث عن سند هذه الزیارة الأربعینیة الملیونیة وما تضمنته من مفاهیم إسلامیة راقیة نحن بأمس الحاجة إلیها فی هذا الوقت العصیب</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458_78313"/>
      <w:bookmarkStart w:id="26" w:name="pg6458_78313"/>
      <w:bookmarkEnd w:id="26"/>
    </w:p>
    <w:p>
      <w:pPr>
        <w:pStyle w:val="Heading2"/>
        <w:numPr>
          <w:ilvl w:val="1"/>
          <w:numId w:val="1"/>
        </w:numPr>
        <w:rPr/>
      </w:pPr>
      <w:bookmarkStart w:id="27" w:name="pg6458_78313"/>
      <w:bookmarkStart w:id="28" w:name="__RefHeading___Toc1099173_653776707"/>
      <w:bookmarkStart w:id="29" w:name="_Toc9"/>
      <w:bookmarkEnd w:id="27"/>
      <w:bookmarkEnd w:id="28"/>
      <w:r>
        <w:rPr>
          <w:rtl w:val="true"/>
        </w:rPr>
        <w:t>الفصل الأول</w:t>
      </w:r>
      <w:bookmarkEnd w:id="29"/>
    </w:p>
    <w:p>
      <w:pPr>
        <w:pStyle w:val="Heading3"/>
        <w:numPr>
          <w:ilvl w:val="2"/>
          <w:numId w:val="1"/>
        </w:numPr>
        <w:rPr/>
      </w:pPr>
      <w:bookmarkStart w:id="30" w:name="__RefHeading___Toc1099175_653776707"/>
      <w:bookmarkStart w:id="31" w:name="_Toc10"/>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فضل زیارة الحسین علیه السلام یوم الأربعین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رجوع أهل البیت علیهم السلام من الشام إلی کربلاء فی یوم الأربعین وأدلته</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6458_78317"/>
      <w:bookmarkStart w:id="33" w:name="pg6458_78317"/>
      <w:bookmarkEnd w:id="33"/>
    </w:p>
    <w:p>
      <w:pPr>
        <w:pStyle w:val="Heading3"/>
        <w:numPr>
          <w:ilvl w:val="2"/>
          <w:numId w:val="1"/>
        </w:numPr>
        <w:rPr/>
      </w:pPr>
      <w:bookmarkStart w:id="34" w:name="pg6458_78317"/>
      <w:bookmarkStart w:id="35" w:name="__RefHeading___Toc1099177_653776707"/>
      <w:bookmarkStart w:id="36" w:name="_Toc11"/>
      <w:bookmarkEnd w:id="34"/>
      <w:bookmarkEnd w:id="35"/>
      <w:r>
        <w:rPr>
          <w:rtl w:val="true"/>
        </w:rPr>
        <w:t>البحث الأول</w:t>
      </w:r>
      <w:r>
        <w:rPr>
          <w:rtl w:val="true"/>
        </w:rPr>
        <w:t xml:space="preserve">: </w:t>
      </w:r>
      <w:r>
        <w:rPr>
          <w:rtl w:val="true"/>
        </w:rPr>
        <w:t>فی فضل زیارة الإمام الحسین علیه السلام</w:t>
      </w:r>
      <w:bookmarkEnd w:id="36"/>
    </w:p>
    <w:p>
      <w:pPr>
        <w:pStyle w:val="BookText"/>
        <w:rPr/>
      </w:pPr>
      <w:r>
        <w:rPr>
          <w:rFonts w:ascii="IRNazanin" w:hAnsi="IRNazanin" w:eastAsia="IRNazanin"/>
          <w:color w:val="111111"/>
          <w:sz w:val="28"/>
          <w:sz w:val="28"/>
          <w:szCs w:val="28"/>
          <w:rtl w:val="true"/>
          <w:lang w:bidi="fa-IR"/>
        </w:rPr>
        <w:t>لیس خافیاً علی أحد لاسیما فی هذا الوقت الذی أصبحت مصادر الشریعة الإسلامیة متوفرة فی شتی المواقع الألکترونیة عبر الأنترنت وغیره وبعد أن أصبحت فی متناول ید الجمیع ما لزیارة الحسین علیه السلام من فضل کبیر وأجر جزیل کما صرحت بذلک العشرات من الروایات عند الفریقین وربما کان مثل هذا الأمر واحداً من عطاءات الله عز وجل للحسین علیه السلام بعد أن أرخص کل شیء من أجل الله عز وجل فی محاربة المنکر وإقامة المعروف والوقوف أمام الظلم والفساد والانحراف الذی أخذ یدبُّ فی العالم الإسلامی إبّان وصول بنی أمیة إلی سدة الحکم، وما یمکن أن یتبعه من آثار مدمرة ربما تؤدی إلی القضاء علی الإسلام بشکل کامل، حتی ختمها بأعظم وسام خصه الله عز وجل لعباده ألا وهو وسام الشهادة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 شهادة؟ شهادة تربع بعدها الحسین علیه السلام فی قلوب الأحرار فی العالم عبر التاریخ، بعدما سطر ملحمة فی کربلاء بما کم یحدثنا التاریخ </w:t>
      </w:r>
    </w:p>
    <w:p>
      <w:pPr>
        <w:pStyle w:val="BookText"/>
        <w:rPr/>
      </w:pPr>
      <w:r>
        <w:rPr>
          <w:rFonts w:ascii="IRNazanin" w:hAnsi="IRNazanin" w:eastAsia="IRNazanin"/>
          <w:color w:val="111111"/>
          <w:sz w:val="28"/>
          <w:sz w:val="28"/>
          <w:szCs w:val="28"/>
          <w:rtl w:val="true"/>
          <w:lang w:bidi="fa-IR"/>
        </w:rPr>
        <w:t xml:space="preserve">بأعظم منها، حتی غدت کربلاء التی سال علی رمضائها دم الحسین علیه السلام تضاهی بقاع العالم قدسیة وشرفاً وأصبحت مهوی لقلوب العارفین من المسلمین وحتی غیر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الحدیث عنه فی طیّات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درّ دعبل الخزاعی حیث یقول فی زیارة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أزورک یا حسین لک الفدی قومی ومن عطفت علیه نزارُ</w:t>
      </w:r>
    </w:p>
    <w:p>
      <w:pPr>
        <w:pStyle w:val="BookText"/>
        <w:rPr/>
      </w:pPr>
      <w:r>
        <w:rPr>
          <w:rFonts w:ascii="IRNazanin" w:hAnsi="IRNazanin" w:eastAsia="IRNazanin"/>
          <w:color w:val="111111"/>
          <w:sz w:val="28"/>
          <w:sz w:val="28"/>
          <w:szCs w:val="28"/>
          <w:rtl w:val="true"/>
          <w:lang w:bidi="fa-IR"/>
        </w:rPr>
        <w:t>ولک المودة فی قلوب أولی النهی وعلی عدوک مقتة ودثارُ</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لقد أصبح قبر الحسین علیه السلام معلماً بارزاً تشرأب له أعناق المسلمین وتطمح إلیه عیون المؤمنین، ولأجل ذلک کان لأهل البیت علیهم السلام دور عظیم فی توجیه الناس إلی زیارة الحسین علیه السلام وما أعده الله عز وجل لزائریه من 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جاءت العشرات بل المئات من الروایات فی کتب الفریقین فی فضل زیارته والتوجه إلی تربته الشریفة المقدسة، حتی وصل الأمر إلی درجة أوجب بعض الفقهاء استناداً لروایات کثیرة إلی زیارة الحسین علیه السلام، بل وأفرد الحر العاملی فی وسائله له باباً عنونه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زیارة الحسین علیه السلام والأئمة علی شیعتهم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فیه جملة من الروایات منها ما ورد عن أبی جعفر علیه السلام حیث 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 شیعتنا بزیارة قبر الحسین علیه السلام فإن إتیانه مفترض علی کل </w:t>
      </w:r>
    </w:p>
    <w:p>
      <w:pPr>
        <w:pStyle w:val="BookText"/>
        <w:rPr/>
      </w:pPr>
      <w:r>
        <w:rPr>
          <w:rFonts w:ascii="IRNazanin" w:hAnsi="IRNazanin" w:eastAsia="IRNazanin"/>
          <w:color w:val="111111"/>
          <w:sz w:val="28"/>
          <w:sz w:val="28"/>
          <w:szCs w:val="28"/>
          <w:rtl w:val="true"/>
          <w:lang w:bidi="fa-IR"/>
        </w:rPr>
        <w:t>مؤمن یقرّ للحسین بالإمامة من الله عز وجل</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أبی جعفر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شیعتنا بزیارة الحسین علیه السلام، فإن زیارته تدفع الهدم والغرق والحرق وأکل السبع وزیارته مفترضة علی کل من آمن وأقرّ للحسین بالإمامة من الله عز وجل</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للحلبی بعد أن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ترک زیارته وهو یقدر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 رسول الله وعقنا واستخف بأمر هو له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أجل ذلک قال جملة من علمائنا لاسیما العلامة المجلسی فی بحاره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أن ظاهر أکثر أخبار هذا الباب وکثیر من أخبار الأبواب الآتیة وجوب زیارته علیه السلام بل کونها من أعظم الفرائض وآکدها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القول بوجوبها فی العمر مرة مع القدرة وإلیه کان یمیل الوالد العلامة وسیأتی التفصیل فی حدّها ولا یبعد القول به أیضاً والله أعلم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والملفت للنظر أن زیارة الحسین علیه السلام کما فی بعض الروایات، لا تسقط حتی مع الخوف علی النفس والمال والأهل، وما شاکل ذلک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الأمر یمثل حالة تمیز واضحة فی زیارة الحسین علیه السلام، حیث لم تقیّد بعدم الخوف أو بعدم الضرر کما هو الجاری فی الفرائض والواجبات </w:t>
      </w:r>
    </w:p>
    <w:p>
      <w:pPr>
        <w:pStyle w:val="BookText"/>
        <w:rPr/>
      </w:pPr>
      <w:r>
        <w:rPr>
          <w:rFonts w:ascii="IRNazanin" w:hAnsi="IRNazanin" w:eastAsia="IRNazanin"/>
          <w:color w:val="111111"/>
          <w:sz w:val="28"/>
          <w:sz w:val="28"/>
          <w:szCs w:val="28"/>
          <w:rtl w:val="true"/>
          <w:lang w:bidi="fa-IR"/>
        </w:rPr>
        <w:t>الإسلامیة فضلاً عن السنن والمستحبات، ومن هذه الروایات قول الإمام الصادق علیه السلام إلی معاویة بن وهب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لا تدع زیارة قبر الحسین علیه السلام لخوف فإن من ترکه رأی من الحسرة ما یتمنی أن قبره کان عنده، أما تحب أن یری الله شخصک وسوادک فیمن یدعوا له رسول الله وعلی وفاطمة والأئمة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ابن بکیر عن أبی عبد الله الصادق علیه السلام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لأنزل الأرجان وقلبی ینازعنی إلی زیارة قبر أبیک وإذا خرجت فقلبی وجل مشفق حتی أرجع خوفاً من السلطان والسعاة وأصحاب المصالح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بکیر أما تحب أن یراک الله فینا خائفاً؟ أما تعلم أنه من خاف لخوفنا أظله الله فی ظل عرشه وکان یحدثه الحسین علیه السلام تحت العرش وآمنه الله من أفزاع یوم القیامة، یفزع الناس ولا یفزع فإن فزع وقرته الملائکة وسکنت قلبه بالبشارة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7" w:name="pg6458_78325"/>
    </w:p>
    <w:p>
      <w:pPr>
        <w:pStyle w:val="Heading3"/>
        <w:numPr>
          <w:ilvl w:val="2"/>
          <w:numId w:val="1"/>
        </w:numPr>
        <w:rPr/>
      </w:pPr>
      <w:bookmarkStart w:id="38" w:name="__RefHeading___Toc1099179_653776707"/>
      <w:bookmarkStart w:id="39" w:name="_Toc12"/>
      <w:bookmarkEnd w:id="37"/>
      <w:bookmarkEnd w:id="38"/>
      <w:r>
        <w:rPr>
          <w:rtl w:val="true"/>
        </w:rPr>
        <w:t>البحث الثانی</w:t>
      </w:r>
      <w:r>
        <w:rPr>
          <w:rtl w:val="true"/>
        </w:rPr>
        <w:t xml:space="preserve">: </w:t>
      </w:r>
      <w:r>
        <w:rPr>
          <w:rtl w:val="true"/>
        </w:rPr>
        <w:t>فی فضل زیارة الإمام الحسین علیه السلام یوم الأربعین وأدلتها</w:t>
      </w:r>
      <w:bookmarkEnd w:id="39"/>
    </w:p>
    <w:p>
      <w:pPr>
        <w:pStyle w:val="Heading4"/>
        <w:numPr>
          <w:ilvl w:val="3"/>
          <w:numId w:val="1"/>
        </w:numPr>
        <w:rPr/>
      </w:pPr>
      <w:bookmarkStart w:id="40" w:name="__RefHeading___Toc1099181_653776707"/>
      <w:bookmarkStart w:id="41" w:name="_Toc13"/>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لقد ذکر العلماء جملة من الأدلة التی تشیر إلی استحباب زیارة الأربعین وحسب تتبعی القاصر وجدت أن الأدلة التی ذکروها لا تتعدی فی الأعم الأغلب ما یلی</w:t>
      </w:r>
      <w:r>
        <w:rPr>
          <w:rFonts w:eastAsia="IRNazanin" w:cs="IRNazanin"/>
          <w:color w:val="111111"/>
          <w:sz w:val="28"/>
          <w:szCs w:val="28"/>
          <w:rtl w:val="true"/>
          <w:lang w:bidi="fa-IR"/>
        </w:rPr>
        <w:t>:</w:t>
      </w:r>
    </w:p>
    <w:p>
      <w:pPr>
        <w:pStyle w:val="Heading4"/>
        <w:numPr>
          <w:ilvl w:val="3"/>
          <w:numId w:val="1"/>
        </w:numPr>
        <w:rPr/>
      </w:pPr>
      <w:bookmarkStart w:id="42" w:name="__RefHeading___Toc1099183_653776707"/>
      <w:bookmarkStart w:id="43" w:name="_Toc14"/>
      <w:bookmarkEnd w:id="42"/>
      <w:r>
        <w:rPr>
          <w:rtl w:val="true"/>
        </w:rPr>
        <w:t>أولاً</w:t>
      </w:r>
      <w:r>
        <w:rPr>
          <w:rtl w:val="true"/>
        </w:rPr>
        <w:t xml:space="preserve">: </w:t>
      </w:r>
      <w:r>
        <w:rPr>
          <w:rtl w:val="true"/>
        </w:rPr>
        <w:t>الدلیل الروائی</w:t>
      </w:r>
      <w:bookmarkEnd w:id="43"/>
    </w:p>
    <w:p>
      <w:pPr>
        <w:pStyle w:val="BookText"/>
        <w:rPr/>
      </w:pPr>
      <w:r>
        <w:rPr>
          <w:rFonts w:ascii="IRNazanin" w:hAnsi="IRNazanin" w:eastAsia="IRNazanin"/>
          <w:color w:val="111111"/>
          <w:sz w:val="28"/>
          <w:sz w:val="28"/>
          <w:szCs w:val="28"/>
          <w:rtl w:val="true"/>
          <w:lang w:bidi="fa-IR"/>
        </w:rPr>
        <w:t>وقد ذکروا فی هذا المجال مجموعة من الروایات أذکر منه ثلاثاً أساسیة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الإمام العسکری علیه 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محمد الحسن بن علی العسکری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إحدی وخمسین وزیارة الأربعین والتختم فی الیمین </w:t>
      </w:r>
    </w:p>
    <w:p>
      <w:pPr>
        <w:pStyle w:val="BookText"/>
        <w:rPr/>
      </w:pPr>
      <w:r>
        <w:rPr>
          <w:rFonts w:ascii="IRNazanin" w:hAnsi="IRNazanin" w:eastAsia="IRNazanin"/>
          <w:color w:val="111111"/>
          <w:sz w:val="28"/>
          <w:sz w:val="28"/>
          <w:szCs w:val="28"/>
          <w:rtl w:val="true"/>
          <w:lang w:bidi="fa-IR"/>
        </w:rPr>
        <w:t>وتعفیر الجبین والجهر ببسم الله الرحمن الرحیم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علی استحباب زیارة الحسین علیه السلام فی یوم الأربعین من خلال کلمة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العلماء لهذا الاستدلال وجوهاً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فهمه العلماء فی زمن الصدور وما بعده وإلی یومک هذا أن المراد من الأربعین خصوص زیارة الحسین علیه السلام فی یوم أربعینه</w:t>
      </w:r>
      <w:r>
        <w:rPr>
          <w:rStyle w:val="FootnoteAnchor"/>
          <w:rtl w:val="true"/>
        </w:rPr>
        <w:footnoteReference w:id="26"/>
      </w:r>
      <w:r>
        <w:rPr>
          <w:rFonts w:ascii="IRNazanin" w:hAnsi="IRNazanin" w:eastAsia="IRNazanin"/>
          <w:color w:val="111111"/>
          <w:sz w:val="28"/>
          <w:sz w:val="28"/>
          <w:szCs w:val="28"/>
          <w:rtl w:val="true"/>
          <w:lang w:bidi="fa-IR"/>
        </w:rPr>
        <w:t>، بل وما سار علی هذا الفهم عموم شیعة أهل البیت علیهم السلام کما سیأتی ویمکن تقریب هذا الوجه الذی فهمه العلماء بل وعموم الشیعة من خلال مجموعة من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محلاة بالألف واللام، ولاشک أن المراد من هذه الألف واللام خصوص العهد لا غیرها، ومن المعلوم أن الألف واللام العهدیة إذا دخلت علی نکرة حوّلتها إلی معرفةٍ مشخصة معروفة عند المخاطب فلا یصح مثلاً أن تطلب من شخصٍ أن یکرم الرجل ویتعاهد زیارته فی اللیل والنهار وهو لا یعرفه ولا یشخصه فی الخارج بل لابد من </w:t>
      </w:r>
    </w:p>
    <w:p>
      <w:pPr>
        <w:pStyle w:val="BookText"/>
        <w:rPr/>
      </w:pPr>
      <w:r>
        <w:rPr>
          <w:rFonts w:ascii="Amiri" w:hAnsi="Amiri" w:eastAsia="Amiri" w:cs="Amiri"/>
          <w:color w:val="111111"/>
          <w:sz w:val="28"/>
          <w:sz w:val="28"/>
          <w:szCs w:val="28"/>
          <w:rtl w:val="true"/>
          <w:lang w:bidi="ar-SA"/>
        </w:rPr>
        <w:t xml:space="preserve">افتراضه شخصاً معهوداً عند الآمر والمخاطب معاً، وقد ورد نظیر هذا الأمر فی القرآن الکریم وذلک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 فَأَخَذْناهُ أَخْذاً وَبِیلاً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فإن 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لأنه معهود لدی المخاطب حیث سبق ذکره فی الآیة التی قبلها ومن هنا قسم النحاة لام العهد إلی ثلاثة أقسام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العهد الذهنی</w:t>
      </w:r>
    </w:p>
    <w:p>
      <w:pPr>
        <w:pStyle w:val="BookText"/>
        <w:rPr/>
      </w:pPr>
      <w:r>
        <w:rPr>
          <w:rFonts w:ascii="IRNazanin" w:hAnsi="IRNazanin" w:eastAsia="IRNazanin"/>
          <w:color w:val="111111"/>
          <w:sz w:val="28"/>
          <w:sz w:val="28"/>
          <w:szCs w:val="28"/>
          <w:rtl w:val="true"/>
          <w:lang w:bidi="fa-IR"/>
        </w:rPr>
        <w:t xml:space="preserve">وهی التی یکون مصحوبها معلوماً ومعهوداً فی الذهن،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سیلقی الأستاذ محاضرة فی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فالمخاطب لابد أن یکون معهوداً فی ذهنه عارفاً من هو ولابد أن تکون الجامعة کذلک معهودة فی ذهنه عالماً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العهد الذکری</w:t>
      </w:r>
    </w:p>
    <w:p>
      <w:pPr>
        <w:pStyle w:val="BookText"/>
        <w:rPr/>
      </w:pPr>
      <w:r>
        <w:rPr>
          <w:rFonts w:ascii="IRNazanin" w:hAnsi="IRNazanin" w:eastAsia="IRNazanin"/>
          <w:color w:val="111111"/>
          <w:sz w:val="28"/>
          <w:sz w:val="28"/>
          <w:szCs w:val="28"/>
          <w:rtl w:val="true"/>
          <w:lang w:bidi="fa-IR"/>
        </w:rPr>
        <w:t>وهی التی یکون مصحوبها مذکوراً سابقاً فتعرفه فیما بعد، کالآیة التی تقدمت فی سورة المزمل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العهد الحضوری</w:t>
      </w:r>
    </w:p>
    <w:p>
      <w:pPr>
        <w:pStyle w:val="BookText"/>
        <w:rPr/>
      </w:pPr>
      <w:r>
        <w:rPr>
          <w:rFonts w:ascii="Amiri" w:hAnsi="Amiri" w:eastAsia="Amiri" w:cs="Amiri"/>
          <w:color w:val="111111"/>
          <w:sz w:val="28"/>
          <w:sz w:val="28"/>
          <w:szCs w:val="28"/>
          <w:rtl w:val="true"/>
          <w:lang w:bidi="ar-SA"/>
        </w:rPr>
        <w:t>وهی التی یکون مصحوبها حاضراً،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هذا کله سوف یتضح لنا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عندما جاءت </w:t>
      </w:r>
    </w:p>
    <w:p>
      <w:pPr>
        <w:pStyle w:val="BookText"/>
        <w:rPr/>
      </w:pPr>
      <w:r>
        <w:rPr>
          <w:rFonts w:ascii="IRNazanin" w:hAnsi="IRNazanin" w:eastAsia="IRNazanin"/>
          <w:color w:val="111111"/>
          <w:sz w:val="28"/>
          <w:sz w:val="28"/>
          <w:szCs w:val="28"/>
          <w:rtl w:val="true"/>
          <w:lang w:bidi="fa-IR"/>
        </w:rPr>
        <w:t>محلاة بالألف واللام العهدیة الذهنیة لاشک أنها ترید أن تشیر إلی أربعین معینة مشخصة عند المتحدث والمخاطب وهی أربعینیة سید الشهداء الحسین بن علی علیهما السلام والتی أصبحت بدرجة من الشهرة والتشخیص فی الواقع الإسلامی فضلاً عن الشیعی الموالی وبالتالی لا یجد المتلقی لهذا الحدیث صعوبة فی تطبیقها علیه وهو ما حصل عند کل من سمع بهذا الحدیث قدیماً وحدیثاً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p>
    <w:p>
      <w:pPr>
        <w:pStyle w:val="BookText"/>
        <w:rPr/>
      </w:pPr>
      <w:r>
        <w:rPr>
          <w:rFonts w:ascii="IRNazanin" w:hAnsi="IRNazanin" w:eastAsia="IRNazanin"/>
          <w:color w:val="111111"/>
          <w:sz w:val="28"/>
          <w:sz w:val="28"/>
          <w:szCs w:val="28"/>
          <w:rtl w:val="true"/>
          <w:lang w:bidi="fa-IR"/>
        </w:rPr>
        <w:t>أن کلمة المؤمن فی ضمن الثقافة الشیعیة والفقهیة تنصرف إلی خصوص الشیعی الموالی لأهل البیت علیهم السلام علیهم السلام، یقول رسول جعفریان فی مجلة تراثنا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الوقت نفسه یجب ملاحظة نوع آخر من التمییز بین المسلم والمؤمن فی کلام أهل البیت علیهم السلام حیث أطلق لفظ المؤمن علی خصوص الشیعة وأطلق لفظ المسلم علی الشیعة وعلی غیرهم، مثل هذه التقسیمات تراها واضحة فی کلام الشیخ المفید فیما یتعلق بتعریف دار الإیمان ودار الإسلام حیث کتب فی دار الإیمان ودار الإسلام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غلب فیه الإیمان فهو دار إیمان وکل موضع غلب فیه الإسلام دون الإیمان فهو دار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صقع من بلاد الإسلام ظهرت فیه شرائع الإسلام دون القول بإمامة آل محمد أنّه دار إسلام لا دار إیمان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ومن هنا میز فقهاؤنا فی الأعم الأغلب استناداً إلی هذا الأمر فی جواز إعطاء الحقوق الشرعیة من </w:t>
      </w:r>
    </w:p>
    <w:p>
      <w:pPr>
        <w:pStyle w:val="BookText"/>
        <w:rPr/>
      </w:pPr>
      <w:r>
        <w:rPr>
          <w:rFonts w:ascii="IRNazanin" w:hAnsi="IRNazanin" w:eastAsia="IRNazanin"/>
          <w:color w:val="111111"/>
          <w:sz w:val="28"/>
          <w:sz w:val="28"/>
          <w:szCs w:val="28"/>
          <w:rtl w:val="true"/>
          <w:lang w:bidi="fa-IR"/>
        </w:rPr>
        <w:t>الخمس والزکاة بین المؤمن والمسلم حیث جوزوها علی الأول دون الثانی، یقول السید السیستانی وهو یتحدث عن مستحق الخمس ومصرفه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یقسم الخمس فی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لإمام العصر الحجة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وجعل 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أیتامهم ومساکینهم وأبناء سبیلهم، ویشترط فی هذه الأصناف جمیعاً الإیمان ولا یعتبر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المراد من شرط الإیمان فی مورد صرف الخمس هو الشیعی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ما تقدم یمکن أن نحمل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حدیث الإمام العسکری علیه السلام علی وفق هذه النظریة المعمول بها فتکون زیارة الحسین علیه السلام من علامات المؤمنین الموالین لأهل البیت علیهم السلام کما هو واقع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الفترة التی عاشها الإمام الحسن العسکری علیه السلام کانت فترة خاصة جداً، حیث جاءت ولادته فی زمن أعتی وأقسی ملکٍ من ملوک بنی العباس ألا وهو المتوکل الذی شهدت کتب التاریخ بأجمعها علی مآثره الظالمة اتجاه أئمة أهل البیت علیهم السلام وشیعتهم حیث ملئت السجون فی وقته بالسادة والفضلاء والعلماء من أبناء علی وفاطمة علیهما السلام ناهیک عن الشیعة الموالین، وکانت من جملة مظالمه الشدیدة أمره بحفر قبر الحسین علیه </w:t>
      </w:r>
    </w:p>
    <w:p>
      <w:pPr>
        <w:pStyle w:val="BookText"/>
        <w:rPr/>
      </w:pPr>
      <w:r>
        <w:rPr>
          <w:rFonts w:ascii="IRNazanin" w:hAnsi="IRNazanin" w:eastAsia="IRNazanin"/>
          <w:color w:val="111111"/>
          <w:sz w:val="28"/>
          <w:sz w:val="28"/>
          <w:szCs w:val="28"/>
          <w:rtl w:val="true"/>
          <w:lang w:bidi="fa-IR"/>
        </w:rPr>
        <w:t>السلام وبشکل ملفت للنظر، حیث أمر بحرثه وبذر البذور علیه وتحویله إلی أرض زراعیة عادیة من أجل قطع الطریق لمعرفة مکان هذا القبر الشریف علی الزائرین له فی اللیل والنهار کما أصدر الأوامر فی قتل وجلد وحبس ومصادرة أموال کل من یخالف مثل هذه التعالیم الجدیدة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الطبری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خبر هدم قبر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المتوکل بهدم قبر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وهدم ما حوله من المنازل والدور، وأن یحرث ویبذر ویسقی موضع قبره وأن یمنع الناس من إتیانه، فذکر أن عامل صاحب الشرطة نادی فی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وجدناه عند قبر الحسین علیه السلام بعد ثلاثة بعثنا به إلی المطبق</w:t>
      </w:r>
      <w:r>
        <w:rPr>
          <w:rStyle w:val="FootnoteAnchor"/>
          <w:rtl w:val="true"/>
        </w:rPr>
        <w:footnoteReference w:id="30"/>
      </w:r>
      <w:r>
        <w:rPr>
          <w:rFonts w:ascii="IRNazanin" w:hAnsi="IRNazanin" w:eastAsia="IRNazanin"/>
          <w:color w:val="111111"/>
          <w:sz w:val="28"/>
          <w:sz w:val="28"/>
          <w:szCs w:val="28"/>
          <w:rtl w:val="true"/>
          <w:lang w:bidi="fa-IR"/>
        </w:rPr>
        <w:t>فهرب الناس وامتنعوا من المصیر إلیه وحرث ذلک الموضع وزرع ما حوالیه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آل أبی طالب قبل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محنة عظیمة وخوفٍ علی دمائهم، قد منعوا زیارة قبر الحسین علیه السلام والغری من أرض الکوفة، وکذلک منع غیرهم من شیعتهم حضور هذه المشاهد وکان الأمر بذلک من المتوکل سنة ستٍ وثلاثین ومائتین، وفیها أمر المعروف بالذیریج بالسّیر إلی قبر الحسین بن علی رضی الله تعالی عنهما وهدمه، ومحوِ أرضه، وإزالة أثره وأن یعاقب من وجد به، فبذل الرغائب لمن </w:t>
      </w:r>
    </w:p>
    <w:p>
      <w:pPr>
        <w:pStyle w:val="BookText"/>
        <w:rPr/>
      </w:pPr>
      <w:r>
        <w:rPr>
          <w:rFonts w:ascii="IRNazanin" w:hAnsi="IRNazanin" w:eastAsia="IRNazanin"/>
          <w:color w:val="111111"/>
          <w:sz w:val="28"/>
          <w:sz w:val="28"/>
          <w:szCs w:val="28"/>
          <w:rtl w:val="true"/>
          <w:lang w:bidi="fa-IR"/>
        </w:rPr>
        <w:t>تقدم علی هذا القبر، فکل قد خشی العقوبة وأحجم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هذه السنة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المتوکل بهدم قبر الحسین ابن علی علیهما السلام وهدم ما حوله من المنازل والدور وأن یبذر ویسقی موضع قبره وأن یمنع الناس من إتیانه فنادی فی الناس فی تلک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وجدناه عند قبره بعد ثلاثة حبسناه فی المطبق، فهرب الناس وترکوا زیارته، وخُرب وزرع</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ذلک فقد کان ظرف الموالین ظرفاً خاصاً یحتاج إلی عمل خاص من قبل الأئمة فی إبقاء هذه الشعلة وهاجة فی قلوب المؤمنین وعدم إخمادها من قبل الظالمین، فکان للإمام العسکری علیه السلام حث علی زیارة الحسین علیه السلام من خلال طریقین، الأول من خلال الأحادیث التی صدرت عنه وحثت علی زیارته وتحدی الإرهاب العباسی المتوکلی تجاه زائری قبر الحسین علیه السلام، والثانی باشره بنفسه الشریفة حیث أمر أن یستأجر له رجل من الثقاة لیدعوا له عند الحسین علیه السلام دون غیره من قبور آبائه وأجداده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السید تحسین شبیب فی کتابه مرقد الإمام الحسین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أخری عن أبی هاشم الجعفری</w:t>
      </w:r>
      <w:r>
        <w:rPr>
          <w:rStyle w:val="FootnoteAnchor"/>
          <w:rtl w:val="true"/>
        </w:rPr>
        <w:footnoteReference w:id="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ومحمد بن حمزة </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نعوده وهو علیل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وجهوا قوماً إلی الحائر من مالی فلما خرجنا من عنده قال لی محمد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أنسیر بوجهنا إلی الحائر وهو بمنزلة من فی الحائر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 فأخبرته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هکذا إن لله مواضع یحب أن یعبد فیها وحائر الحسین علیه السلام من تلک المواضع</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ما تقدم یمکن حَملُ روایة زیارة الأربعین للإمام الحسن العسکری علیه السلام المتقدمة علی خصوص زیارة الحسین علیه السلام لاسیما فی هذا الظرف الخاص الذی عاشه الإمام علیه السلام کما عرفنا بیانه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وجواب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بعضهم إشکالاً علی 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الإمام الحسن العسکری علی خصوص زیارة أربعین مؤمناً، وقد نقل هذا الإشکال السید المقرم فی کتابه مقتل الحسین علیه السلام حیث قال نقلاً ورداً علی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والتصرف فی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زیارة أربعین مؤمناً التواء فی فهم الحدیث وتمحل فی الاستنتاج یأباه الذوق السلیم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فنقول فی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الإنسان أن لا یتبرع فی تفسیر کلمات المعصومین علیهم السلام من عند نفسه من دون الرجوع إلی الظروف والأحوال بل وحتی بقیة الروایات فی نفس الموضوع، ومما لا ریب فیه أن زیارة الأربعین إذا حُملت علی زیارة أربعین مؤمناً ستواجهنا مجموعة من الأسئلة التی تحتاج إلی إجابة حتی تکتمل الصورة فی بیان هذا المفهوم الإسلامی، فمن هم یا تری الأربعون مؤمناً الذین أُمرنا بزیارتهم، وما هی صفاتهم؟ وهل تتم زیارتهم فی الیوم أو الشهر أو السنة أو حتی العمر؟</w:t>
      </w:r>
    </w:p>
    <w:p>
      <w:pPr>
        <w:pStyle w:val="BookText"/>
        <w:rPr/>
      </w:pPr>
      <w:r>
        <w:rPr>
          <w:rFonts w:ascii="IRNazanin" w:hAnsi="IRNazanin" w:eastAsia="IRNazanin"/>
          <w:color w:val="111111"/>
          <w:sz w:val="28"/>
          <w:sz w:val="28"/>
          <w:szCs w:val="28"/>
          <w:rtl w:val="true"/>
          <w:lang w:bidi="fa-IR"/>
        </w:rPr>
        <w:t>وهل المراد من زیارة هؤلاء الأربعین خصوص الموالین لأهل البیت، أم الأعم من ذلک حتی یشمل کل مسلم؟</w:t>
      </w:r>
    </w:p>
    <w:p>
      <w:pPr>
        <w:pStyle w:val="BookText"/>
        <w:rPr/>
      </w:pPr>
      <w:r>
        <w:rPr>
          <w:rFonts w:ascii="IRNazanin" w:hAnsi="IRNazanin" w:eastAsia="IRNazanin"/>
          <w:color w:val="111111"/>
          <w:sz w:val="28"/>
          <w:sz w:val="28"/>
          <w:szCs w:val="28"/>
          <w:rtl w:val="true"/>
          <w:lang w:bidi="fa-IR"/>
        </w:rPr>
        <w:t>ثم لماذا یکون العدد أربعین هو العلامة؟ وما هو الحال إذا کان الزائر قد بلغ أعداداً أکبر من ذلک أو أقل؟ ثم لماذا لم یصدر مثل هذا الأمر إذا کان له کل هذه الأهمیة من قبل الأئمة الطاهرین علیهم السلام قبل الإمام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لَمْ یصدر مثل هذا الأمر من قبل رسول الله صلی الله علیه وآله وسلم کما هو واضح</w:t>
      </w:r>
      <w:r>
        <w:rPr>
          <w:rStyle w:val="FootnoteAnchor"/>
          <w:rtl w:val="true"/>
        </w:rPr>
        <w:footnoteReference w:id="37"/>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حمل کلمة الأربعین علی أربعین مؤمناً فیه تکلف ومؤونة زائدة تحتاج إلی عنایة خاصة، إضافة إلی أنها خلاف الظاهر المتبادر إلی أذهان </w:t>
      </w:r>
    </w:p>
    <w:p>
      <w:pPr>
        <w:pStyle w:val="BookText"/>
        <w:rPr/>
      </w:pPr>
      <w:r>
        <w:rPr>
          <w:rFonts w:ascii="IRNazanin" w:hAnsi="IRNazanin" w:eastAsia="IRNazanin"/>
          <w:color w:val="111111"/>
          <w:sz w:val="28"/>
          <w:sz w:val="28"/>
          <w:szCs w:val="28"/>
          <w:rtl w:val="true"/>
          <w:lang w:bidi="fa-IR"/>
        </w:rPr>
        <w:t>العلماء سابقاً وحاضراً بل وحتی العامة من الناس ولو من جهة الارتکاز المتشرعی، کما لم یدع أحد من علمائنا السابقین وما بعدهم حتی یومنا هذا أن من علامات المؤمن التی یتمیز بها علی غیره هی زیارة أربعین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صفوان الجمال عن الإمام الصادق علیه السلام</w:t>
      </w:r>
    </w:p>
    <w:p>
      <w:pPr>
        <w:pStyle w:val="BookText"/>
        <w:rPr/>
      </w:pPr>
      <w:r>
        <w:rPr>
          <w:rFonts w:ascii="IRNazanin" w:hAnsi="IRNazanin" w:eastAsia="IRNazanin"/>
          <w:color w:val="111111"/>
          <w:sz w:val="28"/>
          <w:sz w:val="28"/>
          <w:szCs w:val="28"/>
          <w:rtl w:val="true"/>
          <w:lang w:bidi="fa-IR"/>
        </w:rPr>
        <w:t>روی العلامة المجلسی فی بحاره نقلاً عن کتاب التهذیب للشیخ الطوسی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جماعة من أصحابنا عن أبی محمد هارون بن موسی بن أحمد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ابن محمد بن مسعدة والحسن بن علی بن فضال، عن سعدان بن مسلم 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مولای الصادق صلوات الله علیه فی زیارة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تزور عند ارتفاع النهار وتقول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ولی الله وحبیبه، السلام علی خلیل الله ونجیبه، السلام علی صفی الله وابن صفیه، السلام علی الحسین علیه السلام المظلوم الشهید، السلام علی أسیر الکربات وقتیل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أشهد أنه ولیک وابن صفیک، الفائز بکرامتک، أکرمته بالشهادة وحبوته بالسعادة واجتبیته بطیب الولادة، وجعلته سیداً من السادة وقائداً من القادة، وذائداً من الذادة، وأعطیته مواریث الأنبیاء وجعلته حجة علی خلقک من الأوصیاء، فأعذر فی الدعاء ومنح النصح وبذل مهجته فیک لیستنقذ عبادک من الجهالة، وحیرة الضلالة، وقد توازر علیه من غرته الدنیا، وباع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حظه بالأرذل الأدنی وشری آخرته بالثمن الأوکس وتغطرس وتردی فی هواه وأسخطک وأسخط نبیک وأطاع من عبادک أهل الشقاق والنفاق وحملة الأوزار المستوجبین النار فجاهدهم فیک صابراً محتسباً حتی سفک فی طاعتک دمه واستبیح حریمه اللهم فالعنهم لعناً وبیلاً وعذبهم عذاباً ألیماً، السلام علیک یابن رسول الله، السلام علیک یا بن سید الأوصیاء، أشهد أنک أمین الله وابن أمینه عشت سعیداً ومضیت حمیداً ومت فقیداً مظلوماً شهیداً وأشهد أن الله منجز لک ما وعدک ومهلک من خذلک ومعذب من قتلک وأشهد أنک وفیت بعهد الله وجاهدت فی سبیل الله حتی أتاک الیقین فلعن الله من قتلک ولعن الله من ظلمک ولعن الله أمة سمعت بذلک فرضیت به اللهم إنی أشهدک أنی ولی لمن والاه وعدو لمن عاداه بأبی أنت وأمی یا بن رسول الله أشهد أنک کنت نوراً فی الأصلاب الشامخة والأرحام المطهرة لم تنجسک الجاهلیة بأنجاسها ولم تلبسک من مدلهمات ثیابها وأشهد أنک من دعائم الدین وأرکان المسلمین ومعقل المؤمنین وأشهد أنک الإمام البر التقی الرضی الزکی الهادی المهدی وأشهد أن الأئمة من ولدک کلمة التقوی وأعلام الهدی والعروة الوثقی والحجة علی أهل الدنیا وأشهد أنی بکم مؤمن وبإیابکم موقن، بشرائع دینی وخواتیم عملی وقلبی لقلبکم سلم وأمری لأمرکم متبع ونصرتی لکم معدة حتی یأذن الله لکم فمعکم معکم لا مع عدوکم صلوات الله علیکم وعلی أرواحکم وأجسادکم وشاهدکم وغائبکم وظاهرکم وباطنکم آمین ربِّ العالمین </w:t>
      </w:r>
    </w:p>
    <w:p>
      <w:pPr>
        <w:pStyle w:val="BookText"/>
        <w:rPr/>
      </w:pPr>
      <w:r>
        <w:rPr>
          <w:rFonts w:ascii="IRNazanin" w:hAnsi="IRNazanin" w:eastAsia="IRNazanin"/>
          <w:color w:val="111111"/>
          <w:sz w:val="28"/>
          <w:sz w:val="28"/>
          <w:szCs w:val="28"/>
          <w:rtl w:val="true"/>
          <w:lang w:bidi="fa-IR"/>
        </w:rPr>
        <w:t>وتصلی رکعتین وتدعوا بما أحببت وتنصرف</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ربما تکون أوضح وأصرح من الروایة الأولی فی استحباب زیارة الحسین علیه السلام فی الأربعین، حیث إنّ المراد من الأربعین فی روایة الإمام الحسن العسکری علیه السلام إذا کان فیه شک فی أنه هل یحمل علی زیارة الحسین علیه السلام أم زیارة أربعین مؤمناً فإن مثل هذا التردد سوف لا یرد هنا فی روایة صفوان الجمال حیث إنّ الإمام فی معرض الحدیث عن زیارة الحسین علیه السلام یوم الأربعین لا فی أی یوم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الشیخ الطوسی فی مصباح المتهجد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الطوسی تلمیذ الشیخ المفید فی کتابه مصباح المتهجد بعد ما یتحدث عن شهادة زید بن علی فی شهر صفر فی الیوم الأول منه وفی الیوم العشرین منه، کان رجوع حرم سیدنا أبی عبد الله الحسین علیه السلام، من الشام إلی المدینة وهو الیوم الذی ورد فیه جابر بن عبد الله الأنصاری رضوان الله علیه صاحب رسول الله صلی الله علیه وآله وسلم من المدینة إلی کربلاء لزیارة قبر أبی عبد الله الحسین علیه السلام فکان أول من زاره من الناس ویستحب زیارته علیه السلام فیه وهی زیارة الأربعین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44" w:name="pg6458_78348"/>
    </w:p>
    <w:p>
      <w:pPr>
        <w:pStyle w:val="Heading4"/>
        <w:numPr>
          <w:ilvl w:val="3"/>
          <w:numId w:val="1"/>
        </w:numPr>
        <w:rPr/>
      </w:pPr>
      <w:bookmarkStart w:id="45" w:name="__RefHeading___Toc1099185_653776707"/>
      <w:bookmarkStart w:id="46" w:name="_Toc15"/>
      <w:bookmarkEnd w:id="44"/>
      <w:bookmarkEnd w:id="45"/>
      <w:r>
        <w:rPr>
          <w:rtl w:val="true"/>
        </w:rPr>
        <w:t>ثانیاً</w:t>
      </w:r>
      <w:r>
        <w:rPr>
          <w:rtl w:val="true"/>
        </w:rPr>
        <w:t xml:space="preserve">: </w:t>
      </w:r>
      <w:r>
        <w:rPr>
          <w:rtl w:val="true"/>
        </w:rPr>
        <w:t>دلیل السیرة المتشرعیة</w:t>
      </w:r>
      <w:bookmarkEnd w:id="46"/>
    </w:p>
    <w:p>
      <w:pPr>
        <w:pStyle w:val="BookText"/>
        <w:rPr/>
      </w:pPr>
      <w:r>
        <w:rPr>
          <w:rFonts w:ascii="IRNazanin" w:hAnsi="IRNazanin" w:eastAsia="IRNazanin"/>
          <w:color w:val="111111"/>
          <w:sz w:val="28"/>
          <w:sz w:val="28"/>
          <w:szCs w:val="28"/>
          <w:rtl w:val="true"/>
          <w:lang w:bidi="fa-IR"/>
        </w:rPr>
        <w:t>وقبل أن ندخل فی سیرة الشیعة بکامل طبقاتهم ودرجاتهم فی التوجه إلی زیارة الحسین علیه السلام یوم الأربعین، أود أن أشیر ولو علی نحو الإجمال والسرعة ماذا نعنی بسیرة المتشرعة؟</w:t>
      </w:r>
    </w:p>
    <w:p>
      <w:pPr>
        <w:pStyle w:val="BookText"/>
        <w:rPr/>
      </w:pPr>
      <w:r>
        <w:rPr>
          <w:rFonts w:ascii="IRNazanin" w:hAnsi="IRNazanin" w:eastAsia="IRNazanin"/>
          <w:color w:val="111111"/>
          <w:sz w:val="28"/>
          <w:sz w:val="28"/>
          <w:szCs w:val="28"/>
          <w:rtl w:val="true"/>
          <w:lang w:bidi="fa-IR"/>
        </w:rPr>
        <w:t>ونعنی بالسیرة المتشرعیة هی تلک السیرة التی یتجه فیها المؤمنون المعاصرون للأئمة المعصومین إلی سلوک معین کالاتفاق مثلاً فی تلک العصور علی إقامة صلاة الظهر یوم الجمعة بدلاً عن صلاة الجمعة، ومثل هذه السیرة لو حللناها فسوف تنحل إلی مجموعة من السلوکیات الفردیة للمؤمنین یمثل کلُّ سلوک منفرد منها دلیلاً ناقصاً علی صدور روایة فیه وکلما کانت الأعداد أکبر کلما أزدادت احتمالات الصدور من المعصوم فی تأیید سلوکهم هذا وبالتالی کلما کان العدد أکبر کلما کانت درجة الکشف عن رأی المعصوم أکبر وأضمن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محمد باقر الصدر وهو یتحدث عن السیرة المتشرعیة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ویناظر الإجماع السیرة المعاصرة والقریبة من عصر المعصومین علیهم السلام للمتشرعة بما هم متشرعة، 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العقلاء المعاصرین للمعصومین إذا اتجهوا إلی سلوک معین فتارة یسلکونه بما هم عقلاء کسلوکهم القائم علی التملک والحیازة مثلاً، وأخری یسلکونه بما هم متشرعة کمسحهم القدم فی الوضوء ببعض الکف مثلاً، والأول هو السیرة </w:t>
      </w:r>
    </w:p>
    <w:p>
      <w:pPr>
        <w:pStyle w:val="BookText"/>
        <w:rPr/>
      </w:pPr>
      <w:r>
        <w:rPr>
          <w:rFonts w:ascii="IRNazanin" w:hAnsi="IRNazanin" w:eastAsia="IRNazanin"/>
          <w:color w:val="111111"/>
          <w:sz w:val="28"/>
          <w:sz w:val="28"/>
          <w:szCs w:val="28"/>
          <w:rtl w:val="true"/>
          <w:lang w:bidi="fa-IR"/>
        </w:rPr>
        <w:t>العقلائیة والثانی سیرة المتشرعة والفرق بین السیرتین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لا تکون بنفسها کاشفة عن موقف الشارع وإنما تکشف عن ذلک بضم السکوت الدال علی الإمضاء کما تقدم، وأما سیرة المتشرعة فبالإمکان اعتبارها بنفسها کاشفة عن الدلیل الشرعی علی أساس أن المتشرعة حینما یسلکون بوصفهم متشرعة یجب أن یکونوا متلقین ذلک من الشارع، وهناک فی مقابل ذلک احتمال أن یکون السلوک المذکور مبنیاً علی الغفلة عن الاستعلام أو الغفلة فی فهم الجواب علی تقدیر الاستعلام غیر أن هذا الاحتمال یضعف بحساب الاحتمال کلما لوحظ شمول السیرة وتطابق عدد کبیر من المتشرعة عنها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أساس ذلک فإذا ثبت عندنا وجود سیرة عند المتدینین من شیعة أهل البیت علیهم السلام علیهم السلام، سواء أکانوا من العلماء، أم من العامة من الناس متصلة من یومنا هذا بزمن المعصوم علیه السلام لم تنقطع فی سنة من السنین مهما کان الظلم والبطش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یتعاهدون فیها زیارة الحسین علیه السلام فی یوم الأربعین رجالاً ورکباناً لدلّ مثل هذا الأمر علی وجود إمضاء من المعصومین لهذه السیرة من خلال عدم نهیهم عنها فضلاً عن الدعوة إلیها والحث علیها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وإثبات مثل هذه السیرة من قبل الشیعة فی زیارة الأربعین، لیس بالأمر الصعب، بل هو هین إلی درجة کبیرة، فقد ذکر الکثیر ممن کتب فی تاریخ المسلمین لاسیما فی العهد الأموی والعباسی أن هناک توجهاً واضحاً </w:t>
      </w:r>
      <w:bookmarkStart w:id="47" w:name="pg6458_78352"/>
    </w:p>
    <w:p>
      <w:pPr>
        <w:pStyle w:val="BookText"/>
        <w:rPr/>
      </w:pPr>
      <w:bookmarkEnd w:id="47"/>
      <w:r>
        <w:rPr>
          <w:rFonts w:ascii="IRNazanin" w:hAnsi="IRNazanin" w:eastAsia="IRNazanin"/>
          <w:color w:val="111111"/>
          <w:sz w:val="28"/>
          <w:sz w:val="28"/>
          <w:szCs w:val="28"/>
          <w:rtl w:val="true"/>
          <w:lang w:bidi="fa-IR"/>
        </w:rPr>
        <w:t>وملحوظاً فی نفس الوقت بوجود أعدادٍ لیست بالقلیلة کانت تتعاهد زیارة الحسین علیه السلام یوم الأربعین وقد بذل الظالمون الکثیر من أجل قطعها والوقوف أمامها فلم یمنع المؤمنین ذلک بل زادهم تحدیاً وإصراراً فی السیر نحو الحسین علیه السلام، وقد تقدم قبل قلیل فی تاریخ الطبری وابن الأثیر ما یشیر إلی وجود هذه الأعداد من الموالین الملازمین لزیارة الحسین علیه السلام لاسیما یوم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مثل هذه السیرة بمرأی ومسمع أئمة أهل البیت علیهم السلام علیهم السلام، فلم ینهوا المؤمنین عنها بل حثوا علیها ولو کان هناک خوف وکما قال الإمام الصادق علیه السلام لمعاویة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زیارة قبر الحسین علیه السلام لخوف فإن من ترکه رأی من الحسرة ما یتمنی أن قبره کان عنده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099187_653776707"/>
      <w:bookmarkStart w:id="49" w:name="_Toc16"/>
      <w:bookmarkEnd w:id="48"/>
      <w:r>
        <w:rPr>
          <w:rtl w:val="true"/>
        </w:rPr>
        <w:t>ثالثاً</w:t>
      </w:r>
      <w:r>
        <w:rPr>
          <w:rtl w:val="true"/>
        </w:rPr>
        <w:t xml:space="preserve">: </w:t>
      </w:r>
      <w:r>
        <w:rPr>
          <w:rtl w:val="true"/>
        </w:rPr>
        <w:t>دلیل الإطلاقات علی استحباب الزیارة فی کل شهر</w:t>
      </w:r>
      <w:bookmarkEnd w:id="49"/>
    </w:p>
    <w:p>
      <w:pPr>
        <w:pStyle w:val="BookText"/>
        <w:rPr/>
      </w:pPr>
      <w:r>
        <w:rPr>
          <w:rFonts w:ascii="IRNazanin" w:hAnsi="IRNazanin" w:eastAsia="IRNazanin"/>
          <w:color w:val="111111"/>
          <w:sz w:val="28"/>
          <w:sz w:val="28"/>
          <w:szCs w:val="28"/>
          <w:rtl w:val="true"/>
          <w:lang w:bidi="fa-IR"/>
        </w:rPr>
        <w:t>وهذا دلیل آخر یضاف لما سبق حیث وردت روایات کثیرة عن المعصومین علیهم السلام فی استحباب زیارة الحسین علیه السلام فی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الشیخ الطوسی عن داوود بن فرقد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للإمام أبی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الإمام الحسین علیه السلام فی کل شهر من </w:t>
      </w:r>
      <w:bookmarkStart w:id="50" w:name="pg6458_78354"/>
    </w:p>
    <w:p>
      <w:pPr>
        <w:pStyle w:val="BookText"/>
        <w:rPr/>
      </w:pPr>
      <w:bookmarkEnd w:id="50"/>
      <w:r>
        <w:rPr>
          <w:rFonts w:ascii="IRNazanin" w:hAnsi="IRNazanin" w:eastAsia="IRNazanin"/>
          <w:color w:val="111111"/>
          <w:sz w:val="28"/>
          <w:sz w:val="28"/>
          <w:szCs w:val="28"/>
          <w:rtl w:val="true"/>
          <w:lang w:bidi="fa-IR"/>
        </w:rPr>
        <w:t>الثواب؟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الثواب ثواب مائة ألف شهید مثل شهداء بدر</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ولاشک أن هذا الإطلاق الوارد فی زیارته کل شهر یشمل شهر صفر فهو داخل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تستحب زیارته کذلک فی العشرین من شهر صفر لاسیما إذا حملنا هذه علی روایة الإمام الحسن العسکری علیه السلام فی أن من علامات المؤمن زیارة الأربعین حیث تم تحدید العشرین من صفر دون غیره</w:t>
      </w:r>
      <w:r>
        <w:rPr>
          <w:rFonts w:eastAsia="IRNazanin" w:cs="IRNazanin"/>
          <w:color w:val="111111"/>
          <w:sz w:val="28"/>
          <w:szCs w:val="28"/>
          <w:rtl w:val="true"/>
          <w:lang w:bidi="fa-IR"/>
        </w:rPr>
        <w:t>.</w:t>
      </w:r>
    </w:p>
    <w:p>
      <w:pPr>
        <w:pStyle w:val="Heading4"/>
        <w:numPr>
          <w:ilvl w:val="3"/>
          <w:numId w:val="1"/>
        </w:numPr>
        <w:rPr/>
      </w:pPr>
      <w:bookmarkStart w:id="51" w:name="__RefHeading___Toc1099189_653776707"/>
      <w:bookmarkStart w:id="52" w:name="_Toc17"/>
      <w:bookmarkEnd w:id="51"/>
      <w:r>
        <w:rPr>
          <w:rtl w:val="true"/>
        </w:rPr>
        <w:t>رابعاًَ</w:t>
      </w:r>
      <w:r>
        <w:rPr>
          <w:rtl w:val="true"/>
        </w:rPr>
        <w:t xml:space="preserve">: </w:t>
      </w:r>
      <w:r>
        <w:rPr>
          <w:rtl w:val="true"/>
        </w:rPr>
        <w:t>أقوال الفقهاء وفهمهم لزیارة الأربعین</w:t>
      </w:r>
      <w:bookmarkEnd w:id="52"/>
    </w:p>
    <w:p>
      <w:pPr>
        <w:pStyle w:val="BookText"/>
        <w:rPr/>
      </w:pPr>
      <w:r>
        <w:rPr>
          <w:rFonts w:ascii="IRNazanin" w:hAnsi="IRNazanin" w:eastAsia="IRNazanin"/>
          <w:color w:val="111111"/>
          <w:sz w:val="28"/>
          <w:sz w:val="28"/>
          <w:szCs w:val="28"/>
          <w:rtl w:val="true"/>
          <w:lang w:bidi="fa-IR"/>
        </w:rPr>
        <w:t>وحتی یعی المؤمنون الموالون لأهل البیت علیهم السلام علیهم السلام، أن ما یصنعونه فی هذه السنوات من المسیرات الملیونیة المبارکة نحو الحسین علیه السلام یوم الأربعین وبهذا الشکل الذی قلَّ بل عَدُمَ نظیره فی العالم، أن کل ذلک إنما جاء نتیجة الحث الأکید والبعث الشدید من قبل أئمة أهل البیت علیهم السلام وعلمائهم فی الارتباط بالحسین علیه السلام فی أربعینیته والسیر إلیه رجالاً ورکباناً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الأمر أکّده العلماء من خلال فهمهم الرشید طیلة هذه الفترة الطویلة والتی استمرت منذ أیام المعصومین وإلی یومک هذا ما شذ عنهم إلا نزر قلیل، وسوف أحاول ذکر أقوالهم فی هذه المسألة أبتدأ من الشیخ الطوسی ثم الذین یلونه من بعده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الطوسی فی کتابه مصباح المتهجد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یوم العشرین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رجوع حرم سیدنا أبی عبد الله الحسین علیه السلام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المفید فی کتاب المزار</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زیارة الأربعین</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العلامة الحلی فی منتهی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زیارته یوم الأربعین من مقتله وهی العشرون من صفر</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فإننا روینا باسنادنا إلی أبی محمد هارون بن موسی 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مولای الصادق صلوات الله علیه فی زیارة الأربعین</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العلامة المجلسی فی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زیارته صلوات الله علیه فی یوم عاشوراء وإکمال ذلک الیوم وفضل زیارة الأربعین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صاحب الحدائق الناظرة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وتتأکد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استحباب زیارة الحسین علیه السلام فی النصف من شعبان ویوم مقتله علیه السلام ویوم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الأربعین من مقتله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عباس القمی فی أعمال شهر 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الأربعین وعلی قول الشیخین هو یوم ورود حرم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فیه زیارته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ولئن کانت أقوال الفقهاء التی ذکرتها نابعة من فهمهم الرشید والسدید لروایات الأربعین فإنهم مع ذلک لم یکتفوا بذلک فی حث المؤمنین علی إتیان هذه الشعیرة المبارکة وإنما زادوا علیها بأن باشروا هم بأنفسهم زیارة الأربعین راکبین وراجلین مع کثرة مشاغلهم وأهمیة أوقاتهم فی الدرس والبحث والتألیف وذلک أعلاناً منهم بأهمیة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ترجمة السید هاشم الحداد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متعارفاً بین طلبة النجف الأشرف وفضلائها وعلمائها فی أیام الزیارة المخصوصة لمولی الکونین أبی عبد الله الحسین علیه السلام سید الشهداء کزیارة عرفة وزیارة الأربعین وزیارة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یذهبوا من النجف الأشرف إلی کربلاء المقدسة سیراً علی الأقدام، إما عن الطریق الصحراوی المعبد المستقیم وطوله ثلاثة عشر فرسخاً أو عن الطریق المحاذی لشط الفرات وطوله ثمانیة عشر فرسخاً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الطریق الصحراوی قاحلا یخلو من الماء والخضرة، لکنه قصیر یمکن للمسافرین أن یطوونه بسرعة خلال یوم أو یومین، علی العکس من الطریق المحاذی لشط الفرات الذی کان یتعذر فیه السفر بالسیارة، فکان ینبغی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 خلاله علی الأقدام أو بامتطاء الحیوانات، وکان هذا الطریق منحرفاً غیر مستقیم، لکنه فی المقابل یتمیز بالخضرة ویتخلل بساتین الأشجار والنخیل البالغة وتوجد فی کل عدة فراسخ أماکن لاستضافة المسافرین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مضائف مصنوعة من الحصیر تعود لشیوخ العرب یستقبلون فیها القادمین فیضیفونهم مجاناً مهما شاءوا الإقامة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الطلبة یسیرون نهاراً ثم یأوون إلی هذه المضائف لیلاً؛ فیبیتون فیها وکان سفرهم فی هذا الطریق المحاذی للنهر یستغرق غالباً یومین أو ثلاثة ولم یوفق الحقیر خلال مدة إقامته فی النجف الأشرف، والتی دامت سبع سنین للسفر إلی کربلاء مشیاً علی الأقدام إلا مرتین فقط، ذلک لأن الوالدة المرحومة کانت علی قید الحیاة وبالرغم من ممانعتها للسفر إلا أن الحقیر کان یری آثار الاضطراب علیها، لذا لم أتقدم فی الانضمام إلی مواکب المشاة حتی السنة أو السنتین الأخیرتین من إقامتنا فی النجف الأشرف، حیث رأیت تناقص ذلک الاضطراب عندها من خلال العلاقات مع العوائل النجفیة، لذا فقد أرسلتها إلی کربلاء مع بعض المسافرین والزوار الإیرانیین کانوا قد وفدوا علینا، وصحبت الرفقاء فی مسیرتنا إلی کربلاء، وکان الحقیر فی هذین السفرین فی معیة سماحة آیة الله الشیخ عباس </w:t>
      </w:r>
    </w:p>
    <w:p>
      <w:pPr>
        <w:pStyle w:val="BookText"/>
        <w:rPr/>
      </w:pPr>
      <w:r>
        <w:rPr>
          <w:rFonts w:ascii="IRNazanin" w:hAnsi="IRNazanin" w:eastAsia="IRNazanin"/>
          <w:color w:val="111111"/>
          <w:sz w:val="28"/>
          <w:sz w:val="28"/>
          <w:szCs w:val="28"/>
          <w:rtl w:val="true"/>
          <w:lang w:bidi="fa-IR"/>
        </w:rPr>
        <w:t xml:space="preserve">القوچانی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أفاض الله علینا من رحماته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هناک أیضاً سماحة آیة الله المرحوم الشیخ حسین علی نجابت الشیرازی وسماحة حجة الإسلام والمسلمین السید محمد مهدی دستغیب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الأصغر للمرحوم الشهید دستغیب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صحبنا فی السفر الثانی أحد الطلبة ممن له معرفة بآیة الله القوچانی واسمه السید عباس ینکچی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ناهیک عن الآخرین کالسید مهدی بحر العلوم والشیخ نصر کاشف الغطاء والسید المرعشی والسید محسن الحکیم والشهید الصدر الأول والثانی الذی أفتی بوجوب السیر والمشی إلی الإمام أمیر المؤمنین علیه السلام فی ظل ظروف خاصة تحدیاً للنظام الصدامی المقبور، والقائمة تطول بأسماء المراجع العظام سواء فی وقتنا الراهن أم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إذا کان الأمر کذلک ألاّ یکون مثل هذا الأمر شهادة من أهل الاختصاص أن هناک دلیلاً علی الاستحباب؟ أفهل توجد عندنا معرفة بروایات أئمة أهل البیت علیهم السلام وما ورد وما لم یرد أفضل من مراجعنا الکرام الذین نذروا أعمارهم من أجل خدمة هذه الطائفة المبارکة؟</w:t>
      </w:r>
    </w:p>
    <w:p>
      <w:pPr>
        <w:pStyle w:val="BookText"/>
        <w:rPr/>
      </w:pPr>
      <w:r>
        <w:rPr>
          <w:rFonts w:ascii="IRNazanin" w:hAnsi="IRNazanin" w:eastAsia="IRNazanin"/>
          <w:color w:val="111111"/>
          <w:sz w:val="28"/>
          <w:sz w:val="28"/>
          <w:szCs w:val="28"/>
          <w:rtl w:val="true"/>
          <w:lang w:bidi="fa-IR"/>
        </w:rPr>
        <w:t>أفلا یکونون فی أعلی درجات السیرة الشرعیة التی یعتمد علیها فی اکتشاف الدلیل الشرعی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متروک للقارئ العاقل الذی أدرک معنی بعض الکلمات التی تصدر من هنا وهناک بأن لا وجود للدلیل علی زیارة الأربعین والمشی إلیها</w:t>
      </w:r>
      <w:r>
        <w:rPr>
          <w:rFonts w:eastAsia="IRNazanin" w:cs="IRNazanin"/>
          <w:color w:val="111111"/>
          <w:sz w:val="28"/>
          <w:szCs w:val="28"/>
          <w:rtl w:val="true"/>
          <w:lang w:bidi="fa-IR"/>
        </w:rPr>
        <w:t xml:space="preserve">. </w:t>
      </w:r>
      <w:bookmarkStart w:id="53" w:name="pg6458_78364"/>
    </w:p>
    <w:p>
      <w:pPr>
        <w:pStyle w:val="Heading3"/>
        <w:numPr>
          <w:ilvl w:val="2"/>
          <w:numId w:val="1"/>
        </w:numPr>
        <w:rPr/>
      </w:pPr>
      <w:bookmarkStart w:id="54" w:name="__RefHeading___Toc1099191_653776707"/>
      <w:bookmarkStart w:id="55" w:name="_Toc18"/>
      <w:bookmarkEnd w:id="53"/>
      <w:bookmarkEnd w:id="54"/>
      <w:r>
        <w:rPr>
          <w:rtl w:val="true"/>
        </w:rPr>
        <w:t>البحث الثالث</w:t>
      </w:r>
      <w:r>
        <w:rPr>
          <w:rtl w:val="true"/>
        </w:rPr>
        <w:t xml:space="preserve">: </w:t>
      </w:r>
      <w:r>
        <w:rPr>
          <w:rtl w:val="true"/>
        </w:rPr>
        <w:t>فی رجوع أهل البیت علیهم السلام من الشام إلی کربلاء</w:t>
      </w:r>
      <w:bookmarkEnd w:id="55"/>
    </w:p>
    <w:p>
      <w:pPr>
        <w:pStyle w:val="Heading4"/>
        <w:numPr>
          <w:ilvl w:val="3"/>
          <w:numId w:val="1"/>
        </w:numPr>
        <w:rPr/>
      </w:pPr>
      <w:bookmarkStart w:id="56" w:name="__RefHeading___Toc1099193_653776707"/>
      <w:bookmarkStart w:id="57" w:name="_Toc19"/>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مما لا شک ولا ریب أن هذه المسألة مما وقع فیه النزاع بین المؤرخین والمحققین من العلماء عند الفریقین، حتی وصلت الآراء فی هذه المسألة إلی أکثر من أربعة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من یذهب إلی أنهم بعد خروجهم من کربلاء وذهابهم إلی الکوفة، رجعوا وزاروا الحسین علیه السلام قبل توجههم إلی الشام وهناک من یذهب إلی أنّهم رجعوا ورحلوا إلی الحسین علیه السلام فی یوم الأربعین من مقتله بعد مجیئهم من الشام، وهناک من یذهب إلی أنّهم وصلوا إلی الحسین علیه السلام ولکن فی یوم الأربعین من السنة القادمة ولیس التی حصل فیها قتل الحسین علیه السلام، وهناک آراء أخری بین هذه الآراء لا تذکر لعدم أهمیتها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أرید هنا أن أدخل فی ثنایا وتفاصیل هذا البحث بین أدلة المنکرین </w:t>
      </w:r>
      <w:bookmarkStart w:id="58" w:name="pg6458_78366"/>
    </w:p>
    <w:p>
      <w:pPr>
        <w:pStyle w:val="BookText"/>
        <w:rPr/>
      </w:pPr>
      <w:bookmarkEnd w:id="58"/>
      <w:r>
        <w:rPr>
          <w:rFonts w:ascii="IRNazanin" w:hAnsi="IRNazanin" w:eastAsia="IRNazanin"/>
          <w:color w:val="111111"/>
          <w:sz w:val="28"/>
          <w:sz w:val="28"/>
          <w:szCs w:val="28"/>
          <w:rtl w:val="true"/>
          <w:lang w:bidi="fa-IR"/>
        </w:rPr>
        <w:t xml:space="preserve">والمثبتین والمناقشة لها واختیار الرأی الذی نذهب إلیه تحقیقاً، فإن مثل هذه الدراسة المختصرة غیر مؤهلة لمثل هذا البحث، حیث أعدت حتی تکون فی ید زائر الحسین علیه السلام عوناً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 ذلک ووفقنا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مسیرة الأربعین لتعطیه بعض المعلومات التی یمکن أن تزید من رصیده الثقافی والأخلاقی بأذن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ذلک کله سوف أذکر الرأی المشهور لاسیما فی هذا العصر عند علماء الطائفة والذی یذهب إلی ورود أهل البیت علیهم السلام من الشام إلی کربلاء، لاسیما إذا ضممنا إلی هذا المشهور جملة من الوقائع والأحداث والتحقیقات التی ذکرها علماؤنا فی تأیید هذا المشهور وبالتالی یحصل عند الإنسان اطمئنان بحصول هذه الحادثة أو لا أقل المیل إلی وجودها تاریخیاً</w:t>
      </w:r>
      <w:r>
        <w:rPr>
          <w:rFonts w:eastAsia="IRNazanin" w:cs="IRNazanin"/>
          <w:color w:val="111111"/>
          <w:sz w:val="28"/>
          <w:szCs w:val="28"/>
          <w:rtl w:val="true"/>
          <w:lang w:bidi="fa-IR"/>
        </w:rPr>
        <w:t>.</w:t>
      </w:r>
    </w:p>
    <w:p>
      <w:pPr>
        <w:pStyle w:val="Heading4"/>
        <w:numPr>
          <w:ilvl w:val="3"/>
          <w:numId w:val="1"/>
        </w:numPr>
        <w:rPr/>
      </w:pPr>
      <w:bookmarkStart w:id="59" w:name="__RefHeading___Toc1099195_653776707"/>
      <w:bookmarkStart w:id="60" w:name="_Toc20"/>
      <w:bookmarkEnd w:id="59"/>
      <w:r>
        <w:rPr>
          <w:rtl w:val="true"/>
        </w:rPr>
        <w:t>الأدلة التی ذکرها علماؤنا فی رجوع السبایا یوم الأربعین</w:t>
      </w:r>
      <w:bookmarkEnd w:id="60"/>
    </w:p>
    <w:p>
      <w:pPr>
        <w:pStyle w:val="BookText"/>
        <w:rPr/>
      </w:pPr>
      <w:r>
        <w:rPr>
          <w:rFonts w:ascii="IRNazanin" w:hAnsi="IRNazanin" w:eastAsia="IRNazanin"/>
          <w:color w:val="111111"/>
          <w:sz w:val="28"/>
          <w:sz w:val="28"/>
          <w:szCs w:val="28"/>
          <w:rtl w:val="true"/>
          <w:lang w:bidi="fa-IR"/>
        </w:rPr>
        <w:t>لقد ذکر علماؤنا جملة من الأدلة التی تدعم ورود ورجوع أهل البیت علیهم السلام یوم الأربعین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صادق الصدر وإثبات یوم الأربعین</w:t>
      </w:r>
    </w:p>
    <w:p>
      <w:pPr>
        <w:pStyle w:val="BookText"/>
        <w:rPr/>
      </w:pPr>
      <w:r>
        <w:rPr>
          <w:rFonts w:ascii="IRNazanin" w:hAnsi="IRNazanin" w:eastAsia="IRNazanin"/>
          <w:color w:val="111111"/>
          <w:sz w:val="28"/>
          <w:sz w:val="28"/>
          <w:szCs w:val="28"/>
          <w:rtl w:val="true"/>
          <w:lang w:bidi="fa-IR"/>
        </w:rPr>
        <w:t>یذکر السید محمد صادق الصدر فی خطبة صلاة الجمعة العاشرة فی قضیة إثبات الأربعین ورجوع أهل البیت علیهم السلام فیه ما ملخصه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الصحیح الثابت أن المسافة بین الشام وکربلاء تبعد حوالی ألفی </w:t>
      </w:r>
    </w:p>
    <w:p>
      <w:pPr>
        <w:pStyle w:val="BookText"/>
        <w:rPr/>
      </w:pPr>
      <w:r>
        <w:rPr>
          <w:rFonts w:ascii="IRNazanin" w:hAnsi="IRNazanin" w:eastAsia="IRNazanin"/>
          <w:color w:val="111111"/>
          <w:sz w:val="28"/>
          <w:sz w:val="28"/>
          <w:szCs w:val="28"/>
          <w:rtl w:val="true"/>
          <w:lang w:bidi="fa-IR"/>
        </w:rPr>
        <w:t>کیلومتر وهذه المسافة یمکن أن تقطعها الإبل والأفراس التی کانت تستخدم فی تلک العصور فی فترة قلیلة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یبدأ رحمة الله علیه بتقریب هذا الأمر من خلال أمرین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قدیماً وحدیثاً حدّدوا مسافة القصر وهی ثمانیة فراسخ والتی تعادل ثلاثة وأربعین کیلو متراً، حیث ورد مثل هذا التحدید فی الروایات المعتبرة وأن هذه المسافة هی المسافة التی تقطعها الإبل والأفراس المحملة خلال یوم واحد، وکانوا یقصدون بالیوم الفترة الفاصلة ما بین طلوع الشمس إلی غروبها</w:t>
      </w:r>
      <w:r>
        <w:rPr>
          <w:rStyle w:val="FootnoteAnchor"/>
          <w:rtl w:val="true"/>
        </w:rPr>
        <w:footnoteReference w:id="51"/>
      </w:r>
      <w:r>
        <w:rPr>
          <w:rFonts w:ascii="IRNazanin" w:hAnsi="IRNazanin" w:eastAsia="IRNazanin"/>
          <w:color w:val="111111"/>
          <w:sz w:val="28"/>
          <w:sz w:val="28"/>
          <w:szCs w:val="28"/>
          <w:rtl w:val="true"/>
          <w:lang w:bidi="fa-IR"/>
        </w:rPr>
        <w:t>، کما روی ذلک عن أئمة أهل البیت علیهم السلام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روی الکلینی فی من لا یحضره الفقیه عن الرضا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وجب التقصیر فی ثمانیة فراسخ لا أقل من ذلک ولا أکثر لأن ثمانیة فراسخ مسیرة یوم للعامة والقوافل والأثقال فوجب التقصیر فی مسیرة یوم، ولو لم یجب فی مسیرة یوم لما وجب فی مسیرة ألف سنة، ذلک لأن کل یوم یکون بعد هذا الیوم فإنما هو نظیر هذا الیوم فلو لم یجب فی هذا الیوم لم یجب فی نظیره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فإذا کانت الإبل المحملة والثقیلة تمشی مثل هذه المسافة فإن مما لاشک فیه أن الإبل إذا کانت غیر محملة أو محملة بشخص أو شخصین أو </w:t>
      </w:r>
    </w:p>
    <w:p>
      <w:pPr>
        <w:pStyle w:val="BookText"/>
        <w:rPr/>
      </w:pPr>
      <w:r>
        <w:rPr>
          <w:rFonts w:ascii="IRNazanin" w:hAnsi="IRNazanin" w:eastAsia="IRNazanin"/>
          <w:color w:val="111111"/>
          <w:sz w:val="28"/>
          <w:sz w:val="28"/>
          <w:szCs w:val="28"/>
          <w:rtl w:val="true"/>
          <w:lang w:bidi="fa-IR"/>
        </w:rPr>
        <w:t xml:space="preserve">بهودج أو ما یمکن أن تکون أحمالاً سهلة وبسیطة بالنسبة إلی الإبل، فإن المسافة التی یمکن أن تقطعها فی مسیرة الیوم من طلوع الشمس إلی غروبها لاشک أنها ستکون أکثر بکثیر مما لو کانت محملة بالأثقال، فإذا کانت المسافة المقطوعة خلال یوم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مع الإبل المحملة والثقیلة، فإنها ستکون قریبة من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 وهی غیر محملة أو محملة بحمل بسیط وسهل کما هو فی مفروض الحدیث عن سبایا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ضممنا إلی ذلک فترة اللیل ربما یصل العدد إلی المائة أو حتی المائة والعشرین، وعلیه فإن مسافة الألفی کیلو مترٍ یمکن أن تقطع بأیام قلیلة وبزمن مختصر ولعلهم لم یکونوا ینامون ولم یکونوا یستریحون إلا قلیلاً، وبالتالی یمکن أن یصلوا فی غضون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المسافة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الحال بین العراق والشام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 کیلو مترٍ وفرضنا أنهم کانوا یمشون کل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لکان وصولهم فی غضون عشرین یوماً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کانوا یقطعون فی کل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لکان وصولهم خلال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تقریباً قلَّ ذلک قلیلاً أم کثر وإذا فرضنا عودتهم بنفس هذه المدة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فإن المسافة التی بین العراق والشام تکون قد قطعت ذهاباً وإیاباً بحوالی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وبالتالی یبقی عندنا من الأربعین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وهی الفترة التی قضوها فی الکوفة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أنّهم بقوا فی هاتین البلدتین أکثر من هذه الفترة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الرکب عموماً کان مستعجلاً فی ذهابه وإیابه، حیث کانوا یستحثون الإبل والخیل باستمرار للوصول إلی الکوفة ثم إلی الشام فی أقرب وقت وهذا یقتضی تذلیل المدة وتقلیلها بین العراق والشام، والغرض من هذا الاستعجال فی الذهاب یختلف عما هو الغرض من الاستعجال فی الإیاب؛ لأن الاستعجال فی الذهاب بحسب وجهة نظر هؤلاء الظلمة الذین کانوا معهم فی السبا یحوطونهم وینقلونهم من کربلاء إلی الکوفة ومن الکوفة إلی الشام، وذلک من أجل أن یوصلوا خبر الانتصار المزعوم والمشؤوم إلی عبید الله بن زیاد بأسرع وقت ممکن إلی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اللعنة أبد الآبدین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الهدف من استعجالهم فی الإیاب فقد کان ذلک من قبل أهل البیت علیهم السلام حیث کانوا یریدون أن یتخلصوا من أعدائهم ومن أسرهم ویرجعوا إلی موطنهم إلی الکوفة أولاً ثم المدینة وبالتالی کانوا یستحثون الخیل والإبل، وبالتالی فإننا لا نتعجب أنهم وصلوا فی غضون عشرة أیام أو اثنی عشر یوماً أو حتی خمسة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سنة شهادة الحسین علیه السلام أمرٌ له ما یثبته کما قدمناه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الطباطبائی وإثبات یوم الأربعین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الشهید السعید القاضی الطبطبائی علی إمکانیة ورود رجوع </w:t>
      </w:r>
    </w:p>
    <w:p>
      <w:pPr>
        <w:pStyle w:val="BookText"/>
        <w:rPr/>
      </w:pPr>
      <w:r>
        <w:rPr>
          <w:rFonts w:ascii="IRNazanin" w:hAnsi="IRNazanin" w:eastAsia="IRNazanin"/>
          <w:color w:val="111111"/>
          <w:sz w:val="28"/>
          <w:sz w:val="28"/>
          <w:szCs w:val="28"/>
          <w:rtl w:val="true"/>
          <w:lang w:bidi="fa-IR"/>
        </w:rPr>
        <w:t>أهل البیت علیهم السلام إلی کربلاء فی یوم الأربعین وذلک فی العشرین من شهر صفر بعدة نقاط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طریقاً مستقیماً بین الطرق والشام یسلکه أعراب العُقیل فی زماننا هذا خلال أسبوع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السید الأمین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أعراب صلیب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حوران الواقع فی قبلة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یسیرون إلی العراق فی مدة ثمانیة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أتی خبر موت معاویة إلی الکوفة بعد مضی أسبوع من موته، ذکر المامقانی فی تنقیح المقال عن الکشی بإسناده عن أبی خالد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میثم التّمار بالفرات یوم الجمعة فهبت ریح وهو فی سفینة من سفن الرومان،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فنظر إلی الریح، فقال شدّوا برأس سفینتکم، إنّ هذه ریح عاصف، مات معاویة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الجمعة المقبلة قدم برید من الشام فلقیته فاستخبرته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حسن حال، توفی أمیر المؤمنین وبایع الناس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یوم توفی؟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موت معاویة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وخروج الحسین علیه السلام من المدینة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وتحقق فی هذا الفاصل الذی هو عبارة عن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وصول القاصد وعدم بیعته علیه السلام مع أن الفاصلة بین الشام والحجاز أکثر منه إلی العراق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الطبری أن بسر بن أرطأة أمهل أبا بکر أن یذهب من الکوفة نحو الشام ویرجع خلال أسبوع فصار ذهابه وإیابه إلی بسر فی سبعة أیام، فیعلم من ذلک أنه ذهب من الکوفة إلی الشام فی ثلاثة أیام ونصف وکذا حال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نجاة المختار من الحبس، ذهب عمیرة حاملاً رسالة عبد الله ابن عمر زوج أخت المختار إلی یزید وأخذ بکتاب استخلاصه منه وتوجه نحو الکوفة وسار الطریق فی أحد عشر یوماً إلی أن وصل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الإمام الحسین علیه السلام من مکة فی الثامن من ذی الحجة، والفاصل بینهما وبین الکوفة ما یقارب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فرسخاً والإمام کان یسرع فی السیر ووصل إلی کربلاء فی الثانی من محرم فتحصل أن مسیرته تمکنت أن تقطع المسافة الطویلة خلال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فعلم من ذلک أنهم ساورا کل یوم ما یقارب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یقف فی بعض الفراسخ</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صرّحت کثیر من الکتب المعتبرة أن ورود أهل البیت علیهم السلام فی الشام کان فی الأول من صفر، منها ما ذکره أبو ریحان البیرونی فی الآثار الباقیة وأنهم توجهوا من الکوفة نحو الشام فی حوالی العشرین أو الخامس عشر من محرم، ثم إنهم ساروا هذه المسافة فی حدود عشرة أیام أو خمسة عشر یوماً إلی أن وصلوا الشام، ورجوعهم فی هذه المدة نحو العراق غیر بعید، مع أن أبا ریحان البیرونی الذی کان عالماً بالأوضاع ومطلعاً علی کیفیة السیر فی ذلک الزمان ذکره ولم یستبعد ذلک ولم یرفضه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هارون الرشید وأبا حنیفة کانا یستهلان هلال ذی الحجة فی الکوفة أو بغداد وبعد رؤیتهما الهلال کانا یخرجان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المفید بإسناده عن خیزران الأسباطی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أبی الحسن علی بن محمد صلی الله علیه وآله وسلم 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الواثق عندک؟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خلفته فی عافیة، أنا أقرب الناس عهداً به، عهدی به منذ عشرة أیام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یقولون إنّه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أقرب الناس به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فلما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أنه یعنی نفسه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والإنصاف أنّ هذه النقاط التی ذکرها القاضی الشهید الطباطبائی وأتعب نفسه فی البحث والتنقیب عنها وحملها لإثبات یوم الأربعین هی نقاط مهمة وفیها إشارات واضحة علی إمکانیة قطع هذه المسافة بفترة زمینة یمکن من خلالها المیل والاطمئنان علی وجود هذا الرجوع الشریف والمبارک لأهل البیت علیهم السلام إلی کربلاء فی العشرین من شهر صفر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الأنصاری ولقاءه أهل البیت علیهم السلام فی الأربعین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 المصادر التاریخیة زیارة الصحابی الجلیل جابر بن عبد الله الأنصاری لقبر سید الشهداء علی نحوین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بشارة المصطفی بسنده عن عطیة بن سعد بن جنادة الکوفی الجدلی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مع جابر بن عبد الله الأنصاری زائرین قبر الحسین بن علی بن أبی طالب علیهم السلام فلما وردنا کربلاء دنا جابر من شاطئ الفرات فاغتسل ثم أتزر بإزار وارتدی آخر ثم فتح صرة فیها سعد فنشرها علی بدنه ثم لم یخط خطوة إلا ذکر الله تعالی حتی إذا دنا من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ألمسنیه، فخر علی القبر مغشیاً علیه فرششت علیه شیئاً من الماء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لا یجیب حبیبه ثم قال وأنی لک بالجواب وقد شطحت أوداجک علی اثباجک وفرق بین رأسک وبدنک فأشهد أنک ابن خاتم النبیین وابن سید المؤمنین وابن حلیف النفوس وسلیل الهدی وخامس أصحاب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فی بعض الطریق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عطیة هل أوصیک؟ وما أظن أنی بعد هذه السفرة ملاقیک، أحبب محب آل محمد صلی الله علیه وآله وسلم ما أحبهم وابغض مبغض آل محمد صلی الله علیه وآله وسلم ما أبغضهم وإن کان صواماً قواماً، وارتق بمحب محمد وآل محمد فإنه إن تزل له قدم بکثرة ذنوبه ثبتت له أخری بمحبتهم فإن محبهم یعود إلی الجنّة ومبغضهم یعود إلی النار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هو واضح أن هذه الروایة تتحدث عن وجود لقاء بین جابر وأهل البیت علیهم السلام ولکن الروایة فی نفس الوقت لا تتحدث عن زمن هذه </w:t>
      </w:r>
    </w:p>
    <w:p>
      <w:pPr>
        <w:pStyle w:val="BookText"/>
        <w:rPr/>
      </w:pPr>
      <w:r>
        <w:rPr>
          <w:rFonts w:ascii="IRNazanin" w:hAnsi="IRNazanin" w:eastAsia="IRNazanin"/>
          <w:color w:val="111111"/>
          <w:sz w:val="28"/>
          <w:sz w:val="28"/>
          <w:szCs w:val="28"/>
          <w:rtl w:val="true"/>
          <w:lang w:bidi="fa-IR"/>
        </w:rPr>
        <w:t>الزیارة وهل کانت قبل أربعین الحسین علیه السلام أم کانت بعده؟ أم کانت فی العشرین من صفر؟</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ابن طاووس فی کتابه اللهوف فی قتلی الطفوف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نساء الحسین علیه السلام وعیاله من الشام وبلغوا العراق قالوا للدلیل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علی طریق کربلاء فوصلوا إلی موضع المصرع فوجدوا جابر بن عبد الله الأنصاری رضی الله عنه وجماعة من بنی هاشم ورجالاً من آل الرسول صلی الله علیه وآله وسلم قد وردوا لزیارة قبر الحسین علیه السلام فوافوا فی وقت واحد وتلاقوا بالبکاء والحزن واللطم وأقاموا المآتم المقرحة للأکباد واجتمع إلیهم نساء ذلک السواد فأقاموا علی ذلک أیاماً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کما تری تشیر إلی لقاء جابر بن عبد الله الأنصاری مع أهل البیت علیهم السلام فی یوم الأربعین من دون أن تذکر التفاصیل لهذا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قائل یقول إنّ هناک تعارضاً بین روایة بشارة المصطفی وروایة اللهوف حیث لم تتعرض الأولی لذکر لقاء جابر بأهل البیت علیهم السلام بینما أشارت إلیه الروایة الثانیة فماذا تقولون؟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الإجابة علی مثل هذا الإشکال أو السؤال بأن نفترض أن زیارة جابر بن عبد الله الأنصاری لقبر الحسین علیه السلام لم تکن واحدة بل کانت </w:t>
      </w:r>
    </w:p>
    <w:p>
      <w:pPr>
        <w:pStyle w:val="BookText"/>
        <w:rPr/>
      </w:pPr>
      <w:r>
        <w:rPr>
          <w:rFonts w:ascii="IRNazanin" w:hAnsi="IRNazanin" w:eastAsia="IRNazanin"/>
          <w:color w:val="111111"/>
          <w:sz w:val="28"/>
          <w:sz w:val="28"/>
          <w:szCs w:val="28"/>
          <w:rtl w:val="true"/>
          <w:lang w:bidi="fa-IR"/>
        </w:rPr>
        <w:t>متعددة، فلربما وصل قبل یوم الأربعین وزار الحسین علیه السلام وبقی هناک أیاماً کما هو المفترض والذی ینبغی أن یکون، وبالتالی حصلت له عند قبر الحسین علیه السلام أکثر من زیارة، فزیارة کانت مع عطیة العوفی لوحدهما، وزیارة کانت لهما مع جماعة من بنی هاشم ورجالات من آل الرسول جاءوا معهم لزیارة الحسین علیه السلام، وأخری وافقت مع رجوع أهل البیت علیهم السلام إلی کربلاء وزیارة الحسین علیه السلام ومن ثم لقائه بالإمام زین العابدین، وبهذا یمکن الجمع بین هذه الروایات المتخالفة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 رجوع أهل البیت علیهم السلام إلی کربلاء یوم العشرین من صفر أو عدم رجوعهم فی نفس هذا الیوم لا یؤثر علی أهمیة هذه الزیارة وآثارها العظیمة التی أخذت تتسع کلما اتسعت أعداد الملایین الزاحفة نحو الحسین علیه السلام حتی تحولت إلی ذکری سنویة یهتم بها العالم بأسره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فتکون مثل هذه المسألة خاضعة للبحث والدراسة فی کل وقت فمن ثبتت عنده الأدلة فبها، وإن لم تثبت فبها أیضاً ولا یضر ذلک کما قدمنا علی أهمیة زیارة الأربعین واستحبابها فلها أدلتها الخاصة کما قدمناها قبل ذلک</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6458_78388"/>
      <w:bookmarkStart w:id="62" w:name="pg6458_78388"/>
      <w:bookmarkEnd w:id="62"/>
    </w:p>
    <w:p>
      <w:pPr>
        <w:pStyle w:val="Heading2"/>
        <w:numPr>
          <w:ilvl w:val="1"/>
          <w:numId w:val="1"/>
        </w:numPr>
        <w:rPr/>
      </w:pPr>
      <w:bookmarkStart w:id="63" w:name="pg6458_78388"/>
      <w:bookmarkStart w:id="64" w:name="__RefHeading___Toc1099197_653776707"/>
      <w:bookmarkStart w:id="65" w:name="_Toc21"/>
      <w:bookmarkEnd w:id="63"/>
      <w:bookmarkEnd w:id="64"/>
      <w:r>
        <w:rPr>
          <w:rtl w:val="true"/>
        </w:rPr>
        <w:t>الفصل الثانی</w:t>
      </w:r>
      <w:r>
        <w:rPr>
          <w:rtl w:val="true"/>
        </w:rPr>
        <w:t xml:space="preserve">: </w:t>
      </w:r>
      <w:r>
        <w:rPr>
          <w:rtl w:val="true"/>
        </w:rPr>
        <w:t>المشی فی النصوص الإسلامیة مطلقاً أو إلی الحسین علیه السلام خاصة</w:t>
      </w:r>
      <w:bookmarkEnd w:id="65"/>
    </w:p>
    <w:p>
      <w:pPr>
        <w:pStyle w:val="Heading3"/>
        <w:numPr>
          <w:ilvl w:val="2"/>
          <w:numId w:val="1"/>
        </w:numPr>
        <w:rPr/>
      </w:pPr>
      <w:bookmarkStart w:id="66" w:name="__RefHeading___Toc1099199_653776707"/>
      <w:bookmarkStart w:id="67" w:name="_Toc22"/>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فی القرآن والروایات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 إلی الحسین علیه السلام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6458_78391"/>
      <w:bookmarkStart w:id="69" w:name="pg6458_78391"/>
      <w:bookmarkEnd w:id="69"/>
    </w:p>
    <w:p>
      <w:pPr>
        <w:pStyle w:val="Heading3"/>
        <w:numPr>
          <w:ilvl w:val="2"/>
          <w:numId w:val="1"/>
        </w:numPr>
        <w:rPr/>
      </w:pPr>
      <w:bookmarkStart w:id="70" w:name="pg6458_78391"/>
      <w:bookmarkStart w:id="71" w:name="__RefHeading___Toc1099201_653776707"/>
      <w:bookmarkStart w:id="72" w:name="_Toc23"/>
      <w:bookmarkEnd w:id="70"/>
      <w:bookmarkEnd w:id="71"/>
      <w:r>
        <w:rPr>
          <w:rtl w:val="true"/>
        </w:rPr>
        <w:t>البحث الأول</w:t>
      </w:r>
      <w:r>
        <w:rPr>
          <w:rtl w:val="true"/>
        </w:rPr>
        <w:t xml:space="preserve">: </w:t>
      </w:r>
      <w:r>
        <w:rPr>
          <w:rtl w:val="true"/>
        </w:rPr>
        <w:t>المشی فی القرآن والروایات</w:t>
      </w:r>
      <w:bookmarkEnd w:id="72"/>
    </w:p>
    <w:p>
      <w:pPr>
        <w:pStyle w:val="Heading4"/>
        <w:numPr>
          <w:ilvl w:val="3"/>
          <w:numId w:val="1"/>
        </w:numPr>
        <w:rPr/>
      </w:pPr>
      <w:bookmarkStart w:id="73" w:name="__RefHeading___Toc1099203_653776707"/>
      <w:bookmarkStart w:id="74" w:name="_Toc24"/>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المشی معناه الانتقال من مکان إلی مکان، وکما یقول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 معروف مشی یمشی مشیاً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والمشی بهذا الاعتبار لیس فیه ما یدعوا إلی الذم أو المدح، ولکنه قد یتحول إلی عبادة یحصل علیه الإنسان علی أجر وثواب ضمن شروط معینة ذکرتها النصوص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وأجمل ما فی دیننا أنه دین واقعی یعیش مع الإنسان فی کل حرکاته وسکناته، ولا یترکه حتی فی الخلاء ومخدع الزوجیة، فهو الملتزم الموجب والمانع الناهی له فی بعض الأحایین والمرشد والناصح فی أحایین أخری فی الکثیر من الجزئیات التی قد یمرُّ بها مثل هذا الإنسان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هذه الجزئیات المرتبطة بحیاة الإنسان هی جزئیة المشی والذی </w:t>
      </w:r>
      <w:bookmarkStart w:id="75" w:name="pg6458_78393"/>
    </w:p>
    <w:p>
      <w:pPr>
        <w:pStyle w:val="BookText"/>
        <w:rPr/>
      </w:pPr>
      <w:bookmarkEnd w:id="75"/>
      <w:r>
        <w:rPr>
          <w:rFonts w:ascii="Amiri" w:hAnsi="Amiri" w:eastAsia="Amiri" w:cs="Amiri"/>
          <w:color w:val="111111"/>
          <w:sz w:val="28"/>
          <w:sz w:val="28"/>
          <w:szCs w:val="28"/>
          <w:rtl w:val="true"/>
          <w:lang w:bidi="ar-SA"/>
        </w:rPr>
        <w:t>یرتبط بالإنسان من أول یوم یضع فیه قدمه علی الأرض، وبما أن الله عز وجل قد کلف الإنسان بإعمار الأرض والسیر فیها کما فی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ثُمَّ 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فإن مثل هذا الإعمار یقتضی من الإنسان أن ینتقل من مکان إلی مکان ویسیر ویمشی من جهة إلی جهة أخری، فاقتضی ذلک وضع مجموعة من القواعد والإرشادات لهذا الإنسان تبین له آداب وسنن هذا المشی والسیر فی الأرض، وفی هذا الفصل نحاول أن نسلط الأضواء علی النصوص الإسلامیة قرآناً وسنة التی تناولت هذه الجزئیة من جوانبها المتعددة وذلک لارتباط هذا الأمر بشکل کبیر فی طاعات الإنسان وعبادته بشکل عام وبالإمام الحسین علیه السلام وأهل بیته بشکل خاص من خلال زیارتهم والسعی والمشی إلیهم فی هذا الطریق</w:t>
      </w:r>
      <w:r>
        <w:rPr>
          <w:rFonts w:eastAsia="IRNazanin" w:cs="IRNazanin"/>
          <w:color w:val="111111"/>
          <w:sz w:val="28"/>
          <w:szCs w:val="28"/>
          <w:rtl w:val="true"/>
          <w:lang w:bidi="fa-IR"/>
        </w:rPr>
        <w:t>.</w:t>
      </w:r>
    </w:p>
    <w:p>
      <w:pPr>
        <w:pStyle w:val="Heading4"/>
        <w:numPr>
          <w:ilvl w:val="3"/>
          <w:numId w:val="1"/>
        </w:numPr>
        <w:rPr/>
      </w:pPr>
      <w:bookmarkStart w:id="76" w:name="__RefHeading___Toc1099205_653776707"/>
      <w:bookmarkStart w:id="77" w:name="_Toc25"/>
      <w:bookmarkEnd w:id="76"/>
      <w:r>
        <w:rPr>
          <w:rtl w:val="true"/>
        </w:rPr>
        <w:t>المشی فی القرآن الکریم</w:t>
      </w:r>
      <w:bookmarkEnd w:id="7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القرآن عن المشی من جوانب متعددة، فمن جهة ذکر أن هذه الظاهرة وهی المشی تمثل نعمة من نعم الله تعالی علی الإنسان وغیره حیث أشار فی بعض آیاته إلی أن هذا الأمر غیر مختص بالإنسان، یقول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خَلَقَ کُلَّ دَابَّةٍ مِنْ ماءٍ فَمِنْهُمْ مَنْ یَمْشِی عَلی بَطْنِهِ وَ مِنْهُمْ مَنْ یَمْشِی عَلی رِجْلَیْنِ وَ مِنْهُمْ مَنْ یَمْشِی عَلی أَرْبَعٍ یَخْلُقُ اللّهُ ما یَشاءُ إِنَّ اللّهَ عَلی کُلِّ شَیْ‌ءٍ </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حیث أشار إلی أن بعض الموجودات تمشی علی بطنها کالثعابین وبعضها یمشی علی رجلین کالإنسان وبعضها یمشی علی أربع کما عند الحیوانات کالأسد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إلی أن هذا المشی بعضه مذموم وبعضه ممدوح نقلاً عن لقمان فی وصیته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شک ولا ریب أن هذا اللون من المشی مذموم أی أن یکون مشی الإنسان علی نحو التبختر والاختیال أو علی نحو شدة الفرح أو علی نحو الأشر والبطر علی اختلاف المعانی المفسرة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ابن منظور فی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الفرح والنشاط حتی یجاوزه قدره، وقد أمرحه غیره، والاسم المراح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 التبختر والاختیال وفی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متبختراً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 والبطر ومنه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کُنْتُمْ تَفْرَحُونَ فِی الْأَرْضِ بِغَیْرِ الْحَقِّ وَ بِما کُنْتُمْ تَمْرَحُونَ</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 إِنَّکَ لَنْ تَخْرِقَ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لَنْ تَبْلُغَ الْجِبالَ طُولاً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وهذا ردّ عنیف وقاسٍ من الله عز وجل علی ذلک المتکبر الماشی مشیة المختال الفخور، حیث یقول له مهما دببت برجلک فلن تستطیع أن تشق الأرض تحت قدمک وإن کان دبیبک قویاً، ومهما تمطیت بعنقک فإنک لن تبلغ الجبال طولاً أی إنک لن تطول أکثر مما أنت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یَمْشِی مُکِبًّا عَلی وَجْهِهِ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 الشیء یکبه، وکبکبه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مکب ومکباب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النظر إلی الأرض، وفی التنزیل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الإنسان الذی یمشی وهو مکبوب الوجه مقلوب إلی الأرض سوف لا یری من أمامه ولا من حوله وبالتالی سوف یتعرض إلی ألوان من المهالک والمزالق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وذلک حینما تمشی المرأة وهی تضرب بقدمها الأرض حتی تسمع من إلی جانبها ما تحمل أرجلها من أساور وغیرها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الَّذِینَ یُحارِبُونَ اللّهَ وَ رَسُولَهُ وَ یَسْعَوْنَ فِی </w:t>
      </w:r>
    </w:p>
    <w:p>
      <w:pPr>
        <w:pStyle w:val="BookText"/>
        <w:rPr/>
      </w:pPr>
      <w:r>
        <w:rPr>
          <w:rFonts w:ascii="Amiri" w:hAnsi="Amiri" w:eastAsia="Amiri" w:cs="Amiri"/>
          <w:color w:val="111111"/>
          <w:sz w:val="28"/>
          <w:sz w:val="28"/>
          <w:szCs w:val="28"/>
          <w:rtl w:val="true"/>
          <w:lang w:bidi="ar-SA"/>
        </w:rPr>
        <w:t>اَلْأَرْضِ فَساداً أَنْ یُقَتَّلُوا أَوْ یُصَلَّبُوا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8"/>
      </w:r>
      <w:r>
        <w:rPr>
          <w:rFonts w:ascii="IRNazanin" w:hAnsi="IRNazanin" w:eastAsia="IRNazanin"/>
          <w:color w:val="111111"/>
          <w:sz w:val="28"/>
          <w:sz w:val="28"/>
          <w:szCs w:val="28"/>
          <w:rtl w:val="true"/>
          <w:lang w:bidi="fa-IR"/>
        </w:rPr>
        <w:t xml:space="preserve">، حیث أشار إلی أن هذه العقوبة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الحرابة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تترتب علی أولئک الساعین إلی الفساد فی الأرض ومن جملة مصادیق هذا السعی المشی إلی هذا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المشی الممدوح</w:t>
      </w:r>
    </w:p>
    <w:p>
      <w:pPr>
        <w:pStyle w:val="BookText"/>
        <w:rPr/>
      </w:pPr>
      <w:r>
        <w:rPr>
          <w:rFonts w:ascii="Amiri" w:hAnsi="Amiri" w:eastAsia="Amiri" w:cs="Amiri"/>
          <w:color w:val="111111"/>
          <w:sz w:val="28"/>
          <w:sz w:val="28"/>
          <w:szCs w:val="28"/>
          <w:rtl w:val="true"/>
          <w:lang w:bidi="ar-SA"/>
        </w:rPr>
        <w:t>فمنه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حیث أشار إلی أن هذا المشی المعبر عنه بالهون هو الناشئ من التواضع والدال علی النفس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الهین فی معنی السکینة والوقار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وقطعاً لیس المراد بالهون هنا أن یکون مشی الإنسان کالمریض یرفع قدماً ویضع أخری بهدوء تصنعاً وریاءً بحیث تراهم کأنهم یمثلون هذا الأمر أمام الناس تمثیلاً وهم أکثر الناس استعلاءً وتکبراً فی طبیعتهم وتعاملاتهم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لیس المراد بالهَوْن هذا بلا أدنی ریب، وإنما المراد به أن یکون مثل هذا الوقار وهذه السکینة نابعة حقیقة من إحساسهم بالتواضع أمام الناس لأجل الله عز وجل من دون جبر ولا فرض وإنما هی الطبیعة التی جبلَ علیها هؤلاء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به ذلک الإنسان الذی یتحرک ضمن رؤیة واضحة وطریق مستقیم لا یحید عنها ولا یزیغ لأنه علی بینةِ من ربّه، فهو من خلال هذا النور یسمع ویبصر وینطق بإذن الله وتوفیقاته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إلی آداب المشی ومنه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یعنی لا تمشِ مشیة الخیلاء متکبراً جباراً عنیداً، فإن فعلت ذلک فإن الله سوف یبغضک لأنه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کُلَّ مُخْتالٍ فَخُورٍ</w:t>
      </w:r>
      <w:r>
        <w:rPr>
          <w:rFonts w:eastAsia="Amiri" w:cs="Amiri" w:ascii="Amiri" w:hAnsi="Amiri"/>
          <w:color w:val="111111"/>
          <w:sz w:val="28"/>
          <w:szCs w:val="28"/>
          <w:rtl w:val="true"/>
          <w:lang w:bidi="ar-SA"/>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یعنی أجعل مشیک مقتصداً لیس بالبطیء المثبط ولا بالسریع المفرط بل عدلاً وسطاً بین بین، ومما یؤید ذلک ما ذکره العلماء من أن أفضل أنواع المشی هو الوسط وهو أن لا تسرع کثیراً ولا تبطئ کثیراً کما قال الله سبحانه وتعالی فی الآیة المتقدمة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قوله تعالی فی أدب مشی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 عَلَی اسْتِحْیاءٍ</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ووصف الله عز وجل مشیة هذه البنت بهذا الوصف دلیل علی </w:t>
      </w:r>
      <w:bookmarkStart w:id="78" w:name="pg6458_78403"/>
    </w:p>
    <w:p>
      <w:pPr>
        <w:pStyle w:val="BookText"/>
        <w:rPr/>
      </w:pPr>
      <w:bookmarkEnd w:id="78"/>
      <w:r>
        <w:rPr>
          <w:rFonts w:ascii="IRNazanin" w:hAnsi="IRNazanin" w:eastAsia="IRNazanin"/>
          <w:color w:val="111111"/>
          <w:sz w:val="28"/>
          <w:sz w:val="28"/>
          <w:szCs w:val="28"/>
          <w:rtl w:val="true"/>
          <w:lang w:bidi="fa-IR"/>
        </w:rPr>
        <w:t>طیب خلقها وتدینها وأدبها حتی صارت مثالاً وقدوة تستحق الذکر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أغراض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کطلب الرزق أو التفکر فی أحوال الماضین أو مجادلة المجادلین بالحق أو قضاء حاجة أو ما شاکل ذلک، من الجهات التی تعرّض لها القرآن الکریم</w:t>
      </w:r>
      <w:r>
        <w:rPr>
          <w:rFonts w:eastAsia="IRNazanin" w:cs="IRNazanin"/>
          <w:color w:val="111111"/>
          <w:sz w:val="28"/>
          <w:szCs w:val="28"/>
          <w:rtl w:val="true"/>
          <w:lang w:bidi="fa-IR"/>
        </w:rPr>
        <w:t>.</w:t>
      </w:r>
    </w:p>
    <w:p>
      <w:pPr>
        <w:pStyle w:val="Heading4"/>
        <w:numPr>
          <w:ilvl w:val="3"/>
          <w:numId w:val="1"/>
        </w:numPr>
        <w:rPr/>
      </w:pPr>
      <w:bookmarkStart w:id="79" w:name="__RefHeading___Toc1099207_653776707"/>
      <w:bookmarkStart w:id="80" w:name="_Toc26"/>
      <w:bookmarkEnd w:id="79"/>
      <w:r>
        <w:rPr>
          <w:rtl w:val="true"/>
        </w:rPr>
        <w:t>المشی فی الروایات</w:t>
      </w:r>
      <w:bookmarkEnd w:id="80"/>
    </w:p>
    <w:p>
      <w:pPr>
        <w:pStyle w:val="BookText"/>
        <w:rPr/>
      </w:pPr>
      <w:r>
        <w:rPr>
          <w:rFonts w:ascii="IRNazanin" w:hAnsi="IRNazanin" w:eastAsia="IRNazanin"/>
          <w:color w:val="111111"/>
          <w:sz w:val="28"/>
          <w:sz w:val="28"/>
          <w:szCs w:val="28"/>
          <w:rtl w:val="true"/>
          <w:lang w:bidi="fa-IR"/>
        </w:rPr>
        <w:t>تماشیاً مع ما ذکره القرآن الکریم حول المشی جاءت الروایات الکثیرة فی نفس هذا الاتجاه، سواء من قبل رسول الله صلی الله علیه وآله وسلم أو الأئمة الطاهرین علیهم السلام وهم العدل الآخر الذی ترکه رسول الله صلی الله علیه وآله وسلم مع القرآن ولأهمیة هذا الأمر ولکثرة الروایات التی وردت به فقد وضع علماء المسلمین أبواباً متعددة تحدثوا فیها عن أحکام المشی ومقاصده وآثاره، وحتی نعیش أجواء هذه الروایات، سوف أضع بین یدی القارئ الکریم بعض هذه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والمشی إلی المسجد</w:t>
      </w:r>
    </w:p>
    <w:p>
      <w:pPr>
        <w:pStyle w:val="BookText"/>
        <w:rPr/>
      </w:pPr>
      <w:r>
        <w:rPr>
          <w:rFonts w:ascii="IRNazanin" w:hAnsi="IRNazanin" w:eastAsia="IRNazanin"/>
          <w:color w:val="111111"/>
          <w:sz w:val="28"/>
          <w:sz w:val="28"/>
          <w:szCs w:val="28"/>
          <w:rtl w:val="true"/>
          <w:lang w:bidi="fa-IR"/>
        </w:rPr>
        <w:t>قال الترمذی فی سننه فی باب ما ذکر فی فضل المشی إلی المسجد وما یکتب له من الأجر فی خطاه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محمود بن غیلان حدثنا أبو داوود قال أنبأنا شعبة عن الأعمش سمع ذکوان عن أبی هریرة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توضأ الرجل فأحسن الوضوء ثم خرج إلی الصلاة لا یخرجه أو قال لا ینهزه إلا إیاها لم یخط خطوة إلا رفعه الله بها درجة أو حط عنه بها خطیئة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الدرداء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ظلمة اللیل إلی المسجد لقی الله عز وجل بنور ساطع</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سلمان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توضأ فی بیته فأحسن الوضوء ثم أتی المسجد فهو زائر الله وحق علی المزور أن یکرم زائره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 التوراة أن بیوتی فی الأرض المساجد، فطوبی لمن تطهر فی بیته ثم زارنی وحق علی المزور أن یکرم الزایر</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الوضوء ثم مشی إلی المسجد فهو فی صلاته ما لم یحدث</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المشی إلی صلاة الجمعة والجماعة</w:t>
      </w:r>
    </w:p>
    <w:p>
      <w:pPr>
        <w:pStyle w:val="BookText"/>
        <w:rPr/>
      </w:pPr>
      <w:r>
        <w:rPr>
          <w:rFonts w:ascii="IRNazanin" w:hAnsi="IRNazanin" w:eastAsia="IRNazanin"/>
          <w:color w:val="111111"/>
          <w:sz w:val="28"/>
          <w:sz w:val="28"/>
          <w:szCs w:val="28"/>
          <w:rtl w:val="true"/>
          <w:lang w:bidi="fa-IR"/>
        </w:rPr>
        <w:t>روی عن رسول الله صلی الله علیه وآله وسلم أنه قال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أحدکم </w:t>
      </w:r>
    </w:p>
    <w:p>
      <w:pPr>
        <w:pStyle w:val="BookText"/>
        <w:rPr/>
      </w:pPr>
      <w:r>
        <w:rPr>
          <w:rFonts w:ascii="IRNazanin" w:hAnsi="IRNazanin" w:eastAsia="IRNazanin"/>
          <w:color w:val="111111"/>
          <w:sz w:val="28"/>
          <w:sz w:val="28"/>
          <w:szCs w:val="28"/>
          <w:rtl w:val="true"/>
          <w:lang w:bidi="fa-IR"/>
        </w:rPr>
        <w:t>إذا توضأ فأحسن الوضوء ثم خرج إلی المسجد لا یخرجه إلا الصلاة، لم یخطو خطوة إلا رفع له بها درجة وحُط عنه بها خطیئة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الناس أجراً فی الصلاة أبعدهم إلیها ممشی، فأبعدهم والذی ینتظر الصلاة حتی یصلیها مع الإمام أعظم أجراً من الذی یصلیها ثم ینام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مشی إلی مسجد یطلب فیه الجماعة، کان له بکل خطوة سبعین ألف حسنة ویرفع له من الدرجات مثل ذلک، وإن مات وهو علی ذلک وکَّلَ الله به سبعین ألف ملک یعودونه فی قبره ویؤنسونه فی وحدته ویستغفرون له حتی یبعث</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المشی إلی الحج أو العمرة</w:t>
      </w:r>
    </w:p>
    <w:p>
      <w:pPr>
        <w:pStyle w:val="BookText"/>
        <w:rPr/>
      </w:pPr>
      <w:r>
        <w:rPr>
          <w:rFonts w:ascii="IRNazanin" w:hAnsi="IRNazanin" w:eastAsia="IRNazanin"/>
          <w:color w:val="111111"/>
          <w:sz w:val="28"/>
          <w:sz w:val="28"/>
          <w:szCs w:val="28"/>
          <w:rtl w:val="true"/>
          <w:lang w:bidi="fa-IR"/>
        </w:rPr>
        <w:t>روی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ندمت علی شیء ندمی علی أنی لم أحج ماشیاً، لأنی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بیت الله ماشیاً کتب الله له سبعة آلاف حسنة من حسنات الحرم،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حسنات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حسنته ألف 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المشاة فی الحج کفضل القمر لیلة البدر علی سائر النجوم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ونقل عن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حج خمساً وعشرین حجة إلی الحرم وجنائبه تقاد معه وهو ماشٍ علی القدم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إبراهیم بن الیافعی عن أبیه عن جده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الحسن والحسین علیه السلام یمشیان إلی الحج فلم یمرا براکب إلا نزل یمشی، فثقل ذلک علی بعضهم فقالوا لسعد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ثقل علینا المشی ولا نستحسن أن نرکب وهذان السیدان یمشیان فقال سعد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المشی قد ثقل علی جماعة ممن معک، والناس إذا رأوکما تمشیان لم تطب أنفسهم أن یرکبوا فلو رکبتما؟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نرکب قد جعلنا علی أنفسنا المشی إلی بیت الله الحرام علی أقدامنا ولکنا نتنکب الطریق فأخذا جانباً من الناس</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المشی فی قضاء حوائج المؤمنین</w:t>
      </w:r>
    </w:p>
    <w:p>
      <w:pPr>
        <w:pStyle w:val="BookText"/>
        <w:rPr/>
      </w:pPr>
      <w:r>
        <w:rPr>
          <w:rFonts w:ascii="IRNazanin" w:hAnsi="IRNazanin" w:eastAsia="IRNazanin"/>
          <w:color w:val="111111"/>
          <w:sz w:val="28"/>
          <w:sz w:val="28"/>
          <w:szCs w:val="28"/>
          <w:rtl w:val="true"/>
          <w:lang w:bidi="fa-IR"/>
        </w:rPr>
        <w:t>روی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حاجة أخیه ساعة من لیل أو نهار قضاها أو لم یقضها کان خیراً له من اعتکاف شهرین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مشی فی حاجة أخیه المؤمن یطلب بذلک ما عند الله حتی تقضی له کتب الله عز وجل له بذلک مثل أجر حجة وعمرة مبرورتین وصوم شهرین من أشهر الحرم واعتکافهما فی المسجد </w:t>
      </w:r>
    </w:p>
    <w:p>
      <w:pPr>
        <w:pStyle w:val="BookText"/>
        <w:rPr/>
      </w:pPr>
      <w:r>
        <w:rPr>
          <w:rFonts w:ascii="IRNazanin" w:hAnsi="IRNazanin" w:eastAsia="IRNazanin"/>
          <w:color w:val="111111"/>
          <w:sz w:val="28"/>
          <w:sz w:val="28"/>
          <w:szCs w:val="28"/>
          <w:rtl w:val="true"/>
          <w:lang w:bidi="fa-IR"/>
        </w:rPr>
        <w:t>الحرام، ومن مشی فیها بنیة ولم تقضَ کتب الله بذلک حجة مبرورة فارغبوا فی الخیر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المشی إلی عیادة المریض وقضاء حاجته</w:t>
      </w:r>
    </w:p>
    <w:p>
      <w:pPr>
        <w:pStyle w:val="BookText"/>
        <w:rPr/>
      </w:pPr>
      <w:r>
        <w:rPr>
          <w:rFonts w:ascii="IRNazanin" w:hAnsi="IRNazanin" w:eastAsia="IRNazanin"/>
          <w:color w:val="111111"/>
          <w:sz w:val="28"/>
          <w:sz w:val="28"/>
          <w:szCs w:val="28"/>
          <w:rtl w:val="true"/>
          <w:lang w:bidi="fa-IR"/>
        </w:rPr>
        <w:t>روی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کفی ضریراً حاجته من حوائج الدنیا ومشی له فیها حتی یقضی الله له حاجته، أعطاه الله براءة من النفاق وبراءة من النار وقضی له سبعین حاجة من حوائج الدنیا ولا یزال یخوض فی رحمة الله حتی یرجع، ومن سعی إلی مریض فی حاجة قضاها أو لم یقضها خرج من ذنوبه کیوم ولدته أمه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المشی خلف الجنائز</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مشی مع الجنازة حتی تدفن کان له من الأجر قیراطان والقیراط مثل أحد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مع أبی جعفر علیه السلام فی جنازة لبعض قرابته، فلما أن صلی علی المیت قال ولیه لأبی جعفر علیه السلام أرجع یا أبا جعفر مأجوراً، ولا تعنی لأنک تضعف عن المشی فقلت أنا لأبی جعفر علیه السلام قد أذن لک فی الرجوع فارجع ولی إلیک حاجة أرید أن أسألک عنها فقال لی أبو جعفر علیه السلام إنما هو فضل وأجر، فبقدر ما یمشی مع الجنازة یؤجر الذی یتبعها فأما بأذنه، </w:t>
      </w:r>
    </w:p>
    <w:p>
      <w:pPr>
        <w:pStyle w:val="BookText"/>
        <w:rPr/>
      </w:pPr>
      <w:r>
        <w:rPr>
          <w:rFonts w:ascii="IRNazanin" w:hAnsi="IRNazanin" w:eastAsia="IRNazanin"/>
          <w:color w:val="111111"/>
          <w:sz w:val="28"/>
          <w:sz w:val="28"/>
          <w:szCs w:val="28"/>
          <w:rtl w:val="true"/>
          <w:lang w:bidi="fa-IR"/>
        </w:rPr>
        <w:t>فلیس بأذنه جئنا ولا بأذنه نرجع</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المشی مع الضعفاء والفقراء والمساکین</w:t>
      </w:r>
    </w:p>
    <w:p>
      <w:pPr>
        <w:pStyle w:val="BookText"/>
        <w:rPr/>
      </w:pPr>
      <w:r>
        <w:rPr>
          <w:rFonts w:ascii="IRNazanin" w:hAnsi="IRNazanin" w:eastAsia="IRNazanin"/>
          <w:color w:val="111111"/>
          <w:sz w:val="28"/>
          <w:sz w:val="28"/>
          <w:szCs w:val="28"/>
          <w:rtl w:val="true"/>
          <w:lang w:bidi="fa-IR"/>
        </w:rPr>
        <w:t>عن بعض أصحاب رسول الله صلی الله علیه وآله وسلم أنهم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یکثر الذکر ویقلَّ اللغو ویطیل الصلاة ویقصر الخطبة ولا یأنف أن یمشی مع الأرملة والمسکین فیقضی له الحاجة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المشی فی الصلح بین اثنین</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إصلاح بین امرأة وزوجها أعطاه الله أجر ألف شهید قتلوا فی سبیل الله حقاً وکان له بکل خطوة یخطوها وکلمة فی ذلک عبادة سنة قیام لیلها وصیام نهارها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المشی فی طلب العلم</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سلک طریقاً یلتمس فیه علماً سَهّل الله له به طریقاً إلی الجنة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لتضع أجنحتها لطالب العلم تحت أقدامه إذا مشی</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الماشی فی طاعة الله</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 الحافی فی طاعة الله یرجع إلی منزله ولیس علیه خطیئة یطالبه الله بها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والأبواب فی هذا کثیرة جداً وما ذکرته یکفی لأن یحصل القارئ علی إلمامة سریعة علی أهمیة المشی فی جمیع هذه الأبواب وأنه مقصود بالذات فیها لاسیما وقد ورد عن أبی عبد الله الصادق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أفضل من المشی</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تتضح لنا فلسفة وحکمة المشی فی کل هذه الموارد ألا وهی زیادة الثواب للماشی بکل خطوة یخطوها باتجاه أی مورد من الموارد المتقدمة أو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إشکال وردّه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یقول قائل ولم لا یحمل المشی فی کل الموارد التی تقدمت علی الذهاب دون المشی المعهود والمعروف؟ وبعبارة أخری أن الإمام حینما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إلی کذا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الذهاب، فیکون معنی کلمة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ذهب إلی أمر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والذهاب أعم من وسیلة المشی حیث یمکن أن یصل الإنسان إلی هدفه راکباً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الجواب علی هذا الإشکال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 هذا المستشکل جید، ویمکن أن یکون مقصوداً عند المتکلم، ولکننا فی الوقت نفسه محکومون علی وفق قواعد اللغة العربیة التی یتقنها المتکلم أعنی رسول الله والأئمة الطاهرین بل هم ساداتها وبلغاؤها والأعرف بها من غیرهم، ومن جملة هذه القواعد المهمة أن اللفظ یُحمَلُ علی المعنی الحقیقی الذی وضع له دون المعنی المجازی وکذلک الحمل علی الظاهر أولی من الحمل علی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اللغویون أن من جملة علامات الحقیقة والمجاز هو التبادر والذی یعنی خطور المعنی فی الذهن لمجرد سماع اللفظ وإطلاقه دون وجود أیة قرینة مقالیة أو حالیة، ولاشک أن المشی حینما یطلق کلفظ یتبادر منه المشی المعهود والمعروف دون غیره کالذهاب أو السیر أو ما شاکل ذلک، لاسیما إذا ضممنا إلی هذا المعنی ما ورد فی بعض الروایات من القرائن المتصلة مع لفظ المشی والتی تدلک علی أن المراد منه المشی المعهود دون غیره لخصوصیة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القرائن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إلی مسجد یطلب فیه الجماعة، کان له بکل خطوة سبعون 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بکل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متصلة فی حمل المشی إلی المسجد علی المشی المعهود، وقرینة منفصلة علی حمل المشی فی الروایات الأخری علی نفس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عنهم علیهم السلام أنهم قالوا کما فی الروایة عن الإمام </w:t>
      </w:r>
    </w:p>
    <w:p>
      <w:pPr>
        <w:pStyle w:val="BookText"/>
        <w:rPr/>
      </w:pPr>
      <w:r>
        <w:rPr>
          <w:rFonts w:ascii="Amiri" w:hAnsi="Amiri" w:eastAsia="Amiri" w:cs="Amiri"/>
          <w:color w:val="111111"/>
          <w:sz w:val="28"/>
          <w:sz w:val="28"/>
          <w:szCs w:val="28"/>
          <w:rtl w:val="true"/>
          <w:lang w:bidi="ar-SA"/>
        </w:rPr>
        <w:t>الصادق المتقدمة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أفضل من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روایة أخری أنه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مثل الصمت والمشی إلی بیته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فأن یکون المشی أفضل عبادة أو ما عبد الله بأفضل منه أو ما شاکل ذلک من التعابیر فإنما یدل علی خصوصیة فیه دون سواه، ویؤید ذلک عطف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یشیر إلی أهمیة المشی خصوصاً دون مطلق السیر أو الانتقال بالرکوب أو غیره ما ورد عن الإمامین الحسن والحسین علیهما السلام أنّهما کانا یقولان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نرکب، قد جعلنا علی أنفسنا المشی إلی بیت الله الحرام علی أقدامنا ولکننا نتنکب عن الطریق فأخذا جانباً من الناس</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هذا یشیر وبشکل واضح لخصوصیة فی المشی والخطوات التی یخطوها الإنسان فی هذا الاتجاه، وبالتالی حمل المرء کل ما ورد من الروایات علی المشی المعهود دون غیره یکون هو الموافق لقواعد اللغة والمنسجم مع سیاق الروایات لاسیما مع سیرهم علیهم السلام وتقریراتهم کما تقدم</w:t>
      </w:r>
      <w:r>
        <w:rPr>
          <w:rFonts w:eastAsia="IRNazanin" w:cs="IRNazanin"/>
          <w:color w:val="111111"/>
          <w:sz w:val="28"/>
          <w:szCs w:val="28"/>
          <w:rtl w:val="true"/>
          <w:lang w:bidi="fa-IR"/>
        </w:rPr>
        <w:t xml:space="preserve">. </w:t>
      </w:r>
      <w:bookmarkStart w:id="81" w:name="pg6458_78420"/>
    </w:p>
    <w:p>
      <w:pPr>
        <w:pStyle w:val="Heading3"/>
        <w:numPr>
          <w:ilvl w:val="2"/>
          <w:numId w:val="1"/>
        </w:numPr>
        <w:rPr/>
      </w:pPr>
      <w:bookmarkStart w:id="82" w:name="__RefHeading___Toc1099209_653776707"/>
      <w:bookmarkStart w:id="83" w:name="_Toc27"/>
      <w:bookmarkEnd w:id="81"/>
      <w:bookmarkEnd w:id="82"/>
      <w:r>
        <w:rPr>
          <w:rtl w:val="true"/>
        </w:rPr>
        <w:t>البحث الثانی</w:t>
      </w:r>
      <w:r>
        <w:rPr>
          <w:rtl w:val="true"/>
        </w:rPr>
        <w:t xml:space="preserve">: </w:t>
      </w:r>
      <w:r>
        <w:rPr>
          <w:rtl w:val="true"/>
        </w:rPr>
        <w:t>المشی إلی الإمام الحسین علیه السلام</w:t>
      </w:r>
      <w:bookmarkEnd w:id="83"/>
    </w:p>
    <w:p>
      <w:pPr>
        <w:pStyle w:val="Heading4"/>
        <w:numPr>
          <w:ilvl w:val="3"/>
          <w:numId w:val="1"/>
        </w:numPr>
        <w:rPr/>
      </w:pPr>
      <w:bookmarkStart w:id="84" w:name="__RefHeading___Toc1099211_653776707"/>
      <w:bookmarkStart w:id="85" w:name="_Toc28"/>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أورد العلامة الحر العاملی فی کتابه وسائل الشیعة باباً خاصاً فی استحباب المشی إلی زیارة الحسین علیه السلام وغیره أدرج فیه مجموعة من الروایات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عن الحسین بن علی بن ثویر بن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من خرج من منزله یرید زیارة الحسین بن علی بن أبی طالب علیهما السلام، إن کان ماشیاً کتب الله له بکل خطوة حسنة وحط بها عنه سیئة وإن کان راکباً کتب الله له بکل حافر حسنة وحط عنه بها سیئة، حتی إذا صار بالحائر کتبه الله من الصالحین، وإذا قضی مناسکه کتبه الله من الفائزین حتی إذا أراد الانصراف أتاه ملک فقال له أنا رسول الله ربک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فقد غفر لک ما مضی</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واضحة الدلالة علی فضیلة المشی المعهود إلی الحسین علیه السلام حیث ذکر الإمام قرینة لا تنصرف ألا 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له بکل خطوة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یزید فی الاطمئنان فی هذا الحمل قوله علیه السلام بعد ذلک إذا لم یکن راکباً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بکل حافر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أرجع الثواب إلی خصوص خطوات المرکوب کالحافر وما شاکل، مما یؤکد وجود خصوصیة فی هذا الوجه کما سنتحدث عنه فی آخر هذا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بشیر الدهان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لیخرج إلی قبر الحسین علیه السلام فله إذا خرج من أهله بأول خطوة مغفرة ذنبه، ثم لم یزل یقدس بکل خطوة حتی یأتیه فإذا أتاه ناجاه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سلنی أعطک ادعنی أجبک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ورد فیها ما ورد فی قبلها حیث قیدها الإمام؟ بالخطوات کما هو واضح والتی لا تنصرف إلا لخصوص المشی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المکفوف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أتی قبر الحسین علیه السلام ماشیاً کتب الله له بکل خطوة ألف حسنة ومحا عنه ألف سیئة ورفع له ألف درجة، فإذا أتیت الفرات فاغتسل وعلق نعلیک وامشِ حافیاً وامشِ مشی العبد الذلیل، فإذا أتیت باب الحائر فکبر أربعاً ثم أمشِ قلیلاً ثم کبر أربعاً ثم ائتِ رأسه فقف علیه فکبر أربعاً وصل </w:t>
      </w:r>
    </w:p>
    <w:p>
      <w:pPr>
        <w:pStyle w:val="BookText"/>
        <w:rPr/>
      </w:pPr>
      <w:r>
        <w:rPr>
          <w:rFonts w:ascii="Amiri" w:hAnsi="Amiri" w:eastAsia="Amiri" w:cs="Amiri"/>
          <w:color w:val="111111"/>
          <w:sz w:val="28"/>
          <w:sz w:val="28"/>
          <w:szCs w:val="28"/>
          <w:rtl w:val="true"/>
          <w:lang w:bidi="ar-SA"/>
        </w:rPr>
        <w:t>عنده وسَلْ الله حاجتک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أوضح من سابقاتها حیث أشار أولاً إلی فضیلة المشی إلی الحسین علیه السلام أن بکلِّ خطوة کذا وکذا من الأجر ثم إذا وصل إلی الفرات علیه أن یعلق النعل ویکون المشی حافیاً ولا یمکن حمل کل هذا إلا علی المشی المعهود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میمون الصائف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زر الحسین علیه السلام ولا تدعه،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زاره من الثواب؟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ماشیاً کتب الله له بکل خطوة حسنة ومحا عنه سیئة وترفع له درجة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فیها کسابقاتها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سدیر الصیرفی عن أبی جعفر علیه السلام فی زیارة الحسین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أتاه عبد فخطا خطوة إلا کتب الله له حسنة وحط عنه سیئة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فیه کما مر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سعید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فی غرفة له فسمعته یقول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قبر الحسین علیه السلام ماشیاً کتب الله له بکل خطوة وبکل قدم یرفعها ویضعها عتق رقبة من ولد إسماعیل</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ربما توجد قرینة واضحة فی المراد من المشی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قدم یرفعها ویضعها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تصدق إلا علی المشی المعهود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موسی بن عمر عن حسان البصری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أبی عبد الله علیه السلام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فدخلت فوجدته فی مصلاه فی بیته فجلست حتی قضی صلاته، فسمعته یناجی ربّه ویقول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 خصنا بالکرامة ووعدنا بالشفاعة وخصّنا بالوصیة وأعطانا علم ما مضی وعلم ما بقی وجعل أفئدة من الناس تهوی إلینا، اغفر لی ولإخوانی وزوار قبر أبی عبد الله الحسین علیه السلام الذین أنفقوا أموالهم وأشخصوا أبدانهم رغبة فی برنا ورجاءً لما عندک فی صلتنا وسروراً أدخلوه علی نبیک وإجابة منهم لأمرنا وغیضاً أدخلوه علی عدونا، أرادوا بذلک رضاک، فکافئهم عنا بالرضوان واکلأهم باللیل والنهار واخلف علی أهالیهم وأولادهم الذین خلفوا بأحسن الخلف واصحبهم واکفهم شر کل جبار عنید وکل ضعیف من خلقک وشدید وشر شیاطین الأنس والجن وأعطهم أفضل ما أملّوا منک فی غربتهم عن أوطانهم وما أثرونا به علی أبنائهم وأهالیهم وقراباتهم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أعداءنا عابوا علیهم بخروجهم، فلم یمنعهم ذلک عن الشخوص إلینا خلافاً منهم علی من خالفنا، فارحم تلک الوجوه التی غیّرتها الشمس وارحم تلک الخدود التی تتقلب علی حفرة أبی عبد الله الحسین علیه السلام، وارحم تلک الأعین التی جرت دموعها رحمة لنا وارحم تلک القلوب التی جزعت واحترقت لنا وارحم تلک الصرخة التی کانت لنا اللهم إنی أستودعک </w:t>
      </w:r>
    </w:p>
    <w:p>
      <w:pPr>
        <w:pStyle w:val="BookText"/>
        <w:rPr/>
      </w:pPr>
      <w:r>
        <w:rPr>
          <w:rFonts w:ascii="IRNazanin" w:hAnsi="IRNazanin" w:eastAsia="IRNazanin"/>
          <w:color w:val="111111"/>
          <w:sz w:val="28"/>
          <w:sz w:val="28"/>
          <w:szCs w:val="28"/>
          <w:rtl w:val="true"/>
          <w:lang w:bidi="fa-IR"/>
        </w:rPr>
        <w:t>تلک الأبدان وتلک الأنفس حتی ترویهم علی الحوض یوم العطش الأکبر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تضمنت من الکلمات ما یحمل علی المشی والسیر علی الأقدام دون سواه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أشخصوا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جعلوها مشخصة وهو ما یکون صدقة علی مشی الأقدام أکثر،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وغیضاً أدخلوه علی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یکون فی المسیر علی الأقدام فیکون إدخال الغیظ علی قلوب أعدائهم من جملة مصادیقه زحف الملایین إلی قبر الحسین علیه السلام کما هو الحاصل فی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أعداءنا عابوا علیهم خروجهم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بدأت الصیحات علی منابرهم وفضائیاتهم علی عدم شرعیة هذا العمل وسلبیاته ومخالفته للشریعة الإسلامیة وما شاکل ذلک، کل هذا حینما رأوا تلک الأقدام الواثقة بالله تسیر إلی درب الحسین علیه السلام شوقاً وحباً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فارحم تلک الوجوه التی غیرتها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والتغیر إذا أردناه بشکله الکامل فهو الموجود عند الماشین علی الأقدام دون الراکبین لاسیما إذا کانت مراکبهم کما فی وقتنا هذا بمنتهی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یقول قائل ولماذا کل هذا الجهد والعناء فی المشی؟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أرید هنا أن أدخل فی فوائد المشی المترتب علی السیر إلی الحسین علیه السلام، فسوف نسلط الأضواء علی ذلک فی الفصل القادم من خلال الحدیث عن الفوائد المترتبة علی زیارة الحسین علیه السلام فی یوم </w:t>
      </w:r>
    </w:p>
    <w:p>
      <w:pPr>
        <w:pStyle w:val="BookText"/>
        <w:rPr/>
      </w:pPr>
      <w:r>
        <w:rPr>
          <w:rFonts w:ascii="IRNazanin" w:hAnsi="IRNazanin" w:eastAsia="IRNazanin"/>
          <w:color w:val="111111"/>
          <w:sz w:val="28"/>
          <w:sz w:val="28"/>
          <w:szCs w:val="28"/>
          <w:rtl w:val="true"/>
          <w:lang w:bidi="fa-IR"/>
        </w:rPr>
        <w:t>الأربعین ولکنی أود أن أذکر نقاطاً أراها مهمة فی الإجابة علی مثل هذا التساؤل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وردت الروایات الکثیرة کما تقدم قبل قلیل فی الحث علی المشی إلی الطاعات کالمشی إلی المسجد والحج والعمرة، بل وکل عمل صالح کإصلاح ذات البین وما شاکل ذلک، ولاشک أن المشی إلی الحسین علیه السلام طاعة وعمل صالح فیکون داخلاً ضمن هذه الإطلاقات طمعاً فی زیارة الأجر والثواب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تری أن المؤمنین کانوا سابقاً یحرصون أشد الحرص علی المشی فی طاعاتهم الی المساجد وأماکن العبادة ولا یزهدون فی هذا الأجر، فلا یرکبون السیارة إلا مع الحاجة أو وجود عذر أو أن یکون المشی شاقاً علیهم لبعده عن محل سکناهم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النبی صلی الله علیه وآله وسلم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الأعمال أحمزها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أحمزها یعنی أشدها وأشقها علی نفس الإنسان، ولا یخفی أن مثل هذا الحدیث یمکن أن یصدق علی کل الأعمال الصالحة المطلوبة من قبل المکلف من أجل التقرب إلی الله سبحانه وتعالی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البهائی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معنی الحدیث أن کل عمل یمکن وقوعه علی أنحاء شتی فأفضلها أحمزها کالصوم فإن وقوعه فی الصیف أحمز </w:t>
      </w:r>
    </w:p>
    <w:p>
      <w:pPr>
        <w:pStyle w:val="BookText"/>
        <w:rPr/>
      </w:pPr>
      <w:r>
        <w:rPr>
          <w:rFonts w:ascii="IRNazanin" w:hAnsi="IRNazanin" w:eastAsia="IRNazanin"/>
          <w:color w:val="111111"/>
          <w:sz w:val="28"/>
          <w:sz w:val="28"/>
          <w:szCs w:val="28"/>
          <w:rtl w:val="true"/>
          <w:lang w:bidi="fa-IR"/>
        </w:rPr>
        <w:t>منه فی الشتاء وکالوضوء فإنه بالعکس وکإخراج الزکاة والصدقات فی أیام الغلا وأیام الرخص إلی غیر ذلک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فإذا کانت زیارة أولیاء الله والدعاء عندهم لاسیما سید الشهداء مطلوباً شرعاً ومحثوثاً علیه فی الروایات، فإن أفضل أنواع هذه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القاعدة المتقدمة أفضل الأعمال أحمزها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الزیارة التی یسعی صاحبها إلی الحسین علیه السلام مشیاً علی القدم، وذلک لجلیل الأجر وعظیم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المسلمون فی کتبهم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أغبرت قدماه فی سبیل الله فهما حرام علی النار</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فهم المسلمون من هذا الحدیث أنه غیر مختص فی السعی والمشی إلی صلاة الجمعة وإن کان وارداً فیها، بل یمکن أن یشمل کل الأقدام التی یمکن أن تغبرَ فی سبیل الله سواء أکان ذلک فی الجهاد أم فی طلب العلم أم حتی فی طریق زیادة الإیمان کالذهاب إلی المسجد أو ما شاکل ذلک، ومما لا ریب فیه أن السعی والمشی إلی زیارة الحسین علیه السلام فیها کل هذه الثمرات المترتبة علی اغبرار القدم فی سبیل الله،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صرخة فی وجه الظالمین والفاسدین، ناهیک عن الخضوع والخشوع والبکاء والإقبال علی الله سبحانه وما شاکل ذلک من الأمور العظیمة التی یحصل علیها الزائرون إلی </w:t>
      </w:r>
      <w:bookmarkStart w:id="86" w:name="pg6458_78433"/>
    </w:p>
    <w:p>
      <w:pPr>
        <w:pStyle w:val="BookText"/>
        <w:rPr/>
      </w:pPr>
      <w:bookmarkEnd w:id="86"/>
      <w:r>
        <w:rPr>
          <w:rFonts w:ascii="IRNazanin" w:hAnsi="IRNazanin" w:eastAsia="IRNazanin"/>
          <w:color w:val="111111"/>
          <w:sz w:val="28"/>
          <w:sz w:val="28"/>
          <w:szCs w:val="28"/>
          <w:rtl w:val="true"/>
          <w:lang w:bidi="fa-IR"/>
        </w:rPr>
        <w:t>الحسین علیه السلام والتی لا یعیها إلا من انغمس فی حب الحسین علیه السلام وعشقه واکتوی بنار الحبِّ لله عز وجل وأولیائه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کل ذلک، فإن المشی إلی الحسین علیه السلام وتذکر مصائبه أثناء المسیر ومصائب أهل بیته لاسیما مشیهم فی هذه الطریق المؤلمة ومعهم النساء والأطفال وهم مربطون فی الأغلال والحدید ینتقلون من ظالم إلی شر ظالم، إن تذکر الإنسان لکل ذلک والتفاعل معه لیُعدُّ من جملة موارد المواساة التی أمرنا أن نواسی بها أولیاء الله عز وجل، بأن نفرح لفرحهم ونحزن لحزنهم، وقد وصفوا شیعتهم ومحبیهم بهذا الوصف الجمیل والمهم حیث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خلقوا من فاضل طینتنا یفرحون لفرحنا ویحزنون لحزننا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099213_653776707"/>
      <w:bookmarkStart w:id="88" w:name="_Toc29"/>
      <w:bookmarkEnd w:id="87"/>
      <w:r>
        <w:rPr>
          <w:rtl w:val="true"/>
        </w:rPr>
        <w:t>سیرة علمائنا والمشی إلی زیارة الحسین علیه السلام</w:t>
      </w:r>
      <w:bookmarkEnd w:id="8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لعلمائنا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الماضین وأعزَّ الباقین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 الطویل فی حثِّ المؤمنین علی زیارة الحسین علیه السلام فی الأربعین وفی غیرها مشیاً علی الأقدام، وقد کانت من جملة أهمِّ الموارد التی عملوا علیها ودعوا الناس من خلالها مشیهم بأنفسهم الشریفة إلی زیارة المولی الشهید علیه السلام مع کثرة مشاغلهم من تدریس وتألیف ورعایة شؤون هذه الطائفة، إضافة إلی کبر سنهم وشیخوختهم، وسوف أذکر للقارئ العزیز بعض أولئک الأعلام الذین تشرفوا بأقدامهم للسیر إلی الحسین علیه السلام وهم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المحدث الکبیر والفقیه الجلیل المیرزا حسین النوری</w:t>
      </w:r>
    </w:p>
    <w:p>
      <w:pPr>
        <w:pStyle w:val="BookText"/>
        <w:rPr/>
      </w:pPr>
      <w:r>
        <w:rPr>
          <w:rFonts w:ascii="IRNazanin" w:hAnsi="IRNazanin" w:eastAsia="IRNazanin"/>
          <w:color w:val="111111"/>
          <w:sz w:val="28"/>
          <w:sz w:val="28"/>
          <w:szCs w:val="28"/>
          <w:rtl w:val="true"/>
          <w:lang w:bidi="fa-IR"/>
        </w:rPr>
        <w:t>قال أقا بزرک الطهرانی وهو یتحدث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سنه فی تلک الأعوام زیارة سید الشهداء علی الأقدام، فقد کان ذلک فی عصر الشیخ الأنصاری فی سنن الأخیار وأعظم الشعائر، لکن تُرک فی الأخیر وصار من علائم الفقر وخصائص الأدنون من الناس، فکان العازم علی ذلک یتخفی عن الناس لما فی ذلک من الذل والعار، فلمّا رأی شیخنا ضعف هذا الأمر اهتم له والتزمه، فکان فی خصوص زیارة عید الأضحی یکتری بعض الدواب لحمل الأثقال والأمتعة ویمشی هو وصحبه، وفی السنة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زیارة عرفة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سنة الحج الأکبر، التی اتفق فیها عید النیروز والجمعة والأضحی فی یوم واحد، ولکثرة ازدحام الحجیج حصل فی مکة وباء عظیم هلک فیه خلق کثیر، تشرفت بخدمة الشیخ ماشیاً أیضاً واتفق أنه عاد بعد تلک الزیادة إلی النجف ماشیاً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الشیخ عبد الحسین الأمینی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المرحوم الحاج حسین الشاکری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وکثیراً ما کان یقصد زیارة سید شباب أهل الجنة السبط الشهید الحسین سلام الله علیه فی کربلاء راجلاً طلباً لمزید الأجر ومعه ثلة من صفوة المؤمنین من خُلصّ أصدقائه یقضی طریقه خلال ثلاثة أیام أو أکثر</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السید المرعشی النجفی</w:t>
      </w:r>
    </w:p>
    <w:p>
      <w:pPr>
        <w:pStyle w:val="BookText"/>
        <w:rPr/>
      </w:pPr>
      <w:r>
        <w:rPr>
          <w:rFonts w:ascii="IRNazanin" w:hAnsi="IRNazanin" w:eastAsia="IRNazanin"/>
          <w:color w:val="111111"/>
          <w:sz w:val="28"/>
          <w:sz w:val="28"/>
          <w:szCs w:val="28"/>
          <w:rtl w:val="true"/>
          <w:lang w:bidi="fa-IR"/>
        </w:rPr>
        <w:t>قال أحد تلامذته مترجماً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یوماً لما کان فی النجف الأشرف، تشرف بزیارة مولانا أبی عبد الله الحسین سید الشهداء علیه السلام مشیاً علی الأقدام خمساً وعشرین مرة، وکان یزور مع مجموعة بلغ عددها عشرة أنفار من طلبة العلم آنذاک، وکانوا متحابین فی الله سبحانه،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الحکیم والسید الشاهرودی والسید الخوئی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أصبحنا من مراجع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أعمال السفرة الروحانیة توزع علینا، وکان نصیبی مع آخر أن نجلب الماء للإخوان فی کل منزل مهما کلف الأمر، وکان أحدنا یطبخ الطعام والآخر یهیء الشای وهکذا کل واحد منا له وظیفته المعینة فی السفر إلا السید الشاهرودی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أدخل السرور علی قلوبکم خلال المسیر وأهّون علیکم مشاقّ الطریق</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 والعارف السید عبد الأعلی السبزواری</w:t>
      </w:r>
    </w:p>
    <w:p>
      <w:pPr>
        <w:pStyle w:val="BookText"/>
        <w:rPr/>
      </w:pPr>
      <w:r>
        <w:rPr>
          <w:rFonts w:ascii="IRNazanin" w:hAnsi="IRNazanin" w:eastAsia="IRNazanin"/>
          <w:color w:val="111111"/>
          <w:sz w:val="28"/>
          <w:sz w:val="28"/>
          <w:szCs w:val="28"/>
          <w:rtl w:val="true"/>
          <w:lang w:bidi="fa-IR"/>
        </w:rPr>
        <w:t>جاء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فالسید السبزواری وهو فی سن العشرین من عمره خرج ماشیاً من أرض النجف الأشرف إلی أرض کربلاء المقدسة لزیارة جده سید الشهداء</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السید محمد باقر الصدر رحمه الله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والسید الشهید الصدر وإن لم یشارک بنفسه الشریفة لظروف خاصة کان </w:t>
      </w:r>
    </w:p>
    <w:p>
      <w:pPr>
        <w:pStyle w:val="BookText"/>
        <w:rPr/>
      </w:pPr>
      <w:r>
        <w:rPr>
          <w:rFonts w:ascii="IRNazanin" w:hAnsi="IRNazanin" w:eastAsia="IRNazanin"/>
          <w:color w:val="111111"/>
          <w:sz w:val="28"/>
          <w:sz w:val="28"/>
          <w:szCs w:val="28"/>
          <w:rtl w:val="true"/>
          <w:lang w:bidi="fa-IR"/>
        </w:rPr>
        <w:t>یعیشها، فقد کان من أشد الداعمین لهذه المسیرات الراجلة لسید الشهداء، حیث جاء فی ترجمة الشهید الصدر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یقدم المال لزوار الحسین علیه السلام من المشاة وکان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الهاشمی وکان طلابه یذهبون إلی الزیارة مشیاً وکان ذلک تحت مرآه، وکان قدس سره یشجع علی زیارة الأربعین والذهاب إلی الحرم الحسینی المطهر مشیاً علی الأقدام وکان هو یتمنی ذلک ولکن الظروف المحیطة به لم تسمح له بذلک أبداً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سماحة آیة الله السید النجفی القوجانی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هذا السید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أبرز تلامذة صاحب الکفایة وصاحب الکتابین الشهیرین سیاحة فی الغرب وسیاحة فی الشرق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قررنا نحن الاثنین الذهاب إلی کربلاء، إلا أن حمی شدیدة أصابتنی فتناولت العشاء، وکالعادة التحفت بعباءتی ونمت فبدأ الألم یتصاعد فی عظامی بشدة وانشغلت فی عالم الفکر والخیال والمناجاة القلبیة والمحادثة الروحیة مع الإمام موسی بن جعفر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قطعت الفیافی والقفار تارکاً الأدویة التی کنت أستعین بها فی حفظ صحتی، فلم یصبنی أی بلاء ومرض، والآن وصلت تواً إلی تقبیل قدمیک والوقوف تحت رایتک ودخلت حصن دیارک الحصین واسترحت من العناء وأمنت من الخوف والرعب فی دیار الغربة هذه، مع ملازمتی للفقر والبؤس والسیر علی الأقدام غداً، فعلاوة علی أنک لم تخفف </w:t>
      </w:r>
    </w:p>
    <w:p>
      <w:pPr>
        <w:pStyle w:val="BookText"/>
        <w:rPr/>
      </w:pPr>
      <w:r>
        <w:rPr>
          <w:rFonts w:ascii="IRNazanin" w:hAnsi="IRNazanin" w:eastAsia="IRNazanin"/>
          <w:color w:val="111111"/>
          <w:sz w:val="28"/>
          <w:sz w:val="28"/>
          <w:szCs w:val="28"/>
          <w:rtl w:val="true"/>
          <w:lang w:bidi="fa-IR"/>
        </w:rPr>
        <w:t>شیئاً من أعباء قلبی، تضیف علی أحمالها حمل هذا الألم، فدیتک لقد أحسنت ضیافتک لنا، ولو لم تکن لی نیة قطع ستة فراسخ من السیر علی الأقدام غداً، لم أعبأ بشیء من الألم والحمی ولم أتفوه بکلمة اعتراض وأنت تعلم مدی قدرتی علی التحمل والصبر علی الشدائد، ولکن ما الحیلة فی الفراسخ الستة التی ینبغی أن أمشیها غداً إضافة إلی تمریض المیرزا حسن، فکّر أنت فی أی ظروف أصابتنی هذه الحمی؟</w:t>
      </w:r>
    </w:p>
    <w:p>
      <w:pPr>
        <w:pStyle w:val="BookText"/>
        <w:rPr/>
      </w:pPr>
      <w:r>
        <w:rPr>
          <w:rFonts w:ascii="IRNazanin" w:hAnsi="IRNazanin" w:eastAsia="IRNazanin"/>
          <w:color w:val="111111"/>
          <w:sz w:val="28"/>
          <w:sz w:val="28"/>
          <w:szCs w:val="28"/>
          <w:rtl w:val="true"/>
          <w:lang w:bidi="fa-IR"/>
        </w:rPr>
        <w:t>وبینما کنت غارقاً فی أفکاری تصبب العرق منی فارتحت لذلک واستولی النوم علیّ، وفی الصباح نهضنا وبعد الزیارة شربنا الشای وودعنا السید الخطیب الذی غادر إلی سامراء بینما نحن اتجهنا إلی کربلاء وکنت لخفة روحی ونشاطی أحس کأننی لم أکن مصاباً بالحمی</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المرجع الدینی آیة الله العظمی السید محمد سعید الحکیم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شارک السید المرجع بنفسه فی المشی إلی الحسین علیه السلام من النجف إلی کربلاء فی زیارة الأربعین وشارک معه جملة من طلابه وتلامذته فی هذه المسیرة التی یحییها الملایین من الموالین والمحبین للإمام الحسین علیه السلام من داخل العراق وخارجه وقد نقلت هذه الأخبار علی موقع السید الحکیم فی الأنترنیت وأجهزة التلفاز المختلفة إضافة إلی بعض الجرائد والمجلات وذلک فی سنة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وهکذا الکثیر الکثیر، ولو أردنا أن نستقصی أسماء العلماء والشخصیات الإسلامیة الکبیرة فی سالف الزمان وحاضره لاحتاج الأمر إلی کتاب مستقل لکثرتهم وذکریاتهم وکراماتهم فی هذا الطریق، ولکن فیما ذکرناه مثالاً لا حصراً لمجموعة من مراجعنا الدینیة کفایة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لَهُ قَلْبٌ أَوْ أَلْقَی السَّمْعَ وَ هُوَ شَهِیدٌ</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89" w:name="pg6458_78445"/>
    </w:p>
    <w:p>
      <w:pPr>
        <w:pStyle w:val="Heading2"/>
        <w:numPr>
          <w:ilvl w:val="1"/>
          <w:numId w:val="1"/>
        </w:numPr>
        <w:rPr/>
      </w:pPr>
      <w:bookmarkStart w:id="90" w:name="__RefHeading___Toc1099215_653776707"/>
      <w:bookmarkStart w:id="91" w:name="_Toc30"/>
      <w:bookmarkEnd w:id="89"/>
      <w:bookmarkEnd w:id="90"/>
      <w:r>
        <w:rPr>
          <w:rtl w:val="true"/>
        </w:rPr>
        <w:t>الفصل الثالث</w:t>
      </w:r>
      <w:r>
        <w:rPr>
          <w:rtl w:val="true"/>
        </w:rPr>
        <w:t xml:space="preserve">: </w:t>
      </w:r>
      <w:r>
        <w:rPr>
          <w:rtl w:val="true"/>
        </w:rPr>
        <w:t>الفوائد المترتبة علی زیارة الحسین علیه السلام یوم الأربعین</w:t>
      </w:r>
      <w:bookmarkEnd w:id="9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099217_653776707"/>
      <w:bookmarkStart w:id="93" w:name="_Toc31"/>
      <w:bookmarkEnd w:id="92"/>
      <w:r>
        <w:rPr>
          <w:rtl w:val="true"/>
        </w:rPr>
        <w:t>اشارة</w:t>
      </w:r>
      <w:bookmarkEnd w:id="9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6458_78448"/>
      <w:bookmarkStart w:id="95" w:name="pg6458_78448"/>
      <w:bookmarkEnd w:id="95"/>
    </w:p>
    <w:p>
      <w:pPr>
        <w:pStyle w:val="Heading3"/>
        <w:numPr>
          <w:ilvl w:val="2"/>
          <w:numId w:val="1"/>
        </w:numPr>
        <w:rPr/>
      </w:pPr>
      <w:bookmarkStart w:id="96" w:name="pg6458_78448"/>
      <w:bookmarkStart w:id="97" w:name="__RefHeading___Toc1099219_653776707"/>
      <w:bookmarkStart w:id="98" w:name="_Toc32"/>
      <w:bookmarkEnd w:id="96"/>
      <w:bookmarkEnd w:id="97"/>
      <w:r>
        <w:rPr>
          <w:rtl w:val="true"/>
        </w:rPr>
        <w:t>تمهید</w:t>
      </w:r>
      <w:bookmarkEnd w:id="98"/>
    </w:p>
    <w:p>
      <w:pPr>
        <w:pStyle w:val="BookText"/>
        <w:rPr/>
      </w:pPr>
      <w:r>
        <w:rPr>
          <w:rFonts w:ascii="IRNazanin" w:hAnsi="IRNazanin" w:eastAsia="IRNazanin"/>
          <w:color w:val="111111"/>
          <w:sz w:val="28"/>
          <w:sz w:val="28"/>
          <w:szCs w:val="28"/>
          <w:rtl w:val="true"/>
          <w:lang w:bidi="fa-IR"/>
        </w:rPr>
        <w:t>ربما واحدة من الأمور التی یتمیز بها الإسلام عن سواه من النظم والدساتیر، أنه دین شامل للدنیا من خلال آرائه وسننه وقوانینه، وللآخرة من خلال ما أعده الله عز وجل للصالحین من ثوابٍ وعقاب وأجر عظیمین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هذا الأمر یمکن لنا أن نأخذ مثالاً لذلک قبل أن نصل إلی ما نرید أن نتحدث عنه، فإن الصلاة ستکون مثالاً واضحاً وبارزاً فی هذا الاتجاه، فإنها تحمل فی طیاتها جنبتان أساسیتان، واحدة تتعلق فی علاقة الإنسان بربّه وطریقة هذه العلاقة وکیفیتها، وأخری تتعلق فی ترتب آثار هذه العلاقة علی الإنسان فی تعاملاته وارتباطه مع الناس، فبمقدار طاعته والتزامه بأوامر الله ونواهیه تکون هذه العبادة مقبوله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الشیخ مکارم الشیرازی فی تفسیر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إذا أتی به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یکرره کل یوم خمس مرات ویداوم علیه وخاصة إذا زاول علیه فی مجتمع </w:t>
      </w:r>
    </w:p>
    <w:p>
      <w:pPr>
        <w:pStyle w:val="BookText"/>
        <w:rPr/>
      </w:pPr>
      <w:r>
        <w:rPr>
          <w:rFonts w:ascii="IRNazanin" w:hAnsi="IRNazanin" w:eastAsia="IRNazanin"/>
          <w:color w:val="111111"/>
          <w:sz w:val="28"/>
          <w:sz w:val="28"/>
          <w:szCs w:val="28"/>
          <w:rtl w:val="true"/>
          <w:lang w:bidi="fa-IR"/>
        </w:rPr>
        <w:t>صالح یؤتی فیه بمثل ما أتی به ویهتم فیه بما أهتم به أن یردعه عن کل معصیة کبیرة یستشنعه الذوق الدینی کقتل النفس عدواناً وأکل مال الیتیم ظلماً والزنا واللواط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العبادات والشعائر التی شرعت من قبل رسول الله صلی الله علیه وآله وسلم والأئمة الطاهرین هی زیارة قبور الصالحین والأولیاء من الأنبیاء والأئمة أو الشهداء أو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حفلت کتب الفریقین سنة وشیعة بمئات الأحادیث التی أشارت إلی أهمیة هذه الشعیرة وآثارها الکبیرة علی الإنسان والمجتمع، وقد قام العالم الإسلامی منذ بدایات انطلاقه والی یومک هذا بترجمة هذه الأحادیث علی أرض الواقع، حیث صار المسلمون یتعاهدون قبور الصالحین بالدعاء والزیارة وقراءة القرآن والصلاة وما إلی ذاک، فهاهم المسلمون فی مصر یتقربون إلی الله عز وجل بزیارة مقام رأس سید الشهداء ومقام السیدة زینب علیها السلام ومقام السیدة نفسیة وغیرهم وهکذا فی سوریا حیث مرقد السیدة زینب والسیدة رقیة وفی الأردن جنب مقام جعفر الطیار وفی العراق حیث قبور الأئمة الطاهرین وقبور کأبی حنیفة النعمان وعبد القادر الگیلانی وغیرهم وهکذا فی بقیة مناطق العالم الإسلامی، ناهیک عن أداء فریضة الحج والعمرة وزیارة قبر المصطفی صلی الله علیه وآله وسلم حیث یتدافع الملایین من الناس للتشرف بالنظر إلی قبره ولمسه والدعاء عنده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کانت من جملة هذه المزارات العظیمة التی حظیت بعنایة خاصة فی </w:t>
      </w:r>
    </w:p>
    <w:p>
      <w:pPr>
        <w:pStyle w:val="BookText"/>
        <w:rPr/>
      </w:pPr>
      <w:r>
        <w:rPr>
          <w:rFonts w:ascii="IRNazanin" w:hAnsi="IRNazanin" w:eastAsia="IRNazanin"/>
          <w:color w:val="111111"/>
          <w:sz w:val="28"/>
          <w:sz w:val="28"/>
          <w:szCs w:val="28"/>
          <w:rtl w:val="true"/>
          <w:lang w:bidi="fa-IR"/>
        </w:rPr>
        <w:t>روایاتنا الإسلامیة هو مرقد سید الشهداء علیه السلام لاسیما یوم الأربعین حیث یتقاطر المسلمون من کل حدب وصوب ومن داخل العراق وخارجه وعلی اختلاف ألسنتهم وألوانهم حباً وشوقاً بالحسین علیه السلام وبخط الحسین علیه السلام وحرکته الشریفة المبارکة، وقد حصلت من جراء هذه الزیارة العظیمة جملة من النعم المتنوعة وعلی مختلف الصعد عاشها المسلمون سابقاً ویعیشونها فی هذا الوقت بالذات بعد أن تحولت هذه الشعیرة إلی رکن مهم من أرکان الولاء والتفاعل مع الحسین علیه السلام وحرکته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نحاول أن نسلط الأضواء علی جملة من هذه الفوائد الرئیسیة علی النحو التالی</w:t>
      </w:r>
      <w:r>
        <w:rPr>
          <w:rFonts w:eastAsia="IRNazanin" w:cs="IRNazanin"/>
          <w:color w:val="111111"/>
          <w:sz w:val="28"/>
          <w:szCs w:val="28"/>
          <w:rtl w:val="true"/>
          <w:lang w:bidi="fa-IR"/>
        </w:rPr>
        <w:t xml:space="preserve">: </w:t>
      </w:r>
      <w:bookmarkStart w:id="99" w:name="pg6458_78454"/>
    </w:p>
    <w:p>
      <w:pPr>
        <w:pStyle w:val="Heading3"/>
        <w:numPr>
          <w:ilvl w:val="2"/>
          <w:numId w:val="1"/>
        </w:numPr>
        <w:rPr/>
      </w:pPr>
      <w:bookmarkStart w:id="100" w:name="__RefHeading___Toc1099221_653776707"/>
      <w:bookmarkStart w:id="101" w:name="_Toc33"/>
      <w:bookmarkEnd w:id="99"/>
      <w:bookmarkEnd w:id="100"/>
      <w:r>
        <w:rPr>
          <w:rtl w:val="true"/>
        </w:rPr>
        <w:t>الفوائد الاجتماعیة</w:t>
      </w:r>
      <w:bookmarkEnd w:id="101"/>
    </w:p>
    <w:p>
      <w:pPr>
        <w:pStyle w:val="Heading4"/>
        <w:numPr>
          <w:ilvl w:val="3"/>
          <w:numId w:val="1"/>
        </w:numPr>
        <w:rPr/>
      </w:pPr>
      <w:bookmarkStart w:id="102" w:name="__RefHeading___Toc1099223_653776707"/>
      <w:bookmarkStart w:id="103" w:name="_Toc34"/>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ومن أمثلة هذه الفوائد ما یلی</w:t>
      </w:r>
      <w:r>
        <w:rPr>
          <w:rFonts w:eastAsia="IRNazanin" w:cs="IRNazanin"/>
          <w:color w:val="111111"/>
          <w:sz w:val="28"/>
          <w:szCs w:val="28"/>
          <w:rtl w:val="true"/>
          <w:lang w:bidi="fa-IR"/>
        </w:rPr>
        <w:t>:</w:t>
      </w:r>
    </w:p>
    <w:p>
      <w:pPr>
        <w:pStyle w:val="Heading4"/>
        <w:numPr>
          <w:ilvl w:val="3"/>
          <w:numId w:val="1"/>
        </w:numPr>
        <w:rPr/>
      </w:pPr>
      <w:bookmarkStart w:id="104" w:name="__RefHeading___Toc1099225_653776707"/>
      <w:bookmarkStart w:id="105" w:name="_Toc35"/>
      <w:bookmarkEnd w:id="104"/>
      <w:r>
        <w:rPr/>
        <w:t>1</w:t>
      </w:r>
      <w:r>
        <w:rPr>
          <w:rtl w:val="true"/>
        </w:rPr>
        <w:t xml:space="preserve"> - </w:t>
      </w:r>
      <w:r>
        <w:rPr>
          <w:rtl w:val="true"/>
        </w:rPr>
        <w:t>الشعور بالأخوّة الإیمانیة الموالیة</w:t>
      </w:r>
      <w:bookmarkEnd w:id="10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محمد الشیرازی وهو یتحدث عن أبعاد القضیة الاجتماعیة وظروفها للإنسان من خلال مشاعر الأخوة الإنسانیة والإیمانیة التی یحملها فی نفسه تجاه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بفطرته مدنی بالطبع وتمیل نفسه إلی الاجتماعات والتآلف مع الآخرین والرکون إلی الجماعة والاختلاف بها وهذا سبب تکوین المدنیة وإنشاء المدن والمجتمعات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المیل عبارة عن غریزة فطریة موجودة فی الإنسان الساعی سعیاً دائباً مستمراً لإشباع غرائزه، فمیله نحو التوطن ضمن مجموعة من الناس والعیش معهم عبارة عن إشباع لغریزته هذه وتکوین الأسرة أیضاً صورة أخری من صور إشباع الغریزة الاجتماعیة وغریزة الاجتماع تؤمن للإنسان حسن الألفة والاختلاط البشری ومنافع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شک أن مثل هذه المشاعر الاجتماعیة التی یشعر بها الإنسان تجاه أخیه الإنسان أیّاً کان، تزداد وتکبر فی ظل أجواء الإیمان والعلاقات الدینیة، ولاشک ولا ریب أن السائرین فی درب الحسین علیه السلام یعیشون هذه الأحاسیس بأعلی صورها وأشکالها حیث الود والأمن والأمان والسلام وکلمات الأخوة المعبرة عن عمق القضیة الإیمانیة فی نفوسهم، ومثل هذا الأمر مطلوب ومراد من قبل الشارع المقدس لأن فیه نمو وزیادة وتطور عُری التآلف والمحبة فیما بین أبناء المسلمین فضلاً عن الموالین لأهل البیت علیهم السلام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أشارت جملة من الروایات إلی ضرورة شعور المؤمن بأخوته الإیمانیة للآخرین وسأذکر بعض هذه الروایات تیمناً وتبرکاً وإلا فالروایات فی هذه المجال کثیرة جداً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تقبضت بین یدی أبی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ربما حزنت من غیر مصیبة تصیبنی أو أمر ینزل بی حتی یعرف ذلک أهلی فی وجهی وصدیقی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جابر إن الله عز وجل خلق المؤمن من طینة الجنان وأجری فیهم من ریح روحه فلذلک المؤمن أخو المؤمن لأبیه وأمه فإذا أصاب روحاً من تلک الأرواح فی بلد من البلدان حزن حزنت علیه هذه لأنّها منها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رئاب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w:t>
      </w:r>
      <w:bookmarkStart w:id="106" w:name="pg6458_78458"/>
    </w:p>
    <w:p>
      <w:pPr>
        <w:pStyle w:val="BookText"/>
        <w:rPr/>
      </w:pPr>
      <w:bookmarkEnd w:id="106"/>
      <w:r>
        <w:rPr>
          <w:rFonts w:ascii="IRNazanin" w:hAnsi="IRNazanin" w:eastAsia="IRNazanin"/>
          <w:color w:val="111111"/>
          <w:sz w:val="28"/>
          <w:sz w:val="28"/>
          <w:szCs w:val="28"/>
          <w:rtl w:val="true"/>
          <w:lang w:bidi="fa-IR"/>
        </w:rPr>
        <w:t>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 وأرواحهما من روح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روح المؤمن لأشد اتصالاً من اتصال شعاع الشمس بها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البحتری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ودخل علیه 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تحبه وهو أخوک وشریکک فی دینک وعونک علی عدوک ورزقه علی غیرک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099227_653776707"/>
      <w:bookmarkStart w:id="108" w:name="_Toc36"/>
      <w:bookmarkEnd w:id="107"/>
      <w:r>
        <w:rPr/>
        <w:t>2</w:t>
      </w:r>
      <w:r>
        <w:rPr>
          <w:rtl w:val="true"/>
        </w:rPr>
        <w:t xml:space="preserve"> - </w:t>
      </w:r>
      <w:r>
        <w:rPr>
          <w:rtl w:val="true"/>
        </w:rPr>
        <w:t>الشعور بالإعزاز بالانتماء إلی الحسین علیه السلام</w:t>
      </w:r>
      <w:bookmarkEnd w:id="108"/>
    </w:p>
    <w:p>
      <w:pPr>
        <w:pStyle w:val="BookText"/>
        <w:rPr/>
      </w:pPr>
      <w:r>
        <w:rPr>
          <w:rFonts w:ascii="IRNazanin" w:hAnsi="IRNazanin" w:eastAsia="IRNazanin"/>
          <w:color w:val="111111"/>
          <w:sz w:val="28"/>
          <w:sz w:val="28"/>
          <w:szCs w:val="28"/>
          <w:rtl w:val="true"/>
          <w:lang w:bidi="fa-IR"/>
        </w:rPr>
        <w:t xml:space="preserve">وأنت تسیر إلی جانب الملایین من الناس متجهین إلی الحسین ابن بنت رسول الله صلی الله علیه وآله وسلم، تشعر بالفخر والاعتزاز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بأنک تنتمی إلی المدرسة الربانیة التی من أئمتها ومدرسیها أبو عبد الله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وتنتابک مشاعر جلیلة القدر تفقه من خلالها لماذا تمشی فی هذا الطریق مبتهجاً؟ ولماذا ترفع الأقدام وتضعها سروراً؟، ولسان حالک مع الآخرین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ولا ریب أن مثل هذا الاهتداء نعمة کبیرة یتوجب علی المؤمنین شکرها لیلاً ونهاراً بل وأن یبالغوا فی شکر هذه النعمة، بأن خصَّهم </w:t>
      </w:r>
    </w:p>
    <w:p>
      <w:pPr>
        <w:pStyle w:val="BookText"/>
        <w:rPr/>
      </w:pPr>
      <w:r>
        <w:rPr>
          <w:rFonts w:ascii="Amiri" w:hAnsi="Amiri" w:eastAsia="Amiri" w:cs="Amiri"/>
          <w:color w:val="111111"/>
          <w:sz w:val="28"/>
          <w:sz w:val="28"/>
          <w:szCs w:val="28"/>
          <w:rtl w:val="true"/>
          <w:lang w:bidi="ar-SA"/>
        </w:rPr>
        <w:t>الله دون غیرهم أن صاروا من الحازنین علی الحسین علیه السلام والباکین علیه والمواسین له بکل شیء والمتقربین إلی جده المصطفی صلی الله علیه وآله وسلم فی مودة أهل بیته علیهم السلام کما أرادها 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الهیثمی فی مجمع الزوائد عن أحمد بن حنبل فی مسنده وعن أبی یعلی والبزاز والطبرانی وصرّح بأن رجال الحدیث ثقات، فی بکاء النبی صلی الله علیه وآله وسلم لما سیجری علیه وتألمه لذلک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العلامة المجلسی فی بحاره عن بعض المؤلفات لأحد ثقات معاصریه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أخبر النبی صلی الله علیه وآله وسلم ابنته فاطمة علیها السلام بقتل الحسین علیه السلام وما یجری علیه من المحن بکت فاطمة علیها السلام بکاءً شدیداً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متی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خالٍ منی ومنک ومن علیّ علیه السلام فاشتد بکاؤها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فمن یبکی علیه؟ ومن یلتزم بإقامة العزاء له؟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 أمتی یبکون علی نساء أهل بیتی علیهم السلام ورجالهم یبکون علی رجال أهل بیتی علیهم السلام ویجحدون العزاء جیلاً بعد جیل فی کل سنة، فإذا کان یوم القیامة تشفعین أنت للنساء وأنا أشفع للرجال وکل من بکی منهم علی مصاب الحسین علیه السلام أخذنا بیده وأدخلناه الجنّة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09" w:name="pg6458_78461"/>
    </w:p>
    <w:p>
      <w:pPr>
        <w:pStyle w:val="Heading4"/>
        <w:numPr>
          <w:ilvl w:val="3"/>
          <w:numId w:val="1"/>
        </w:numPr>
        <w:rPr/>
      </w:pPr>
      <w:bookmarkStart w:id="110" w:name="__RefHeading___Toc1099229_653776707"/>
      <w:bookmarkStart w:id="111" w:name="_Toc37"/>
      <w:bookmarkEnd w:id="109"/>
      <w:bookmarkEnd w:id="110"/>
      <w:r>
        <w:rPr/>
        <w:t>3</w:t>
      </w:r>
      <w:r>
        <w:rPr>
          <w:rtl w:val="true"/>
        </w:rPr>
        <w:t xml:space="preserve"> - </w:t>
      </w:r>
      <w:r>
        <w:rPr>
          <w:rtl w:val="true"/>
        </w:rPr>
        <w:t>التکافل الاجتماعی وزیارة الأربعین</w:t>
      </w:r>
      <w:bookmarkEnd w:id="111"/>
    </w:p>
    <w:p>
      <w:pPr>
        <w:pStyle w:val="BookText"/>
        <w:rPr/>
      </w:pPr>
      <w:r>
        <w:rPr>
          <w:rFonts w:ascii="IRNazanin" w:hAnsi="IRNazanin" w:eastAsia="IRNazanin"/>
          <w:color w:val="111111"/>
          <w:sz w:val="28"/>
          <w:sz w:val="28"/>
          <w:szCs w:val="28"/>
          <w:rtl w:val="true"/>
          <w:lang w:bidi="fa-IR"/>
        </w:rPr>
        <w:t xml:space="preserve">ربما لا یحتاج المرء کثیراً للحدیث عن الآثار العظیمة والکبیرة التی تترکها زیارة الأربعین لاسیما عند الماشین إلی الحسین علیه السلام، من تحویل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الخاشعة والخاضعة والمتیّمة بحب الله ونبیه صلی الله علیه وآله وسلم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قلوب ملؤها العزم والإرادة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وبأعلی صورها وأشکالها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مشاکل المؤمنین من زائری سید الشهداء بل وحتی من غیرهم، والصور التی رأیناها بأم أعیننا جمیعاً وسمعنا وقرأنا عنها کثیرة جداً بحیث تحتاج إلی دراسة خاصة مستقلة لجمع مفرداتها ودراستها والاستفادة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أن أعداد الزائرین قد وصلت إلی الملایین لاسیما فی هذا العام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بلغت الأعداد إلی عشرین ملیوناً حسب تصریحات رسمیة لبعض المؤسسات، لم یکن هناک من ادعی من الزائرین أنه بقی بلا طعام أو شراب أو منام أو ما شاکل ذلک، بل أن بعض الزائرین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فی مسیرة الحسین علیه السلام یوم الأربعین وقبل ذلک وبعده کنا نأکل ونشرب ونرتع بأنواع النعم والخیرات ما لم یتیسر لنا مثلها فی سائر أیام وشهور السنّة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لهذه الأموال التی یتم التبرع بها لزوار الحسین علیه السلام فی مثل هذه المناسبة والسخاء المنقطع النظیر فیها أنشئت مؤسسات خدمیة ترعی شؤون المؤمنین المعوزین فی نفس هذه الأیام العظیمة فی شهر صفر وفی غیرها من خلال رعایة أیتامهم وتکفل بیوتات الفقراء منهم وإرسال المرضی إلی أماکن علاجیة داخل وخارج العراق وتقدیم المساعدات لهم وما إلی ذلک</w:t>
      </w:r>
      <w:r>
        <w:rPr>
          <w:rFonts w:eastAsia="IRNazanin" w:cs="IRNazanin"/>
          <w:color w:val="111111"/>
          <w:sz w:val="28"/>
          <w:szCs w:val="28"/>
          <w:rtl w:val="true"/>
          <w:lang w:bidi="fa-IR"/>
        </w:rPr>
        <w:t xml:space="preserve">. </w:t>
      </w:r>
      <w:bookmarkStart w:id="112" w:name="pg6458_78463"/>
    </w:p>
    <w:p>
      <w:pPr>
        <w:pStyle w:val="BookText"/>
        <w:rPr/>
      </w:pPr>
      <w:bookmarkEnd w:id="112"/>
      <w:r>
        <w:rPr>
          <w:rFonts w:ascii="IRNazanin" w:hAnsi="IRNazanin" w:eastAsia="IRNazanin"/>
          <w:color w:val="111111"/>
          <w:sz w:val="28"/>
          <w:sz w:val="28"/>
          <w:szCs w:val="28"/>
          <w:rtl w:val="true"/>
          <w:lang w:bidi="fa-IR"/>
        </w:rPr>
        <w:t>ولا ریب أن مثل هذا الأمر لم یکن لو لا هذه العواطف الجیّاشة التی یحملها الزائرون وهم یسیرون إلی أبی الأحرار تجاه عشاق الحسین علیه السلام ومحبیه والذین یعبر عنهم فی روایات أهل البیت علیهم السلام أیتام آل محمد صلی الله علیه وآله وسلم کما فی الروایة التی یرویها الطبرسی فی الاحتجاج بإسناده عن الإمام الحسن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آبائه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من یتم الیتیم الذی انقطع عن أبیه، یتم یتیم انقطع عن إمامه ولا یقدر علی الوصول إلیه ولا یدری کیف حکمه فیما یبتلی به من شرائع دینه، ألا فمن کان من شیعتنا عالماً بعلومنا وهذا الجاهل بشریعتنا المنقطع عن مشاهدتنا یتیم فی حجره، ألا فمن هداه وأرشده وعلمه شریعتنا کان معنا فی الرفیق الأعلی</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099231_653776707"/>
      <w:bookmarkStart w:id="114" w:name="_Toc38"/>
      <w:bookmarkEnd w:id="113"/>
      <w:r>
        <w:rPr/>
        <w:t>4</w:t>
      </w:r>
      <w:r>
        <w:rPr>
          <w:rtl w:val="true"/>
        </w:rPr>
        <w:t xml:space="preserve"> - </w:t>
      </w:r>
      <w:r>
        <w:rPr>
          <w:rtl w:val="true"/>
        </w:rPr>
        <w:t>الشعور بالمساواة عند السائرین للحسین علیه السلام</w:t>
      </w:r>
      <w:bookmarkEnd w:id="114"/>
    </w:p>
    <w:p>
      <w:pPr>
        <w:pStyle w:val="BookText"/>
        <w:rPr/>
      </w:pPr>
      <w:r>
        <w:rPr>
          <w:rFonts w:ascii="IRNazanin" w:hAnsi="IRNazanin" w:eastAsia="IRNazanin"/>
          <w:color w:val="111111"/>
          <w:sz w:val="28"/>
          <w:sz w:val="28"/>
          <w:szCs w:val="28"/>
          <w:rtl w:val="true"/>
          <w:lang w:bidi="fa-IR"/>
        </w:rPr>
        <w:t xml:space="preserve">وهذا الأمر نعیشه جمیعاً حینما ننظر إلی یمیننا وشمالنا ونحن نسیر إلی الحسین علیه السلام، حین یکون معنا العالم المجتهد والخطیب البارع والطبیب المحب والمهندس والمدرس ورئیس القبیلة والفلاح والعامل وغیرهم کلهم سائرون فی سمت وجهة واحدة علی اختلاف أعمارهم وأجناسهم حیث الرجال والنساء والکهولة والشبیبة والطفولة یلهجون بکلمة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لاشک أن هذا الشعور سوف یضفی علی الإنسان الشعور بأهمیة </w:t>
      </w:r>
      <w:bookmarkStart w:id="115" w:name="pg6458_78465"/>
    </w:p>
    <w:p>
      <w:pPr>
        <w:pStyle w:val="BookText"/>
        <w:rPr/>
      </w:pPr>
      <w:bookmarkEnd w:id="115"/>
      <w:r>
        <w:rPr>
          <w:rFonts w:ascii="IRNazanin" w:hAnsi="IRNazanin" w:eastAsia="IRNazanin"/>
          <w:color w:val="111111"/>
          <w:sz w:val="28"/>
          <w:sz w:val="28"/>
          <w:szCs w:val="28"/>
          <w:rtl w:val="true"/>
          <w:lang w:bidi="fa-IR"/>
        </w:rPr>
        <w:t>إنسانیته، وأنّ الناس مهما تفاضلوا بالمال والجاه والمنزلة الاجتماعیة وما إلی ذاک فإن التفاضل الحقیقی یبقی هو الإیمان الصحیح والعقیدة الحقة التی یحملها الإنسان فی قلبه ومشاعره وبالتالی یمشی ویسیر إلی جانب أخیه المؤمن أیّاً کان ماله ومنزلته وشهادته العلمیة فیکون هو الثابت الباقی وکل ما عدا ذلک یکون زائلاً منتقلاً</w:t>
      </w:r>
      <w:r>
        <w:rPr>
          <w:rFonts w:eastAsia="IRNazanin" w:cs="IRNazanin"/>
          <w:color w:val="111111"/>
          <w:sz w:val="28"/>
          <w:szCs w:val="28"/>
          <w:rtl w:val="true"/>
          <w:lang w:bidi="fa-IR"/>
        </w:rPr>
        <w:t>.</w:t>
      </w:r>
    </w:p>
    <w:p>
      <w:pPr>
        <w:pStyle w:val="Heading4"/>
        <w:numPr>
          <w:ilvl w:val="3"/>
          <w:numId w:val="1"/>
        </w:numPr>
        <w:rPr/>
      </w:pPr>
      <w:bookmarkStart w:id="116" w:name="__RefHeading___Toc1099233_653776707"/>
      <w:bookmarkStart w:id="117" w:name="_Toc39"/>
      <w:bookmarkEnd w:id="116"/>
      <w:r>
        <w:rPr/>
        <w:t>5</w:t>
      </w:r>
      <w:r>
        <w:rPr>
          <w:rtl w:val="true"/>
        </w:rPr>
        <w:t xml:space="preserve"> - </w:t>
      </w:r>
      <w:r>
        <w:rPr>
          <w:rtl w:val="true"/>
        </w:rPr>
        <w:t>الظهور صفاً واحداً أمام أعداء الحسین علیه السلام</w:t>
      </w:r>
      <w:bookmarkEnd w:id="11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الله عز وجل قد دعانا أن نقف صفاً واحداً أمام أعداء الإسلام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فإن أبرز مظاهر ومصادیقِ هذا الصف المرصوص ما نراه من وقوف المؤمنین بعضهم إلی جانب بعض رجالهم ونسائهم وهم یسیرون إلی الحسین علیه السلام ولاشک أن مثل هذا التعبیر یرید أن یشیر إلی أن الجدار کما یصعب دفعه وکسره لأنه مکون من لبنات مفردة ولکنها متماسکة بقوة الاتحاد فیما بینها فاکتسبت قوة جدیدة إلی 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فهکذا الموالون السائرون إلی الحسین علیه السلام فهم کتلة واحدة لا یمکن ثنیها وتفتیتها لأنهم صاروا صفاً واحداً فی حب الحسین علیه السلام کأنهم بنیان مرصوص وهذا هو سر من أسرار بقاء هذه الشعیرة عبر التاریخ رغم ما تعرضت له من ضربات شدیدة من قبل الظالمین والناصبین، کما یصنعون فی هذا العصر کآبائهم من خلال التفجیرات الإرهابیة التی یتصورون جهلاً منهم أنهم قادرون من خلالها </w:t>
      </w:r>
      <w:bookmarkStart w:id="118" w:name="pg6458_78467"/>
    </w:p>
    <w:p>
      <w:pPr>
        <w:pStyle w:val="BookText"/>
        <w:rPr/>
      </w:pPr>
      <w:bookmarkEnd w:id="118"/>
      <w:r>
        <w:rPr>
          <w:rFonts w:ascii="IRNazanin" w:hAnsi="IRNazanin" w:eastAsia="IRNazanin"/>
          <w:color w:val="111111"/>
          <w:sz w:val="28"/>
          <w:sz w:val="28"/>
          <w:szCs w:val="28"/>
          <w:rtl w:val="true"/>
          <w:lang w:bidi="fa-IR"/>
        </w:rPr>
        <w:t>علی إنهاء هذه الظاهرة الربانیة المؤیدة بکرامات الله ودماء المؤمنین</w:t>
      </w:r>
      <w:r>
        <w:rPr>
          <w:rFonts w:eastAsia="IRNazanin" w:cs="IRNazanin"/>
          <w:color w:val="111111"/>
          <w:sz w:val="28"/>
          <w:szCs w:val="28"/>
          <w:rtl w:val="true"/>
          <w:lang w:bidi="fa-IR"/>
        </w:rPr>
        <w:t>.</w:t>
      </w:r>
    </w:p>
    <w:p>
      <w:pPr>
        <w:pStyle w:val="Heading4"/>
        <w:numPr>
          <w:ilvl w:val="3"/>
          <w:numId w:val="1"/>
        </w:numPr>
        <w:rPr/>
      </w:pPr>
      <w:bookmarkStart w:id="119" w:name="__RefHeading___Toc1099235_653776707"/>
      <w:bookmarkStart w:id="120" w:name="_Toc40"/>
      <w:bookmarkEnd w:id="119"/>
      <w:r>
        <w:rPr/>
        <w:t>6</w:t>
      </w:r>
      <w:r>
        <w:rPr>
          <w:rtl w:val="true"/>
        </w:rPr>
        <w:t xml:space="preserve"> - </w:t>
      </w:r>
      <w:r>
        <w:rPr>
          <w:rtl w:val="true"/>
        </w:rPr>
        <w:t>تعارف الناس ولقاؤهم</w:t>
      </w:r>
      <w:bookmarkEnd w:id="12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کانت واحدة، من جملة أهداف الإسلام التی سعی لها ودعی إلیها هی التعارف بین الشعوب والقبائل ومد جسور التواصل النافع والتعاون علی البر لا مع الموالفین فقط من المسلمین وحتی مع غیرهم ممن یخالفنا فی الدین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وذلک ضمن هذا الهدف السامی والنبیل الذی أراده الله سبحانه وتعالی لبنی البشر قاطبة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وإذا کان الله عز وجل قد ندبنا إلی هذا الهدف الکبیر وهو التعارف فإن من مصادیقه التی یمکن للإنسان أن یراه بشکل واضح وصریح هی هذه المسیرات الملیونیة للناس إلی الحسین علیه السلام، التی یتخللهم فیها أبناء البلد ومئات الآلاف من خارج البلد من العرب کالکویت والبحرین ولبنان وسوریا وغیرها ومن غیر العرب کإیران وترکیا وباکستان وأفغانستان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عن دول شرق آسیا کاندنوسیا فضلاً عن أوربا وأمریکا واسترالیا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قُدِّر للعراق أن یعیش الأمان بعیداً عن الإرهاب والإجرام والقتل وآکلی لحوم البشر ومصاصی دمائهم باسم الدین وشریعة خاتم النبیین وکانت هناک خدمات یمکن أن تقدمها المؤسسات الحکومیة بالشکل الذی یتناسب مع أعداد الزائرین للحسین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لو قُدّر للعراق أن یعیش کل ذلک ربما لا تجد لک موطئ قدم علی ترابه من کثرة زوار الحسین علیه السلام، ولرأیت الملایین من الناس علی اختلاف أجناسهم وخلفیاتهم الحضاریة تتقاطر علی العراق وعلی کربلاء لتستمد من الحسین علیه السلام وثورته وحرکته الدروس والعبر فی مواجهة الحیاة فی کل أسکالها وصورها المرعبة التی نعیشها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یقال أن مثل هذه الملایین القادمة إلی العراق سوف تترک بصماتها علی العراق من خلال التعارف واللقاءات وتبادل الخبرات والتجارب علی مختلف المستویات ونکون بذلک قد حققنا من خلال هذه المسیرات الحسینیة المبارکة مطلباً مهماً من مطالیب الشریعة الغراء وهی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جَعَلْناکُمْ شُعُوباً وَ قَبائِلَ لِتَعارَفُوا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21" w:name="pg6458_78471"/>
    </w:p>
    <w:p>
      <w:pPr>
        <w:pStyle w:val="Heading3"/>
        <w:numPr>
          <w:ilvl w:val="2"/>
          <w:numId w:val="1"/>
        </w:numPr>
        <w:rPr/>
      </w:pPr>
      <w:bookmarkStart w:id="122" w:name="__RefHeading___Toc1099237_653776707"/>
      <w:bookmarkStart w:id="123" w:name="_Toc41"/>
      <w:bookmarkEnd w:id="121"/>
      <w:bookmarkEnd w:id="122"/>
      <w:r>
        <w:rPr>
          <w:rtl w:val="true"/>
        </w:rPr>
        <w:t>الفوائد الاقتصادیة</w:t>
      </w:r>
      <w:bookmarkEnd w:id="123"/>
    </w:p>
    <w:p>
      <w:pPr>
        <w:pStyle w:val="Heading4"/>
        <w:numPr>
          <w:ilvl w:val="3"/>
          <w:numId w:val="1"/>
        </w:numPr>
        <w:rPr/>
      </w:pPr>
      <w:bookmarkStart w:id="124" w:name="__RefHeading___Toc1099239_653776707"/>
      <w:bookmarkStart w:id="125" w:name="_Toc42"/>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قد لا یجد المرء حرجاً فی الحدیث عن الفوائد الاقتصادیة المترتبة علی زیارة الأربعین الملیونیة بعد أن تحدث القرآن الکریم عن شعیرة الحج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وانطلاقاً من هذه الآیة الکریمة التی أحلت لشرعیة الجمع بین الشعیرة الروحیة والعبادیة والفوائد الدنیویة لاسیما المالیة المترتبة علیها، نحاول أن نسلط الأضواء علی أهمیة المزارات الدینیة لاسیما مراقد أئمة أهل البیت علیهم السلام بشکل عام ومرقد سید الشهداء علیه السلام بشکل خاص</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نبدأ أود أن أشیر إلی أن المزارات الدینیة أو ما یعرف الآن بالسیاحة الدینیة قد أخذت أبعاداً کبیرة جداً لاسیما فی هذه الفترة واهتمت بها الدول اهتماماً عظیماً وذلک لکثرة مردوداتها الإیجابیة علیها، حتی صارت تمثل أکبر حرکة سیاحیة منظمة فی العالم، حیث تقدر سنویاً بما لا یقل عن مئات الملایین من السیاح ومع واردات تقدر بعشرات الملیارات من الدولارات، </w:t>
      </w:r>
      <w:bookmarkStart w:id="126" w:name="pg6458_78473"/>
    </w:p>
    <w:p>
      <w:pPr>
        <w:pStyle w:val="BookText"/>
        <w:rPr/>
      </w:pPr>
      <w:bookmarkEnd w:id="126"/>
      <w:r>
        <w:rPr>
          <w:rFonts w:ascii="IRNazanin" w:hAnsi="IRNazanin" w:eastAsia="IRNazanin"/>
          <w:color w:val="111111"/>
          <w:sz w:val="28"/>
          <w:sz w:val="28"/>
          <w:szCs w:val="28"/>
          <w:rtl w:val="true"/>
          <w:lang w:bidi="fa-IR"/>
        </w:rPr>
        <w:t>ولقد کان العراق وما زال واحداً من جملة أهم البلدان فی العالم من حیث عدد السیاح الدینیین إلیه، لاسیما بعد سقوط النظام الصدامی البغیض، حتی أصبحت أعداد الزائرین إلیه بالملایین سنویاً، ولئن کانت مدن العراق تعج بزائریها فی بغداد وسامراء والنجف وکربلاء وغیرها فإن هذه الأعداد تجدها مضاعفة وبشکل کبیر فی زیارة الحسین علیه السلام لاسیما یوم الأربعین حیث المسیرة الملیونیة المبارکة، ومن هنا کان لزاماً علینا أن نضع أیدینا علی أهم الفوائد والمردوات الاقتصادیة المترتبة علی هذه الزیارات الدینیة حتی یمکن الاهتمام بها وتطویرها ویمکن إجمال هذه الفوائد علی النحو التالی</w:t>
      </w:r>
      <w:r>
        <w:rPr>
          <w:rFonts w:eastAsia="IRNazanin" w:cs="IRNazanin"/>
          <w:color w:val="111111"/>
          <w:sz w:val="28"/>
          <w:szCs w:val="28"/>
          <w:rtl w:val="true"/>
          <w:lang w:bidi="fa-IR"/>
        </w:rPr>
        <w:t>:</w:t>
      </w:r>
    </w:p>
    <w:p>
      <w:pPr>
        <w:pStyle w:val="Heading4"/>
        <w:numPr>
          <w:ilvl w:val="3"/>
          <w:numId w:val="1"/>
        </w:numPr>
        <w:rPr/>
      </w:pPr>
      <w:bookmarkStart w:id="127" w:name="__RefHeading___Toc1099241_653776707"/>
      <w:bookmarkStart w:id="128" w:name="_Toc43"/>
      <w:bookmarkEnd w:id="127"/>
      <w:r>
        <w:rPr/>
        <w:t>1</w:t>
      </w:r>
      <w:r>
        <w:rPr>
          <w:rtl w:val="true"/>
        </w:rPr>
        <w:t xml:space="preserve"> - </w:t>
      </w:r>
      <w:r>
        <w:rPr>
          <w:rtl w:val="true"/>
        </w:rPr>
        <w:t>توفیر فرص العمل</w:t>
      </w:r>
      <w:bookmarkEnd w:id="128"/>
    </w:p>
    <w:p>
      <w:pPr>
        <w:pStyle w:val="BookText"/>
        <w:rPr/>
      </w:pPr>
      <w:r>
        <w:rPr>
          <w:rFonts w:ascii="IRNazanin" w:hAnsi="IRNazanin" w:eastAsia="IRNazanin"/>
          <w:color w:val="111111"/>
          <w:sz w:val="28"/>
          <w:sz w:val="28"/>
          <w:szCs w:val="28"/>
          <w:rtl w:val="true"/>
          <w:lang w:bidi="fa-IR"/>
        </w:rPr>
        <w:t>کلما کان هناک زیادة فی أعداد الزائرین کلما کانت هناک زیادة فی عدد المشاریع السیاحیة فی مختلف أشکالها وألوانها وبالتالی تحتاج مثل هذه المشاریع إلی أیدی عاملة تخلق لنا فرصاً جدیدةً للعمل، ولا ریب أن الآثار المترتبة علی زیادة فرص العمل وانخفاض معدل البطالة ستکون کبیرة جداً حیث تسهم فی رفع المستوی المعیشی والرفاهی للفرد فی داخل البلد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أردنا أن نضرب لذلک مثلاً، فإن أی زیادة فی عدد الفنادق مع افتراض زیادة عدد السائحین سوف یترتب علیه زیادة الطلب علی عدد الأسرة وملحقاتها وعلی الأدوات الصحیة وسائر الخدمات وهذا بدوره سوف یدخل موردین جدیدین، وبالتالی إنشاء مشروعات جدیدة لتزوید الفنادق مثل هذه المستلزمات</w:t>
      </w:r>
      <w:r>
        <w:rPr>
          <w:rFonts w:eastAsia="IRNazanin" w:cs="IRNazanin"/>
          <w:color w:val="111111"/>
          <w:sz w:val="28"/>
          <w:szCs w:val="28"/>
          <w:rtl w:val="true"/>
          <w:lang w:bidi="fa-IR"/>
        </w:rPr>
        <w:t xml:space="preserve">. </w:t>
      </w:r>
      <w:bookmarkStart w:id="129" w:name="pg6458_78475"/>
    </w:p>
    <w:p>
      <w:pPr>
        <w:pStyle w:val="BookText"/>
        <w:rPr/>
      </w:pPr>
      <w:bookmarkEnd w:id="129"/>
      <w:r>
        <w:rPr>
          <w:rFonts w:ascii="IRNazanin" w:hAnsi="IRNazanin" w:eastAsia="IRNazanin"/>
          <w:color w:val="111111"/>
          <w:sz w:val="28"/>
          <w:sz w:val="28"/>
          <w:szCs w:val="28"/>
          <w:rtl w:val="true"/>
          <w:lang w:bidi="fa-IR"/>
        </w:rPr>
        <w:t>وعلی أساس ذلک فإن أثر هذا القطاع علی زیادة العمالة وتقلیل أعداد البطالة کبیر جداً خصوصاً إذا علمنا بتداخل هذا القطاع السیاحی الدینی مع بقیة القاعات الأخری کالبناء والنقل والتغذیة وغیرها</w:t>
      </w:r>
      <w:r>
        <w:rPr>
          <w:rFonts w:eastAsia="IRNazanin" w:cs="IRNazanin"/>
          <w:color w:val="111111"/>
          <w:sz w:val="28"/>
          <w:szCs w:val="28"/>
          <w:rtl w:val="true"/>
          <w:lang w:bidi="fa-IR"/>
        </w:rPr>
        <w:t>.</w:t>
      </w:r>
    </w:p>
    <w:p>
      <w:pPr>
        <w:pStyle w:val="Heading4"/>
        <w:numPr>
          <w:ilvl w:val="3"/>
          <w:numId w:val="1"/>
        </w:numPr>
        <w:rPr/>
      </w:pPr>
      <w:bookmarkStart w:id="130" w:name="__RefHeading___Toc1099243_653776707"/>
      <w:bookmarkStart w:id="131" w:name="_Toc44"/>
      <w:bookmarkEnd w:id="130"/>
      <w:r>
        <w:rPr/>
        <w:t>2</w:t>
      </w:r>
      <w:r>
        <w:rPr>
          <w:rtl w:val="true"/>
        </w:rPr>
        <w:t xml:space="preserve"> - </w:t>
      </w:r>
      <w:r>
        <w:rPr>
          <w:rtl w:val="true"/>
        </w:rPr>
        <w:t>زیادة رؤوس الأموال الأجنبیة</w:t>
      </w:r>
      <w:bookmarkEnd w:id="131"/>
    </w:p>
    <w:p>
      <w:pPr>
        <w:pStyle w:val="BookText"/>
        <w:rPr/>
      </w:pPr>
      <w:r>
        <w:rPr>
          <w:rFonts w:ascii="IRNazanin" w:hAnsi="IRNazanin" w:eastAsia="IRNazanin"/>
          <w:color w:val="111111"/>
          <w:sz w:val="28"/>
          <w:sz w:val="28"/>
          <w:szCs w:val="28"/>
          <w:rtl w:val="true"/>
          <w:lang w:bidi="fa-IR"/>
        </w:rPr>
        <w:t>ومثل هذه الأموال یمکن لنا أن نتلمسها بشکل واضح علی أعداد الزائرین لاسیما فی زیارة الأربعین، ومن المعروف أن طرق دخول هذه الأموال إلی البلد یتم من خلال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تأشیرات الدخول للسیاح إلی داخل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الأموال الأجنبیة الداخلة من خلال الاستثمارات الخاصة بالسیاحة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الیومی للسائحین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فروق التحویلات للعملة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إیرادات الفنادق والقطاعات السیاحیة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کل ذلک سوف یشکل عاملاً مهماً فی نمو وازدهار هذا القطاع بشکل خاص والبلد بشکل عام</w:t>
      </w:r>
      <w:r>
        <w:rPr>
          <w:rFonts w:eastAsia="IRNazanin" w:cs="IRNazanin"/>
          <w:color w:val="111111"/>
          <w:sz w:val="28"/>
          <w:szCs w:val="28"/>
          <w:rtl w:val="true"/>
          <w:lang w:bidi="fa-IR"/>
        </w:rPr>
        <w:t>.</w:t>
      </w:r>
    </w:p>
    <w:p>
      <w:pPr>
        <w:pStyle w:val="Heading4"/>
        <w:numPr>
          <w:ilvl w:val="3"/>
          <w:numId w:val="1"/>
        </w:numPr>
        <w:rPr/>
      </w:pPr>
      <w:bookmarkStart w:id="132" w:name="__RefHeading___Toc1099245_653776707"/>
      <w:bookmarkStart w:id="133" w:name="_Toc45"/>
      <w:bookmarkEnd w:id="132"/>
      <w:r>
        <w:rPr/>
        <w:t>3</w:t>
      </w:r>
      <w:r>
        <w:rPr>
          <w:rtl w:val="true"/>
        </w:rPr>
        <w:t xml:space="preserve"> - </w:t>
      </w:r>
      <w:r>
        <w:rPr>
          <w:rtl w:val="true"/>
        </w:rPr>
        <w:t>تنوع السلع التجاریة وتطورها</w:t>
      </w:r>
      <w:bookmarkEnd w:id="13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تتطور السوق التجاریة فی ظل أجواء الزیارات العامة لائمة أهل البیت </w:t>
      </w:r>
    </w:p>
    <w:p>
      <w:pPr>
        <w:pStyle w:val="BookText"/>
        <w:rPr/>
      </w:pPr>
      <w:r>
        <w:rPr>
          <w:rFonts w:ascii="IRNazanin" w:hAnsi="IRNazanin" w:eastAsia="IRNazanin"/>
          <w:color w:val="111111"/>
          <w:sz w:val="28"/>
          <w:sz w:val="28"/>
          <w:szCs w:val="28"/>
          <w:rtl w:val="true"/>
          <w:lang w:bidi="fa-IR"/>
        </w:rPr>
        <w:t>علیهم السلام وزیارة الحسین علیه السلام بشکل خاص یوم الأربعین تبعاً لازدیاد عدد الزائرین وتنوعهم سواء أکانوا من داخل البلد أو خارجه، فإنک سوف تری ألواناً من السلع التجاریة القادمة من خارج البلاد فی شتی المجالات مما یفتح الأبواب أمام الناس فی انتخاب الأحسن والأجمل منها وبأرخص الأسعار نتیجة التنافس الاقتصادی هذا من جهة ومن جهة ثانیة فإن هناک مجالاً واسعاً فی تسویق المنتوجات الداخلیة بشکل کبیر فضلاً عن تطویرها وتحسینها بالشکل الذی ینسجم وتلبیة متطلبات السوق المتنوعة فی هذه الفترة لاسیما فی زیارة الحسین علیه السلام حیث یری الجمیع بأم عینیه توزیع المنتوجات الحیوانیة کاللحوم والمنتوجات الزراعیة والنباتیة کالخضار والفواکه والمنتوجات الصناعیة کالألبسة والفرش والبطانیات وما شابه ذلک، وبشکل غیر مسبوق وبکثرة ملفتة للنظر وبکرم یضرب به المثل، ومع أعداد الملایین من الزائرین الذین تتوزع علیهم کل الخدمات السابقة، لاشک سوف یدعو کل ذلک المزارعین لزیادة الإنتاج وتنشیط المراعی الحیوانیة لسد حاجات السوق ناهیک عن الثلاجات والبرادات ووسائل التبرید أیام الصیف ووسائل التدفئة أیام الشتاء والبرد التی یحتاجها الناس بکثرة فی تلک الفترة مضافاً إلی الهدایا والحاجیات التی یشتریها الزائرون من العراق ویأخذونها إلی بلدانهم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یدعو إلی جعل السوق التجاریة متحرکة لأهمیته ومتطورة لا متقوقعة ورابحة لا خاسرة وهذا بحد ذاته هدفٌ کبیرٌ تصرف من أجله الدول والحکومات الملایین بل الملیارات من الدولارات للوصول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تکون </w:t>
      </w:r>
    </w:p>
    <w:p>
      <w:pPr>
        <w:pStyle w:val="BookText"/>
        <w:rPr/>
      </w:pPr>
      <w:r>
        <w:rPr>
          <w:rFonts w:ascii="IRNazanin" w:hAnsi="IRNazanin" w:eastAsia="IRNazanin"/>
          <w:color w:val="111111"/>
          <w:sz w:val="28"/>
          <w:sz w:val="28"/>
          <w:szCs w:val="28"/>
          <w:rtl w:val="true"/>
          <w:lang w:bidi="fa-IR"/>
        </w:rPr>
        <w:t>علامة من علامات هذا السوق المتحرک بالملایین من الزوار هو اکتظاظ مطارات العراق لاسیما النجف الأشرف بالعشرات من شرکات الطیران العالمیة التی ما کانت لتصل إلی هذا البلد فی ظل أوضاعه المشاهدة لو لا هذه الأعداد المبارکة من الزائرین لعتباته المقدسة لاسیما سید الشهداء علیه السلام فی یوم الأربعین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دول العالم تعتمد علی السیاحة والسائحین کمصدر مهم من مصادر الدخل القومی والوطنی حین استطاعت أن تحصل علی عائدات کبیرة من هذا الجانب الحیوی کما یحصل فی الولایات المتحدة وعموم الدول الأوربیة والغربیة لاسیما المستقطبة للسیاح أکثر، وکمثال علی ذلک الأثر لاسیما الاقتصادی علی الناس ما ذکره المجلس العالمی للسیاحة والسفر فی تقاریره حیث تم إیجاد أکثر من ملیون فرصة عمل بشکل مباشر وغیر مباشر فی جمیع أنحاء العالم، إضافة إلی العملات الأجنبیة لاسیما إنفاق السائح والزائر علی السلع والخدمات وهذا الأمر مما یمکن البلد من استیراد السلع وأیضاً عاملٌ من عوامل إسناد العملة المحلیة</w:t>
      </w:r>
      <w:r>
        <w:rPr>
          <w:rFonts w:eastAsia="IRNazanin" w:cs="IRNazanin"/>
          <w:color w:val="111111"/>
          <w:sz w:val="28"/>
          <w:szCs w:val="28"/>
          <w:rtl w:val="true"/>
          <w:lang w:bidi="fa-IR"/>
        </w:rPr>
        <w:t xml:space="preserve">. </w:t>
      </w:r>
      <w:bookmarkStart w:id="134" w:name="pg6458_78481"/>
    </w:p>
    <w:p>
      <w:pPr>
        <w:pStyle w:val="Heading3"/>
        <w:numPr>
          <w:ilvl w:val="2"/>
          <w:numId w:val="1"/>
        </w:numPr>
        <w:rPr/>
      </w:pPr>
      <w:bookmarkStart w:id="135" w:name="__RefHeading___Toc1099247_653776707"/>
      <w:bookmarkStart w:id="136" w:name="_Toc46"/>
      <w:bookmarkEnd w:id="134"/>
      <w:bookmarkEnd w:id="135"/>
      <w:r>
        <w:rPr>
          <w:rtl w:val="true"/>
        </w:rPr>
        <w:t>الفوائد الشخصیة</w:t>
      </w:r>
      <w:bookmarkEnd w:id="136"/>
    </w:p>
    <w:p>
      <w:pPr>
        <w:pStyle w:val="Heading4"/>
        <w:numPr>
          <w:ilvl w:val="3"/>
          <w:numId w:val="1"/>
        </w:numPr>
        <w:rPr/>
      </w:pPr>
      <w:bookmarkStart w:id="137" w:name="__RefHeading___Toc1099249_653776707"/>
      <w:bookmarkStart w:id="138" w:name="_Toc47"/>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وأعنی بالفوائد الشخصیة تلک التی لها علاقة مباشرة علی تغییر نفسیة الإنسان الزائر وسلوکه وخصائصه التی کان علیها إلی حالة إیجابیة أکثر وبالتالی ترشح مثل هذه الحالة الإیجابیة الجدیدة علی مجمل أوضاع الزائرین فی زمان مسیرهم وزیارتهم وبعد عودهم إلی أوطانهم سالمین ویمکن تلخیص أهم هذه الفوائد الشخصیة بالنقاط التالیة</w:t>
      </w:r>
      <w:r>
        <w:rPr>
          <w:rFonts w:eastAsia="IRNazanin" w:cs="IRNazanin"/>
          <w:color w:val="111111"/>
          <w:sz w:val="28"/>
          <w:szCs w:val="28"/>
          <w:rtl w:val="true"/>
          <w:lang w:bidi="fa-IR"/>
        </w:rPr>
        <w:t>:</w:t>
      </w:r>
    </w:p>
    <w:p>
      <w:pPr>
        <w:pStyle w:val="Heading4"/>
        <w:numPr>
          <w:ilvl w:val="3"/>
          <w:numId w:val="1"/>
        </w:numPr>
        <w:rPr/>
      </w:pPr>
      <w:bookmarkStart w:id="139" w:name="__RefHeading___Toc1099251_653776707"/>
      <w:bookmarkStart w:id="140" w:name="_Toc48"/>
      <w:bookmarkEnd w:id="139"/>
      <w:r>
        <w:rPr/>
        <w:t>1</w:t>
      </w:r>
      <w:r>
        <w:rPr>
          <w:rtl w:val="true"/>
        </w:rPr>
        <w:t xml:space="preserve"> - </w:t>
      </w:r>
      <w:r>
        <w:rPr>
          <w:rtl w:val="true"/>
        </w:rPr>
        <w:t>تعلم الزائر علی الانضباط والسیر بشکل منتظم مع إخوانه المؤمنین</w:t>
      </w:r>
      <w:bookmarkEnd w:id="140"/>
    </w:p>
    <w:p>
      <w:pPr>
        <w:pStyle w:val="BookText"/>
        <w:rPr/>
      </w:pPr>
      <w:r>
        <w:rPr>
          <w:rFonts w:ascii="IRNazanin" w:hAnsi="IRNazanin" w:eastAsia="IRNazanin"/>
          <w:color w:val="111111"/>
          <w:sz w:val="28"/>
          <w:sz w:val="28"/>
          <w:szCs w:val="28"/>
          <w:rtl w:val="true"/>
          <w:lang w:bidi="fa-IR"/>
        </w:rPr>
        <w:t>حیث یتحول الجمیع إلی خط واحد مستقیم لا یزیغ عنه أحد، ومثل هذا الأمر یعتبر مطلباً مهماً یسعی لتحقیقه الإسلام من خلال تشریعاته، فالإسلام کما یرید للفرد أن یرتقی فی صلاته وصیامه وسائر عباداته یزکی نفسه من خلالها حتی یصل إلی الله ظاهراً، فأنه یرید من الفرد فی نفس الوقت أن یأخذ بأسباب النجاح الأخری کالإدارة الصالحة والمنضبطة، وبالتالی أن یکون مُنَظَماً علی المستوی الفردی وعلی المستوی الاجتماعی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زیارة الأربعین نتلمس کل هذه المعانی التنظیمیة علی حرکة </w:t>
      </w:r>
      <w:bookmarkStart w:id="141" w:name="pg6458_78483"/>
    </w:p>
    <w:p>
      <w:pPr>
        <w:pStyle w:val="BookText"/>
        <w:rPr/>
      </w:pPr>
      <w:bookmarkEnd w:id="141"/>
      <w:r>
        <w:rPr>
          <w:rFonts w:ascii="IRNazanin" w:hAnsi="IRNazanin" w:eastAsia="IRNazanin"/>
          <w:color w:val="111111"/>
          <w:sz w:val="28"/>
          <w:sz w:val="28"/>
          <w:szCs w:val="28"/>
          <w:rtl w:val="true"/>
          <w:lang w:bidi="fa-IR"/>
        </w:rPr>
        <w:t xml:space="preserve">الزائرین،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لتحصیل دروس فی الترتیب والتنسیق والضبط والانضباط</w:t>
      </w:r>
      <w:r>
        <w:rPr>
          <w:rFonts w:eastAsia="IRNazanin" w:cs="IRNazanin"/>
          <w:color w:val="111111"/>
          <w:sz w:val="28"/>
          <w:szCs w:val="28"/>
          <w:rtl w:val="true"/>
          <w:lang w:bidi="fa-IR"/>
        </w:rPr>
        <w:t>.</w:t>
      </w:r>
    </w:p>
    <w:p>
      <w:pPr>
        <w:pStyle w:val="Heading4"/>
        <w:numPr>
          <w:ilvl w:val="3"/>
          <w:numId w:val="1"/>
        </w:numPr>
        <w:rPr/>
      </w:pPr>
      <w:bookmarkStart w:id="142" w:name="__RefHeading___Toc1099253_653776707"/>
      <w:bookmarkStart w:id="143" w:name="_Toc49"/>
      <w:bookmarkEnd w:id="142"/>
      <w:r>
        <w:rPr/>
        <w:t>2</w:t>
      </w:r>
      <w:r>
        <w:rPr>
          <w:rtl w:val="true"/>
        </w:rPr>
        <w:t xml:space="preserve"> - </w:t>
      </w:r>
      <w:r>
        <w:rPr>
          <w:rtl w:val="true"/>
        </w:rPr>
        <w:t>قدرة الزائر علی التحمل والصبر</w:t>
      </w:r>
      <w:bookmarkEnd w:id="143"/>
    </w:p>
    <w:p>
      <w:pPr>
        <w:pStyle w:val="BookText"/>
        <w:rPr/>
      </w:pPr>
      <w:r>
        <w:rPr>
          <w:rFonts w:ascii="IRNazanin" w:hAnsi="IRNazanin" w:eastAsia="IRNazanin"/>
          <w:color w:val="111111"/>
          <w:sz w:val="28"/>
          <w:sz w:val="28"/>
          <w:szCs w:val="28"/>
          <w:rtl w:val="true"/>
          <w:lang w:bidi="fa-IR"/>
        </w:rPr>
        <w:t>إن فیما فرض الله عز وجل علی خلقه وأنزل لهم من شریعته سواء علی مستوی الأحکام أو العبادات حکماً وأسراراً ومصالح ترجع بالخیر علی الإنسان فی الدنیا والآخرة، وقد أشار الله عز وجل إلی بعضها فی القرآن الکریم أو علی لسان نبیه صلی الله علیه وآله وسلم أو الأئمة الطاهرین من أهل البیت علیهم السلام علیهم السلام، کل ذلک من أجل أن یشحذ قلوبنا ومشاعرنا من أجل أن تؤمن أن هذا التشریع الخالد لم یقم إلا علی ما فیه خیر العباد ومصلحتهم، وها نحن نری بأم أعیننا فوائد هذا التشریع فی بعض جوانبه وأبعاده، ومن جملة هذه الأبعاد المهمة التی أخذ الناس یکتشفونها یوماً بعد یوم حتی وصلت کأنها الشمس فی رابعة النهار، هی حکمة تأکید رسول الله والأئمة الطاهرین علی حرکة الحسین علیه السلام وشهادته وضرورة الارتباط به لاسیما فی زیارة الأربعین التی صارت من علامات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وبتقدیری أن هذه الزیارة لم تکن علامة من علامات الإیمان إلا لأنها تحمل فی داخلها ألواناً من دروس الصبر والتحمل؛ ولا ریب ولا شک أن المضمون الحقیقی للأیمان هو الصبر بل إن الصبر هو الرأس الذی یقود هذا الإیمان کما ورد فی بعض الروایات عن أهل البیت علیهم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الکلینی فی أصول الکافی بإسناده عن العلاء بن فضیل عن أبی عبد </w:t>
      </w:r>
      <w:bookmarkStart w:id="144" w:name="pg6458_78485"/>
    </w:p>
    <w:p>
      <w:pPr>
        <w:pStyle w:val="BookText"/>
        <w:rPr/>
      </w:pPr>
      <w:bookmarkEnd w:id="144"/>
      <w:r>
        <w:rPr>
          <w:rFonts w:ascii="IRNazanin" w:hAnsi="IRNazanin" w:eastAsia="IRNazanin"/>
          <w:color w:val="111111"/>
          <w:sz w:val="28"/>
          <w:sz w:val="28"/>
          <w:szCs w:val="28"/>
          <w:rtl w:val="true"/>
          <w:lang w:bidi="fa-IR"/>
        </w:rPr>
        <w:t>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من الإیمان بمنزلة الرأس من الجسد فإذا ذهب الرأس ذهب الجسد، کذلک إذا ذهب الصبر ذهب الإیمان</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سیر السائرین إلی الحسین علیه السلام وتحملهم لکل هذه الکلیومترات الطویلة مشیاً علی الأقدام مع صعوبة الظروف المناخیة بل وحتی الأمنیة لیعطینا قدرة عن مدی الصبر والتحمل الذی تخلقه مثل هذه الشعیرة المقدسة فی نفوس العاملین والمتمسکین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صبر علی شهوة القلب والمعصیة وهناک صبر علی الغضب وهناک صبر علی أقدار هذه الدنیا ومصائبها لاسیما وهم یسیرون فی طریق تکثر المخاطر فیه من قبل أعداء الله والشریعة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وکفی الصابرین فضلاً وشرفاً دون الآخرین أنهم الذین تنزل علیهم صلوات الله عند المصائب والشدائد المهتدون إلی طریق الحق والثابتون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099255_653776707"/>
      <w:bookmarkStart w:id="146" w:name="_Toc50"/>
      <w:bookmarkEnd w:id="145"/>
      <w:r>
        <w:rPr/>
        <w:t>3</w:t>
      </w:r>
      <w:r>
        <w:rPr>
          <w:rtl w:val="true"/>
        </w:rPr>
        <w:t xml:space="preserve"> - </w:t>
      </w:r>
      <w:r>
        <w:rPr>
          <w:rtl w:val="true"/>
        </w:rPr>
        <w:t>تفریغ الهموم والغموم</w:t>
      </w:r>
      <w:bookmarkEnd w:id="14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کلنا یعیش هموماً ومشاکلَ فی حیاته، قد تزداد مرة وتقلُّ أخری، وقد تبقی مع الإنسان لفترة وجیزة من الزمن ثم تزول وقد تستمر لفترات طویلة من الزمن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أشار العلماء إلی أن واحدة من أنجح الطرق للتخلص من هذه الهموم والمشاکل هو تفریغ مثل هذه الشحنات السالبة التی یحملها الإنسان من خلال السفر والذهاب إلی خارج البیت والبلد، حیث إن واحداً من آثار السفر التی یترکها فی الإنسان هو تفریج همه وکربه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المؤمنین علیه السلام فی دیوانه الذی ینسب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تغرب عن الأوطان فی طلب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وسافر ففی الأسفار خمس فوائد</w:t>
      </w:r>
    </w:p>
    <w:p>
      <w:pPr>
        <w:pStyle w:val="BookText"/>
        <w:rPr/>
      </w:pPr>
      <w:r>
        <w:rPr>
          <w:rFonts w:ascii="IRNazanin" w:hAnsi="IRNazanin" w:eastAsia="IRNazanin"/>
          <w:color w:val="111111"/>
          <w:sz w:val="28"/>
          <w:sz w:val="28"/>
          <w:szCs w:val="28"/>
          <w:rtl w:val="true"/>
          <w:lang w:bidi="fa-IR"/>
        </w:rPr>
        <w:t xml:space="preserve">تفرج همٍ واکتساب معیشة وعلم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وآداب وصحبة ماجد</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الأسفار ذل ومحنة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الفیافی وارتکاب الشدائدِ</w:t>
      </w:r>
    </w:p>
    <w:p>
      <w:pPr>
        <w:pStyle w:val="BookText"/>
        <w:rPr/>
      </w:pPr>
      <w:r>
        <w:rPr>
          <w:rFonts w:ascii="IRNazanin" w:hAnsi="IRNazanin" w:eastAsia="IRNazanin"/>
          <w:color w:val="111111"/>
          <w:sz w:val="28"/>
          <w:sz w:val="28"/>
          <w:szCs w:val="28"/>
          <w:rtl w:val="true"/>
          <w:lang w:bidi="fa-IR"/>
        </w:rPr>
        <w:t xml:space="preserve">فموت الفتی خیر له من معاشه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هوان بین واشٍ وحاسد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وکما تری وتقرأ فإن الإمام أمیر المؤمنین علیه السلام قد عدَّ أول أثر من آثار السفر هو تفریج الهموم والأحزان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المشی إلی زیارة الحسین علیه السلام لاسیما فی یوم الأربعین مع الملایین الذین یمشون مع الإنسان هی من مصادیق السفر فی طلب العُلی عند الله عز وجل ورسوله الکریم والأئمة الطاهرین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أن یشعر الزائر أنه قد أقترب من کربلاء ولاحت له أعلامها وقبابها السامیة حتی تزول عنه الهموم والأکدار بإذن الله تعالی وتتفرغ عنه کل الشحنات السالبة التی کان یحملها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یجد نفسه إلا </w:t>
      </w:r>
      <w:bookmarkStart w:id="147" w:name="pg6458_78489"/>
    </w:p>
    <w:p>
      <w:pPr>
        <w:pStyle w:val="BookText"/>
        <w:rPr/>
      </w:pPr>
      <w:bookmarkEnd w:id="147"/>
      <w:r>
        <w:rPr>
          <w:rFonts w:ascii="IRNazanin" w:hAnsi="IRNazanin" w:eastAsia="IRNazanin"/>
          <w:color w:val="111111"/>
          <w:sz w:val="28"/>
          <w:sz w:val="28"/>
          <w:szCs w:val="28"/>
          <w:rtl w:val="true"/>
          <w:lang w:bidi="fa-IR"/>
        </w:rPr>
        <w:t>وهی نظیفة طاهرة نقیة تسبح فی رحمات ربها وفضله ورضوانه، وکم من الناس من ذهبوا وهم یحملون هموم الدنیا وعظائم مصائبها، فرجعوا وقد زالت کل تلک الهموم والمصائب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میزة الحسین علیه السلام عمن سواه حیث استجابة الدعاء تحت قبته الشریفة المبارکة، یقول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عوّض الحسین علیه السلام من قتله أن جعل الإمامة فی ذریته والشفاء فی تربته وإجابة الدعاء عند قبره ولا تُعد أیام زائریه جائیاً وراجعاً من عمره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099257_653776707"/>
      <w:bookmarkStart w:id="149" w:name="_Toc51"/>
      <w:bookmarkEnd w:id="148"/>
      <w:r>
        <w:rPr/>
        <w:t>4</w:t>
      </w:r>
      <w:r>
        <w:rPr>
          <w:rtl w:val="true"/>
        </w:rPr>
        <w:t xml:space="preserve"> - </w:t>
      </w:r>
      <w:r>
        <w:rPr>
          <w:rtl w:val="true"/>
        </w:rPr>
        <w:t>العلاج بریاضة المشی</w:t>
      </w:r>
      <w:bookmarkEnd w:id="1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الصادر فی أبریل</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مهماً حول المشی وأثره فی علاج الکثیر من الأمراض تحت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التدریب المثالی والمتعة المجانیة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المشی هو التدریب المثالی للتحکم فی الوزن، فالمشی لا یحرق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سعرة حراریة فی الساعة فقط، ولکنه یکبح الشهیة عن طریق تنظیم مرکز المخ المسؤول عن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المشی أیضاً مستوی الاندروفینات وهی المواد الکیماویة المسؤولة عن الإحساس بالسعادة فی أجسامنا والتی تعمل کمضاد طبیعی للاکتئاب وتساعد علی التخلص من الضغوط والتوتر، والأهم من ذلک أن المشی یساعد علی تخفیف ضغط الدم المرتفع وتخفیض الکولیسترول وتحسین لیاقتک البدنیة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وطبقاً لما یقوله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ستوتمان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لقب أبو ثورة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تکریمه بلقب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المشی بانتظام یقلل من احتمالات الإصابة بأمراض القلب والسکتات ویقلل الشهیة ویتحکم فی الوزن ویضبط العضلات ویبنی العظام ویخلص الجسم من التوتر والضغوط، ویؤخر بعض أشکال السرطان والتهاب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المشی هو ملجأ ومفر رائع حیث یمکنک الهروب من المکالمات الهاتفیة ومن العمل أو من البیت لفترة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ویمکنک المشی للتکفیر فی حل لمشکلة أو تمشی لتنسی مشکلة، فالمشی یعمل کمسکن ومهدئ لیساعدنا علی الاستخراء</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الملفت للنظر أن أفضل أنواع المشی هو المشی الذی تکون خطواته متقاربة ومتسارعة فی نفس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عین ما ذکره رسول الله صلی الله علیه وآله وسلم فی الروایة عن جابر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ناس إلی الرسول صلی الله علیه وآله وسلم من التعب فدعا 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بالنسلان</w:t>
      </w:r>
      <w:r>
        <w:rPr>
          <w:rStyle w:val="FootnoteAnchor"/>
          <w:rtl w:val="true"/>
        </w:rPr>
        <w:footnoteReference w:id="138"/>
      </w:r>
      <w:r>
        <w:rPr>
          <w:rFonts w:ascii="IRNazanin" w:hAnsi="IRNazanin" w:eastAsia="IRNazanin"/>
          <w:color w:val="111111"/>
          <w:sz w:val="28"/>
          <w:sz w:val="28"/>
          <w:szCs w:val="28"/>
          <w:rtl w:val="true"/>
          <w:lang w:bidi="fa-IR"/>
        </w:rPr>
        <w:t>فانتسلنا فوجدناه أخف علینا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ناهیک عن آثار المشی علی نفسیة الإنسان وفکره وتأملاته، فها هو القرآن الکریم یدعونا إلی أن نمشی فی الأرض ونتدبر ونتأمل ونتفکر وننظر </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کانَ عاقِبَةُ الَّذِینَ مِنْ قَبْلُ کانَ أَکْثَرُهُمْ مُشْرِکِینَ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درس العلماء حیاة العبّاد والفلاسفة والرحالة والمؤرخین والناشطین السیاسیین والقصیین وربطوا بین المشی فی حیاتهم وبین ما انتجوه للحضارة من نظریات وأفکار کبیرة ومهمة، کسقراط وبلاتو وأرسطو وجون ستیورات میل وتولستوی وغیرهم حتی وصل الأمر إلی درجة قالت عندها السیدة سولنت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التأمل فی الطبیعة دیناً لکان المشی من أهم طقوسه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والماشی إلی الحسین علیه السلام یستطیع أن یحصل علی کل هذه الفوائد الشخصیة المترتبة علی المشی سواء أکانت علی مستوی الصحة البدنیة أو علی مستوی الصحة النفسیة والفکریة، وذلک من خلال تأملاته التی یعیشها أثناء طیّه للمسافات فی الله عز وجل ورسوله صلی الله علیه وآله وسلم والأئمة الطاهرین علیهم السلام لاسیما سید الشهداء علیه السلام وکذلک التأمل فی وقته أین ذهب؟ وکیف استثمر؟ وماذا قدم لآخرته؟ وما إلی ذاک من الأفکار والتأملات التی ستنتهی به آخر المطاف إلی الوصول إلی درجات متقدمة من الصحة البدنیة والنفسیة ولکن بشرطها وشروطها</w:t>
      </w:r>
      <w:r>
        <w:rPr>
          <w:rFonts w:eastAsia="IRNazanin" w:cs="IRNazanin"/>
          <w:color w:val="111111"/>
          <w:sz w:val="28"/>
          <w:szCs w:val="28"/>
          <w:rtl w:val="true"/>
          <w:lang w:bidi="fa-IR"/>
        </w:rPr>
        <w:t xml:space="preserve">. </w:t>
      </w:r>
      <w:bookmarkStart w:id="150" w:name="pg6458_78495"/>
    </w:p>
    <w:p>
      <w:pPr>
        <w:pStyle w:val="Heading3"/>
        <w:numPr>
          <w:ilvl w:val="2"/>
          <w:numId w:val="1"/>
        </w:numPr>
        <w:rPr/>
      </w:pPr>
      <w:bookmarkStart w:id="151" w:name="__RefHeading___Toc1099259_653776707"/>
      <w:bookmarkStart w:id="152" w:name="_Toc52"/>
      <w:bookmarkEnd w:id="150"/>
      <w:bookmarkEnd w:id="151"/>
      <w:r>
        <w:rPr>
          <w:rtl w:val="true"/>
        </w:rPr>
        <w:t>الفوائد الدینیة والعقائدیة</w:t>
      </w:r>
      <w:bookmarkEnd w:id="152"/>
    </w:p>
    <w:p>
      <w:pPr>
        <w:pStyle w:val="Heading4"/>
        <w:numPr>
          <w:ilvl w:val="3"/>
          <w:numId w:val="1"/>
        </w:numPr>
        <w:rPr/>
      </w:pPr>
      <w:bookmarkStart w:id="153" w:name="__RefHeading___Toc1099261_653776707"/>
      <w:bookmarkStart w:id="154" w:name="_Toc53"/>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ویمکن لنا أن نتلمس بعض هذه الفوائد من خلال ما یلی</w:t>
      </w:r>
      <w:r>
        <w:rPr>
          <w:rFonts w:eastAsia="IRNazanin" w:cs="IRNazanin"/>
          <w:color w:val="111111"/>
          <w:sz w:val="28"/>
          <w:szCs w:val="28"/>
          <w:rtl w:val="true"/>
          <w:lang w:bidi="fa-IR"/>
        </w:rPr>
        <w:t>:</w:t>
      </w:r>
    </w:p>
    <w:p>
      <w:pPr>
        <w:pStyle w:val="Heading4"/>
        <w:numPr>
          <w:ilvl w:val="3"/>
          <w:numId w:val="1"/>
        </w:numPr>
        <w:rPr/>
      </w:pPr>
      <w:bookmarkStart w:id="155" w:name="__RefHeading___Toc1099263_653776707"/>
      <w:bookmarkStart w:id="156" w:name="_Toc54"/>
      <w:bookmarkEnd w:id="155"/>
      <w:r>
        <w:rPr/>
        <w:t>1</w:t>
      </w:r>
      <w:r>
        <w:rPr>
          <w:rtl w:val="true"/>
        </w:rPr>
        <w:t xml:space="preserve"> - </w:t>
      </w:r>
      <w:r>
        <w:rPr>
          <w:rtl w:val="true"/>
        </w:rPr>
        <w:t>تجسید مبدأ الولایة والبراءة فی الأربعین</w:t>
      </w:r>
      <w:bookmarkEnd w:id="15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والتولی معناه أن یتولی الإنسان أولیاء الله تعالی وقد صار علماً علی معنی الاعتقاد بإمامة أهل البیت علیهم السلام وخلافتهم وإعلان المودة والمتابعة لهم، والتبری معناه أن یتبرأ الإنسان من أعداء أولیاء الله، وقد صار علماً کذلک علی إعلان البراءة والعداء من أعداء أئمة أهل البیت علیهم السلام ومثل هذین الأمرین ضروریان فی دیننا لکثرة النصوص الواردة فیهما قرآناً وسنة، یقول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ویقول رسول الله صلی الله علیه وآله وسلم لبعض أصحابه ذات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أحبّ فی الله وأبغض فی الله ووالِ فی الله وعادِ فی الله فإنه لا تنال ولایة الله إلا بذلک ولا یجد رجل طعم الإیمان وإن کثرت صلاته وصیامه حتی یکون کذلک وقد صارت مواخاة الناس یومکم هذا أکثرها فی الدنیا، علیها یتوادون وعلیها یتباغضون وذلک لا یغنی عنهم من الله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أن أعلم أنی قد والیت وعادیت فی الله عز وجل ومَنْ ولیُّ الله تعالی حتی أوالیه؟ ومَنْ عدوه حتی أعادیه فأشار له رسول الله صلی الله علیه وآله وسلم إلی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هذا ولیّ الله فواله وعدو هذا عدو الله فعاده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ولی هذا ولو أنه قاتل أبیک وولدک وعاد عدو هذا ولو أنه أبوک وولدک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ولایاتنا والبراءة من عدونا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شاء الله تعالی من النصوص الکثیرة فی هذا المجال، ومما لا ریب فیه أن الملایین التی تذهب لزیارة الحسین علیه السلام یوم الأربعین إنما ترید أن تجسّد هذا المعنی فی أعلی صوره وأشکاله، فالزائر یمشی إلی الحسین علیه السلام ولسانه یلهج فی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سلم لمن سالمکم وحرب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إنی سأسالم وأسلم لمن سلّم له الحسین علیه السلام وسأقف ضد </w:t>
      </w:r>
    </w:p>
    <w:p>
      <w:pPr>
        <w:pStyle w:val="BookText"/>
        <w:rPr/>
      </w:pPr>
      <w:r>
        <w:rPr>
          <w:rFonts w:ascii="IRNazanin" w:hAnsi="IRNazanin" w:eastAsia="IRNazanin"/>
          <w:color w:val="111111"/>
          <w:sz w:val="28"/>
          <w:sz w:val="28"/>
          <w:szCs w:val="28"/>
          <w:rtl w:val="true"/>
          <w:lang w:bidi="fa-IR"/>
        </w:rPr>
        <w:t xml:space="preserve">من وقف ضده الحسین علیه السلام وأعلن الحرب علیه ومثل هذا المعنی مهم جداً لأنه تجسید حی وعملی 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والبراءة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یتقرب مثل هذا المعنی العظیم، أحاول أن أضرب مثالاً جسّد هذا المعنی بأجمل صورة حتی خرّ شهیداً مضمخاً بدمائه الزاکیة بین یدی أبی عبد الله الحسین علیه السلام ذلک هو الشهید یزید بن زیاد بن مهاجر الکندی والمکنی بأبی الشعثاء،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الرجل کان رامیاً فی معسکر الحسین علیه السلام وکلما کان یرمی کان الحسین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سدّد رمیته وأجعل ثوابه الجنّة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یزید بن زیاد بن مهاجر أبو الشعثاء الکندی، کان رجلاً شریفاً فاتکاً، خرج إلی الحسین علیه السلام من الکوفة من قبل أن یتصل به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 القوم بسیفه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یزید وأبی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کأننی لیث بخیلٍ خادر</w:t>
      </w:r>
    </w:p>
    <w:p>
      <w:pPr>
        <w:pStyle w:val="BookText"/>
        <w:rPr/>
      </w:pPr>
      <w:r>
        <w:rPr>
          <w:rFonts w:ascii="IRNazanin" w:hAnsi="IRNazanin" w:eastAsia="IRNazanin"/>
          <w:color w:val="111111"/>
          <w:sz w:val="28"/>
          <w:sz w:val="28"/>
          <w:szCs w:val="28"/>
          <w:rtl w:val="true"/>
          <w:lang w:bidi="fa-IR"/>
        </w:rPr>
        <w:t xml:space="preserve">یا رب إنی للحسین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سعد تارک وهاجر</w:t>
      </w:r>
      <w:r>
        <w:rPr>
          <w:rStyle w:val="FootnoteAnchor"/>
          <w:rtl w:val="true"/>
        </w:rPr>
        <w:footnoteReference w:id="14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تری معی أیّها القارئ العزیز کیف تولی هذا الشهیدُ الحسین علیه السلام السبطَ، وکیف تبرأ من عمر بن سعد وهکذا فکل من یمشی إلی الحسین علیه السلام إنما یجسّد هذه المقولة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للحسین ناصر ولابن سعد تارک وهاجر</w:t>
      </w:r>
      <w:r>
        <w:rPr>
          <w:rFonts w:eastAsia="IRNazanin" w:cs="IRNazanin"/>
          <w:color w:val="111111"/>
          <w:sz w:val="28"/>
          <w:szCs w:val="28"/>
          <w:rtl w:val="true"/>
          <w:lang w:bidi="fa-IR"/>
        </w:rPr>
        <w:t xml:space="preserve">». </w:t>
      </w:r>
      <w:bookmarkStart w:id="157" w:name="pg6458_78502"/>
    </w:p>
    <w:p>
      <w:pPr>
        <w:pStyle w:val="Heading4"/>
        <w:numPr>
          <w:ilvl w:val="3"/>
          <w:numId w:val="1"/>
        </w:numPr>
        <w:rPr/>
      </w:pPr>
      <w:bookmarkStart w:id="158" w:name="__RefHeading___Toc1099265_653776707"/>
      <w:bookmarkStart w:id="159" w:name="_Toc55"/>
      <w:bookmarkEnd w:id="157"/>
      <w:bookmarkEnd w:id="158"/>
      <w:r>
        <w:rPr/>
        <w:t>2</w:t>
      </w:r>
      <w:r>
        <w:rPr>
          <w:rtl w:val="true"/>
        </w:rPr>
        <w:t xml:space="preserve"> - </w:t>
      </w:r>
      <w:r>
        <w:rPr>
          <w:rtl w:val="true"/>
        </w:rPr>
        <w:t>التسلیم والطاعة لأهل البیت علیهم السلام علیهم السلام</w:t>
      </w:r>
      <w:bookmarkEnd w:id="159"/>
    </w:p>
    <w:p>
      <w:pPr>
        <w:pStyle w:val="BookText"/>
        <w:rPr/>
      </w:pPr>
      <w:r>
        <w:rPr>
          <w:rFonts w:ascii="Amiri" w:hAnsi="Amiri" w:eastAsia="Amiri" w:cs="Amiri"/>
          <w:color w:val="111111"/>
          <w:sz w:val="28"/>
          <w:sz w:val="28"/>
          <w:szCs w:val="28"/>
          <w:rtl w:val="true"/>
          <w:lang w:bidi="ar-SA"/>
        </w:rPr>
        <w:t>وهذا موقف دینی وعقائدی آخر یمکن لنا أن نتلمسه فی حرکة الزائرین نحو الحسین علیه السلام حیث یقروّن لهم بالطاعة والتسلیم کما سلّم لهم وأطاعهم المؤمنون عبر التاریخ مستجیبین بذلک إلی نداء الله عز وجل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التسلیم هو تسلیم حقیقی نابع من القلب وهذا ما یمکن أن یفهم من قول الإمام الصادق علیه السلام فی زیارته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وقلبی لقلبکم سلم وأمری لأمرکم متبع ونصرتی لکم معدة حتی یأذن الله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الأمر لا یتوقف عند ذلک التسلیم فقط بل یتعداه إلی ما هو أعظم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بکم مؤمن وبإیّابکم موقن بشرائع دینی وخواتیم عملی</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بل إن الأمر لیرتقی أعظم من ذلک حینما یقرأ الإنسان زیارة الأربعین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أنّی بکم مؤمن وبإیّابکم موقن بشرائع دینی وخواتیم عملی وقلبی لقلبکم سلم وأمری لأمرکم متبع ونصرتی لکم مُعدة حتی یأذن الله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لها من کلمات عظیمة ویا لها من أنشودة جلیلة یحتاجها الأحرار </w:t>
      </w:r>
      <w:bookmarkStart w:id="160" w:name="pg6458_78504"/>
    </w:p>
    <w:p>
      <w:pPr>
        <w:pStyle w:val="BookText"/>
        <w:rPr/>
      </w:pPr>
      <w:bookmarkEnd w:id="160"/>
      <w:r>
        <w:rPr>
          <w:rFonts w:ascii="IRNazanin" w:hAnsi="IRNazanin" w:eastAsia="IRNazanin"/>
          <w:color w:val="111111"/>
          <w:sz w:val="28"/>
          <w:sz w:val="28"/>
          <w:szCs w:val="28"/>
          <w:rtl w:val="true"/>
          <w:lang w:bidi="fa-IR"/>
        </w:rPr>
        <w:t xml:space="preserve">فی کل زمان ومکان، حیث یتجسد التسلیم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سلم لمن سالکم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والموقف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وأمری لأمرکم 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وتختم بالانتظار وبتهیئة الوسائل النفسیة والإیمانیة بل وحتی المادیة للنصرة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ونصرتی لکم 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والسائرون إلی الحسین علیه السلام لاشک أنّهم یعیشون کل هذه المفاهیم العقائدیة والدینیة المهمة التی نحتاجها فی حیاتنا لاسیما فی هذا الوقت العصیب الذی تدور فیه علینا دوائر الشر والعدوان المتعددة خارجیاً وداخلیاً</w:t>
      </w:r>
      <w:r>
        <w:rPr>
          <w:rFonts w:eastAsia="IRNazanin" w:cs="IRNazanin"/>
          <w:color w:val="111111"/>
          <w:sz w:val="28"/>
          <w:szCs w:val="28"/>
          <w:rtl w:val="true"/>
          <w:lang w:bidi="fa-IR"/>
        </w:rPr>
        <w:t>.</w:t>
      </w:r>
    </w:p>
    <w:p>
      <w:pPr>
        <w:pStyle w:val="Heading4"/>
        <w:numPr>
          <w:ilvl w:val="3"/>
          <w:numId w:val="1"/>
        </w:numPr>
        <w:rPr/>
      </w:pPr>
      <w:bookmarkStart w:id="161" w:name="__RefHeading___Toc1099267_653776707"/>
      <w:bookmarkStart w:id="162" w:name="_Toc56"/>
      <w:bookmarkEnd w:id="161"/>
      <w:r>
        <w:rPr/>
        <w:t>3</w:t>
      </w:r>
      <w:r>
        <w:rPr>
          <w:rtl w:val="true"/>
        </w:rPr>
        <w:t xml:space="preserve"> - </w:t>
      </w:r>
      <w:r>
        <w:rPr>
          <w:rtl w:val="true"/>
        </w:rPr>
        <w:t>الشهادة للحسین بالعصمة</w:t>
      </w:r>
      <w:bookmarkEnd w:id="162"/>
    </w:p>
    <w:p>
      <w:pPr>
        <w:pStyle w:val="BookText"/>
        <w:rPr/>
      </w:pPr>
      <w:r>
        <w:rPr>
          <w:rFonts w:ascii="IRNazanin" w:hAnsi="IRNazanin" w:eastAsia="IRNazanin"/>
          <w:color w:val="111111"/>
          <w:sz w:val="28"/>
          <w:sz w:val="28"/>
          <w:szCs w:val="28"/>
          <w:rtl w:val="true"/>
          <w:lang w:bidi="fa-IR"/>
        </w:rPr>
        <w:t>کل هذه الملایین الزاحفة نحو الحسین علیه السلام لاشک أنها ستنتهی وتقف أمام قبره الشریف وتقرأ فی زیارتها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کنت نوراً فی الأصلاب الطاهرة والأرحام المطهرة لم تنجسک الجاهلیة بأنجاسها ولم تلبسک من مدلهمات ثیابها وأشهد أنک من دعائم الدین وأرکان المؤمنین وأشهد أنک الإمام البر التقی الرضی الزکی الهادی المهدی</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هذه الشهادة هی تأکید لمبدأ العصمة التی تحدث عنها القرآن حول أهل البیت علیهم السلام فی آیة التطهیر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هو دین وعقیدة ندین الله عز وجل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الشیخ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الإجابة عن الأسئلة الشرعیة علی وجه الحق وتفسیر القرآن علی الصحیح وتفنید الشبهات علی وجه یطابق الواقع وصیانة الدین عن أی تحریف لا یحصل إلا بمن یعتصم بحبل العصمة ویکون قوله وفعله ممیزین للحق والباطل، نعم إن الإنسان الجلیل ربما یملی هذا الفراغ ولکن لا بصورة تامة جداً، ولأجل ذلک نری أن الأمة افترقت فی الأصول والفروع إلی فرق کثیرة یصعب تحدیدها وتعدادها، فلأجل هذه الأمور لا محیص عن وجود إنسان کامل عارف بالشریعة، أصولها وفروعها، عالم بالقرآن، واقف علی الشبهات وکیفیة الإجابة عنها، قائم علی الصراط السوی لیرجع إلیه من تقدم علی الصراط ومن تأخر عنه، هذا یقتضی کون الإمام منصوباً من جانبه سبحانه معصوماً بعصمته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بعصمة الحسین علیه السلام یعنی القول بشرعیة حرکته وقیامه الشریف وردٌّ لکل الأقلام المشبوهة التی أرادت أن تسیء إلی الحسین علیه السلام ونهضته، القول بعصمة الحسین علیه السلام هو إیمان بقول برسول الله صلی الله علیه وآله وسلم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علیهما السلام إمامان قاما أو قعدا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63" w:name="pg6458_78508"/>
    </w:p>
    <w:p>
      <w:pPr>
        <w:pStyle w:val="Heading4"/>
        <w:numPr>
          <w:ilvl w:val="3"/>
          <w:numId w:val="1"/>
        </w:numPr>
        <w:rPr/>
      </w:pPr>
      <w:bookmarkStart w:id="164" w:name="__RefHeading___Toc1099269_653776707"/>
      <w:bookmarkStart w:id="165" w:name="_Toc57"/>
      <w:bookmarkEnd w:id="163"/>
      <w:bookmarkEnd w:id="164"/>
      <w:r>
        <w:rPr/>
        <w:t>4</w:t>
      </w:r>
      <w:r>
        <w:rPr>
          <w:rtl w:val="true"/>
        </w:rPr>
        <w:t xml:space="preserve"> - </w:t>
      </w:r>
      <w:r>
        <w:rPr>
          <w:rtl w:val="true"/>
        </w:rPr>
        <w:t>تأکید الهویة الإسلامیة الشیعیة</w:t>
      </w:r>
      <w:bookmarkEnd w:id="165"/>
    </w:p>
    <w:p>
      <w:pPr>
        <w:pStyle w:val="BookText"/>
        <w:rPr/>
      </w:pPr>
      <w:r>
        <w:rPr>
          <w:rFonts w:ascii="IRNazanin" w:hAnsi="IRNazanin" w:eastAsia="IRNazanin"/>
          <w:color w:val="111111"/>
          <w:sz w:val="28"/>
          <w:sz w:val="28"/>
          <w:szCs w:val="28"/>
          <w:rtl w:val="true"/>
          <w:lang w:bidi="fa-IR"/>
        </w:rPr>
        <w:t>عندما یحضر الموالون لأهل البیت علیهم السلام من داخل البلد ومن خارجه فی زیارة الأربعین وبسیلٍ من الأعداد تقدر بالملایین، فإن کل واحد منهم سیشعر بهویته الإسلامیة والموالیة لأهل البیت علیهم السلام أکثر، بل وسیفتخر بهذا الشعور والانتماء ویحاول تأکیده فی نفسه ونفوس من معه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ولاشک ولا ریب أن تأکید الهویة الإسلامیة الحقة علی وفق عقیدة أهل البیت علیهم السلام یعتبر أمراً مهماً وضروریاً فی أعلی درجات الأهمیة والضرورة، لاسیما بعد أن شُوهت صورة الإسلام المحمدی الجمیل بأعمال القتل والإرهاب والتفجیر والإتجار باسم الدین ونصرة سیدة المرسلین، حتی وصل الأمر بنا إلی درجة صار العالم ینظر من خلالها إلی إسلامنا علی أنه دین إرهابی، داعٍ للقتل وتقطیع الأوصال، وإذا کان الأمر کذلک فلابد من إزاحة هذه الصورة المقیتة واستبدالها بصورة الإسلام الرحیم العطوف البر الوصول، صورة رسمها لنا القرآن واختصرها بطریقته الخاصة حینما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وهنا یأتی عمل وجهد الموالین لأهل البیت علیهم السلام والسائرین علی دربهم لیؤکدوا للعالم أن الإسلام الأصیل عندنا، لأننا ننتمی إلی أئمة طاهرین ما حدثنا التاریخ أعدل ولا أنزه ولا أکرم ولا أعدل ولا أرحم ولا أرأف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الإسلام بمبادئه السامیة وأخلاقه العالیة ومفاهیمه الرائعة عندنا لأننا ننتمی إلی الحسین علیه السلام </w:t>
      </w:r>
    </w:p>
    <w:p>
      <w:pPr>
        <w:pStyle w:val="BookText"/>
        <w:rPr/>
      </w:pPr>
      <w:r>
        <w:rPr>
          <w:rFonts w:ascii="IRNazanin" w:hAnsi="IRNazanin" w:eastAsia="IRNazanin"/>
          <w:color w:val="111111"/>
          <w:sz w:val="28"/>
          <w:sz w:val="28"/>
          <w:szCs w:val="28"/>
          <w:rtl w:val="true"/>
          <w:lang w:bidi="fa-IR"/>
        </w:rPr>
        <w:t>الذی وقف مناصراً للمظلوم ومدافعاً عن حقوق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ننتمی إلی الحسین علیه السلام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الدعی ابن الدعی قد رکز بین اثنتین بین السلّة والذلة وهیهات منا الذلة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یختلف اثنان سویان فی انتمائهما إلی الإسلام، أن کل هذه المعانی المتقدمة وغیرها کثیر تتجلی وتتبین وبأعلی صورها فی زیارة الأربعین وفی مسیرة الملایین من المؤمنین فی طریق الحسین علیه السلام</w:t>
      </w:r>
      <w:r>
        <w:rPr>
          <w:rFonts w:eastAsia="IRNazanin" w:cs="IRNazanin"/>
          <w:color w:val="111111"/>
          <w:sz w:val="28"/>
          <w:szCs w:val="28"/>
          <w:rtl w:val="true"/>
          <w:lang w:bidi="fa-IR"/>
        </w:rPr>
        <w:t xml:space="preserve">. </w:t>
      </w:r>
      <w:bookmarkStart w:id="166" w:name="pg6458_78512"/>
    </w:p>
    <w:p>
      <w:pPr>
        <w:pStyle w:val="Heading3"/>
        <w:numPr>
          <w:ilvl w:val="2"/>
          <w:numId w:val="1"/>
        </w:numPr>
        <w:rPr/>
      </w:pPr>
      <w:bookmarkStart w:id="167" w:name="__RefHeading___Toc1099271_653776707"/>
      <w:bookmarkStart w:id="168" w:name="_Toc58"/>
      <w:bookmarkEnd w:id="166"/>
      <w:bookmarkEnd w:id="167"/>
      <w:r>
        <w:rPr>
          <w:rtl w:val="true"/>
        </w:rPr>
        <w:t>الفوائد السیاسیة</w:t>
      </w:r>
      <w:bookmarkEnd w:id="168"/>
    </w:p>
    <w:p>
      <w:pPr>
        <w:pStyle w:val="Heading4"/>
        <w:numPr>
          <w:ilvl w:val="3"/>
          <w:numId w:val="1"/>
        </w:numPr>
        <w:rPr/>
      </w:pPr>
      <w:bookmarkStart w:id="169" w:name="__RefHeading___Toc1099273_653776707"/>
      <w:bookmarkStart w:id="170" w:name="_Toc59"/>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وتتجلی مثل هذه الفوائد المهمة بالنقاط التالیة</w:t>
      </w:r>
      <w:r>
        <w:rPr>
          <w:rFonts w:eastAsia="IRNazanin" w:cs="IRNazanin"/>
          <w:color w:val="111111"/>
          <w:sz w:val="28"/>
          <w:szCs w:val="28"/>
          <w:rtl w:val="true"/>
          <w:lang w:bidi="fa-IR"/>
        </w:rPr>
        <w:t>:</w:t>
      </w:r>
    </w:p>
    <w:p>
      <w:pPr>
        <w:pStyle w:val="Heading4"/>
        <w:numPr>
          <w:ilvl w:val="3"/>
          <w:numId w:val="1"/>
        </w:numPr>
        <w:rPr/>
      </w:pPr>
      <w:bookmarkStart w:id="171" w:name="__RefHeading___Toc1099275_653776707"/>
      <w:bookmarkStart w:id="172" w:name="_Toc60"/>
      <w:bookmarkEnd w:id="171"/>
      <w:r>
        <w:rPr/>
        <w:t>1</w:t>
      </w:r>
      <w:r>
        <w:rPr>
          <w:rtl w:val="true"/>
        </w:rPr>
        <w:t xml:space="preserve"> - </w:t>
      </w:r>
      <w:r>
        <w:rPr>
          <w:rtl w:val="true"/>
        </w:rPr>
        <w:t>زیارة الأربعین والمبایعة للحسین علیه السلام</w:t>
      </w:r>
      <w:bookmarkEnd w:id="172"/>
    </w:p>
    <w:p>
      <w:pPr>
        <w:pStyle w:val="BookText"/>
        <w:rPr/>
      </w:pPr>
      <w:r>
        <w:rPr>
          <w:rFonts w:ascii="IRNazanin" w:hAnsi="IRNazanin" w:eastAsia="IRNazanin"/>
          <w:color w:val="111111"/>
          <w:sz w:val="28"/>
          <w:sz w:val="28"/>
          <w:szCs w:val="28"/>
          <w:rtl w:val="true"/>
          <w:lang w:bidi="fa-IR"/>
        </w:rPr>
        <w:t>إن زیارة الأربعین الملیونیة السنویة للحسین علیه السلام تمثل فی بعض أبعادها المهمة مبایعة للحسین علیه السلام ولحرکته فی موقفه الرافض لیزید القرود والفسق والفجور لتولیه أمر هذه الأمة رغماً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الحسین علیه السلام حازماً وحاسماً فی موقفه الرافض وذلک لعلم الإمام بالذی یمکن أن یسببه تولی هذا اللعین علی صدر الأمة الإسلامیة من مفاسد عظیمة علی المستوی العقیدی وعلی المستوی الخلقی وکانت کلمات الحسین علیه السلام فی هذا الاتجاه صریحة وواضحة لا تقبل التأویل لاسیما تلک التی قالها أمام والی یزید علی المدینة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النبوة ومعدن الرسالة ومختلف الملائکة بنا فتح الله وبنا یختم ویزید رجل فاسق شارب الخمر قاتل للنفس المحرمة معلن بالفسق ومثلی </w:t>
      </w:r>
    </w:p>
    <w:p>
      <w:pPr>
        <w:pStyle w:val="BookText"/>
        <w:rPr/>
      </w:pPr>
      <w:r>
        <w:rPr>
          <w:rFonts w:ascii="IRNazanin" w:hAnsi="IRNazanin" w:eastAsia="IRNazanin"/>
          <w:color w:val="111111"/>
          <w:sz w:val="28"/>
          <w:sz w:val="28"/>
          <w:szCs w:val="28"/>
          <w:rtl w:val="true"/>
          <w:lang w:bidi="fa-IR"/>
        </w:rPr>
        <w:t>لا یبایع مثله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ذلک فإن زیارة الأربعین وکل هذه الملایین السائرة مشیاً علی الأقدام جاءت لتبارک للحسین جهده، ولتبایعه علی موقفه الصالح هذا، إن هذه المسیرة تمثل جواباً علی الموقف الشرعی الذی یجب أن تقوم به الأمة أیام الحاکم الجائر والظالم کما رفضه الحسین علیه السلام، إنها جواب لکل الأسئلة التی یمکن أن تطرح وطرحت عبر التاریخ حول الحاکم والمحکومین، فمن هو الحاکم الشرعی اللائق؟ وما هی صفات هذا الحاکم؟ وما هی واجبات الحاکم إزاء رعیته؟ وما هی حقوق وواجبات الناس فی داخل المجتمع الإسلامی؟ کیف یمکن للناس أن یتعاملوا مع الحاکم الجائر؟ ولمن تجب البیعة؟ ولمن یجب الرفض؟ إلی ما ذاک من الأسئلة الکثیرة التی یطلقها وأطلقها الناس قدیماً وحدیثاً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الأقدام السائرة إلی الحسین علیه السلام یرید أصحابها أن یعلنوا رفضهم لیزید الفسق والفجور وکل منتهج لهذا المنهج فی واقعنا الحاضر والمتمثل فی حکام الجور والظلم وکل فاسد أیّاً کان شکله ودینه ومذهبه، وفی نفس الوقت یرید أصحاب هذه الأقدام أن یعلنوا بیعتهم للحسین علیه السلام وکل منتهج لمنهج الحسین علیه السلام فی الطهر والنزاهة والعدل ومبادئ الخیر والفضیلة أیّاً کان شکله ودینه ومذهبه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نفهم لماذا کانت هذه الزیارة عبر التاریخ ولا تزال تقضُّ </w:t>
      </w:r>
      <w:bookmarkStart w:id="173" w:name="pg6458_78516"/>
    </w:p>
    <w:p>
      <w:pPr>
        <w:pStyle w:val="BookText"/>
        <w:rPr/>
      </w:pPr>
      <w:bookmarkEnd w:id="173"/>
      <w:r>
        <w:rPr>
          <w:rFonts w:ascii="Amiri" w:hAnsi="Amiri" w:eastAsia="Amiri" w:cs="Amiri"/>
          <w:color w:val="111111"/>
          <w:sz w:val="28"/>
          <w:sz w:val="28"/>
          <w:szCs w:val="28"/>
          <w:rtl w:val="true"/>
          <w:lang w:bidi="ar-SA"/>
        </w:rPr>
        <w:t>مضجع کل الطغاة والظالمین والفاسدین، حیث کانوا یبذلون الغالی والنفیس من أجل القضاء علیها أو تحجیمها، ولکن شاءت أرادة الله تعالی وما شاء کان، أن لا یزداد الحسین علیه السلام والمتمسکون به حباً وولاءً وسعیاً ومشیاً إلی زیارته إلا علواً وخلوداً، أنهم یتصورون بهذه الأفعال یمکن أن یطفئوا نور الله تعالی إلذی ملأ کل شیء والحسین علیه السلام هو نور الله فی ظلمات الأرض، 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کل ما مرّ فإن هذه الملایین تبعث برسالة مهمة ترفعها حناجرهم المؤمنة بالحسین علیه السلام إلی کل حاکم جائر وظالم فی داخل العراق وخارجه أن یتعض بمن مضی من الطغاة وکیف مضی وأن لا یکونوا فی رکب الفاسدین والظالمین فإن نهج الحسین علیه السلام ومبادئه وقیمه السامیة ستأتی علیهم إن عاجلاً أو آجلاً بأن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099277_653776707"/>
      <w:bookmarkStart w:id="175" w:name="_Toc61"/>
      <w:bookmarkEnd w:id="174"/>
      <w:r>
        <w:rPr/>
        <w:t>2</w:t>
      </w:r>
      <w:r>
        <w:rPr>
          <w:rtl w:val="true"/>
        </w:rPr>
        <w:t xml:space="preserve"> - </w:t>
      </w:r>
      <w:r>
        <w:rPr>
          <w:rtl w:val="true"/>
        </w:rPr>
        <w:t>مهرجان سنوی ترعاه السماء</w:t>
      </w:r>
      <w:bookmarkEnd w:id="17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فی اجتماع الموالین من کل بقاع الدنیا فی کربلاء وبهذه الأعداد المهولة وغیر المسبوقة حتی إذا أرادت أی دولة فی العالم أن تعبئ ناسها أمام حرب أو قضیة أخری لا تقل عن أهمیة الحرب لما استطاعت أن تجمع إلا </w:t>
      </w:r>
    </w:p>
    <w:p>
      <w:pPr>
        <w:pStyle w:val="BookText"/>
        <w:rPr/>
      </w:pPr>
      <w:r>
        <w:rPr>
          <w:rFonts w:ascii="IRNazanin" w:hAnsi="IRNazanin" w:eastAsia="IRNazanin"/>
          <w:color w:val="111111"/>
          <w:sz w:val="28"/>
          <w:sz w:val="28"/>
          <w:szCs w:val="28"/>
          <w:rtl w:val="true"/>
          <w:lang w:bidi="fa-IR"/>
        </w:rPr>
        <w:t>أعداداً قلیلة مع الترغیب والترهیب وکل الوسائل الأخری، بینما تجد هذه الملایین بصغارها وکبارها ونسائها ورجالها تزحف نحو کربلاء طواعیة وبالاختیار بل وأکثر من ذلک تبذل ما لها وجهدها من دون أن ترجوا شیئاً سوی رضا الله سبحانه وشفاعة الحسین علیه السلام ومثل هذه الصورة الرائعة جعلت العالم ینظر إلیها باحترام وتقدیر شدیدین حتی أن أحد المراجع العظام حفظه الله تعالی سماحة آیة الله العظمی الشیخ محمد طاهر الخاقانی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الشخصیات الإعلامیة الأوربیة جاء إلیه وطلب منه لقاءً حول قضیة الأربعین والزحف الملیونی نحو مدینة کربلاء وفعلاً تمت المقابلة ووجهت مجموعة من الأسئلة حول أسباب هذا الخروج؟ وخلفیاته ونتائجه وتأثیر المرجعیات الشیعیة علیه، علماً أن هذه المقابلة هی واحدة من جملة لقاءات مقدر أن تعقد مع مراجع الشیعة فی العراق حول نفس هذا الموضوع ضمن دراسة مُعدّة لهذا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بعض المصادر أن مسؤول القوات المسلحة فی الشرق الأوسط للإدارة الأمریکیة کان یراقب هذه الظاهرة الحسینیة عبر الأقمار الصناعیة لمدة أسبوعین أو أکثر وبشکل مباشر وبعدها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أعترف أنتم الشیعة أکثر تحضراً بالمقایسة مع الأحداث التی تقع فی نیویورک أو باریس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نقلت جریدة القبس الکویتیة فی عددها الصادر یوم </w:t>
      </w:r>
      <w:r>
        <w:rPr>
          <w:rFonts w:eastAsia="IRNazanin" w:cs="IRNazanin"/>
          <w:color w:val="111111"/>
          <w:sz w:val="28"/>
          <w:szCs w:val="28"/>
          <w:lang w:bidi="fa-IR"/>
        </w:rPr>
        <w:t>2013/12/15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الفاتیکان یشارک فی مسیرة ذکری أربعین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شارک عدد من أعضاء وفد الفاتیکان الذی </w:t>
      </w:r>
    </w:p>
    <w:p>
      <w:pPr>
        <w:pStyle w:val="BookText"/>
        <w:rPr/>
      </w:pPr>
      <w:r>
        <w:rPr>
          <w:rFonts w:ascii="IRNazanin" w:hAnsi="IRNazanin" w:eastAsia="IRNazanin"/>
          <w:color w:val="111111"/>
          <w:sz w:val="28"/>
          <w:sz w:val="28"/>
          <w:szCs w:val="28"/>
          <w:rtl w:val="true"/>
          <w:lang w:bidi="fa-IR"/>
        </w:rPr>
        <w:t>یزور العراق فی مسیرة علی الأقدام أمس تتوجه من الناصریة إلی کربلاء إحیاءً لذکری أربعین الإمام الحسین علیه السلام وسار الوفد یرأسه المونسنیور لیربیریو اندریاتا رئیس مؤسسة الحج التابعة للفاتیکان لنحو کیلومتر برفقة رجال دین مسیحیین عراقیین إلی جانب الزوار الشیعة فی الناصریة حیث یقیمون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وتنقل مجلة النبأ فی عددها فی عاشوراء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انظم مایکل سایمونز وهومدیر سیحات کندی إلی الملایین من الزوار الشیعة الذین تدفقوا إلی مدینة کربلاء العراقیة فی ذکری أربعینیة الحسین علیه السلام وکان سایمونز ضمن مجموعة من المواطنین الکندیین والأمریکیین بعضهم من أصول 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وهو یضع نظارته الشمسیة ویرتدی ملابس سوداء مثل بقیة الجموع ما نفعله هو المشارکة فیما نسمیه مسیرة الأربعین من أجل الحیاة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وتضیف المجلة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قام مجموعة من الصینیین العاملین فی إحدی شرکات التسوق فی مدینة الناصریة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جنوب کربلاء المقدسة بتقدیم الخدمات للزائرین الکرام الی مرقد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السید لیون أحد العاملین فی شرکة التسوق الصینیة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قررنا المشارکة مع أهالی الناصریة لخدمة زوار الإمام الحسین علیه السلام وتقدیم الطعام والشراب لهم من خلال نصب موکب خاص بنا کصینیین</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76" w:name="pg6458_78522"/>
    </w:p>
    <w:p>
      <w:pPr>
        <w:pStyle w:val="BookText"/>
        <w:rPr/>
      </w:pPr>
      <w:bookmarkEnd w:id="176"/>
      <w:r>
        <w:rPr>
          <w:rFonts w:ascii="IRNazanin" w:hAnsi="IRNazanin" w:eastAsia="IRNazanin"/>
          <w:color w:val="111111"/>
          <w:sz w:val="28"/>
          <w:sz w:val="28"/>
          <w:szCs w:val="28"/>
          <w:rtl w:val="true"/>
          <w:lang w:bidi="fa-IR"/>
        </w:rPr>
        <w:t xml:space="preserve">کما تحدثت أنا شخصیاً مع الأستاذ أنطوان بارا وهو راجع لتوه من زیارة الأربعین فی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حیث التقیته فی الکویت، یذکر أن أنطوان بارا هو الکاتب والصحفی اللبنانی المسیحی والمعبر عن نفسه أکثر من مرة أنا حسینی شیعی مسیحی عربی، وهو القائل فی کتابه الحسین علیه السلام فی الفکر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الحسین علیه السلام منا لنشرنا له فی کل أرض رایة ولأقمنا له فی کل أرض مبشراً ولدعونا الناس إلی المسیحیة باسم الحسین علیه 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أردنا أن نتحدث عن مفردات المشارکات الدولیة والعالمیة فی زیارة الأربعین لطال بنا المقام، وإذا کان الأمر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قضیة الحسین علیه السلام وزیارة الأربعین تمثل مهرجاناً دولیاً سنویاً ولکن بإدارة ورعایة ربانیة، حوّلت کل العناء إلی راحة وهناء، وجعلت الناس لا یشعرون بالملل والکلل وصدق الله تعالی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 وَ ارْزُقْهُمْ مِنَ الثَّمَراتِ لَعَلَّهُمْ یَشْکُرُونَ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099279_653776707"/>
      <w:bookmarkStart w:id="178" w:name="_Toc62"/>
      <w:bookmarkEnd w:id="177"/>
      <w:r>
        <w:rPr/>
        <w:t>3</w:t>
      </w:r>
      <w:r>
        <w:rPr>
          <w:rtl w:val="true"/>
        </w:rPr>
        <w:t xml:space="preserve"> - </w:t>
      </w:r>
      <w:r>
        <w:rPr>
          <w:rtl w:val="true"/>
        </w:rPr>
        <w:t>المطالبة بحقوق الطائفة الشیعیة فی العالم</w:t>
      </w:r>
      <w:bookmarkEnd w:id="17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حضور الموالین الشیعة إلی کربلاء من کل حدب وصوب والوقوف علی صعیدها فی یوم الأربعین، لیشکل بحقٍ مؤتمراً لإتباع مدرسة أهل البیت علیهم السلام یتدارسون فیه شؤونهم المختلفة سواء فی داخل العراق أو </w:t>
      </w:r>
    </w:p>
    <w:p>
      <w:pPr>
        <w:pStyle w:val="BookText"/>
        <w:rPr/>
      </w:pPr>
      <w:r>
        <w:rPr>
          <w:rFonts w:ascii="IRNazanin" w:hAnsi="IRNazanin" w:eastAsia="IRNazanin"/>
          <w:color w:val="111111"/>
          <w:sz w:val="28"/>
          <w:sz w:val="28"/>
          <w:szCs w:val="28"/>
          <w:rtl w:val="true"/>
          <w:lang w:bidi="fa-IR"/>
        </w:rPr>
        <w:t>خارجه، وبالتالی یمکن أن یشکل ورقة ضغط علی تلک الدول التی یعیش علیها الموالون والتی یتعرضون فیها إلی هدر وضیاع حقوقهم، إن اجتماعنا الملیونی فی زیارة الأربعین یرید أن یوجه رسالة مفادها أننا طائفة کبیرة من المسلمین لا یمکن أن یستهان بفکرها ولا رموزها ولا مراجعها بل وحتی بأدنی فردٍ فیها، إننا نرید أن نعلن للعالم الإسلامی وغیر الإسلامی أننا نمتلک خزیناً هائلاً من التاریخ والحضارة ناهیک عن الفقه والأصول والتفسیر وعلم الکلام واللغة العربیة وآدابها وغیر ذلک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الآخر أن یفهم هذه الحقیقة ویتعامل معها بحکمة ووعی شدیدین فقد ذهب ذاک الزمن الذی تختنق فیه الحریات وتصادر فیه الأفکار والمعتقدات وتغلق أبواب المذاهب علی أربعة فقط، فإن العالم قد انفتح بفضل التطور العلمی ووسائل الإتصال الاجتماعی علی کثیر من المعارف التی حرم فیها طلیة عقود من الزمن وبالتالی نحن أمام طریق واحد لا ثانی له ألا وهو الاعتراف بالوجود الآخر الإسلامی الذی تعیش معه ویعیش معک وفق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المسلم علی المسلم حرام ماله ودمه وعرضه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یکون لکل منا ما للمسلمین وعلیه ما علی المسلمین، وتبقی لکل فئة أفکارها وعقیدتها الخاصة بها وطقوسها وشعائرها التی تتحرک علی أساسها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أنقل لکم جانباً من کلمة مهمة أدلی بها السید موسی الصدر أمام الطائفة الشیعیة فی یوم أربعین الحسین علیه السلام تحدث فیها عن ضرورة استثمار مثل هذا الیوم للمطالبة بالحقوق المشروعة للشیعة حیث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وأطلب منکم یا مئة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الحضور أیها المواطنون الشرفاء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تحلفوا بالله العظیم جمیعاً، أنکم ستتابعون هذه المسیرة بلا مساومة، کما أنّی أحلف بالله العظیم أن لا أساوم من أجل الرئاسة ولا من أجل ألف رئاسة وأقصد رئاسة المجلس الشیعی، هذه أشیاء کلها تحت أقدامکم وأنتم تحلفون أن لا تخضعوا للتشکیک ولا للتضلیل لأن التضلیل سیتعاظم، حافظوا علی وعیکم، واستمروا فی مسیرتکم واستمروا فی هذا الخط وسأتلوا معکم صیغة الیمین حتی نحلف جمیعاً علی هذه الصیغة لتکون میثاق شرف بیننا وبین الوطن ومع الأجیال التالیة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ورفعت الجموع کلها أیدیها وطلب من الجمیع أن یتوجهوا إلی القبلة ففعلوا ثم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نحلف بالله العظیم وبالنبی الکریم وبشرف الإنسانیة، نحلف بالله العظیم أن نستمر فی طریق مطالب حقوق الطائفة الشیعیة، نطالب ونصر ونستمر ونشدد دون خوف أو وجل ولا تراجع ولا مساومة وسنقف مع کل مظلوم ومع کل ضعیف ولا نرجع عن ذلک ولا نضعف ولا نتوانی ونکون فی خطی نبینا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وضعوا الشمس فی یمینی والقمر فی یساری علی أن اترک هذا الأمر ما ترکته أو أموت دونه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79" w:name="pg6458_78527"/>
    </w:p>
    <w:p>
      <w:pPr>
        <w:pStyle w:val="Heading2"/>
        <w:numPr>
          <w:ilvl w:val="1"/>
          <w:numId w:val="1"/>
        </w:numPr>
        <w:rPr/>
      </w:pPr>
      <w:bookmarkStart w:id="180" w:name="__RefHeading___Toc1099281_653776707"/>
      <w:bookmarkStart w:id="181" w:name="_Toc63"/>
      <w:bookmarkEnd w:id="179"/>
      <w:bookmarkEnd w:id="180"/>
      <w:r>
        <w:rPr>
          <w:rtl w:val="true"/>
        </w:rPr>
        <w:t>الفصل الرابع</w:t>
      </w:r>
      <w:r>
        <w:rPr>
          <w:rtl w:val="true"/>
        </w:rPr>
        <w:t xml:space="preserve">: </w:t>
      </w:r>
      <w:r>
        <w:rPr>
          <w:rtl w:val="true"/>
        </w:rPr>
        <w:t>شبهات وردود</w:t>
      </w:r>
      <w:bookmarkEnd w:id="1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1099283_653776707"/>
      <w:bookmarkStart w:id="183" w:name="_Toc64"/>
      <w:bookmarkEnd w:id="182"/>
      <w:r>
        <w:rPr>
          <w:rtl w:val="true"/>
        </w:rPr>
        <w:t>اشارة</w:t>
      </w:r>
      <w:bookmarkEnd w:id="18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6458_78531"/>
      <w:bookmarkStart w:id="185" w:name="pg6458_78531"/>
      <w:bookmarkEnd w:id="185"/>
    </w:p>
    <w:p>
      <w:pPr>
        <w:pStyle w:val="Heading3"/>
        <w:numPr>
          <w:ilvl w:val="2"/>
          <w:numId w:val="1"/>
        </w:numPr>
        <w:rPr/>
      </w:pPr>
      <w:bookmarkStart w:id="186" w:name="pg6458_78531"/>
      <w:bookmarkStart w:id="187" w:name="__RefHeading___Toc1099285_653776707"/>
      <w:bookmarkStart w:id="188" w:name="_Toc65"/>
      <w:bookmarkEnd w:id="186"/>
      <w:bookmarkEnd w:id="187"/>
      <w:r>
        <w:rPr>
          <w:rtl w:val="true"/>
        </w:rPr>
        <w:t>تمهید</w:t>
      </w:r>
      <w:bookmarkEnd w:id="188"/>
    </w:p>
    <w:p>
      <w:pPr>
        <w:pStyle w:val="Heading4"/>
        <w:numPr>
          <w:ilvl w:val="3"/>
          <w:numId w:val="1"/>
        </w:numPr>
        <w:rPr/>
      </w:pPr>
      <w:bookmarkStart w:id="189" w:name="__RefHeading___Toc1099287_653776707"/>
      <w:bookmarkStart w:id="190" w:name="_Toc66"/>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لقد اعتاد المؤمنون من أتباع مدرسة أهل البیت علیهم السلام علی أسلوب إثارة الشبهات من قبل الآخرین اتجاه عقائدهم وشعائرهم، حیث کان یعتبرونها مرة بعد أخری وبشکل مکرر شرکاً وخروجاً عن جادة الإسلام وما شاکل ذلک حتی مجتها الطباع والأسماع مع أن علماءنا ردوها واحدة بعد أخری بأوضح الأدلة وأبینها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کانت واحدة من هذه الشبهات التی کانوا یطرحونها علی مذهب أهل البیت علیهم السلام هو ما یصنعه الموالون من کثرة زیارة الإمام الحسین علیه السلام والتزاحم علی أعتابه الشریفة والدعاء تحت قبته المبارکة، ثم أخذت الشبهات تکبر وتزداد وتتسع کلما کبرت وازدادت وتوسعت زیارة المؤمنین للإمام الحسین علیه السلام لاسیما فی یوم الأربعین حیث یمثل مرکز الثقل الأکبر لقلوب أحبائه والعاشقین له، فتری الملایین من الناس تؤم قبره الشریف المبارک یحدوهم فی التقرب إلی الله ورسوله اللّذین أمرانا بمودة أولی القربی وحُسنِ الصنیع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إن أخذت الفضائیات تنقل وبشکل حی سیر هذه الأعداد الملیونیة أمام العالم حتی أخذت هذه الأصوات الناصبیة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المدعیة کذباً وزوراً حبَّ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تکیل التهم والإشکالات علی هذه الزیارة الشریفة ولا تدخر وسعاً فی رفضها وتکفیر أصحابها بل وزج الشباب المسلم المغرر بهم جهلاً إلی تفجیر أنفسهم بین صفوفها تقرباً إلی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صار بعض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لکذب هؤلاء ودجلهم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إلینا علی أساس أننا جرثومة سامة یجب أن تقتلع من جسد الإسلام السقیم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أری أن الحدیث مع هؤلاء مغلق بشکل کامل لأنهم أغلقوا عقولهم وقلوبهم عن سماع الحق ومعرفة الحقیقة وصاروا مصداقاً لقوله تعالی علی لسان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کُلَّما دَعَوْتُهُمْ لِتَغْفِرَ لَهُمْ جَعَلُوا أَصابِعَهُمْ فِی آذانِهِمْ وَ اسْتَغْشَوْا ثِیابَهُمْ وَ أَصَرُّوا وَ اسْتَکْبَرُوا اسْتِکْباراً</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 لا تُسْمِعُ الصُّمَّ الدُّعاءَ إِذا وَلَّوْا مُدْبِرِینَ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ولکنی سأوجه حدیثی مع غیرهم من أبناء هذه الأمة الإسلامیة التی فیها من المفکرین والعلماء والعقلاء والمؤمنین ما یمکن أن یمیزوا بین الحق والباطل بین الهدی والضلال، أوجه حدیثی إلی أولئک الذین یحملون همّ الوحدة الإسلامیة فی لیلهم ونهارهم وفی سرهم وعلانیتهم، ویبکون دماً علی ما یشاهدونه من تقطیع أوصال المسلمین فی داخل المساجد والحسینیات والمراکز </w:t>
      </w:r>
    </w:p>
    <w:p>
      <w:pPr>
        <w:pStyle w:val="BookText"/>
        <w:rPr/>
      </w:pPr>
      <w:r>
        <w:rPr>
          <w:rFonts w:ascii="IRNazanin" w:hAnsi="IRNazanin" w:eastAsia="IRNazanin"/>
          <w:color w:val="111111"/>
          <w:sz w:val="28"/>
          <w:sz w:val="28"/>
          <w:szCs w:val="28"/>
          <w:rtl w:val="true"/>
          <w:lang w:bidi="fa-IR"/>
        </w:rPr>
        <w:t>الإسلامیة المقدسة، بل وحتی فی الشوارع والبیوت ومحلات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أوجه حدیثی إلی الذین یعملون بحدیث رسول الله صلی الله علیه وآله وسلم قولاً وعملاً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المسلم علی المسلم حرام دمه وماله وعرضه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أوجه حدیثی إلی بعض أبناء هذه الطائفة المبارکة الذین أخذوا یرددون ما یقوله الآخرون من دون وعی أو حتی غافلین عما یمکن أن تترکه من آثار علی الواقع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کل من تقدموا أحاول أن أورد أهم الإشکالات التی وجهت إلی زیارة الحسین علیه السلام فی یوم الأربعین والی الموالین المؤمنین السائرین فی هذه الشعیرة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والإشکالات هی</w:t>
      </w:r>
      <w:r>
        <w:rPr>
          <w:rFonts w:eastAsia="IRNazanin" w:cs="IRNazanin"/>
          <w:color w:val="111111"/>
          <w:sz w:val="28"/>
          <w:szCs w:val="28"/>
          <w:rtl w:val="true"/>
          <w:lang w:bidi="fa-IR"/>
        </w:rPr>
        <w:t xml:space="preserve">: </w:t>
      </w:r>
      <w:bookmarkStart w:id="191" w:name="pg6458_78537"/>
    </w:p>
    <w:p>
      <w:pPr>
        <w:pStyle w:val="Heading4"/>
        <w:numPr>
          <w:ilvl w:val="3"/>
          <w:numId w:val="1"/>
        </w:numPr>
        <w:rPr/>
      </w:pPr>
      <w:bookmarkStart w:id="192" w:name="__RefHeading___Toc1099289_653776707"/>
      <w:bookmarkStart w:id="193" w:name="_Toc67"/>
      <w:bookmarkEnd w:id="191"/>
      <w:bookmarkEnd w:id="192"/>
      <w:r>
        <w:rPr>
          <w:rtl w:val="true"/>
        </w:rPr>
        <w:t>أولاً</w:t>
      </w:r>
      <w:r>
        <w:rPr>
          <w:rtl w:val="true"/>
        </w:rPr>
        <w:t xml:space="preserve">: </w:t>
      </w:r>
      <w:r>
        <w:rPr>
          <w:rtl w:val="true"/>
        </w:rPr>
        <w:t>إنّها فکرة یهودیة</w:t>
      </w:r>
      <w:bookmarkEnd w:id="193"/>
    </w:p>
    <w:p>
      <w:pPr>
        <w:pStyle w:val="BookText"/>
        <w:rPr/>
      </w:pPr>
      <w:r>
        <w:rPr>
          <w:rFonts w:ascii="IRNazanin" w:hAnsi="IRNazanin" w:eastAsia="IRNazanin"/>
          <w:color w:val="111111"/>
          <w:sz w:val="28"/>
          <w:sz w:val="28"/>
          <w:szCs w:val="28"/>
          <w:rtl w:val="true"/>
          <w:lang w:bidi="fa-IR"/>
        </w:rPr>
        <w:t>یبذل بعضهم جهوداً کبیرة فی إرجاع هذه الزیارة الأربعینیة للحسین علیه السلام إلی الیهودیة وعلیه فلابد من إیقافها ودفع الناس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هذا الإشکال یکمن فی جملة من النقاط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ذکر المستشکل دلیلاً علی إدعائه المتقدم، ونحن أبناء الدلیل أینما مال نمیل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هناک ضرورة فی أن نقبل أن کل ما موجود فی الیهودیة محرّف وغیر صحیح علی نحو الموجبة الکلیة، فلم یدعِ ذلک أحد من المسلمین إلاّ صاحب هذا الإدعاء حیث وضع لنفسه مقیاساً خاصاً حاول أن یقیس الأشیاء من خلاله والقاضی أن کل ما کان یهودیاً فهو حرام ولا یجوز العمل به، مع أن صریح القرآن یقول إنّ هناک تحریفاً فی التوراة لا أن التوراة حرفت بکاملها حتی یأتی کلامه هذا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تکون هناک أفکار صالحة صحیحة بقیت من زمن موسی علیه السلام کما بقیت بعض الأفکار فی دین الحنفیة عند عرب الجاهلیة ثم أجازها </w:t>
      </w:r>
    </w:p>
    <w:p>
      <w:pPr>
        <w:pStyle w:val="BookText"/>
        <w:rPr/>
      </w:pPr>
      <w:r>
        <w:rPr>
          <w:rFonts w:ascii="IRNazanin" w:hAnsi="IRNazanin" w:eastAsia="IRNazanin"/>
          <w:color w:val="111111"/>
          <w:sz w:val="28"/>
          <w:sz w:val="28"/>
          <w:szCs w:val="28"/>
          <w:rtl w:val="true"/>
          <w:lang w:bidi="fa-IR"/>
        </w:rPr>
        <w:t>رسول الله صلی الله علیه وآله وسلم بعد ذلک لأنها تتوافق مع شریعتنا وعندها ردّ مثل هذه الأفکار إنما هو ردّ للدلیل الشرعی علی صحتها، وبالتالی ردّ لرسول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الاتهام جاء ضمن مسلسل تحرک فیه من یحملون النصب والعداء لهذه المدرسة المبارکة ولأهل البیت علیهم السلام، حیث اتهمت أفکارهم وعقائدهم أنها تنتهی بکاملها إلی أصل یهودی وهو عبد الله بن سبأ الذی ثبت أنه شخصیة وهمیة لا وجود لها کما أشار إلی ذلک السید مرتضی العسکری فی کتابه القیّم حول عبد الله بن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ذلک فلا خیر فی وجود هذه الأفکار ضد الحسین علیه السلام وحرکته وزواره یوم الأربعین لأنها تنبع من مصدر واحد والأهداف المترتبة علیها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الیهود ومن یدور فی فلکهم یبذلون الجهود الجبّارة ربما تصل إلی ملیارات الدولارات من أجل منع هذه الملایین من التوجه إلی زیارة الأربعین، لعلمهم أن هذه الزیارة وأمثالها هی التی تزرع القدرة والقابلیة عند الطفل الصغیر فضلاً عن الشاب الیافع من الذهاب بأجسادهم إلی الدبابات الإسرائیلیة وتفجیرها وهم فی أعلی درجات الیقین أنهم علی الحق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وخیر دلیل علی ذلک ما صنعه أبطال المقاومة الإسلامیة فی لبنان فی عام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 تلقین العدو الإسرائیلی درساً مهماً لا ینساه أبداً فی البطولة والشجاعة والدفاع عن الحقوق والکرامة والمقدسات وکان شعارهم الأکبر فی </w:t>
      </w:r>
    </w:p>
    <w:p>
      <w:pPr>
        <w:pStyle w:val="BookText"/>
        <w:rPr/>
      </w:pPr>
      <w:r>
        <w:rPr>
          <w:rFonts w:ascii="IRNazanin" w:hAnsi="IRNazanin" w:eastAsia="IRNazanin"/>
          <w:color w:val="111111"/>
          <w:sz w:val="28"/>
          <w:sz w:val="28"/>
          <w:szCs w:val="28"/>
          <w:rtl w:val="true"/>
          <w:lang w:bidi="fa-IR"/>
        </w:rPr>
        <w:t>ذلک هو شعار الحسین بن علی علیهما السلام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أعطیهم بیدی إعطاء الذلیل ولا أقر إقرار العبید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الدعی ابن الدعی قد رکز بین اثنتین بین السلة والذلّة وهیهات منا الذّلة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فحری بهذا المستشکل أن یراجع نفسه فی کیفیة جمع الأضداد والمتناقضات فی أن تکون الفکرة یهودیة وبین ما تزرعه من البسالة فی قتالهم کما جری فی عام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ینقل أحد أن الیهود یقیمون احتفال الأربعین علی أمواتهم، بل الثابت کما ینقل السید المقرم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یعیدون الحداد علی فقیدهم بعد مرور ثلاثین یوماً وبمرور تسعة أشهر وعند تمام السنّة</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وبالتالی لا یوجد شیء اسمه الأربعون حتی یأخذ شیعة أهل البیت علیهم السلام ویکرسوه فی زیارة أربعین الإمام الحسین علیه السلام</w:t>
      </w:r>
      <w:r>
        <w:rPr>
          <w:rFonts w:eastAsia="IRNazanin" w:cs="IRNazanin"/>
          <w:color w:val="111111"/>
          <w:sz w:val="28"/>
          <w:szCs w:val="28"/>
          <w:rtl w:val="true"/>
          <w:lang w:bidi="fa-IR"/>
        </w:rPr>
        <w:t xml:space="preserve">. </w:t>
      </w:r>
      <w:bookmarkStart w:id="194" w:name="pg6458_78543"/>
    </w:p>
    <w:p>
      <w:pPr>
        <w:pStyle w:val="Heading4"/>
        <w:numPr>
          <w:ilvl w:val="3"/>
          <w:numId w:val="1"/>
        </w:numPr>
        <w:rPr/>
      </w:pPr>
      <w:bookmarkStart w:id="195" w:name="__RefHeading___Toc1099291_653776707"/>
      <w:bookmarkStart w:id="196" w:name="_Toc68"/>
      <w:bookmarkEnd w:id="194"/>
      <w:bookmarkEnd w:id="195"/>
      <w:r>
        <w:rPr>
          <w:rtl w:val="true"/>
        </w:rPr>
        <w:t>ثانیاً</w:t>
      </w:r>
      <w:r>
        <w:rPr>
          <w:rtl w:val="true"/>
        </w:rPr>
        <w:t xml:space="preserve">: </w:t>
      </w:r>
      <w:r>
        <w:rPr>
          <w:rtl w:val="true"/>
        </w:rPr>
        <w:t>لا یوجد دلیل علی شرعیة المشی للحسین علیه السلام</w:t>
      </w:r>
      <w:bookmarkEnd w:id="196"/>
    </w:p>
    <w:p>
      <w:pPr>
        <w:pStyle w:val="BookText"/>
        <w:rPr/>
      </w:pPr>
      <w:r>
        <w:rPr>
          <w:rFonts w:ascii="IRNazanin" w:hAnsi="IRNazanin" w:eastAsia="IRNazanin"/>
          <w:color w:val="111111"/>
          <w:sz w:val="28"/>
          <w:sz w:val="28"/>
          <w:szCs w:val="28"/>
          <w:rtl w:val="true"/>
          <w:lang w:bidi="fa-IR"/>
        </w:rPr>
        <w:t>یذهب البعض إلی القول بعدم شرعیة المشی إلی الحسین علیه السلام یوم الأربعین لعدم وجود دلیل فیه وأنّ أوّل من سنَّ هذه السنّة هو العلاّمة النوری صاحب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الاستشکال من خلال نقطتین أساسیتین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الأدلة المتعددة علی فضیلة المشی إلی الحسین علیه السلام کما تقدم فی الفصل الثانی من هذه الدراسة حیث أشرنا إلی وجود أدلة عامة کالمشی إلی الطاعات وفی سبیل الله والتی یمکن أن تصدق علی زیارة الحسین علیه السلام یوم الأربعین وهناک أدلة خاصة فی المشی إلی الحسین علیه السلام بالخصوص وأنّ له بکل خطوة کذا حسنة وکذا حجة وکذا عمرة کما تقدم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الخطوات تجلت فی زیارة الأربعین بأجمل صورها وأشکالها</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النوری لم ینقل عنه أنه أول من سنّ سنّة المشی إلی الحسین علیه السلام بل المنقول أنه بعد أن رأی فی زمانه إعراض الناس عن المشی لزیارة الأربعین لاسیما فی ظل ظروف المطاردة والخوف من السلطات حتی وصل الحال إلی درجة أن الذی یمشی إلی الحسین علیه السلام یُعاب علیه حاول إرجاع الأمر إلی ما کان علیه أیام الشیخ الأنصاری رحمه الله تعالی والأعلام من قبله کما تقدم تفصیل ذلک فی الحدیث عن سیرة المتشرعة والفقهاء من زیارة الحسین علیه السلام والمشی إلیه فی یوم الأربعین فراجع</w:t>
      </w:r>
      <w:r>
        <w:rPr>
          <w:rFonts w:eastAsia="IRNazanin" w:cs="IRNazanin"/>
          <w:color w:val="111111"/>
          <w:sz w:val="28"/>
          <w:szCs w:val="28"/>
          <w:rtl w:val="true"/>
          <w:lang w:bidi="fa-IR"/>
        </w:rPr>
        <w:t xml:space="preserve">. </w:t>
      </w:r>
      <w:bookmarkStart w:id="197" w:name="pg6458_78547"/>
    </w:p>
    <w:p>
      <w:pPr>
        <w:pStyle w:val="Heading4"/>
        <w:numPr>
          <w:ilvl w:val="3"/>
          <w:numId w:val="1"/>
        </w:numPr>
        <w:rPr/>
      </w:pPr>
      <w:bookmarkStart w:id="198" w:name="__RefHeading___Toc1099293_653776707"/>
      <w:bookmarkStart w:id="199" w:name="_Toc69"/>
      <w:bookmarkEnd w:id="197"/>
      <w:bookmarkEnd w:id="198"/>
      <w:r>
        <w:rPr>
          <w:rtl w:val="true"/>
        </w:rPr>
        <w:t>ثالثاً</w:t>
      </w:r>
      <w:r>
        <w:rPr>
          <w:rtl w:val="true"/>
        </w:rPr>
        <w:t xml:space="preserve">: </w:t>
      </w:r>
      <w:r>
        <w:rPr>
          <w:rtl w:val="true"/>
        </w:rPr>
        <w:t>إنّه إلقاء للنفس فی التهلکة</w:t>
      </w:r>
      <w:bookmarkEnd w:id="199"/>
    </w:p>
    <w:p>
      <w:p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إلی زیارة الحسین علیه السلام هو إلقاء للنفس فی التهلکة لاسیما مع وصول أعداد الضحایا من زوار الإمام الحسین علیه السلام فی الأربعین حسب قول هذا البعض إلی الألوف المؤلفة، وذهب آخرون فی نفس هذا السیاق إلی ضرورة تأجیل زیارة الأربعین فی العراق حتی انتهاء أعمال العنف والقتل واستتباب الأمن، جاء ذلک فی مقال للکاتب رشید خیون فی صحیفة الشرق الأوسط تحت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أجلت زیارة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هؤلاء یتم من خلال النقاط التالیة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زوار الحسین علیه السلام ومحبیه والمتعلقین به بل وحتی المسمی نفسه حسین مستهدفون من قبل التکفیریین سواءً خرج لزیارة الحسین علیه السلام أم لم یخرج، بل حتی لو بقوا فی بیوتهم فهم غیر آمنین، وهذا أمر مشاهد ومحسوس ویراه الجمیع سواء فی العراق حیث التفجیرات التی تطال کل الأماکن من دون استثناء من بیوت ومدارس ومستشفیات وشوارع ومتنزهات </w:t>
      </w:r>
    </w:p>
    <w:p>
      <w:pPr>
        <w:pStyle w:val="BookText"/>
        <w:rPr/>
      </w:pPr>
      <w:r>
        <w:rPr>
          <w:rFonts w:ascii="IRNazanin" w:hAnsi="IRNazanin" w:eastAsia="IRNazanin"/>
          <w:color w:val="111111"/>
          <w:sz w:val="28"/>
          <w:sz w:val="28"/>
          <w:szCs w:val="28"/>
          <w:rtl w:val="true"/>
          <w:lang w:bidi="fa-IR"/>
        </w:rPr>
        <w:t>وغیرها، أو حتی فی خارج العراق کما یجری فی باکستان وأفغانستان وغیرها من الدول الإسلامیة التی یعیش فیها شیعة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جهد الطغاة والظالمون عبر التاریخ لإطفاء نور هذه الشعیرة المبارکة بکل ما أوتوا من قوة ولم یألوا جهداً فی هذا الطریق إلا استعملوه مع زوار الحسین علیه السلام لمنعهم من زیارته فلم یستطیعوا إلی ذلک سبیلاً، وما 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لأنهم عرفوا أن هذه الزیارة الملیونیة وأمثالها مصنع لصناعة الإنسان المؤمن والموالی صاحب المبادئ والقیم الإنسانیة والمدافع عنها حقاً، لقد علم الطغاة ومن یدور فی فلکهم أن هذه الزیارة هی شاحذة للهمم ناهضة للأمم وواقفة أمام کل فساد وظلم وقهر وسلب للحقوق والحریات، وکم من الشهداء ذهبوا فی هذا الطریق قدیماً وحدیثاً، وکم من المؤمنین أودعوا فی السجون حتی ضجت من أعدادهم حیطانها لأنهم ذهبوا إلی زیارة الأربعین، ولکن هیهات لهم أن یخفتوا نور الحسین علیه السلام الربانی بهذه الأعمال وغیرها والله عز وجل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للإنسان أن یتنازل عن زیارة الأربعین لخوف أو غیره وقد جاءت روایات کثیرة عن أهل البیت علیهم السلام فی الحثّ علی زیارة الحسین علیه السلام لاسیما فی یوم الأربعین مهما کانت الظروف والأحوال وأن لا یدع الإنسان هذه الزیارة حتی مع الخوف من السلطان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نقل العلاّمة المجلسی فی البحار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فیمن زار أباک علی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زائر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یؤمنه الله یوم الفزع الأکبر وتتلقاه الملائکة بالبشارة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ولا تحزن هذا یومک الذی فیه فوزک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وغیر هذا الحدیث من الأخبار کثیر وقد أشرنا إلی بعضها فی فصل سابق من هذه الدراسة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إلقاء للنفس بالتهلکة فإن هذا الأمر یتم تشخیصه وبیانه من خلال أهل الاختصاص حیث یدرسون الحدث من کل جوانبه وبالتالی إذا کانت الفوائد المترتبة علی إقامة هذه الشعیرة علی أضرارها هی الأکثر فلا ریب سوف یشخصون أن المصلحة فی بقائها وإذا کان العکس فلربما یشخصون المصلحة فی إیقافها، ولم یصدر من واحد من علمائنا عبر التاریخ والی یومک أنّه دعی إلی إلغاء زیارة الأربعین لأی سبب کان حتی ولو کان الخوف علی النفس والمال وغیره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کان أهل الاختصاص لم یشخصوا ذلک طیلة هذه الفترة فلا یحق لغیرهم أن یتفوه بکلمة حول هذا الموضوع حتی تحفظ للناس اختصاصاتهم</w:t>
      </w:r>
      <w:r>
        <w:rPr>
          <w:rFonts w:eastAsia="IRNazanin" w:cs="IRNazanin"/>
          <w:color w:val="111111"/>
          <w:sz w:val="28"/>
          <w:szCs w:val="28"/>
          <w:rtl w:val="true"/>
          <w:lang w:bidi="fa-IR"/>
        </w:rPr>
        <w:t xml:space="preserve">. </w:t>
      </w:r>
      <w:bookmarkStart w:id="200" w:name="pg6458_78554"/>
    </w:p>
    <w:p>
      <w:pPr>
        <w:pStyle w:val="Heading4"/>
        <w:numPr>
          <w:ilvl w:val="3"/>
          <w:numId w:val="1"/>
        </w:numPr>
        <w:rPr/>
      </w:pPr>
      <w:bookmarkStart w:id="201" w:name="__RefHeading___Toc1099295_653776707"/>
      <w:bookmarkStart w:id="202" w:name="_Toc70"/>
      <w:bookmarkEnd w:id="200"/>
      <w:bookmarkEnd w:id="201"/>
      <w:r>
        <w:rPr>
          <w:rtl w:val="true"/>
        </w:rPr>
        <w:t>رابعاً</w:t>
      </w:r>
      <w:r>
        <w:rPr>
          <w:rtl w:val="true"/>
        </w:rPr>
        <w:t xml:space="preserve">: </w:t>
      </w:r>
      <w:r>
        <w:rPr>
          <w:rtl w:val="true"/>
        </w:rPr>
        <w:t>طریقة المشی لزوار الحسین علیه السلام</w:t>
      </w:r>
      <w:bookmarkEnd w:id="202"/>
    </w:p>
    <w:p>
      <w:pPr>
        <w:pStyle w:val="BookText"/>
        <w:rPr/>
      </w:pPr>
      <w:r>
        <w:rPr>
          <w:rFonts w:ascii="IRNazanin" w:hAnsi="IRNazanin" w:eastAsia="IRNazanin"/>
          <w:color w:val="111111"/>
          <w:sz w:val="28"/>
          <w:sz w:val="28"/>
          <w:szCs w:val="28"/>
          <w:rtl w:val="true"/>
          <w:lang w:bidi="fa-IR"/>
        </w:rPr>
        <w:t>یعترض بعضهم علی طریقة المشی لزوار الحسین علیه السلام وحرکاتهم کوضع الید علی الرأس حزناً، أو حتی ضرب الید علی الصدر تألماً وأساً علی الحسین علیه السلام ویصف مثل هذه الأعمال بأنها منافیة للإسلام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هذا المعترض من خلال نقطتین أساسیتین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مثل هذه الأعمال لا یفقهها إلا المکتوون بعشق وحب أهل بیت نبیهم والموفقون فی أداء مراسیم أحزانهم لاسیما سید الشهداء ریحانة المصطفی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نقول لهذا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أجلب أی مسیحی أو یهودی أو غیرهم إلی الحج واجعله ینظر ما یصنع حجاج بیت الله الحرام من أعمال ابتداءً من یوم عرفة من زوال ذلک الیوم وحتی آخر المراسیم لحج بیت الله الحرام فإنه سیشاهد أعمالاً لا یمکن تفسیرها ظاهراً إلا بالجنون والخبل، فلماذا یا تری یجمع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یحملون شهادات 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 من الأرض فی لیل </w:t>
      </w:r>
    </w:p>
    <w:p>
      <w:pPr>
        <w:pStyle w:val="BookText"/>
        <w:rPr/>
      </w:pPr>
      <w:r>
        <w:rPr>
          <w:rFonts w:ascii="IRNazanin" w:hAnsi="IRNazanin" w:eastAsia="IRNazanin"/>
          <w:color w:val="111111"/>
          <w:sz w:val="28"/>
          <w:sz w:val="28"/>
          <w:szCs w:val="28"/>
          <w:rtl w:val="true"/>
          <w:lang w:bidi="fa-IR"/>
        </w:rPr>
        <w:t>بهیم علی جبل یسمی مزدلفة؟ ثم لماذا یتقاتل الناس بعد ذلک من أجل رمی هذه الحصاة علی اسطوانة صغیرة؟ ولماذا یطوفون حول الحجارة؟ ولماذا یرکضون ویهرولون بین نقطتین دون بقیة النقاط الأخری؟ بل لماذا الهرولة أصلاً ولماذا لا یمشی هؤلاء مشیاً عادیاً؟ وهناک ما شاء الله من الأسئلة التی سوف یسألها هؤلاء وهم ینظرون إلی أعمال الحجاج فی موسم الحج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 هذه الأسئلة إنما تأتی لأنّهم لم یعرفوا أو یتعرفوا علی أسرار هذه المناسک وماهیة هذه العبادات وما تمثله هذه الحصی وما تعنیه تلک الأسطوانة والی ماذا ترمز هذه الأحجار التی یطاف علیها وما إلی ذاک من فوائد الحج العظیمة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وبعقیدتی لو یعلم هؤلاء فلسفة الحج لما سألوا ومثل هذا المعترض لو یعلم فلسفة هذه الید التی توضع علی الرأس حزناً وتوجعاً لما نزل بسید شباب اهل الجنّة لما اعترض، ولو عَلِمَ أن هذه الصدور التی یلطم علیها تألماً وتأسفاً إنما هی مواساتهم لذلک الصدر بل وتلک الصدور الطواهر التی داستها الخیل علی رمضاء کربلاء وقد کانت قبل فترة من الزمن موطن ومکان تقبیل شفتی رسول الله صلی الله علیه وآله وسلم لما اعترض، ولو علم أن هذا المشی وهذه الأقدام التی یخطوها هؤلاء المحبون والعاشقون للحسین علیه السلام إنما هی صورة من صور المواساة القلیلة فی حق أهل البیت علیهم السلام الذین مشوا کل هذه المسافات الطویلة فی الأسر مع النساء والأطفال والأیتام وهم عترة المصطفی صلی الله علیه وآله وسلم وسلالة المختار لما اعترض</w:t>
      </w:r>
      <w:r>
        <w:rPr>
          <w:rFonts w:eastAsia="IRNazanin" w:cs="IRNazanin"/>
          <w:color w:val="111111"/>
          <w:sz w:val="28"/>
          <w:szCs w:val="28"/>
          <w:rtl w:val="true"/>
          <w:lang w:bidi="fa-IR"/>
        </w:rPr>
        <w:t xml:space="preserve">. </w:t>
      </w:r>
      <w:bookmarkStart w:id="203" w:name="pg6458_78558"/>
    </w:p>
    <w:p>
      <w:pPr>
        <w:pStyle w:val="Heading4"/>
        <w:numPr>
          <w:ilvl w:val="3"/>
          <w:numId w:val="1"/>
        </w:numPr>
        <w:rPr/>
      </w:pPr>
      <w:bookmarkStart w:id="204" w:name="__RefHeading___Toc1099297_653776707"/>
      <w:bookmarkStart w:id="205" w:name="_Toc71"/>
      <w:bookmarkEnd w:id="203"/>
      <w:bookmarkEnd w:id="204"/>
      <w:r>
        <w:rPr>
          <w:rtl w:val="true"/>
        </w:rPr>
        <w:t>خامساً</w:t>
      </w:r>
      <w:r>
        <w:rPr>
          <w:rtl w:val="true"/>
        </w:rPr>
        <w:t xml:space="preserve">: </w:t>
      </w:r>
      <w:r>
        <w:rPr>
          <w:rtl w:val="true"/>
        </w:rPr>
        <w:t>المغالاة فی ثواب وأجر زائری الأربعین</w:t>
      </w:r>
      <w:bookmarkEnd w:id="205"/>
    </w:p>
    <w:p>
      <w:p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تقولون لکل خطوة یخطوها الزائر حجة أو عمرة أو ما شاکل ذلک من الثواب العظیم والأجر الکبیر فإنّ مثل هذه الروایات یمکن وصفها بالروایات المغالیة والتی وضعت علی أیدی جماعة ماهرین من أجل جذب الناس أکثر إلی هذه الزیارة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ذلک یتم من خلال مجموعة من النقاط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یوجد دلیل علی کذب هذه الروایات وإذا کان هناک نقاش حول أسانید بعضها بأنها أسانید غیر معتبرة فإن البعض الآخر معتبر ومما تطمئن له النفس بالصدور عن المعصوم لاسیما مع کثرة الروایات وتعدد مصادرها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محی الدین الموسوی الغریفی فی قواعد الحدیث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فلا إشکال فی حجیة الحدیث المطمئن بصدوره عن المعصوم علیه السلام من أجل شهرة العمل له أو غیرها مما أورث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المجازفة دعوی الاطمئنان فی عصرنا الحاضر بصدور الحدیث الذی تسالم علیه جمیع الفقهاء علی العمل به والاستناد إلیه وإن کان ضعیف السند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الواضح لکل ذی عینین أن فقهاءنا أشاروا فی کتبهم إلی فضل زیارة الحسین علیه السلام وأما قبولهم لها فقد ترجموه عملیاً من خلال المشی إلی الحسین علیه السلام فی زیارة الأربعین وغیرها لعلمهم بعظم أجور هذه الخطوات الساعیة إلی مرقده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کل مسلم فی شرق الأرض وغربها منذ الصدر الأول للإسلام وإلی یومک هذا یؤمن ویعتقد أن هناک لیلة تستمر فی أحسن الآراء فیها إلی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وربما تقل عن ذلک فی أیام الصیف وهی لیلة القدر قد جعل الله العمل فی ساعاتها القلیلة یعدل الثواب والأجر علی عمل أکثر من ألف شهر، ومع ذلک لا یعترض علی ذلک أحد، ولکن ما إن تأتی النوبة إلی الحسین علیه السلام الذی ذاب فی الله ورسوله وأعطی کل ما یملک من أجل الله من نفسٍ وولدٍ وجاهٍ ومالٍ من أجله حتی ورد علی لسانه الشریف وهو علی رمضاء کربلاء یجود بنفسه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رضاً بقضائک وتسلیماً لأمرک لا معبود سواک یا غیاث المستغیثین</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ورأی عظیم صنع الله للحسین علیه السلام وما عوضّه به بأن جعل الأئمة فی ذریته والشفاء فی تربته واستجابة الدعاء تحت قبته والفضل والأجر الکبیر لزواره ومقبلی عتبته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وصل الأمر إلی الحسین علیه السلام والی کل ما تقدم تشرأب أعناق هؤلاء اعتراضاً واستغراباً إمّا حقداً وبغضاً لأهل البیت علیهم </w:t>
      </w:r>
    </w:p>
    <w:p>
      <w:pPr>
        <w:pStyle w:val="BookText"/>
        <w:rPr/>
      </w:pPr>
      <w:r>
        <w:rPr>
          <w:rFonts w:ascii="IRNazanin" w:hAnsi="IRNazanin" w:eastAsia="IRNazanin"/>
          <w:color w:val="111111"/>
          <w:sz w:val="28"/>
          <w:sz w:val="28"/>
          <w:szCs w:val="28"/>
          <w:rtl w:val="true"/>
          <w:lang w:bidi="fa-IR"/>
        </w:rPr>
        <w:t>السلام وشیعتهم وإمّا جهلاً وتخبطاً فیما لا یعلمون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عز وجل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وبغض النظر عن کل ما مضی فقد روی المسلمون فی کتبهم سنّة وشیعة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الله عز وجل شیء فیه فضل فأخذه إیماناً به ورجاء ثوابه، أعطاه الله عز وجل ذلک وإن لم یکن کذلک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استفاد الجمیع من هذا الحدیث أنّ کل عمل یعمله الإنسان رجاء ثوابه وفضله ولم یکن فی واقع الحال عند الله کذلک فإن الله عز وجل سوف یعطیه ذلک فضلاً وکرماً منه، فإذا کان الأمر کذلک فلم لا تطبق مثل هذه القاعدة علی زیارة الحسین علیه السلام مطلقاً وفی الأربعین خاصة علی ما ورد فیها من الفضل العظیم والثواب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إذا کان العمل علی وفق القاعدة المتقدمة فعلیهم أن یعملوا بها فی کل الموارد بما فیها زیارة الأربعین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أعداداً لیست قلیلة فی الذاهبین لزیارة الأربعین لا یصلّون ولا یلتزمون فی الواجبات، وعلیه فإبقاء هذه الزیارة یعنی إبقاء لحال </w:t>
      </w:r>
    </w:p>
    <w:p>
      <w:pPr>
        <w:pStyle w:val="BookText"/>
        <w:rPr/>
      </w:pPr>
      <w:r>
        <w:rPr>
          <w:rFonts w:ascii="IRNazanin" w:hAnsi="IRNazanin" w:eastAsia="IRNazanin"/>
          <w:color w:val="111111"/>
          <w:sz w:val="28"/>
          <w:sz w:val="28"/>
          <w:szCs w:val="28"/>
          <w:rtl w:val="true"/>
          <w:lang w:bidi="fa-IR"/>
        </w:rPr>
        <w:t>هؤلاء علی ما هم علیه وأغراراً لهم بالإثم والمعصیة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هذا الإشکال یتم من خلال نقاط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إننا نطالبکم بالدلیل علی مثل هذه الدعوی الخطیرة باتهام المسلمین الموالین لأهل البیت علیهم السلام بعدم الالتزام بأوامر الشریعة ونواهیها، فهل یا تری أجریتم استقراءً کاملاً علی کل الزائرین رجالاً ونساءً وشیوخاً وشباناً حتی عرفتم الملتزم من غیر الملتزم؟ والجواب قطعاً سیکون بالنفی حیث لا یوجد دلیل فی المقام سوی بعض الحالات الفردیة هنا وهناک فی صفوف الزائرین حاولتم تعمیمها علی البقیة، وهذا مما لا یجوز شرعاً حیث إننا مأمورون بحمل عمل المؤمن علی الصحة والالتزام وهذا هو الأصل الذی نتعبد به لله عز وجل ومن یدعی خلاف ذلک فقد خرج عن هذا الأصل وعلیه بالدلیل ولا دلیل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وقبلنا وجود هذه الأعداد من غیر الملتزمین فی صفوف زائری أربعین الإمام الحسین علیه السلام فنحن نسأل منکم مثل هذا السؤال وأنتم لاشک تحملون همَّ الشریعة والالتزام بأوامرها ونواهیها وتخافون علی الشباب وغیرهم الضیاع والانفلات فی ظل هذه الأجواء الملیئة بالشهوات والمعاصی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منکم وأنتم تحملون کل ذلک، هذا السؤال، لو جاء أحد إلیکم وقال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قادر علی جمع الشباب الذین تحملون همهم فی مکان واحد وفی زمان واحد، فهل یا تری سیکون مثل هذا الأمر عاملاً مساعداً فی </w:t>
      </w:r>
    </w:p>
    <w:p>
      <w:pPr>
        <w:pStyle w:val="BookText"/>
        <w:rPr/>
      </w:pPr>
      <w:r>
        <w:rPr>
          <w:rFonts w:ascii="IRNazanin" w:hAnsi="IRNazanin" w:eastAsia="IRNazanin"/>
          <w:color w:val="111111"/>
          <w:sz w:val="28"/>
          <w:sz w:val="28"/>
          <w:szCs w:val="28"/>
          <w:rtl w:val="true"/>
          <w:lang w:bidi="fa-IR"/>
        </w:rPr>
        <w:t>سهولة توجیه النصح والإرشاد لهم وتنفیذ مشاریعکم الإصلاحیة علیهم أم لا؟</w:t>
      </w:r>
    </w:p>
    <w:p>
      <w:pPr>
        <w:pStyle w:val="BookText"/>
        <w:rPr/>
      </w:pPr>
      <w:r>
        <w:rPr>
          <w:rFonts w:ascii="IRNazanin" w:hAnsi="IRNazanin" w:eastAsia="IRNazanin"/>
          <w:color w:val="111111"/>
          <w:sz w:val="28"/>
          <w:sz w:val="28"/>
          <w:szCs w:val="28"/>
          <w:rtl w:val="true"/>
          <w:lang w:bidi="fa-IR"/>
        </w:rPr>
        <w:t>لاشک سیکون الجواب نعم، إذن فلم لا تقبلون من الحسین علیه السلام أن یقول لکم ولسان حاله فی کل زیارة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أبناء أمتکم قد جمعتهم إلیکم فافعلوا ما تریدون لهم من الإصلاح والأمر بالمعروف والنهی عن المنکر التی خرجت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مثل هذه المظاهر الاستثنائیة ممکن أن تعالج من خلال بذل الجهود الکبیرة والبرامج المکثفة خلال فترة المسیرة الملیونیة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سیأتینا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لاستقطاب هذه الأعداد بشکل هادئ وتقدیم النصح والإرشاد لهم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وأخیراً أقول إنّ وصول أعداد الزائرین إلی أعداد ناهزت العشرین ملیون شخص، من الطبیعی أن تتخللها أعدادٌ قلیلة من غیر الملتزمین لا ترتقی إلی أن تشکل ظاهرة فی هذه المسیرة الملیونیة المبارکة وبالتالی إلغاؤها</w:t>
      </w:r>
      <w:r>
        <w:rPr>
          <w:rFonts w:eastAsia="IRNazanin" w:cs="IRNazanin"/>
          <w:color w:val="111111"/>
          <w:sz w:val="28"/>
          <w:szCs w:val="28"/>
          <w:rtl w:val="true"/>
          <w:lang w:bidi="fa-IR"/>
        </w:rPr>
        <w:t xml:space="preserve">. </w:t>
      </w:r>
      <w:bookmarkStart w:id="206" w:name="pg6458_78568"/>
    </w:p>
    <w:p>
      <w:pPr>
        <w:pStyle w:val="Heading4"/>
        <w:numPr>
          <w:ilvl w:val="3"/>
          <w:numId w:val="1"/>
        </w:numPr>
        <w:rPr/>
      </w:pPr>
      <w:bookmarkStart w:id="207" w:name="__RefHeading___Toc1099299_653776707"/>
      <w:bookmarkStart w:id="208" w:name="_Toc72"/>
      <w:bookmarkEnd w:id="206"/>
      <w:bookmarkEnd w:id="207"/>
      <w:r>
        <w:rPr>
          <w:rtl w:val="true"/>
        </w:rPr>
        <w:t>سادساً</w:t>
      </w:r>
      <w:r>
        <w:rPr>
          <w:rtl w:val="true"/>
        </w:rPr>
        <w:t xml:space="preserve">: </w:t>
      </w:r>
      <w:r>
        <w:rPr>
          <w:rtl w:val="true"/>
        </w:rPr>
        <w:t>إن هذه الزیارة الملیونیة تشکل عاملاً مهماً فی إیقاف الأعمال والمتاجر وإغلاق الدولة لمؤسساتها لمدة أسابیع</w:t>
      </w:r>
      <w:bookmarkEnd w:id="208"/>
    </w:p>
    <w:p>
      <w:pPr>
        <w:pStyle w:val="BookText"/>
        <w:rPr/>
      </w:pPr>
      <w:r>
        <w:rPr>
          <w:rFonts w:ascii="IRNazanin" w:hAnsi="IRNazanin" w:eastAsia="IRNazanin"/>
          <w:color w:val="111111"/>
          <w:sz w:val="28"/>
          <w:sz w:val="28"/>
          <w:szCs w:val="28"/>
          <w:rtl w:val="true"/>
          <w:lang w:bidi="fa-IR"/>
        </w:rPr>
        <w:t xml:space="preserve">یقول رشید الخیون فی مقال له منشور فی </w:t>
      </w:r>
      <w:r>
        <w:rPr>
          <w:rFonts w:eastAsia="IRNazanin" w:cs="IRNazanin"/>
          <w:color w:val="111111"/>
          <w:sz w:val="28"/>
          <w:szCs w:val="28"/>
          <w:lang w:bidi="fa-IR"/>
        </w:rPr>
        <w:t>2013/12/25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صحیفة المقر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وموکب مختار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لسنا ضد حریة الطقوس، لکن ماذا عن الدولة ومؤسساتها؟ عن البنوک والمستشفیات والمدارس والجامعات؟ ماذا عن المستوی الدراسی؟ فعلی رداءته وانحطاطه یشکل بارقة 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أیکفی أن یکون لدیک نفط تصرف ریعه علی المواکب السائرة لأسابیع؟ لا زراعة ولا صناعة؟ بماذا یفکر هؤلاء؟</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زعم هذا وأمثاله الأفضل أن نسکر زیارة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هذا الإشکال من خلال ما یلی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مسألة توقف أی مؤسسة من المؤسسات الحکومیة وغیرها لأعمالها لاسیما تلک التی یحتاجها الناس فی حیاتهم، یُعدُّ أمراً مخالفاً لتعالیم </w:t>
      </w:r>
    </w:p>
    <w:p>
      <w:pPr>
        <w:pStyle w:val="BookText"/>
        <w:rPr/>
      </w:pPr>
      <w:r>
        <w:rPr>
          <w:rFonts w:ascii="IRNazanin" w:hAnsi="IRNazanin" w:eastAsia="IRNazanin"/>
          <w:color w:val="111111"/>
          <w:sz w:val="28"/>
          <w:sz w:val="28"/>
          <w:szCs w:val="28"/>
          <w:rtl w:val="true"/>
          <w:lang w:bidi="fa-IR"/>
        </w:rPr>
        <w:t>أمتنا وتوصیات مرجعیاتنا التی أشارت فی أکثر من مناسبة إلی ضرورة الحفاظ علی تقدیم الخدمات إلی الناس لاسیما المهمة والأساسیة منها فی کل الظروف والأحوال حتی ولو أدی ذلک إلی عدم ذهابهم لزیارة الحسین علیه السلام لاسیما فی یوم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سمعت شخصیاً من الشیخ عبد المهدی الکربلائی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الممثل للمرجعیة العلیا فی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صلاة الجمعة فی بدایة شهر صفر من هذا العام وکذلک الأعوام السابقة أن المسؤول والموظف وغیرهم إذا کانوا لا یقدرون علی الذهاب لزیارة الحسین علیه السلام بسبب أهمیة عمله وضرورته للناس فیمکن له أن یتوضأ ویصلی رکعتین ثم یتوجه إلی جهة الحسین علیه السلام ویزوره عن بعد ویبقی فی عمله من أجل قضاء حوائج الناس وبالتالی یکون قد جمع بین ثواب الأمرین معاً أعنی ثواب الزیارة وثواب قضاء حوائج الناس، وهذا المعنی هو المستفاد من الروایة المعروفة عن الإمام الصادق علیه السلام والتی ینقلها صاحب البحار عن رجل من حلوان أنه 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أطوف بالبیت فأتانی رجل من أصحابنا فسألنی قرض دینارین وکنت قد طفت خمسة أشواط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أسبوعی ثم أخرج فلما دخلت فی السادس اعتمد علیّ أبو عبد الله علیه السلام ووضع یده علی منکبی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فأتممت سبعی ودخلت فی الآخر لاعتماد أبی عبد الله علیه السلام علیّ، فکنت کلما جئت إلی الرکن أومأ إلیّ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هذا یومئ إلیک؟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رجل من موالیک سألنی قرض دینارین،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w:t>
      </w:r>
    </w:p>
    <w:p>
      <w:pPr>
        <w:pStyle w:val="BookText"/>
        <w:rPr/>
      </w:pPr>
      <w:r>
        <w:rPr>
          <w:rFonts w:ascii="IRNazanin" w:hAnsi="IRNazanin" w:eastAsia="IRNazanin"/>
          <w:color w:val="111111"/>
          <w:sz w:val="28"/>
          <w:sz w:val="28"/>
          <w:szCs w:val="28"/>
          <w:rtl w:val="true"/>
          <w:lang w:bidi="fa-IR"/>
        </w:rPr>
        <w:t>أسبوعی وأخرجُ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فدفعنی أبو عبد الله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فأعطهما إیاه، فظننت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فأعطهما إیاه لقولی قد أنعمت علیه فلما کان من الغد دخلت علیه وعنده عُدّة من أصحابنا یحدثهم، فلما رآنی قطع الحدیث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أمشی مع أخٍ لی فی حاجة حتی أقضی له أحبّ إلیّ من أن أعتق ألف نسمة وأحمل علی ألف فرس فی سبیل الله مسرجة ملجمة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تسلیط الضوء علی هذا الأمر ومعالجته کما تقدم شیء وإلغاء أو توهین هذه الظاهرة المبارکة شیء آخر، أما الأول فمقبول ولا إشکال فیه وأما الثانی فمرفوض ولا نرضاه بل ونقف أمام کل من یرید أن یدعو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قبلنا هذا الأمر تنزلاً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المرفوض عندنا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التقاریر الاقتصادیة أشارت إلی أن هذه الزیارة الملیونیة لها آثار اقتصادیة کبیرة جداً لاسیما فی تعزیز موقع العراق فی خارطة السیاحة الدینیة فی العالم، وهذا ما أشار إلیه الأستاذ رعد تویج رئیس هیئة الدراسة الاقتصادیة فی جامعة الکوفة فی تصریح له فی جریدة المستقبل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التعطیل فی هذه الأیام لا یؤثر علی البلاد اقتصادیاً، بل بالعکس یسهم بإنعاش الوضع الاقتصادی، إذ أن للزیارة آثاراً إیجابیة علی عموم الاقتصاد العراقی لأن السوق العراقی سیکون مکاناً لإنفاق السیاح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أن هذه المناسبات ستکون فرصة للفقراء لادخار بعض مواردهم المالیة وفرصة للتکیف فی أعمال تتلاءم مع وضعهم إذ أن هذه الزیارة </w:t>
      </w:r>
    </w:p>
    <w:p>
      <w:pPr>
        <w:pStyle w:val="BookText"/>
        <w:rPr/>
      </w:pPr>
      <w:r>
        <w:rPr>
          <w:rFonts w:ascii="IRNazanin" w:hAnsi="IRNazanin" w:eastAsia="IRNazanin"/>
          <w:color w:val="111111"/>
          <w:sz w:val="28"/>
          <w:sz w:val="28"/>
          <w:szCs w:val="28"/>
          <w:rtl w:val="true"/>
          <w:lang w:bidi="fa-IR"/>
        </w:rPr>
        <w:t>ضاعفت الأعمال وخاصة النادرة فی هذه الأیام المقدسة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ولماذا نکون بدعاً من الأمم فهذه المملکة العربیة السعودیة تجند کل طاقاتها الطبیة والعسکریة وبقیة الخدمات من أجل تقدیم أحسن الوجه وأنبله أمام حجاج بیت الله الحرام وقد حصلت علی إیرادات من هذه الشعائر وصلت إلی درجة فاقت حتی واردات النفط عندهم مع کل ما یستتبعه مثل هذا الأمر من إزعاج حکومی وشعبی کبیرین خلال فترة الحج التی ربما تستمر آثارها إلی أکثر من شهر تقریباً، ومع هذا لم نجد أحداً دعی إلی إلغاء هذه الفریضة أو حتی التقلیل من شأنها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کثیراً من الدول فی العالم تبذل قصاری جهدها لمدة سنوات وتصرف الملیارات من الدولارات حتی تستقبل الناس فی فترة محدودة من الزمن ربما لا تمتد فی أحسن صورها وأسکالها إلی أسبوعین من الزمن کما یحصل فی استضافة کأس العالم أو الأولمبیاد وما شاکل ذلک، وما ذاک إلا لعلم هذه الدول بالمردودات السیاسیة والاجتماعیة بل وحتی الاقتصادیة التی تترکها مثل هذه الملایین من الناس القادمة إلیها من مختلف بقاع الأرض</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الأمر کذلک فلم لا تکون زیارة الأربعین هی تجمعاً ومؤتمراً دولیاً عالمیاً نستطیع من خلاله مدّ جسور التواصل مع کثیر من دول العالم والاستفادة من قدراتهم فی مجالات الحیاة کافة</w:t>
      </w:r>
      <w:r>
        <w:rPr>
          <w:rFonts w:eastAsia="IRNazanin" w:cs="IRNazanin"/>
          <w:color w:val="111111"/>
          <w:sz w:val="28"/>
          <w:szCs w:val="28"/>
          <w:rtl w:val="true"/>
          <w:lang w:bidi="fa-IR"/>
        </w:rPr>
        <w:t xml:space="preserve">. </w:t>
      </w:r>
      <w:bookmarkStart w:id="209" w:name="pg6458_78577"/>
    </w:p>
    <w:p>
      <w:pPr>
        <w:pStyle w:val="Heading4"/>
        <w:numPr>
          <w:ilvl w:val="3"/>
          <w:numId w:val="1"/>
        </w:numPr>
        <w:rPr/>
      </w:pPr>
      <w:bookmarkStart w:id="210" w:name="__RefHeading___Toc1099301_653776707"/>
      <w:bookmarkStart w:id="211" w:name="_Toc73"/>
      <w:bookmarkEnd w:id="209"/>
      <w:bookmarkEnd w:id="210"/>
      <w:r>
        <w:rPr>
          <w:rtl w:val="true"/>
        </w:rPr>
        <w:t>سابعاً</w:t>
      </w:r>
      <w:r>
        <w:rPr>
          <w:rtl w:val="true"/>
        </w:rPr>
        <w:t xml:space="preserve">: </w:t>
      </w:r>
      <w:r>
        <w:rPr>
          <w:rtl w:val="true"/>
        </w:rPr>
        <w:t>إنّ هذه الزیارة الملیونیة ومع حالات الاختلاط لکلا الجنسین فی الطریق أو حتی فی بعض مرافق الطریق کالطعام والمنام أدت إلی وجود مشاکل غیر أخلاقیة أدت إلی تعارفات غیر شرعیة، ومن هنا ذهب البعض إلی تحریم خروج النساء فی أربعینیة الإمام الحسین علیه السلام</w:t>
      </w:r>
      <w:bookmarkEnd w:id="211"/>
    </w:p>
    <w:p>
      <w:pPr>
        <w:pStyle w:val="BookText"/>
        <w:rPr/>
      </w:pPr>
      <w:r>
        <w:rPr>
          <w:rFonts w:ascii="IRNazanin" w:hAnsi="IRNazanin" w:eastAsia="IRNazanin"/>
          <w:color w:val="111111"/>
          <w:sz w:val="28"/>
          <w:sz w:val="28"/>
          <w:szCs w:val="28"/>
          <w:rtl w:val="true"/>
          <w:lang w:bidi="fa-IR"/>
        </w:rPr>
        <w:t>الجواب علی هذا الإشکال یتم من خلال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لا نرضی علی مثل هذه الأعمال المخلة بالآداب العامة لاسیما ونحن نسیر فی طریق سید الشهداء علیه السلام بل ونقف أمام کل هذه المظاهر غیر الدینیة وندعوا لمعالجتها بشکل هادئ حکیم من خلال تهیئة کادر دینی حوزوی إن صح التعبیر من النساء والرجال حتی یتولی تقدیم النصح والإرشاد للزائرین بل ومتابعة المسیرة من أول أیام انطلاقها وحتی آخر أیامها وعدم السماح بوجود أی حالات اختلاط فی أی موقف من مواقف هذه الزیارة المبارکة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کل ما ذکرت فإنّی أعتقد أن هذه القضیة لم تصل إلی درجة </w:t>
      </w:r>
    </w:p>
    <w:p>
      <w:pPr>
        <w:pStyle w:val="BookText"/>
        <w:rPr/>
      </w:pPr>
      <w:r>
        <w:rPr>
          <w:rFonts w:ascii="IRNazanin" w:hAnsi="IRNazanin" w:eastAsia="IRNazanin"/>
          <w:color w:val="111111"/>
          <w:sz w:val="28"/>
          <w:sz w:val="28"/>
          <w:szCs w:val="28"/>
          <w:rtl w:val="true"/>
          <w:lang w:bidi="fa-IR"/>
        </w:rPr>
        <w:t>الظاهرة فی هذه الزیارة الملیونیة بل لا زالت فی خانة الحالات الفردیة القلیلة هنا وهناک ومع ذلک تبقی مشکلة قائمة تحتاج إلی مزید من الرعایة والاهتمام لمعالجتها والقضاء علیها، ولکنی أعتقد فی نفس الوقت أن هذه المعالجة لا یمکن أن تتم من خلال منع النساء من التوجه إلی زیارة الأربعین والمشارکة فی تقدیم المواساة والحصول علی الثواب المترتب علی ذلک، بل العکس یمکن أن تستثمر مثل هذه الزیارة فی إعطاء الدروس والمفاهیم والعبر المهمة المترتبة علی هذه الزیارة لاسیما فی مسألة مواساتهن لمولاتنا زینب علیها السلام وضرورة الاقتداء بها فی کل المجالات لاسیما المتعلقة ببناء الأسرة والرضا بقضاء الله تعالی والالتزام بالحجاب والعفة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یمکن لنا من أجل أن نعالج هذا الموضوع أو نمنع حصول أحداث غیر أخلاقیة هنا وهناک أن نقوم بمنع النساء کافة من التزود من هذا المعین الحسینی الزینبی الطاهر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أشارت جملة من فتاوی علمائنا إلی استحباب الزیارة للنساء یوم الأربعین والسعی بأقدامهن إلی مرقد سید الشهداء مواساة لزینب وبنات رسول الله صلی الله علیه وآله وسلم، وسوف أعرض أمثلة من هذه الاستفتاءات من أجل بیان رأی علمائنا فی هذه المسألة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سُئل علماؤنا حفظهم الله تعالی عن ما یثیره بعضهم من ضرورة بقاء النساء فی بیوتهن وعدم خروجهن لزیارة الحسین علیه السلام لاسیما یوم الأربعین والشروط اللازم توفرها لذهابهن وما شاکل ذلک من الأمور فأجابوا </w:t>
      </w:r>
    </w:p>
    <w:p>
      <w:pPr>
        <w:pStyle w:val="BookText"/>
        <w:rPr/>
      </w:pPr>
      <w:r>
        <w:rPr>
          <w:rFonts w:ascii="IRNazanin" w:hAnsi="IRNazanin" w:eastAsia="IRNazanin"/>
          <w:color w:val="111111"/>
          <w:sz w:val="28"/>
          <w:sz w:val="28"/>
          <w:szCs w:val="28"/>
          <w:rtl w:val="true"/>
          <w:lang w:bidi="fa-IR"/>
        </w:rPr>
        <w:t>علی اختلاف ألفاظ السؤال وإلیکم بعض هذه الاستفتاءات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السید السیستانی قال فی بیانه المنشور علی الموقع الرسمی له فی خصوص زیارة 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الزوار جمیعاً ولاسیما المؤمنات مراعاة مقتضیات العفاف فی تصرفاتهم وملابسهم ومظاهرهم والتجنب عن أی شیء یخدش ذلک من قبیل الألبسة الضیقة والاختلاطات المذمومة والزینة المنهی عنها، بل ینبغی مراعاة أقصی المراتب المیسورة فی کل ذلک تنزیهاً لهذه الشعیرة المقدسة عن الشوائب غیر اللائقة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السید کاظم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فی الاستحباب المؤکد لزیارة الإمام الحسین علیه السلام وعظیم الأجر والثواب فیها وکونها من أهم ما یحیا بها أمرهم صلوات الله علیهم ولاشک أن هذا الاستحباب شامل للرجل والمرأة ولا یخرج المشی عن هذا وعلی المرأة المؤمنة حفظ حرمتها وحشمتها وابتعادها عن الاختلاط المحرم ولا تخرج إلا بأذن ولی أمرها ورضاه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الشیخ بشیر النجفی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الأمور المرغوبة والمطلوبة شرعاً مع المحافظة علی الحدود الشرعیة کالحجاب وغیره، وفی محاسن خروج المرأة لزیارة العتبات المقدسة خصوصاً المشی أنها تساعد زوجها علی تربیة الأطفال علی حب الحسین علیه السلام حیث إنّ البراعم منهم یخرجون مع صالحات المذهب الجعفری، وتمثل مشارکة المرأة فی الشعائر الحسینیة دور المجاهدات اللاتی شجعن أولادهن علی </w:t>
      </w:r>
    </w:p>
    <w:p>
      <w:pPr>
        <w:pStyle w:val="BookText"/>
        <w:rPr/>
      </w:pPr>
      <w:r>
        <w:rPr>
          <w:rFonts w:ascii="IRNazanin" w:hAnsi="IRNazanin" w:eastAsia="IRNazanin"/>
          <w:color w:val="111111"/>
          <w:sz w:val="28"/>
          <w:sz w:val="28"/>
          <w:szCs w:val="28"/>
          <w:rtl w:val="true"/>
          <w:lang w:bidi="fa-IR"/>
        </w:rPr>
        <w:t>تقدیم الرقاب من أجل الحسین علیه السلام والله العالم وهو 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کل هذا وذاک فإن القرآن قد أعطی رأیه فی هذه المسألة بشکل واضح وصریح حینما طلب من الناس إتیان الحج لمن استطاع منهم إلیه سبیلاً ولم یقید الله عز وجل إتیانه بیته الشریف بالرجال فقط بل أطلق فشمل النساء أیضاً وهذا محلّ اتفاق عند جمیع المسلمین سنة وشیعة ولم یعترض أحد ویقول کیف یمکن أن تذهب النساء للحج مع الاختلاط والتزاحم والاکتظاظ عند أداء المناسک کما هو واضح لکل ذی عینین لاسیما عند الطواف وعند الرمی والسعی بین الصفا والمروة وما إلی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 قائل إنّ الحج واجب والزیارة مستحبة والفرق بینهما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 له إن الآیة الکریمة حینما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شملت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والمستحب کما هو المعروف عند جمیع المذاهب الإسلامیة، وعلیه فإذا کان الأمر صحیحاً فکیف یأمر الله تعالی النساء بالحج المستحب مع ما فیه من المحاذیر المتقدمة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علینا أن نهیئ الأسباب والأجواء الصالحة الطاهرة التی لا تؤدی إلی الاختلاط المذموم وفی نفس الوقت لا تمنع من إتیان العبادة والاستفادة منها وهذا واجب علینا القیام به والتوجه إلیه</w:t>
      </w:r>
      <w:r>
        <w:rPr>
          <w:rFonts w:eastAsia="IRNazanin" w:cs="IRNazanin"/>
          <w:color w:val="111111"/>
          <w:sz w:val="28"/>
          <w:szCs w:val="28"/>
          <w:rtl w:val="true"/>
          <w:lang w:bidi="fa-IR"/>
        </w:rPr>
        <w:t xml:space="preserve">. </w:t>
      </w:r>
      <w:bookmarkStart w:id="212" w:name="pg6458_78585"/>
    </w:p>
    <w:p>
      <w:pPr>
        <w:pStyle w:val="Heading4"/>
        <w:numPr>
          <w:ilvl w:val="3"/>
          <w:numId w:val="1"/>
        </w:numPr>
        <w:rPr/>
      </w:pPr>
      <w:bookmarkStart w:id="213" w:name="__RefHeading___Toc1099303_653776707"/>
      <w:bookmarkStart w:id="214" w:name="_Toc74"/>
      <w:bookmarkEnd w:id="212"/>
      <w:bookmarkEnd w:id="213"/>
      <w:r>
        <w:rPr>
          <w:rtl w:val="true"/>
        </w:rPr>
        <w:t>ثامناً</w:t>
      </w:r>
      <w:r>
        <w:rPr>
          <w:rtl w:val="true"/>
        </w:rPr>
        <w:t xml:space="preserve">: </w:t>
      </w:r>
      <w:r>
        <w:rPr>
          <w:rtl w:val="true"/>
        </w:rPr>
        <w:t>یقول بعضهم لماذا ترکزون فی شعائرکم فی شهری محرم وصفر ولاسیما فی زیارة الأربعین علی الإمام الحسین علیه السلام ولا تصنعون حتی بعضاً من ذلک مع مَنْ هم أعظم من الحسین علیه السلام کرسول الله صلی الله علیه وآله وسلم والإمام أمیر المؤمنین والزهراء والحسن علیهم السلام ؟</w:t>
      </w:r>
      <w:bookmarkEnd w:id="214"/>
    </w:p>
    <w:p>
      <w:pPr>
        <w:pStyle w:val="BookText"/>
        <w:rPr/>
      </w:pPr>
      <w:r>
        <w:rPr>
          <w:rFonts w:ascii="IRNazanin" w:hAnsi="IRNazanin" w:eastAsia="IRNazanin"/>
          <w:color w:val="111111"/>
          <w:sz w:val="28"/>
          <w:sz w:val="28"/>
          <w:szCs w:val="28"/>
          <w:rtl w:val="true"/>
          <w:lang w:bidi="fa-IR"/>
        </w:rPr>
        <w:t>والجواب علی هذا المعترض یتم من خلال ما یلی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إنّنا لا نقوم بتعزیة أنفسنا والعالم الإسلامی وإقامة مراسیم العزاء بمختلف أشکالها فی أیام وفاة رسول الله والإمام أمیر المؤمنین والزهراء والحسن علیهم السلام؟ فهذه المئات من الآلاف تزحف دائماً من کل مکان فی داخل العراق ومن مختلف الجنسیات من خارج العراق إلی النجف الأشرف لإقامة الشعائر ومراسیم العزاء علی رسول الله صلی الله علیه وآله وسلم ولو قُدِّر لهذه الأقدام المبارکة أن تجد طریقاً لها إلی طیبة مدینة المصطفی لرأیتهم حلقاً حلقاً حول المرقد الشریف ما بین لاطم وباکٍ وحزین وناعٍ، ونفس هذا المعنی یجری مع الإمام أمیر المؤمنین علیه السلام کما هو مشاهد ومرئی فی هذا الوقت من خلال الإعلام سواء علی مستوی التلفاز والأجهزة الأخری حیث </w:t>
      </w:r>
    </w:p>
    <w:p>
      <w:pPr>
        <w:pStyle w:val="BookText"/>
        <w:rPr/>
      </w:pPr>
      <w:r>
        <w:rPr>
          <w:rFonts w:ascii="IRNazanin" w:hAnsi="IRNazanin" w:eastAsia="IRNazanin"/>
          <w:color w:val="111111"/>
          <w:sz w:val="28"/>
          <w:sz w:val="28"/>
          <w:szCs w:val="28"/>
          <w:rtl w:val="true"/>
          <w:lang w:bidi="fa-IR"/>
        </w:rPr>
        <w:t>تغص النجف بالزائرین الذین یقدرون بالملایین ونفس هذا المعنی یجری مع الإمامین الجوادین فی مناسبة شهادتهما وهکذا العسکریین علیهم السلام، ولو کان لنا طریق إلی البقیع لرأیتنا بالملایین عند أئمتنا نقیم العزاء،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فقد أشار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الماضین وحفظ الباقین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المشی لا یقتصر علی الحسین علیه السلام بل هو فضیلة شاملة لکل واحد من أئمة أهل البیت علیهم السلام فضلاً عن سید المرسلین حیث یفضل المشی له علی الرکوب باتفاق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المحدث الشیخ الحر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زیارة أمیر المؤمنین ماشیاً ذهاباً وعوداً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المشی إلی زیارة الإمام الحسین علیه السلام وغیره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العلامة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والأفضل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ذهاباً وعوداً</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الشیخ التبریزی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المشی فی الإتیان لزیارة أبی عبد الله أفضل من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الثواب فی الإتیان لزیارة سائر الأئمة مشیاً ورکوباً کالإتیان لزیارة أبی عبد الله علیه السلام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ذکره علماؤنا إنما هو مضمون روایات عن أهل البیت علیهم السلام، ففی صحیحة الحسن بن علی الوشاء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أتی قبر أحد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مثل ما لمن أتی قبر أبی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أبی الحسن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لمن زار قبر أبی عبد الله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أمیر المؤمنین ماشیاً کتب الله له بکل خطوة حجة وعمرة، فإن رجع ماشیاً کتب الله له بکل خطوة حجتین وعمرتین</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مارد ما تطعم النار قدماً تغبرت فی زیارة أمیر المؤمنین ماشیاً کان أو راکباً، یابن مارد أکتب هذا الحدیث بماء الذهب</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لماذا نحن نرکز علی الحسین علیه السلام فی عاشورائه وأربعینیته؟ فهذا له أسباب منها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اتباعاً منا لرسول الله صلی الله علیه وآله وسلم الذی بکی علی الحسین علیه السلام قبل شهادته وهو لازال طفلاً صغیراً کما روت ذلک کتب المسلمین بل ودعا إلی الحزن والبکاء علیه والنصرة له ولحرکته، وهو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 فتعظیماً للحسین علیه السلام، وتعظیماً </w:t>
      </w:r>
    </w:p>
    <w:p>
      <w:pPr>
        <w:pStyle w:val="BookText"/>
        <w:rPr/>
      </w:pPr>
      <w:r>
        <w:rPr>
          <w:rFonts w:ascii="IRNazanin" w:hAnsi="IRNazanin" w:eastAsia="IRNazanin"/>
          <w:color w:val="111111"/>
          <w:sz w:val="28"/>
          <w:sz w:val="28"/>
          <w:szCs w:val="28"/>
          <w:rtl w:val="true"/>
          <w:lang w:bidi="fa-IR"/>
        </w:rPr>
        <w:t>لرسول الله صلی الله علیه وآله وسلم لأن الحسین علیه السلام بضعة منه وروحه التی بین جنبیه، وحینئذٍ فلا توجد اثنینیة حتی یرد الإشکال لم تعظمون هنا ولم لا تعظمون هناک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علیه السلام بحرکته الشریفة المبارکة کشف مؤامرة أمویة نسجت خیوطها منذ الصدر الأول للإسلام منذ کان رسول الله صلی الله علیه وآله وسلم حیاً، حیث دخلوا فی الإسلام مکرهین وقرروا الحرب علیه من داخله، وبدأت الخیوط تحاک وتنسج حتی إذا ما وصل الأمر إلی یزید القرود والفهود أرادوا سکب الشرعیة الدینیة علی هذه الشخصیة الساقطة بتسلطها علی رقاب المسلمین ولما رأی الحسین علیه السلام سکوت الناس وقبولهم بالأمر مرغمین خرج وصدع بأعلی صوته أنّ ها هنا صوت الإسلام المحمدی الأصیل وهو یرفض هذا المشروع الأموی القذر ومن هذه الحرکة بدأت حرکات التذمر والخروج علی سلطان بنی أمیة حتی أدت آخر الأمر إلی هلاکهم شرَّ هلاک وأصبحوا لعنة عبر التاریخ علی لسان کل منصف یخاف الله ویرجو الآخرة، ولو قُدِّر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یخرج علی هذه الحرکة ویسقط هذا المشروع لرأیت الإسلام قد وصل إلینا بنسخته الأمویة القبیحة والتی یهرب منها کل مسلم حینما تعرض علیه بل ویتبرأ منها وممن یرتکبها، وما نشاهده الیوم من قتل وترویع لأبناء المسلمین ولغیر المسلمین فی العالم باسم الدین والشریعة والقرآن والدفاع عن التوحید إنما هو جزء بسیط من المخطط الذی أرید له أن یبقی ویقوی ویستمر فی حیاة هذه الأمة، ولکن کانت تضحیة </w:t>
      </w:r>
    </w:p>
    <w:p>
      <w:pPr>
        <w:pStyle w:val="BookText"/>
        <w:rPr/>
      </w:pPr>
      <w:r>
        <w:rPr>
          <w:rFonts w:ascii="IRNazanin" w:hAnsi="IRNazanin" w:eastAsia="IRNazanin"/>
          <w:color w:val="111111"/>
          <w:sz w:val="28"/>
          <w:sz w:val="28"/>
          <w:szCs w:val="28"/>
          <w:rtl w:val="true"/>
          <w:lang w:bidi="fa-IR"/>
        </w:rPr>
        <w:t>الحسین علیه السلام وما قام به من عمل بطولی عظیم لهم بالمرصاد حیث أسقط هذه الأقنعة الزائفة القاتلة والمجرمة وعراها أمام الرأی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کانت حرکة الحسین علیه السلام تمثل منعطفاً مهماً وخطیراً فی حیاة هذه الأمة، حیث التشخیص الحسینی لمنطقة الخطر ومضمونه ولیترک للأجیال درساً عظیماً فی أن تقول لکل من ینتهج نفس هذا المنهج وهذه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ومثلی لا یبایع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کلّه وغیره دعا رسول الله إلی نصرة الحسین علیه السلام والحزن علیه وإقامة العزاء له، وإبقاء حرارة حبه والتوجه له قائمة ما بقیت الدنیا حیث یقول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الحسین علیه السلام حرارة فی قلوب المؤمنین لا تبرد أبداً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ومن أجل ذلک قام أئمة أهل البیت علیهم السلام بأجمعهم باقامة العزاء ودعوا الناس الی اقامته علی الحسین علیه السلام وإحیاء أمره والروایات فی هذه المجال کثیرة جداً یطول بنا المقام فی سردها، کبکاء الإمام زین العابدین علی أبیه علیهم السلام وکبکاء الإمام الصادق علیه السلام علیه کما فی قرب الإسناد عن أبی عمارة المنشد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عمارة أنشدنی فی الحسین بن علی علیهما السلام فأنشدته فبکی ثم أنشدته فبکی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مازلت أنشده ویبکی حتی سمعت البکاء من الدار</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وکبکاء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شبیب إن کنت باکیاً علی شیء فابکِ للحسین بن علی بن أبی طالب علیهما السلام فإنه ذبح کما یذبح الکبش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الحسین علیه السلام أقرح جفوننا وأسبل عیوننا وأذل عزیزنا فی أرض کرب 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شبیب إن سرک أن تکون معنا فی الدرجات العلی من الجنان، فاحزن لحزننا وافرح لفرحنا</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بقیة أئمة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أخیراً أقول لکل هؤلاء المعترضین والمستشکلین علی هذه الحرکة الملیونیة المبارکة، حاولوا أن ترجعوا إلی عقولکم وقلوبکم وتحاکموها، لماذا یا تری بقی الحسین علیه السلام خالداً فی قلوب هذه الملایین طیلة هذه الفترة من الزمن مع شدة الإرهاب والبطش والترویع لزواره ومحبیه؟ اسألوا أنفسکم مثل هذا السؤال وادرسوها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وأنا فی کامل الاطمئنان أن العقول السلیمة والقلوب الطاهرة الطیبة ستنتهی لاشک إلی أن هناک یداً غیبیة إلهیة ترعی هذه المسیرة وتقودها نحو السمو والخلود یوماً بعد یوم، وها نحن نمد لکم ید النصیحة والإرشاد والعون والسداد علی أن تلتحقوا برکب الخلود والبقاء فی الدارین من خلال انضمامکم إلی أبی الأحرار فی مسیرته الملیونیة المبارکة</w:t>
      </w:r>
      <w:r>
        <w:rPr>
          <w:rFonts w:eastAsia="IRNazanin" w:cs="IRNazanin"/>
          <w:color w:val="111111"/>
          <w:sz w:val="28"/>
          <w:szCs w:val="28"/>
          <w:rtl w:val="true"/>
          <w:lang w:bidi="fa-IR"/>
        </w:rPr>
        <w:t>.</w:t>
      </w:r>
      <w:bookmarkStart w:id="215" w:name="pg6458_78597"/>
    </w:p>
    <w:p>
      <w:pPr>
        <w:pStyle w:val="Heading2"/>
        <w:numPr>
          <w:ilvl w:val="1"/>
          <w:numId w:val="1"/>
        </w:numPr>
        <w:rPr/>
      </w:pPr>
      <w:bookmarkStart w:id="216" w:name="__RefHeading___Toc1099305_653776707"/>
      <w:bookmarkStart w:id="217" w:name="_Toc75"/>
      <w:bookmarkEnd w:id="215"/>
      <w:bookmarkEnd w:id="216"/>
      <w:r>
        <w:rPr>
          <w:rtl w:val="true"/>
        </w:rPr>
        <w:t>الفصل الخامس</w:t>
      </w:r>
      <w:r>
        <w:rPr>
          <w:rtl w:val="true"/>
        </w:rPr>
        <w:t xml:space="preserve">: </w:t>
      </w:r>
      <w:r>
        <w:rPr>
          <w:rtl w:val="true"/>
        </w:rPr>
        <w:t>آداب الزیارة والمشی إلی الحسین علیه السلام</w:t>
      </w:r>
      <w:bookmarkEnd w:id="2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1099307_653776707"/>
      <w:bookmarkStart w:id="219" w:name="_Toc76"/>
      <w:bookmarkEnd w:id="218"/>
      <w:r>
        <w:rPr>
          <w:rtl w:val="true"/>
        </w:rPr>
        <w:t>اشارة</w:t>
      </w:r>
      <w:bookmarkEnd w:id="21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6458_78601"/>
      <w:bookmarkStart w:id="221" w:name="pg6458_78601"/>
      <w:bookmarkEnd w:id="221"/>
    </w:p>
    <w:p>
      <w:pPr>
        <w:pStyle w:val="Heading3"/>
        <w:numPr>
          <w:ilvl w:val="2"/>
          <w:numId w:val="1"/>
        </w:numPr>
        <w:rPr/>
      </w:pPr>
      <w:bookmarkStart w:id="222" w:name="pg6458_78601"/>
      <w:bookmarkStart w:id="223" w:name="__RefHeading___Toc1099309_653776707"/>
      <w:bookmarkStart w:id="224" w:name="_Toc77"/>
      <w:bookmarkEnd w:id="222"/>
      <w:bookmarkEnd w:id="223"/>
      <w:r>
        <w:rPr>
          <w:rtl w:val="true"/>
        </w:rPr>
        <w:t>تمهید</w:t>
      </w:r>
      <w:bookmarkEnd w:id="22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مرّ علینا فی طیّات هذه الدراسة أن المشی بحدّ ذاته عبادة وأنه ما عبد الله عز وجل بشیء أفضل من المشی ولکن الأمر ربما یأخذ أبعاداً أعظم حینما توضع هذه الأقدام العبادیة فی طریق التکامل والرقی للوصول إلی الله عز وجل کالسیر باتجاه رسول الله صلی الله علیه وآله وسلم أو الأئمة الطاهرین علیهم السلام لاسیما سید الشهداء أبی عبد الله الحسین علیه السلام، من هنا وعلی أساس هذه الکرامة الإلهیة التی یتحف بها الماشی والزائر للحسین علیه السلام من الثواب العظیم والفضل المبین، أود أن أضع یدی الزائرین من الموالین والمحبین لأهل البیت علیهم السلام مجموعة من الآداب العامة والخاصة ذکرها العلماء ینبغی للزائر الالتزام بها وهی کالتالی</w:t>
      </w:r>
      <w:r>
        <w:rPr>
          <w:rFonts w:eastAsia="IRNazanin" w:cs="IRNazanin"/>
          <w:color w:val="111111"/>
          <w:sz w:val="28"/>
          <w:szCs w:val="28"/>
          <w:rtl w:val="true"/>
          <w:lang w:bidi="fa-IR"/>
        </w:rPr>
        <w:t xml:space="preserve">: </w:t>
      </w:r>
      <w:bookmarkStart w:id="225" w:name="pg6458_78603"/>
    </w:p>
    <w:p>
      <w:pPr>
        <w:pStyle w:val="Heading3"/>
        <w:numPr>
          <w:ilvl w:val="2"/>
          <w:numId w:val="1"/>
        </w:numPr>
        <w:rPr/>
      </w:pPr>
      <w:bookmarkStart w:id="226" w:name="__RefHeading___Toc1099311_653776707"/>
      <w:bookmarkStart w:id="227" w:name="_Toc78"/>
      <w:bookmarkEnd w:id="225"/>
      <w:bookmarkEnd w:id="226"/>
      <w:r>
        <w:rPr>
          <w:rtl w:val="true"/>
        </w:rPr>
        <w:t>أولاً</w:t>
      </w:r>
      <w:r>
        <w:rPr>
          <w:rtl w:val="true"/>
        </w:rPr>
        <w:t xml:space="preserve">: </w:t>
      </w:r>
      <w:r>
        <w:rPr>
          <w:rtl w:val="true"/>
        </w:rPr>
        <w:t>آداب الخروج من الدار حتی الوصول إلی الطریق</w:t>
      </w:r>
      <w:bookmarkEnd w:id="227"/>
    </w:p>
    <w:p>
      <w:pPr>
        <w:pStyle w:val="Heading4"/>
        <w:numPr>
          <w:ilvl w:val="3"/>
          <w:numId w:val="1"/>
        </w:numPr>
        <w:rPr/>
      </w:pPr>
      <w:bookmarkStart w:id="228" w:name="__RefHeading___Toc1099313_653776707"/>
      <w:bookmarkStart w:id="229" w:name="_Toc79"/>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ویمکن تسلیط الأضواء علی بعضها حسب الأهمیة وکما یلی</w:t>
      </w:r>
      <w:r>
        <w:rPr>
          <w:rFonts w:eastAsia="IRNazanin" w:cs="IRNazanin"/>
          <w:color w:val="111111"/>
          <w:sz w:val="28"/>
          <w:szCs w:val="28"/>
          <w:rtl w:val="true"/>
          <w:lang w:bidi="fa-IR"/>
        </w:rPr>
        <w:t>:</w:t>
      </w:r>
    </w:p>
    <w:p>
      <w:pPr>
        <w:pStyle w:val="Heading4"/>
        <w:numPr>
          <w:ilvl w:val="3"/>
          <w:numId w:val="1"/>
        </w:numPr>
        <w:rPr/>
      </w:pPr>
      <w:bookmarkStart w:id="230" w:name="__RefHeading___Toc1099315_653776707"/>
      <w:bookmarkStart w:id="231" w:name="_Toc80"/>
      <w:bookmarkEnd w:id="230"/>
      <w:r>
        <w:rPr/>
        <w:t>1</w:t>
      </w:r>
      <w:r>
        <w:rPr>
          <w:rtl w:val="true"/>
        </w:rPr>
        <w:t xml:space="preserve"> - </w:t>
      </w:r>
      <w:r>
        <w:rPr>
          <w:rtl w:val="true"/>
        </w:rPr>
        <w:t>الإخلاص فی النیّة</w:t>
      </w:r>
      <w:bookmarkEnd w:id="231"/>
    </w:p>
    <w:p>
      <w:pPr>
        <w:pStyle w:val="BookText"/>
        <w:rPr/>
      </w:pPr>
      <w:r>
        <w:rPr>
          <w:rFonts w:ascii="IRNazanin" w:hAnsi="IRNazanin" w:eastAsia="IRNazanin"/>
          <w:color w:val="111111"/>
          <w:sz w:val="28"/>
          <w:sz w:val="28"/>
          <w:szCs w:val="28"/>
          <w:rtl w:val="true"/>
          <w:lang w:bidi="fa-IR"/>
        </w:rPr>
        <w:t>بأن یجعلها قربة إلی الله عز وجل ورسوله الکریم والأئمة الطاهرین لاسیما سید الشهداء، ولا بأس أن یشرک بعمله هذا الأموات من أقربائه وأحبائه من المؤمنین لاسیما الوالدین حتی یحظی إن شاء الله تعالی بثواب الزیارة وثواب الدعاء لهم</w:t>
      </w:r>
      <w:r>
        <w:rPr>
          <w:rFonts w:eastAsia="IRNazanin" w:cs="IRNazanin"/>
          <w:color w:val="111111"/>
          <w:sz w:val="28"/>
          <w:szCs w:val="28"/>
          <w:rtl w:val="true"/>
          <w:lang w:bidi="fa-IR"/>
        </w:rPr>
        <w:t>.</w:t>
      </w:r>
    </w:p>
    <w:p>
      <w:pPr>
        <w:pStyle w:val="Heading4"/>
        <w:numPr>
          <w:ilvl w:val="3"/>
          <w:numId w:val="1"/>
        </w:numPr>
        <w:rPr/>
      </w:pPr>
      <w:bookmarkStart w:id="232" w:name="__RefHeading___Toc1099317_653776707"/>
      <w:bookmarkStart w:id="233" w:name="_Toc81"/>
      <w:bookmarkEnd w:id="232"/>
      <w:r>
        <w:rPr/>
        <w:t>2</w:t>
      </w:r>
      <w:r>
        <w:rPr>
          <w:rtl w:val="true"/>
        </w:rPr>
        <w:t xml:space="preserve"> - </w:t>
      </w:r>
      <w:r>
        <w:rPr>
          <w:rtl w:val="true"/>
        </w:rPr>
        <w:t>الطهارة بالوضوء أو الغسل</w:t>
      </w:r>
      <w:bookmarkEnd w:id="233"/>
    </w:p>
    <w:p>
      <w:pPr>
        <w:pStyle w:val="BookText"/>
        <w:rPr/>
      </w:pPr>
      <w:r>
        <w:rPr>
          <w:rFonts w:ascii="IRNazanin" w:hAnsi="IRNazanin" w:eastAsia="IRNazanin"/>
          <w:color w:val="111111"/>
          <w:sz w:val="28"/>
          <w:sz w:val="28"/>
          <w:szCs w:val="28"/>
          <w:rtl w:val="true"/>
          <w:lang w:bidi="fa-IR"/>
        </w:rPr>
        <w:t>حیث تترک هذه الطهارة آثارها المعنویة علی نفس الزائر والماشی للحسین علیه السلام کما لا یخفی علی أحد ممن سبر أغوار هذه الفضیلة ولیبذل قصاری جهده علی تجدید الوضوء ما أمکنه ذلک</w:t>
      </w:r>
      <w:r>
        <w:rPr>
          <w:rFonts w:eastAsia="IRNazanin" w:cs="IRNazanin"/>
          <w:color w:val="111111"/>
          <w:sz w:val="28"/>
          <w:szCs w:val="28"/>
          <w:rtl w:val="true"/>
          <w:lang w:bidi="fa-IR"/>
        </w:rPr>
        <w:t>.</w:t>
      </w:r>
    </w:p>
    <w:p>
      <w:pPr>
        <w:pStyle w:val="Heading4"/>
        <w:numPr>
          <w:ilvl w:val="3"/>
          <w:numId w:val="1"/>
        </w:numPr>
        <w:rPr/>
      </w:pPr>
      <w:bookmarkStart w:id="234" w:name="__RefHeading___Toc1099319_653776707"/>
      <w:bookmarkStart w:id="235" w:name="_Toc82"/>
      <w:bookmarkEnd w:id="234"/>
      <w:r>
        <w:rPr/>
        <w:t>3</w:t>
      </w:r>
      <w:r>
        <w:rPr>
          <w:rtl w:val="true"/>
        </w:rPr>
        <w:t xml:space="preserve"> - </w:t>
      </w:r>
      <w:r>
        <w:rPr>
          <w:rtl w:val="true"/>
        </w:rPr>
        <w:t>أن یکون اللباس طاهراً ونظیفاً</w:t>
      </w:r>
      <w:bookmarkEnd w:id="2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ونعنی بها الطهارة من النجاسة والنظافة من الأوساخ، وهذا یکشف عن احترام الزائر للحسین علیه السلام فإن المتعارف علیه عند الناس أنهم إذا </w:t>
      </w:r>
      <w:bookmarkStart w:id="236" w:name="pg6458_78605"/>
    </w:p>
    <w:p>
      <w:pPr>
        <w:pStyle w:val="BookText"/>
        <w:rPr/>
      </w:pPr>
      <w:bookmarkEnd w:id="236"/>
      <w:r>
        <w:rPr>
          <w:rFonts w:ascii="IRNazanin" w:hAnsi="IRNazanin" w:eastAsia="IRNazanin"/>
          <w:color w:val="111111"/>
          <w:sz w:val="28"/>
          <w:sz w:val="28"/>
          <w:szCs w:val="28"/>
          <w:rtl w:val="true"/>
          <w:lang w:bidi="fa-IR"/>
        </w:rPr>
        <w:t>أرادوا زیارة عظیم ما یبحثون عن أجمل الثیاب وأنظفها للقائه والحضور عنده، وهل هناک عظیم بعد الله ورسوله والأئمة الطاهرین کالحسین علیه السلام حتی یلبس له ولا یلبس لسید الشهداء؟</w:t>
      </w:r>
    </w:p>
    <w:p>
      <w:pPr>
        <w:pStyle w:val="Heading4"/>
        <w:numPr>
          <w:ilvl w:val="3"/>
          <w:numId w:val="1"/>
        </w:numPr>
        <w:rPr/>
      </w:pPr>
      <w:bookmarkStart w:id="237" w:name="__RefHeading___Toc1099321_653776707"/>
      <w:bookmarkStart w:id="238" w:name="_Toc83"/>
      <w:bookmarkEnd w:id="237"/>
      <w:r>
        <w:rPr/>
        <w:t>4</w:t>
      </w:r>
      <w:r>
        <w:rPr>
          <w:rtl w:val="true"/>
        </w:rPr>
        <w:t xml:space="preserve"> - </w:t>
      </w:r>
      <w:r>
        <w:rPr>
          <w:rtl w:val="true"/>
        </w:rPr>
        <w:t>التطیب</w:t>
      </w:r>
      <w:bookmarkEnd w:id="238"/>
    </w:p>
    <w:p>
      <w:pPr>
        <w:pStyle w:val="BookText"/>
        <w:rPr/>
      </w:pPr>
      <w:r>
        <w:rPr>
          <w:rFonts w:ascii="IRNazanin" w:hAnsi="IRNazanin" w:eastAsia="IRNazanin"/>
          <w:color w:val="111111"/>
          <w:sz w:val="28"/>
          <w:sz w:val="28"/>
          <w:szCs w:val="28"/>
          <w:rtl w:val="true"/>
          <w:lang w:bidi="fa-IR"/>
        </w:rPr>
        <w:t>وذلک بأخذ شیء منه معه لوضعه علی جسده وثیابه کلما دعت الحاجة وهذا أمر أیضاً تسالمت الناس للعمل به فی لقاءاتهم المهمة ولا أهم من الحسین علیه السلام والحضور بین یدیه</w:t>
      </w:r>
      <w:r>
        <w:rPr>
          <w:rFonts w:eastAsia="IRNazanin" w:cs="IRNazanin"/>
          <w:color w:val="111111"/>
          <w:sz w:val="28"/>
          <w:szCs w:val="28"/>
          <w:rtl w:val="true"/>
          <w:lang w:bidi="fa-IR"/>
        </w:rPr>
        <w:t>.</w:t>
      </w:r>
    </w:p>
    <w:p>
      <w:pPr>
        <w:pStyle w:val="Heading4"/>
        <w:numPr>
          <w:ilvl w:val="3"/>
          <w:numId w:val="1"/>
        </w:numPr>
        <w:rPr/>
      </w:pPr>
      <w:bookmarkStart w:id="239" w:name="__RefHeading___Toc1099323_653776707"/>
      <w:bookmarkStart w:id="240" w:name="_Toc84"/>
      <w:bookmarkEnd w:id="239"/>
      <w:r>
        <w:rPr/>
        <w:t>5</w:t>
      </w:r>
      <w:r>
        <w:rPr>
          <w:rtl w:val="true"/>
        </w:rPr>
        <w:t xml:space="preserve"> - </w:t>
      </w:r>
      <w:r>
        <w:rPr>
          <w:rtl w:val="true"/>
        </w:rPr>
        <w:t>قراءة بعض الأدعیة المأثورة</w:t>
      </w:r>
      <w:bookmarkEnd w:id="240"/>
    </w:p>
    <w:p>
      <w:pPr>
        <w:pStyle w:val="BookText"/>
        <w:rPr/>
      </w:pPr>
      <w:r>
        <w:rPr>
          <w:rFonts w:ascii="IRNazanin" w:hAnsi="IRNazanin" w:eastAsia="IRNazanin"/>
          <w:color w:val="111111"/>
          <w:sz w:val="28"/>
          <w:sz w:val="28"/>
          <w:szCs w:val="28"/>
          <w:rtl w:val="true"/>
          <w:lang w:bidi="fa-IR"/>
        </w:rPr>
        <w:t>کالدعاء عند خروجه من الدار، لقول الإمام الصادق علیه السلام إنّ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الرجل من بیته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الله قال الملائکة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099325_653776707"/>
      <w:bookmarkStart w:id="242" w:name="_Toc85"/>
      <w:bookmarkEnd w:id="241"/>
      <w:r>
        <w:rPr/>
        <w:t>6</w:t>
      </w:r>
      <w:r>
        <w:rPr>
          <w:rtl w:val="true"/>
        </w:rPr>
        <w:t xml:space="preserve"> - </w:t>
      </w:r>
      <w:r>
        <w:rPr>
          <w:rtl w:val="true"/>
        </w:rPr>
        <w:t>حمل الأدوات والعدد التی یحتاجها المسافر عادة فی سفره</w:t>
      </w:r>
      <w:bookmarkEnd w:id="24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ورد فی الروایة عن لقمان الحکیم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ولده بحمل وعاء للماء والأدویة والثیاب والإبرة والخیوط و</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43" w:name="pg6458_78607"/>
    </w:p>
    <w:p>
      <w:pPr>
        <w:pStyle w:val="Heading3"/>
        <w:numPr>
          <w:ilvl w:val="2"/>
          <w:numId w:val="1"/>
        </w:numPr>
        <w:rPr/>
      </w:pPr>
      <w:bookmarkStart w:id="244" w:name="__RefHeading___Toc1099327_653776707"/>
      <w:bookmarkStart w:id="245" w:name="_Toc86"/>
      <w:bookmarkEnd w:id="243"/>
      <w:bookmarkEnd w:id="244"/>
      <w:r>
        <w:rPr>
          <w:rtl w:val="true"/>
        </w:rPr>
        <w:t>ثانیاً</w:t>
      </w:r>
      <w:r>
        <w:rPr>
          <w:rtl w:val="true"/>
        </w:rPr>
        <w:t xml:space="preserve">: </w:t>
      </w:r>
      <w:r>
        <w:rPr>
          <w:rtl w:val="true"/>
        </w:rPr>
        <w:t>آداب الزائر وهو فی طریقه إلی الحسین علیه السلام</w:t>
      </w:r>
      <w:bookmarkEnd w:id="245"/>
    </w:p>
    <w:p>
      <w:pPr>
        <w:pStyle w:val="Heading4"/>
        <w:numPr>
          <w:ilvl w:val="3"/>
          <w:numId w:val="1"/>
        </w:numPr>
        <w:rPr/>
      </w:pPr>
      <w:bookmarkStart w:id="246" w:name="__RefHeading___Toc1099329_653776707"/>
      <w:bookmarkStart w:id="247" w:name="_Toc87"/>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ویمکن تسلیط الأضواء علی بعضها حسب الأهمیة وکما یلی</w:t>
      </w:r>
      <w:r>
        <w:rPr>
          <w:rFonts w:eastAsia="IRNazanin" w:cs="IRNazanin"/>
          <w:color w:val="111111"/>
          <w:sz w:val="28"/>
          <w:szCs w:val="28"/>
          <w:rtl w:val="true"/>
          <w:lang w:bidi="fa-IR"/>
        </w:rPr>
        <w:t>:</w:t>
      </w:r>
    </w:p>
    <w:p>
      <w:pPr>
        <w:pStyle w:val="Heading4"/>
        <w:numPr>
          <w:ilvl w:val="3"/>
          <w:numId w:val="1"/>
        </w:numPr>
        <w:rPr/>
      </w:pPr>
      <w:bookmarkStart w:id="248" w:name="__RefHeading___Toc1099331_653776707"/>
      <w:bookmarkStart w:id="249" w:name="_Toc88"/>
      <w:bookmarkEnd w:id="248"/>
      <w:r>
        <w:rPr/>
        <w:t>1</w:t>
      </w:r>
      <w:r>
        <w:rPr>
          <w:rtl w:val="true"/>
        </w:rPr>
        <w:t xml:space="preserve"> - </w:t>
      </w:r>
      <w:r>
        <w:rPr>
          <w:rtl w:val="true"/>
        </w:rPr>
        <w:t>أن یخرج الزائر برفقة صالحین ویتجنب الخروج لوحده</w:t>
      </w:r>
      <w:bookmarkEnd w:id="249"/>
    </w:p>
    <w:p>
      <w:pPr>
        <w:pStyle w:val="BookText"/>
        <w:rPr/>
      </w:pPr>
      <w:r>
        <w:rPr>
          <w:rFonts w:ascii="IRNazanin" w:hAnsi="IRNazanin" w:eastAsia="IRNazanin"/>
          <w:color w:val="111111"/>
          <w:sz w:val="28"/>
          <w:sz w:val="28"/>
          <w:szCs w:val="28"/>
          <w:rtl w:val="true"/>
          <w:lang w:bidi="fa-IR"/>
        </w:rPr>
        <w:t>وقد وضع العلماء أبواباً فی موسوعاتهم الحدیثیة تحت عنوان کراهة الوحدة فی السفر کما فعله الکلینی فی من لا یحضره الفقیه وذکر مجموعة من الروایات أذکر واحدة منها للتبرک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سنان عن إسماعیل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 علیه السلام بمکة إذ جاءه رجل من المدینة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صحبت أحداً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کنت تقدمت إلیک لأحسنت أدبک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شیطان واثنان شیطانان وثلاثة صحب وأربعة رفقاء</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50" w:name="pg6458_78610"/>
    </w:p>
    <w:p>
      <w:pPr>
        <w:pStyle w:val="Heading4"/>
        <w:numPr>
          <w:ilvl w:val="3"/>
          <w:numId w:val="1"/>
        </w:numPr>
        <w:rPr/>
      </w:pPr>
      <w:bookmarkStart w:id="251" w:name="__RefHeading___Toc1099333_653776707"/>
      <w:bookmarkStart w:id="252" w:name="_Toc89"/>
      <w:bookmarkEnd w:id="250"/>
      <w:bookmarkEnd w:id="251"/>
      <w:r>
        <w:rPr/>
        <w:t>2</w:t>
      </w:r>
      <w:r>
        <w:rPr>
          <w:rtl w:val="true"/>
        </w:rPr>
        <w:t xml:space="preserve"> - </w:t>
      </w:r>
      <w:r>
        <w:rPr>
          <w:rtl w:val="true"/>
        </w:rPr>
        <w:t>الرفق والرحمة مع من خرج معه</w:t>
      </w:r>
      <w:bookmarkEnd w:id="252"/>
    </w:p>
    <w:p>
      <w:pPr>
        <w:pStyle w:val="BookText"/>
        <w:rPr/>
      </w:pPr>
      <w:r>
        <w:rPr>
          <w:rFonts w:ascii="IRNazanin" w:hAnsi="IRNazanin" w:eastAsia="IRNazanin"/>
          <w:color w:val="111111"/>
          <w:sz w:val="28"/>
          <w:sz w:val="28"/>
          <w:szCs w:val="28"/>
          <w:rtl w:val="true"/>
          <w:lang w:bidi="fa-IR"/>
        </w:rPr>
        <w:t>فقد ورد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اصطحب اثنان إلاّ کان أعظمهما أجراً وأحبهما إلی الله أرفقهما بصاحبه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099335_653776707"/>
      <w:bookmarkStart w:id="254" w:name="_Toc90"/>
      <w:bookmarkEnd w:id="253"/>
      <w:r>
        <w:rPr/>
        <w:t>3</w:t>
      </w:r>
      <w:r>
        <w:rPr>
          <w:rtl w:val="true"/>
        </w:rPr>
        <w:t xml:space="preserve"> - </w:t>
      </w:r>
      <w:r>
        <w:rPr>
          <w:rtl w:val="true"/>
        </w:rPr>
        <w:t>أن یمشی الرجال فی وسط الطریق وتمشی النساء فی جنباه</w:t>
      </w:r>
      <w:bookmarkEnd w:id="254"/>
    </w:p>
    <w:p>
      <w:pPr>
        <w:pStyle w:val="BookText"/>
        <w:rPr/>
      </w:pPr>
      <w:r>
        <w:rPr>
          <w:rFonts w:ascii="IRNazanin" w:hAnsi="IRNazanin" w:eastAsia="IRNazanin"/>
          <w:color w:val="111111"/>
          <w:sz w:val="28"/>
          <w:sz w:val="28"/>
          <w:szCs w:val="28"/>
          <w:rtl w:val="true"/>
          <w:lang w:bidi="fa-IR"/>
        </w:rPr>
        <w:t>فقد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للنساء سراة الطریق ولکن جنباه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099337_653776707"/>
      <w:bookmarkStart w:id="256" w:name="_Toc91"/>
      <w:bookmarkEnd w:id="255"/>
      <w:r>
        <w:rPr/>
        <w:t>4</w:t>
      </w:r>
      <w:r>
        <w:rPr>
          <w:rtl w:val="true"/>
        </w:rPr>
        <w:t xml:space="preserve"> - </w:t>
      </w:r>
      <w:r>
        <w:rPr>
          <w:rtl w:val="true"/>
        </w:rPr>
        <w:t>أن یکون ذا خلق عالٍ</w:t>
      </w:r>
      <w:bookmarkEnd w:id="256"/>
    </w:p>
    <w:p>
      <w:pPr>
        <w:pStyle w:val="BookText"/>
        <w:rPr/>
      </w:pPr>
      <w:r>
        <w:rPr>
          <w:rFonts w:ascii="IRNazanin" w:hAnsi="IRNazanin" w:eastAsia="IRNazanin"/>
          <w:color w:val="111111"/>
          <w:sz w:val="28"/>
          <w:sz w:val="28"/>
          <w:szCs w:val="28"/>
          <w:rtl w:val="true"/>
          <w:lang w:bidi="fa-IR"/>
        </w:rPr>
        <w:t>لاسیما وهو ذاهب إلی الحسین علیه السلام صاحب الأخلاق الفاضلة حتی مع أعدائه قال أبو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نفسک علی حسن الصحبة لمن صحبت فی حسن خلقک وکف لسانک واکظم غیظک وأقلَّ لغوک وتفرش عفوک وتسخر نفسک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099339_653776707"/>
      <w:bookmarkStart w:id="258" w:name="_Toc92"/>
      <w:bookmarkEnd w:id="257"/>
      <w:r>
        <w:rPr/>
        <w:t>5</w:t>
      </w:r>
      <w:r>
        <w:rPr>
          <w:rtl w:val="true"/>
        </w:rPr>
        <w:t xml:space="preserve"> - </w:t>
      </w:r>
      <w:r>
        <w:rPr>
          <w:rtl w:val="true"/>
        </w:rPr>
        <w:t>أن یتجنب ما ینافی المروءة</w:t>
      </w:r>
      <w:bookmarkEnd w:id="258"/>
    </w:p>
    <w:p>
      <w:pPr>
        <w:pStyle w:val="BookText"/>
        <w:rPr/>
      </w:pPr>
      <w:r>
        <w:rPr>
          <w:rFonts w:ascii="IRNazanin" w:hAnsi="IRNazanin" w:eastAsia="IRNazanin"/>
          <w:color w:val="111111"/>
          <w:sz w:val="28"/>
          <w:sz w:val="28"/>
          <w:szCs w:val="28"/>
          <w:rtl w:val="true"/>
          <w:lang w:bidi="fa-IR"/>
        </w:rPr>
        <w:t>من قبیل الرمی بالحجارة مثلاً أو کثرة القهقهة وما شاکل ذلک</w:t>
      </w:r>
      <w:r>
        <w:rPr>
          <w:rFonts w:eastAsia="IRNazanin" w:cs="IRNazanin"/>
          <w:color w:val="111111"/>
          <w:sz w:val="28"/>
          <w:szCs w:val="28"/>
          <w:rtl w:val="true"/>
          <w:lang w:bidi="fa-IR"/>
        </w:rPr>
        <w:t>.</w:t>
      </w:r>
    </w:p>
    <w:p>
      <w:pPr>
        <w:pStyle w:val="Heading4"/>
        <w:numPr>
          <w:ilvl w:val="3"/>
          <w:numId w:val="1"/>
        </w:numPr>
        <w:rPr/>
      </w:pPr>
      <w:bookmarkStart w:id="259" w:name="__RefHeading___Toc1099341_653776707"/>
      <w:bookmarkStart w:id="260" w:name="_Toc93"/>
      <w:bookmarkEnd w:id="259"/>
      <w:r>
        <w:rPr/>
        <w:t>6</w:t>
      </w:r>
      <w:r>
        <w:rPr>
          <w:rtl w:val="true"/>
        </w:rPr>
        <w:t xml:space="preserve"> - </w:t>
      </w:r>
      <w:r>
        <w:rPr>
          <w:rtl w:val="true"/>
        </w:rPr>
        <w:t>أن یکون محافظاً علی نظافة الطریق</w:t>
      </w:r>
      <w:bookmarkEnd w:id="260"/>
    </w:p>
    <w:p>
      <w:pPr>
        <w:pStyle w:val="BookText"/>
        <w:rPr/>
      </w:pPr>
      <w:r>
        <w:rPr>
          <w:rFonts w:ascii="IRNazanin" w:hAnsi="IRNazanin" w:eastAsia="IRNazanin"/>
          <w:color w:val="111111"/>
          <w:sz w:val="28"/>
          <w:sz w:val="28"/>
          <w:szCs w:val="28"/>
          <w:rtl w:val="true"/>
          <w:lang w:bidi="fa-IR"/>
        </w:rPr>
        <w:t>فقد روی فی الحدیث عن النبی صلی الله علیه وآله وسلم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العبد </w:t>
      </w:r>
      <w:bookmarkStart w:id="261" w:name="pg6458_78612"/>
    </w:p>
    <w:p>
      <w:pPr>
        <w:pStyle w:val="BookText"/>
        <w:rPr/>
      </w:pPr>
      <w:bookmarkEnd w:id="261"/>
      <w:r>
        <w:rPr>
          <w:rFonts w:ascii="Amiri" w:hAnsi="Amiri" w:eastAsia="Amiri" w:cs="Amiri"/>
          <w:color w:val="111111"/>
          <w:sz w:val="28"/>
          <w:sz w:val="28"/>
          <w:szCs w:val="28"/>
          <w:rtl w:val="true"/>
          <w:lang w:bidi="ar-SA"/>
        </w:rPr>
        <w:t>القاذورة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طیّب یحب الطیب نظیف یحب النظیف</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099343_653776707"/>
      <w:bookmarkStart w:id="263" w:name="_Toc94"/>
      <w:bookmarkEnd w:id="262"/>
      <w:r>
        <w:rPr/>
        <w:t>7</w:t>
      </w:r>
      <w:r>
        <w:rPr>
          <w:rtl w:val="true"/>
        </w:rPr>
        <w:t xml:space="preserve"> - </w:t>
      </w:r>
      <w:r>
        <w:rPr>
          <w:rtl w:val="true"/>
        </w:rPr>
        <w:t>أن یمشی بسکینة ووقار</w:t>
      </w:r>
      <w:bookmarkEnd w:id="263"/>
    </w:p>
    <w:p>
      <w:pPr>
        <w:pStyle w:val="BookText"/>
        <w:rPr/>
      </w:pPr>
      <w:r>
        <w:rPr>
          <w:rFonts w:ascii="Amiri" w:hAnsi="Amiri" w:eastAsia="Amiri" w:cs="Amiri"/>
          <w:color w:val="111111"/>
          <w:sz w:val="28"/>
          <w:sz w:val="28"/>
          <w:szCs w:val="28"/>
          <w:rtl w:val="true"/>
          <w:lang w:bidi="ar-SA"/>
        </w:rPr>
        <w:t>حتی یکون مصداقاً لقول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الَّذِینَ یَمْشُونَ عَلَی الْأَرْضِ هَوْناً</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099345_653776707"/>
      <w:bookmarkStart w:id="265" w:name="_Toc95"/>
      <w:bookmarkEnd w:id="264"/>
      <w:r>
        <w:rPr/>
        <w:t>8</w:t>
      </w:r>
      <w:r>
        <w:rPr>
          <w:rtl w:val="true"/>
        </w:rPr>
        <w:t xml:space="preserve"> - </w:t>
      </w:r>
      <w:r>
        <w:rPr>
          <w:rtl w:val="true"/>
        </w:rPr>
        <w:t>عدم الجدال</w:t>
      </w:r>
      <w:bookmarkEnd w:id="265"/>
    </w:p>
    <w:p>
      <w:pPr>
        <w:pStyle w:val="BookText"/>
        <w:rPr/>
      </w:pPr>
      <w:r>
        <w:rPr>
          <w:rFonts w:ascii="IRNazanin" w:hAnsi="IRNazanin" w:eastAsia="IRNazanin"/>
          <w:color w:val="111111"/>
          <w:sz w:val="28"/>
          <w:sz w:val="28"/>
          <w:szCs w:val="28"/>
          <w:rtl w:val="true"/>
          <w:lang w:bidi="fa-IR"/>
        </w:rPr>
        <w:t>وذلک بالابتعاد عن کل ألوان النقاشات الحادة وکل ما یدعو إلی التوتر أیاً کانت الموضوعات المطروحة ومهما کانت الأسباب</w:t>
      </w:r>
      <w:r>
        <w:rPr>
          <w:rFonts w:eastAsia="IRNazanin" w:cs="IRNazanin"/>
          <w:color w:val="111111"/>
          <w:sz w:val="28"/>
          <w:szCs w:val="28"/>
          <w:rtl w:val="true"/>
          <w:lang w:bidi="fa-IR"/>
        </w:rPr>
        <w:t>.</w:t>
      </w:r>
    </w:p>
    <w:p>
      <w:pPr>
        <w:pStyle w:val="Heading4"/>
        <w:numPr>
          <w:ilvl w:val="3"/>
          <w:numId w:val="1"/>
        </w:numPr>
        <w:rPr/>
      </w:pPr>
      <w:bookmarkStart w:id="266" w:name="__RefHeading___Toc1099347_653776707"/>
      <w:bookmarkStart w:id="267" w:name="_Toc96"/>
      <w:bookmarkEnd w:id="266"/>
      <w:r>
        <w:rPr/>
        <w:t>9</w:t>
      </w:r>
      <w:r>
        <w:rPr>
          <w:rtl w:val="true"/>
        </w:rPr>
        <w:t xml:space="preserve"> - </w:t>
      </w:r>
      <w:r>
        <w:rPr>
          <w:rtl w:val="true"/>
        </w:rPr>
        <w:t>أن یبذل الجهد فی تنقیة الذهن</w:t>
      </w:r>
      <w:bookmarkEnd w:id="267"/>
    </w:p>
    <w:p>
      <w:pPr>
        <w:pStyle w:val="BookText"/>
        <w:rPr/>
      </w:pPr>
      <w:r>
        <w:rPr>
          <w:rFonts w:ascii="IRNazanin" w:hAnsi="IRNazanin" w:eastAsia="IRNazanin"/>
          <w:color w:val="111111"/>
          <w:sz w:val="28"/>
          <w:sz w:val="28"/>
          <w:szCs w:val="28"/>
          <w:rtl w:val="true"/>
          <w:lang w:bidi="fa-IR"/>
        </w:rPr>
        <w:t>ونعنی به طرد کل ما یمکن أن یشغل ذهن الزائر عن التوجه إلی صاحب الزیارة ألا وهو سید الشهداء علیه السلام</w:t>
      </w:r>
      <w:r>
        <w:rPr>
          <w:rFonts w:eastAsia="IRNazanin" w:cs="IRNazanin"/>
          <w:color w:val="111111"/>
          <w:sz w:val="28"/>
          <w:szCs w:val="28"/>
          <w:rtl w:val="true"/>
          <w:lang w:bidi="fa-IR"/>
        </w:rPr>
        <w:t>.</w:t>
      </w:r>
    </w:p>
    <w:p>
      <w:pPr>
        <w:pStyle w:val="Heading4"/>
        <w:numPr>
          <w:ilvl w:val="3"/>
          <w:numId w:val="1"/>
        </w:numPr>
        <w:rPr/>
      </w:pPr>
      <w:bookmarkStart w:id="268" w:name="__RefHeading___Toc1099349_653776707"/>
      <w:bookmarkStart w:id="269" w:name="_Toc97"/>
      <w:bookmarkEnd w:id="268"/>
      <w:r>
        <w:rPr/>
        <w:t>10</w:t>
      </w:r>
      <w:r>
        <w:rPr>
          <w:rtl w:val="true"/>
        </w:rPr>
        <w:t xml:space="preserve"> - </w:t>
      </w:r>
      <w:r>
        <w:rPr>
          <w:rtl w:val="true"/>
        </w:rPr>
        <w:t>الاشتغال بمصائبهم</w:t>
      </w:r>
      <w:bookmarkEnd w:id="2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الانشغال فی التفکیر فی مظلومیة الحسین علیه السلام وأهل البیت علیهم السلام لاسیما فی أسرهم وذهابهم ورجوعهم إلی کربلاء</w:t>
      </w:r>
      <w:r>
        <w:rPr>
          <w:rFonts w:eastAsia="IRNazanin" w:cs="IRNazanin"/>
          <w:color w:val="111111"/>
          <w:sz w:val="28"/>
          <w:szCs w:val="28"/>
          <w:rtl w:val="true"/>
          <w:lang w:bidi="fa-IR"/>
        </w:rPr>
        <w:t xml:space="preserve">. </w:t>
      </w:r>
      <w:bookmarkStart w:id="270" w:name="pg6458_78614"/>
    </w:p>
    <w:p>
      <w:pPr>
        <w:pStyle w:val="Heading4"/>
        <w:numPr>
          <w:ilvl w:val="3"/>
          <w:numId w:val="1"/>
        </w:numPr>
        <w:rPr/>
      </w:pPr>
      <w:bookmarkStart w:id="271" w:name="__RefHeading___Toc1099351_653776707"/>
      <w:bookmarkStart w:id="272" w:name="_Toc98"/>
      <w:bookmarkEnd w:id="270"/>
      <w:bookmarkEnd w:id="271"/>
      <w:r>
        <w:rPr/>
        <w:t>11</w:t>
      </w:r>
      <w:r>
        <w:rPr>
          <w:rtl w:val="true"/>
        </w:rPr>
        <w:t xml:space="preserve"> - </w:t>
      </w:r>
      <w:r>
        <w:rPr>
          <w:rtl w:val="true"/>
        </w:rPr>
        <w:t>کثرة الاستغفار</w:t>
      </w:r>
      <w:bookmarkEnd w:id="272"/>
    </w:p>
    <w:p>
      <w:pPr>
        <w:pStyle w:val="BookText"/>
        <w:rPr/>
      </w:pPr>
      <w:r>
        <w:rPr>
          <w:rFonts w:ascii="IRNazanin" w:hAnsi="IRNazanin" w:eastAsia="IRNazanin"/>
          <w:color w:val="111111"/>
          <w:sz w:val="28"/>
          <w:sz w:val="28"/>
          <w:szCs w:val="28"/>
          <w:rtl w:val="true"/>
          <w:lang w:bidi="fa-IR"/>
        </w:rPr>
        <w:t>والاستغفار حیث یکون شاملاً لکل ذنوبنا وتقصیرنا مع الله ومع زوار الحسین علیه السلام ومع سائر المؤمنین والدعاء لهم</w:t>
      </w:r>
      <w:r>
        <w:rPr>
          <w:rFonts w:eastAsia="IRNazanin" w:cs="IRNazanin"/>
          <w:color w:val="111111"/>
          <w:sz w:val="28"/>
          <w:szCs w:val="28"/>
          <w:rtl w:val="true"/>
          <w:lang w:bidi="fa-IR"/>
        </w:rPr>
        <w:t>.</w:t>
      </w:r>
    </w:p>
    <w:p>
      <w:pPr>
        <w:pStyle w:val="Heading4"/>
        <w:numPr>
          <w:ilvl w:val="3"/>
          <w:numId w:val="1"/>
        </w:numPr>
        <w:rPr/>
      </w:pPr>
      <w:bookmarkStart w:id="273" w:name="__RefHeading___Toc1099353_653776707"/>
      <w:bookmarkStart w:id="274" w:name="_Toc99"/>
      <w:bookmarkEnd w:id="273"/>
      <w:r>
        <w:rPr/>
        <w:t>12</w:t>
      </w:r>
      <w:r>
        <w:rPr>
          <w:rtl w:val="true"/>
        </w:rPr>
        <w:t xml:space="preserve"> - </w:t>
      </w:r>
      <w:r>
        <w:rPr>
          <w:rtl w:val="true"/>
        </w:rPr>
        <w:t>إظهار الحزن والکآبة</w:t>
      </w:r>
      <w:bookmarkEnd w:id="274"/>
    </w:p>
    <w:p>
      <w:pPr>
        <w:pStyle w:val="BookText"/>
        <w:rPr/>
      </w:pPr>
      <w:r>
        <w:rPr>
          <w:rFonts w:ascii="IRNazanin" w:hAnsi="IRNazanin" w:eastAsia="IRNazanin"/>
          <w:color w:val="111111"/>
          <w:sz w:val="28"/>
          <w:sz w:val="28"/>
          <w:szCs w:val="28"/>
          <w:rtl w:val="true"/>
          <w:lang w:bidi="fa-IR"/>
        </w:rPr>
        <w:t xml:space="preserve">وتصور حالک أخی الزائر أن ضعن السیدة زینب علیها السلام مع بقیة بنی هاشم فی الطریق معک وأنت إلی جانبهم تراهم وهم بأشد حال تقشعر له الأبدان وترتعد منه فرائص کل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یکون حالک؟ وهل یمکن أن تکون بغیر حال البکاء والحزن</w:t>
      </w:r>
      <w:r>
        <w:rPr>
          <w:rFonts w:eastAsia="IRNazanin" w:cs="IRNazanin"/>
          <w:color w:val="111111"/>
          <w:sz w:val="28"/>
          <w:szCs w:val="28"/>
          <w:rtl w:val="true"/>
          <w:lang w:bidi="fa-IR"/>
        </w:rPr>
        <w:t>.</w:t>
      </w:r>
    </w:p>
    <w:p>
      <w:pPr>
        <w:pStyle w:val="Heading4"/>
        <w:numPr>
          <w:ilvl w:val="3"/>
          <w:numId w:val="1"/>
        </w:numPr>
        <w:rPr/>
      </w:pPr>
      <w:bookmarkStart w:id="275" w:name="__RefHeading___Toc1099355_653776707"/>
      <w:bookmarkStart w:id="276" w:name="_Toc100"/>
      <w:bookmarkEnd w:id="275"/>
      <w:r>
        <w:rPr/>
        <w:t>13</w:t>
      </w:r>
      <w:r>
        <w:rPr>
          <w:rtl w:val="true"/>
        </w:rPr>
        <w:t xml:space="preserve"> - </w:t>
      </w:r>
      <w:r>
        <w:rPr>
          <w:rtl w:val="true"/>
        </w:rPr>
        <w:t>الاعتقاد بقداسة الطریق</w:t>
      </w:r>
      <w:bookmarkEnd w:id="27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إنّک فی طریق مقدس وعظیم کالطریق المقدس الموصل إلی الحج، فقد روی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خرجنا إلی أبیک أفلسنا فی 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یصحبک ویلزمک قلة الکلام إلا بخیر ویلزمک کثرة ذکر الله ویلزمک نظافة الثیاب ویلزمک الغسل قبل أن تأتی الحائر ویلزمک الخشوع وکثرة الصلاة والصلاة علی محمد وآل محمد ویلزمک التوفیر لأخذ ما لیس لک ویلزمک أن تغض بصرک ویلزمک أن تعود أهل الحاجة من إخوانک إذا رأیت منقطعاً والمواساة ویلزمک التقیة التی قوام دینک بها والورع عما نهیت عنه والخصومة وکثرة الأیمان والجدال الذی فیه الأیمان، فإذا فعلت ذلک تم حجک وعمرتک واستوجبت من الذی طلبت </w:t>
      </w:r>
      <w:bookmarkStart w:id="277" w:name="pg6458_78616"/>
    </w:p>
    <w:p>
      <w:pPr>
        <w:pStyle w:val="BookText"/>
        <w:rPr/>
      </w:pPr>
      <w:bookmarkEnd w:id="277"/>
      <w:r>
        <w:rPr>
          <w:rFonts w:ascii="IRNazanin" w:hAnsi="IRNazanin" w:eastAsia="IRNazanin"/>
          <w:color w:val="111111"/>
          <w:sz w:val="28"/>
          <w:sz w:val="28"/>
          <w:szCs w:val="28"/>
          <w:rtl w:val="true"/>
          <w:lang w:bidi="fa-IR"/>
        </w:rPr>
        <w:t>ما عنده بنفقتک واغترابک عن أهلک ورغبتک فیما رغبت أن تنصرف بالمغفرة والرحمة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099357_653776707"/>
      <w:bookmarkStart w:id="279" w:name="_Toc101"/>
      <w:bookmarkEnd w:id="278"/>
      <w:r>
        <w:rPr/>
        <w:t>14</w:t>
      </w:r>
      <w:r>
        <w:rPr>
          <w:rtl w:val="true"/>
        </w:rPr>
        <w:t xml:space="preserve"> - </w:t>
      </w:r>
      <w:r>
        <w:rPr>
          <w:rtl w:val="true"/>
        </w:rPr>
        <w:t>المحافظة علی الصلوات</w:t>
      </w:r>
      <w:bookmarkEnd w:id="279"/>
    </w:p>
    <w:p>
      <w:pPr>
        <w:pStyle w:val="BookText"/>
        <w:rPr/>
      </w:pPr>
      <w:r>
        <w:rPr>
          <w:rFonts w:ascii="IRNazanin" w:hAnsi="IRNazanin" w:eastAsia="IRNazanin"/>
          <w:color w:val="111111"/>
          <w:sz w:val="28"/>
          <w:sz w:val="28"/>
          <w:szCs w:val="28"/>
          <w:rtl w:val="true"/>
          <w:lang w:bidi="fa-IR"/>
        </w:rPr>
        <w:t>بأن یحرص علی أداء الصلوات المفروضة فی أوقاتها ما أمکنه ذلک فإن من یسار إلیه وهو الحسین علیه السلام لم یترک صلاته حتی فی ظهر یوم العاشر من المحرم بل صلاها جماعة علی وفق الاستحباب</w:t>
      </w:r>
      <w:r>
        <w:rPr>
          <w:rFonts w:eastAsia="IRNazanin" w:cs="IRNazanin"/>
          <w:color w:val="111111"/>
          <w:sz w:val="28"/>
          <w:szCs w:val="28"/>
          <w:rtl w:val="true"/>
          <w:lang w:bidi="fa-IR"/>
        </w:rPr>
        <w:t>.</w:t>
      </w:r>
    </w:p>
    <w:p>
      <w:pPr>
        <w:pStyle w:val="Heading4"/>
        <w:numPr>
          <w:ilvl w:val="3"/>
          <w:numId w:val="1"/>
        </w:numPr>
        <w:rPr/>
      </w:pPr>
      <w:bookmarkStart w:id="280" w:name="__RefHeading___Toc1099359_653776707"/>
      <w:bookmarkStart w:id="281" w:name="_Toc102"/>
      <w:bookmarkEnd w:id="280"/>
      <w:r>
        <w:rPr/>
        <w:t>15</w:t>
      </w:r>
      <w:r>
        <w:rPr>
          <w:rtl w:val="true"/>
        </w:rPr>
        <w:t xml:space="preserve"> - </w:t>
      </w:r>
      <w:r>
        <w:rPr>
          <w:rtl w:val="true"/>
        </w:rPr>
        <w:t>الإکثار من الدعاء للإمام صاحب العصر والزمان عجل الله تعالی فرجه الشریف</w:t>
      </w:r>
      <w:bookmarkEnd w:id="28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لاسیما والإمام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شک ولا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یرعی وفود وزائری جده الحسین علیه السلام حتی نحظی بدعائه فإن دعاءه لا یردّ لأنه الحبل المتصل بین السماء والأرض</w:t>
      </w:r>
      <w:r>
        <w:rPr>
          <w:rFonts w:eastAsia="IRNazanin" w:cs="IRNazanin"/>
          <w:color w:val="111111"/>
          <w:sz w:val="28"/>
          <w:szCs w:val="28"/>
          <w:rtl w:val="true"/>
          <w:lang w:bidi="fa-IR"/>
        </w:rPr>
        <w:t xml:space="preserve">. </w:t>
      </w:r>
      <w:bookmarkStart w:id="282" w:name="pg6458_78618"/>
    </w:p>
    <w:p>
      <w:pPr>
        <w:pStyle w:val="Heading3"/>
        <w:numPr>
          <w:ilvl w:val="2"/>
          <w:numId w:val="1"/>
        </w:numPr>
        <w:rPr/>
      </w:pPr>
      <w:bookmarkStart w:id="283" w:name="__RefHeading___Toc1099361_653776707"/>
      <w:bookmarkStart w:id="284" w:name="_Toc103"/>
      <w:bookmarkEnd w:id="282"/>
      <w:bookmarkEnd w:id="283"/>
      <w:r>
        <w:rPr>
          <w:rtl w:val="true"/>
        </w:rPr>
        <w:t>ثالثاً</w:t>
      </w:r>
      <w:r>
        <w:rPr>
          <w:rtl w:val="true"/>
        </w:rPr>
        <w:t xml:space="preserve">: </w:t>
      </w:r>
      <w:r>
        <w:rPr>
          <w:rtl w:val="true"/>
        </w:rPr>
        <w:t>آداب الزائر عند وصوله حرم الإمام الحسین علیه السلام</w:t>
      </w:r>
      <w:bookmarkEnd w:id="284"/>
    </w:p>
    <w:p>
      <w:pPr>
        <w:pStyle w:val="Heading4"/>
        <w:numPr>
          <w:ilvl w:val="3"/>
          <w:numId w:val="1"/>
        </w:numPr>
        <w:rPr/>
      </w:pPr>
      <w:bookmarkStart w:id="285" w:name="__RefHeading___Toc1099363_653776707"/>
      <w:bookmarkStart w:id="286" w:name="_Toc104"/>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ذکر الشهید الأول رحمه الله تعالی آداباً عامةً فی زیارة المعصوم لاسیما عند الوصول إلیه وهی کالتالی</w:t>
      </w:r>
      <w:r>
        <w:rPr>
          <w:rFonts w:eastAsia="IRNazanin" w:cs="IRNazanin"/>
          <w:color w:val="111111"/>
          <w:sz w:val="28"/>
          <w:szCs w:val="28"/>
          <w:rtl w:val="true"/>
          <w:lang w:bidi="fa-IR"/>
        </w:rPr>
        <w:t>:</w:t>
      </w:r>
    </w:p>
    <w:p>
      <w:pPr>
        <w:pStyle w:val="Heading4"/>
        <w:numPr>
          <w:ilvl w:val="3"/>
          <w:numId w:val="1"/>
        </w:numPr>
        <w:rPr/>
      </w:pPr>
      <w:bookmarkStart w:id="287" w:name="__RefHeading___Toc1099365_653776707"/>
      <w:bookmarkStart w:id="288" w:name="_Toc105"/>
      <w:bookmarkEnd w:id="287"/>
      <w:r>
        <w:rPr/>
        <w:t>1</w:t>
      </w:r>
      <w:r>
        <w:rPr>
          <w:rtl w:val="true"/>
        </w:rPr>
        <w:t xml:space="preserve"> - </w:t>
      </w:r>
      <w:r>
        <w:rPr>
          <w:rtl w:val="true"/>
        </w:rPr>
        <w:t>الغسل</w:t>
      </w:r>
      <w:bookmarkEnd w:id="288"/>
    </w:p>
    <w:p>
      <w:pPr>
        <w:pStyle w:val="BookText"/>
        <w:rPr/>
      </w:pPr>
      <w:r>
        <w:rPr>
          <w:rFonts w:ascii="IRNazanin" w:hAnsi="IRNazanin" w:eastAsia="IRNazanin"/>
          <w:color w:val="111111"/>
          <w:sz w:val="28"/>
          <w:sz w:val="28"/>
          <w:szCs w:val="28"/>
          <w:rtl w:val="true"/>
          <w:lang w:bidi="fa-IR"/>
        </w:rPr>
        <w:t>قبل دخول المشهد والکون علی طهارة، فلو أحدث أعاد الغسل</w:t>
      </w:r>
      <w:r>
        <w:rPr>
          <w:rFonts w:eastAsia="IRNazanin" w:cs="IRNazanin"/>
          <w:color w:val="111111"/>
          <w:sz w:val="28"/>
          <w:szCs w:val="28"/>
          <w:rtl w:val="true"/>
          <w:lang w:bidi="fa-IR"/>
        </w:rPr>
        <w:t>...».</w:t>
      </w:r>
    </w:p>
    <w:p>
      <w:pPr>
        <w:pStyle w:val="Heading4"/>
        <w:numPr>
          <w:ilvl w:val="3"/>
          <w:numId w:val="1"/>
        </w:numPr>
        <w:rPr/>
      </w:pPr>
      <w:bookmarkStart w:id="289" w:name="__RefHeading___Toc1099367_653776707"/>
      <w:bookmarkStart w:id="290" w:name="_Toc106"/>
      <w:bookmarkEnd w:id="289"/>
      <w:r>
        <w:rPr/>
        <w:t>2</w:t>
      </w:r>
      <w:r>
        <w:rPr>
          <w:rtl w:val="true"/>
        </w:rPr>
        <w:t xml:space="preserve"> - </w:t>
      </w:r>
      <w:r>
        <w:rPr>
          <w:rtl w:val="true"/>
        </w:rPr>
        <w:t>الوقوف علی بابه والدعاء والاستئذان بالمأثور</w:t>
      </w:r>
      <w:bookmarkEnd w:id="290"/>
    </w:p>
    <w:p>
      <w:pPr>
        <w:pStyle w:val="BookText"/>
        <w:rPr/>
      </w:pPr>
      <w:r>
        <w:rPr>
          <w:rFonts w:ascii="IRNazanin" w:hAnsi="IRNazanin" w:eastAsia="IRNazanin"/>
          <w:color w:val="111111"/>
          <w:sz w:val="28"/>
          <w:sz w:val="28"/>
          <w:szCs w:val="28"/>
          <w:rtl w:val="true"/>
          <w:lang w:bidi="fa-IR"/>
        </w:rPr>
        <w:t>فإن وجد خشوعاً ورقة دخل وإلا الأفضل تحری زمان الرقة لأن الغرض الأهم حضور القلب لتلقی الرحمة النازلة من الرب</w:t>
      </w:r>
      <w:r>
        <w:rPr>
          <w:rFonts w:eastAsia="IRNazanin" w:cs="IRNazanin"/>
          <w:color w:val="111111"/>
          <w:sz w:val="28"/>
          <w:szCs w:val="28"/>
          <w:rtl w:val="true"/>
          <w:lang w:bidi="fa-IR"/>
        </w:rPr>
        <w:t>...»</w:t>
      </w:r>
    </w:p>
    <w:p>
      <w:pPr>
        <w:pStyle w:val="Heading4"/>
        <w:numPr>
          <w:ilvl w:val="3"/>
          <w:numId w:val="1"/>
        </w:numPr>
        <w:rPr/>
      </w:pPr>
      <w:bookmarkStart w:id="291" w:name="__RefHeading___Toc1099369_653776707"/>
      <w:bookmarkStart w:id="292" w:name="_Toc107"/>
      <w:bookmarkEnd w:id="291"/>
      <w:r>
        <w:rPr/>
        <w:t>3</w:t>
      </w:r>
      <w:r>
        <w:rPr>
          <w:rtl w:val="true"/>
        </w:rPr>
        <w:t xml:space="preserve"> - </w:t>
      </w:r>
      <w:r>
        <w:rPr>
          <w:rtl w:val="true"/>
        </w:rPr>
        <w:t>الوقوف علی الضریح</w:t>
      </w:r>
      <w:bookmarkEnd w:id="292"/>
    </w:p>
    <w:p>
      <w:pPr>
        <w:pStyle w:val="BookText"/>
        <w:rPr/>
      </w:pPr>
      <w:r>
        <w:rPr>
          <w:rFonts w:ascii="IRNazanin" w:hAnsi="IRNazanin" w:eastAsia="IRNazanin"/>
          <w:color w:val="111111"/>
          <w:sz w:val="28"/>
          <w:sz w:val="28"/>
          <w:szCs w:val="28"/>
          <w:rtl w:val="true"/>
          <w:lang w:bidi="fa-IR"/>
        </w:rPr>
        <w:t>ملاصقاً له أو غیر ملاصق وتوهم أن البُعد أدب وهم، وقد نصّ علی الاتکاء علی الضریح وتقبیله</w:t>
      </w:r>
      <w:r>
        <w:rPr>
          <w:rFonts w:eastAsia="IRNazanin" w:cs="IRNazanin"/>
          <w:color w:val="111111"/>
          <w:sz w:val="28"/>
          <w:szCs w:val="28"/>
          <w:rtl w:val="true"/>
          <w:lang w:bidi="fa-IR"/>
        </w:rPr>
        <w:t>...»</w:t>
      </w:r>
    </w:p>
    <w:p>
      <w:pPr>
        <w:pStyle w:val="Heading4"/>
        <w:numPr>
          <w:ilvl w:val="3"/>
          <w:numId w:val="1"/>
        </w:numPr>
        <w:rPr/>
      </w:pPr>
      <w:bookmarkStart w:id="293" w:name="__RefHeading___Toc1099371_653776707"/>
      <w:bookmarkStart w:id="294" w:name="_Toc108"/>
      <w:bookmarkEnd w:id="293"/>
      <w:r>
        <w:rPr/>
        <w:t>4</w:t>
      </w:r>
      <w:r>
        <w:rPr>
          <w:rtl w:val="true"/>
        </w:rPr>
        <w:t xml:space="preserve"> - </w:t>
      </w:r>
      <w:r>
        <w:rPr>
          <w:rtl w:val="true"/>
        </w:rPr>
        <w:t>استقبال وجه المزور</w:t>
      </w:r>
      <w:bookmarkEnd w:id="29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المعصوم واستدبار القبلة حال الزیارة</w:t>
      </w:r>
      <w:r>
        <w:rPr>
          <w:rFonts w:eastAsia="IRNazanin" w:cs="IRNazanin"/>
          <w:color w:val="111111"/>
          <w:sz w:val="28"/>
          <w:szCs w:val="28"/>
          <w:rtl w:val="true"/>
          <w:lang w:bidi="fa-IR"/>
        </w:rPr>
        <w:t xml:space="preserve">...». </w:t>
      </w:r>
      <w:bookmarkStart w:id="295" w:name="pg6458_78620"/>
    </w:p>
    <w:p>
      <w:pPr>
        <w:pStyle w:val="Heading4"/>
        <w:numPr>
          <w:ilvl w:val="3"/>
          <w:numId w:val="1"/>
        </w:numPr>
        <w:rPr/>
      </w:pPr>
      <w:bookmarkStart w:id="296" w:name="__RefHeading___Toc1099373_653776707"/>
      <w:bookmarkStart w:id="297" w:name="_Toc109"/>
      <w:bookmarkEnd w:id="295"/>
      <w:bookmarkEnd w:id="296"/>
      <w:r>
        <w:rPr/>
        <w:t>5</w:t>
      </w:r>
      <w:r>
        <w:rPr>
          <w:rtl w:val="true"/>
        </w:rPr>
        <w:t xml:space="preserve"> - </w:t>
      </w:r>
      <w:r>
        <w:rPr>
          <w:rtl w:val="true"/>
        </w:rPr>
        <w:t>الزیارة بالمأثور</w:t>
      </w:r>
      <w:bookmarkEnd w:id="297"/>
    </w:p>
    <w:p>
      <w:pPr>
        <w:pStyle w:val="BookText"/>
        <w:rPr/>
      </w:pPr>
      <w:r>
        <w:rPr>
          <w:rFonts w:ascii="IRNazanin" w:hAnsi="IRNazanin" w:eastAsia="IRNazanin"/>
          <w:color w:val="111111"/>
          <w:sz w:val="28"/>
          <w:sz w:val="28"/>
          <w:szCs w:val="28"/>
          <w:rtl w:val="true"/>
          <w:lang w:bidi="fa-IR"/>
        </w:rPr>
        <w:t>ویکفی السلام والحضور</w:t>
      </w:r>
      <w:r>
        <w:rPr>
          <w:rFonts w:eastAsia="IRNazanin" w:cs="IRNazanin"/>
          <w:color w:val="111111"/>
          <w:sz w:val="28"/>
          <w:szCs w:val="28"/>
          <w:rtl w:val="true"/>
          <w:lang w:bidi="fa-IR"/>
        </w:rPr>
        <w:t>...»</w:t>
      </w:r>
    </w:p>
    <w:p>
      <w:pPr>
        <w:pStyle w:val="Heading4"/>
        <w:numPr>
          <w:ilvl w:val="3"/>
          <w:numId w:val="1"/>
        </w:numPr>
        <w:rPr/>
      </w:pPr>
      <w:bookmarkStart w:id="298" w:name="__RefHeading___Toc1099375_653776707"/>
      <w:bookmarkStart w:id="299" w:name="_Toc110"/>
      <w:bookmarkEnd w:id="298"/>
      <w:r>
        <w:rPr/>
        <w:t>6</w:t>
      </w:r>
      <w:r>
        <w:rPr>
          <w:rtl w:val="true"/>
        </w:rPr>
        <w:t xml:space="preserve"> - </w:t>
      </w:r>
      <w:r>
        <w:rPr>
          <w:rtl w:val="true"/>
        </w:rPr>
        <w:t>صلاة رکعتین</w:t>
      </w:r>
      <w:bookmarkEnd w:id="299"/>
    </w:p>
    <w:p>
      <w:pPr>
        <w:pStyle w:val="BookText"/>
        <w:rPr/>
      </w:pPr>
      <w:r>
        <w:rPr>
          <w:rFonts w:ascii="IRNazanin" w:hAnsi="IRNazanin" w:eastAsia="IRNazanin"/>
          <w:color w:val="111111"/>
          <w:sz w:val="28"/>
          <w:sz w:val="28"/>
          <w:szCs w:val="28"/>
          <w:rtl w:val="true"/>
          <w:lang w:bidi="fa-IR"/>
        </w:rPr>
        <w:t>فإن کان زائراً للنبی صلی الله علیه وآله وسلم ففی الروضة وإن کان لأحد الأئمة علیهم السلام فعند رأسه</w:t>
      </w:r>
      <w:r>
        <w:rPr>
          <w:rFonts w:eastAsia="IRNazanin" w:cs="IRNazanin"/>
          <w:color w:val="111111"/>
          <w:sz w:val="28"/>
          <w:szCs w:val="28"/>
          <w:rtl w:val="true"/>
          <w:lang w:bidi="fa-IR"/>
        </w:rPr>
        <w:t>...»</w:t>
      </w:r>
    </w:p>
    <w:p>
      <w:pPr>
        <w:pStyle w:val="Heading4"/>
        <w:numPr>
          <w:ilvl w:val="3"/>
          <w:numId w:val="1"/>
        </w:numPr>
        <w:rPr/>
      </w:pPr>
      <w:bookmarkStart w:id="300" w:name="__RefHeading___Toc1099377_653776707"/>
      <w:bookmarkStart w:id="301" w:name="_Toc111"/>
      <w:bookmarkEnd w:id="300"/>
      <w:r>
        <w:rPr/>
        <w:t>7</w:t>
      </w:r>
      <w:r>
        <w:rPr>
          <w:rtl w:val="true"/>
        </w:rPr>
        <w:t xml:space="preserve"> - </w:t>
      </w:r>
      <w:r>
        <w:rPr>
          <w:rtl w:val="true"/>
        </w:rPr>
        <w:t>تلاوة شیء من القرآن</w:t>
      </w:r>
      <w:bookmarkEnd w:id="301"/>
    </w:p>
    <w:p>
      <w:pPr>
        <w:pStyle w:val="BookText"/>
        <w:rPr/>
      </w:pPr>
      <w:r>
        <w:rPr>
          <w:rFonts w:ascii="IRNazanin" w:hAnsi="IRNazanin" w:eastAsia="IRNazanin"/>
          <w:color w:val="111111"/>
          <w:sz w:val="28"/>
          <w:sz w:val="28"/>
          <w:szCs w:val="28"/>
          <w:rtl w:val="true"/>
          <w:lang w:bidi="fa-IR"/>
        </w:rPr>
        <w:t>وذلک عند الضریح وإهداؤه إلی المزور والمنتفع بذلک الزائر وفیه تعظیم المزور</w:t>
      </w:r>
      <w:r>
        <w:rPr>
          <w:rFonts w:eastAsia="IRNazanin" w:cs="IRNazanin"/>
          <w:color w:val="111111"/>
          <w:sz w:val="28"/>
          <w:szCs w:val="28"/>
          <w:rtl w:val="true"/>
          <w:lang w:bidi="fa-IR"/>
        </w:rPr>
        <w:t>...».</w:t>
      </w:r>
    </w:p>
    <w:p>
      <w:pPr>
        <w:pStyle w:val="Heading4"/>
        <w:numPr>
          <w:ilvl w:val="3"/>
          <w:numId w:val="1"/>
        </w:numPr>
        <w:rPr/>
      </w:pPr>
      <w:bookmarkStart w:id="302" w:name="__RefHeading___Toc1099379_653776707"/>
      <w:bookmarkStart w:id="303" w:name="_Toc112"/>
      <w:bookmarkEnd w:id="302"/>
      <w:r>
        <w:rPr/>
        <w:t>8</w:t>
      </w:r>
      <w:r>
        <w:rPr>
          <w:rtl w:val="true"/>
        </w:rPr>
        <w:t xml:space="preserve"> - </w:t>
      </w:r>
      <w:r>
        <w:rPr>
          <w:rtl w:val="true"/>
        </w:rPr>
        <w:t>حضور القلب</w:t>
      </w:r>
      <w:bookmarkEnd w:id="303"/>
    </w:p>
    <w:p>
      <w:pPr>
        <w:pStyle w:val="BookText"/>
        <w:rPr/>
      </w:pPr>
      <w:r>
        <w:rPr>
          <w:rFonts w:ascii="IRNazanin" w:hAnsi="IRNazanin" w:eastAsia="IRNazanin"/>
          <w:color w:val="111111"/>
          <w:sz w:val="28"/>
          <w:sz w:val="28"/>
          <w:szCs w:val="28"/>
          <w:rtl w:val="true"/>
          <w:lang w:bidi="fa-IR"/>
        </w:rPr>
        <w:t>فی جمیع الأحوال ما استطاع إلی ذلک سبیلاً والتوبة من الذنب والاستغفار والإقلاع</w:t>
      </w:r>
      <w:r>
        <w:rPr>
          <w:rFonts w:eastAsia="IRNazanin" w:cs="IRNazanin"/>
          <w:color w:val="111111"/>
          <w:sz w:val="28"/>
          <w:szCs w:val="28"/>
          <w:rtl w:val="true"/>
          <w:lang w:bidi="fa-IR"/>
        </w:rPr>
        <w:t>...».</w:t>
      </w:r>
    </w:p>
    <w:p>
      <w:pPr>
        <w:pStyle w:val="Heading4"/>
        <w:numPr>
          <w:ilvl w:val="3"/>
          <w:numId w:val="1"/>
        </w:numPr>
        <w:rPr/>
      </w:pPr>
      <w:bookmarkStart w:id="304" w:name="__RefHeading___Toc1099381_653776707"/>
      <w:bookmarkStart w:id="305" w:name="_Toc113"/>
      <w:bookmarkEnd w:id="304"/>
      <w:r>
        <w:rPr/>
        <w:t>9</w:t>
      </w:r>
      <w:r>
        <w:rPr>
          <w:rtl w:val="true"/>
        </w:rPr>
        <w:t xml:space="preserve"> - </w:t>
      </w:r>
      <w:r>
        <w:rPr>
          <w:rtl w:val="true"/>
        </w:rPr>
        <w:t>التصدق</w:t>
      </w:r>
      <w:bookmarkEnd w:id="305"/>
    </w:p>
    <w:p>
      <w:pPr>
        <w:pStyle w:val="BookText"/>
        <w:rPr/>
      </w:pPr>
      <w:r>
        <w:rPr>
          <w:rFonts w:ascii="IRNazanin" w:hAnsi="IRNazanin" w:eastAsia="IRNazanin"/>
          <w:color w:val="111111"/>
          <w:sz w:val="28"/>
          <w:sz w:val="28"/>
          <w:szCs w:val="28"/>
          <w:rtl w:val="true"/>
          <w:lang w:bidi="fa-IR"/>
        </w:rPr>
        <w:t>علی السدنة والحفظة للمشهد الشریف وإکرامهم وإعظامهم فإن فیه أعظام صاحب المشهد علیه السلام</w:t>
      </w:r>
      <w:r>
        <w:rPr>
          <w:rFonts w:eastAsia="IRNazanin" w:cs="IRNazanin"/>
          <w:color w:val="111111"/>
          <w:sz w:val="28"/>
          <w:szCs w:val="28"/>
          <w:rtl w:val="true"/>
          <w:lang w:bidi="fa-IR"/>
        </w:rPr>
        <w:t>...».</w:t>
      </w:r>
    </w:p>
    <w:p>
      <w:pPr>
        <w:pStyle w:val="Heading4"/>
        <w:numPr>
          <w:ilvl w:val="3"/>
          <w:numId w:val="1"/>
        </w:numPr>
        <w:rPr/>
      </w:pPr>
      <w:bookmarkStart w:id="306" w:name="__RefHeading___Toc1099383_653776707"/>
      <w:bookmarkStart w:id="307" w:name="_Toc114"/>
      <w:bookmarkEnd w:id="306"/>
      <w:r>
        <w:rPr/>
        <w:t>10</w:t>
      </w:r>
      <w:r>
        <w:rPr>
          <w:rtl w:val="true"/>
        </w:rPr>
        <w:t xml:space="preserve"> - </w:t>
      </w:r>
      <w:r>
        <w:rPr>
          <w:rtl w:val="true"/>
        </w:rPr>
        <w:t>نیة العود لزیارته</w:t>
      </w:r>
      <w:bookmarkEnd w:id="30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انصرف من الزیارة إلی منزله استحب له العود إلیها ما دام </w:t>
      </w:r>
      <w:bookmarkStart w:id="308" w:name="pg6458_78622"/>
    </w:p>
    <w:p>
      <w:pPr>
        <w:pStyle w:val="BookText"/>
        <w:rPr/>
      </w:pPr>
      <w:bookmarkEnd w:id="308"/>
      <w:r>
        <w:rPr>
          <w:rFonts w:ascii="IRNazanin" w:hAnsi="IRNazanin" w:eastAsia="IRNazanin"/>
          <w:color w:val="111111"/>
          <w:sz w:val="28"/>
          <w:sz w:val="28"/>
          <w:szCs w:val="28"/>
          <w:rtl w:val="true"/>
          <w:lang w:bidi="fa-IR"/>
        </w:rPr>
        <w:t>مقیماً فإن حان الخروج ودع بالمأثور</w:t>
      </w:r>
      <w:r>
        <w:rPr>
          <w:rFonts w:eastAsia="IRNazanin" w:cs="IRNazanin"/>
          <w:color w:val="111111"/>
          <w:sz w:val="28"/>
          <w:szCs w:val="28"/>
          <w:rtl w:val="true"/>
          <w:lang w:bidi="fa-IR"/>
        </w:rPr>
        <w:t>...»</w:t>
      </w:r>
    </w:p>
    <w:p>
      <w:pPr>
        <w:pStyle w:val="Heading4"/>
        <w:numPr>
          <w:ilvl w:val="3"/>
          <w:numId w:val="1"/>
        </w:numPr>
        <w:rPr/>
      </w:pPr>
      <w:bookmarkStart w:id="309" w:name="__RefHeading___Toc1099385_653776707"/>
      <w:bookmarkStart w:id="310" w:name="_Toc115"/>
      <w:bookmarkEnd w:id="309"/>
      <w:r>
        <w:rPr/>
        <w:t>11</w:t>
      </w:r>
      <w:r>
        <w:rPr>
          <w:rtl w:val="true"/>
        </w:rPr>
        <w:t xml:space="preserve"> - </w:t>
      </w:r>
      <w:r>
        <w:rPr>
          <w:rtl w:val="true"/>
        </w:rPr>
        <w:t>أن یکون الزائر بعد الزیارة خیراً منه قبلها</w:t>
      </w:r>
      <w:bookmarkEnd w:id="310"/>
    </w:p>
    <w:p>
      <w:pPr>
        <w:pStyle w:val="BookText"/>
        <w:rPr/>
      </w:pPr>
      <w:r>
        <w:rPr>
          <w:rFonts w:ascii="IRNazanin" w:hAnsi="IRNazanin" w:eastAsia="IRNazanin"/>
          <w:color w:val="111111"/>
          <w:sz w:val="28"/>
          <w:sz w:val="28"/>
          <w:szCs w:val="28"/>
          <w:rtl w:val="true"/>
          <w:lang w:bidi="fa-IR"/>
        </w:rPr>
        <w:t>فإنها تحط الأوزار إذا صادقت القبول</w:t>
      </w:r>
      <w:r>
        <w:rPr>
          <w:rFonts w:eastAsia="IRNazanin" w:cs="IRNazanin"/>
          <w:color w:val="111111"/>
          <w:sz w:val="28"/>
          <w:szCs w:val="28"/>
          <w:rtl w:val="true"/>
          <w:lang w:bidi="fa-IR"/>
        </w:rPr>
        <w:t>...»</w:t>
      </w:r>
    </w:p>
    <w:p>
      <w:pPr>
        <w:pStyle w:val="Heading4"/>
        <w:numPr>
          <w:ilvl w:val="3"/>
          <w:numId w:val="1"/>
        </w:numPr>
        <w:rPr/>
      </w:pPr>
      <w:bookmarkStart w:id="311" w:name="__RefHeading___Toc1099387_653776707"/>
      <w:bookmarkStart w:id="312" w:name="_Toc116"/>
      <w:bookmarkEnd w:id="311"/>
      <w:r>
        <w:rPr/>
        <w:t>12</w:t>
      </w:r>
      <w:r>
        <w:rPr>
          <w:rtl w:val="true"/>
        </w:rPr>
        <w:t xml:space="preserve"> - </w:t>
      </w:r>
      <w:r>
        <w:rPr>
          <w:rtl w:val="true"/>
        </w:rPr>
        <w:t>أن یمشی القهقری حتی یتواری</w:t>
      </w:r>
      <w:r>
        <w:rPr>
          <w:rtl w:val="true"/>
        </w:rPr>
        <w:t>...»</w:t>
      </w:r>
      <w:bookmarkEnd w:id="312"/>
    </w:p>
    <w:p>
      <w:pPr>
        <w:pStyle w:val="Heading4"/>
        <w:numPr>
          <w:ilvl w:val="3"/>
          <w:numId w:val="1"/>
        </w:numPr>
        <w:rPr/>
      </w:pPr>
      <w:bookmarkStart w:id="313" w:name="__RefHeading___Toc1099389_653776707"/>
      <w:bookmarkStart w:id="314" w:name="_Toc117"/>
      <w:bookmarkEnd w:id="313"/>
      <w:r>
        <w:rPr/>
        <w:t>13</w:t>
      </w:r>
      <w:r>
        <w:rPr>
          <w:rtl w:val="true"/>
        </w:rPr>
        <w:t xml:space="preserve"> - </w:t>
      </w:r>
      <w:r>
        <w:rPr>
          <w:rtl w:val="true"/>
        </w:rPr>
        <w:t>الصدقة علی المحاویج بتلک البقعة</w:t>
      </w:r>
      <w:r>
        <w:rPr>
          <w:rtl w:val="true"/>
        </w:rPr>
        <w:t>...»</w:t>
      </w:r>
      <w:bookmarkEnd w:id="314"/>
    </w:p>
    <w:p>
      <w:pPr>
        <w:pStyle w:val="BookText"/>
        <w:rPr/>
      </w:pP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وینبغی أن لا ینسی الزائر العزیز ما ورد فی روایات أهل البیت علیهم السلام من اشتراط الحصول علی الثواب والفضل العظیم ومنها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زیارة الحسین علیه السلام مع عرفان حقه، یقول الإمام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الحسین بن علی علیهما السلام عارفاً بحقه کان من محدثی الله فوق عرشه ثم قرأ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روایة أخری عن فائد الحنّاط 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یأتون قبر الحسین علیه السلام بالنوائح والطعام؟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فائد من أتی قبر الحسین بن علی علیهما السلام عارفاً بحقه غُفِرَ له ما تقدم من ذنبه وما تأخر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عارفاً بحقه، أن یعرف أن للحسین علیه السلام حقین علیه، حق عام وحق خاص، فأما الحق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أمام معصوم من خلفاء رسول الله صلی الله علیه وآله وسلم ومن الثقلین اللذین أمر الله عز وجل بالتمسک بهما وبالتالی یکون علی الناس له حق الطاعة والإتباع والوفاء بتعهد زیارته وغیر ذلک من الحقوق وأما الحق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الحق المنبثق من خصوصیة سید الشهداء وما صنعه من أجل هذه الأمة لاسیما فی واقعة کربلاء حیث ضحی بکل ما یملک من أجل إنقاذ هذه الأمة من براثن بنی أمیة وآل أبی سفیان</w:t>
      </w:r>
      <w:r>
        <w:rPr>
          <w:rFonts w:eastAsia="IRNazanin" w:cs="IRNazanin"/>
          <w:color w:val="111111"/>
          <w:sz w:val="28"/>
          <w:szCs w:val="28"/>
          <w:rtl w:val="true"/>
          <w:lang w:bidi="fa-IR"/>
        </w:rPr>
        <w:t xml:space="preserve">. </w:t>
      </w:r>
      <w:bookmarkStart w:id="315" w:name="pg6458_78626"/>
    </w:p>
    <w:p>
      <w:pPr>
        <w:pStyle w:val="Heading2"/>
        <w:numPr>
          <w:ilvl w:val="1"/>
          <w:numId w:val="1"/>
        </w:numPr>
        <w:rPr/>
      </w:pPr>
      <w:bookmarkStart w:id="316" w:name="__RefHeading___Toc1099391_653776707"/>
      <w:bookmarkStart w:id="317" w:name="_Toc118"/>
      <w:bookmarkEnd w:id="315"/>
      <w:bookmarkEnd w:id="316"/>
      <w:r>
        <w:rPr>
          <w:rtl w:val="true"/>
        </w:rPr>
        <w:t>الفصل السادس</w:t>
      </w:r>
      <w:r>
        <w:rPr>
          <w:rtl w:val="true"/>
        </w:rPr>
        <w:t xml:space="preserve">: </w:t>
      </w:r>
      <w:r>
        <w:rPr>
          <w:rtl w:val="true"/>
        </w:rPr>
        <w:t>اقتراحات فی زیارة الأربعین إلی مَنْ یهمه الأمر</w:t>
      </w:r>
      <w:bookmarkEnd w:id="31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1099393_653776707"/>
      <w:bookmarkStart w:id="319" w:name="_Toc119"/>
      <w:bookmarkEnd w:id="318"/>
      <w:r>
        <w:rPr>
          <w:rtl w:val="true"/>
        </w:rPr>
        <w:t>اشارة</w:t>
      </w:r>
      <w:bookmarkEnd w:id="31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6458_78630"/>
      <w:bookmarkStart w:id="321" w:name="pg6458_78630"/>
      <w:bookmarkEnd w:id="321"/>
    </w:p>
    <w:p>
      <w:pPr>
        <w:pStyle w:val="Heading3"/>
        <w:numPr>
          <w:ilvl w:val="2"/>
          <w:numId w:val="1"/>
        </w:numPr>
        <w:rPr/>
      </w:pPr>
      <w:bookmarkStart w:id="322" w:name="pg6458_78630"/>
      <w:bookmarkStart w:id="323" w:name="__RefHeading___Toc1099395_653776707"/>
      <w:bookmarkStart w:id="324" w:name="_Toc120"/>
      <w:bookmarkEnd w:id="322"/>
      <w:bookmarkEnd w:id="323"/>
      <w:r>
        <w:rPr>
          <w:rtl w:val="true"/>
        </w:rPr>
        <w:t>تمهید</w:t>
      </w:r>
      <w:bookmarkEnd w:id="32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یصعب علی الإنسان أن یتقبل أن یوجد هناک عمل مهما کان عظیماً ومتطوراً ومنظماً خالیاً من بعض السلبیات التی تحصل هنا وهناک، سواء علی مستوی حرکة الأفراد أو علی مستوی الإدارة وتهیئة الوسائل وما إلی ذلک من الأمور التی لیس لها دخالة بأصل العمل وأهدافه السامیة لاسیما ونحن نکتب عن زیارة الأربعین الملیونیة العظمیة، ولأجل ذلک کله وحتی نکون بمستوی هذا العمل الجبار وحتی یعطی ثماره علی أحسن وجه إن شاء الله تعالی أود أن أشیر إلی جملة من الاقتراحات والأمنیات التی ربما تعیش فی أذهان کل الموالین الذین عایشوا هذه المسیرات الملیونیة المبارکة حاولت جمعها وطرحها هنا عسی أن تأخذ طریقها عند الآخرین بالدرس والتأمل ثم العمل والتنفیذ إذا ما رأوها صالحة ومناسبة، ولا یتصور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أنّی أذکرها علی نحو الأمر وإنما هی مجموعة من الملاحظات والرجاءات فی أذهان المؤمنین ومشاعرهم مع مجموعة من ملاحظاتی کأی موالٍ زائر للحسین علیه السلام والله من وراء القصد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المقترحات فیمکن حصرها بالنقاط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أقتراح وأرجوا من حوزاتنا العلمیة أن تشکل لجان متابعة لهذه المسیرة من الیوم الأول لانطلاقتها وحتی آخر یوم منها، وتهیئة مجموعة من المبلغین والمبلغات لهذا الغرض النبیل وتوزیعهم علی طریق السائرین إلی الحسین علیه السلام من أقصی نقطة من نقاط انطلاق الزائرین فی العراق وصولاً إلی کربلاء، وأتمنی أن یکون التوزیع کل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أو أقل أو أکثر بقلیل من خلال نصب خیمة للمبلغین الرجال وخیمة للمبلغات النساء یتم من خلالها رصد کل الحرکات غیر المناسبة وبیان أحکام الشریعة ومکاناً لإقامة صلاة الجماعة ومرکزاً من مراکز الطبابة الروحیة والأخلاقیة والسلوکیة فی داخل هذه الشعیرة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وأتمنی أن تشکل لجان علی طول الطریق تتکلم اللغة الإنکلیزیة لبیان أهداف ومفاهیم الحسین علیه السلام لکل الزائرین الأجانب من المسلمین وغیر المسلمین المشارکین فی هذه المسیرة من دول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من وسائل الإعلام نقل ما یجری علی الأرض من کرم وحسن ضیافة وأخلاق وتعامل بمنتهی الرحمة حتی یرانا الناس فیقولوا رحم الله جعفراً فلقد أدب الله شیعته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أن یکون هناک مهرجان سنوی تدعی له ضیوف من الموالین من داخل البلد وخارجه ومن بقیة المسلمین بل ومن غیر المسلمین من أجل دراسة الواقع الإنسانی والإسلامی فی شخصیة الحسین علیه السلام وآثار هذه الشخصیة علی الواقع الإنسانی والإسلامی المحلی والعالمی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أقترح وأرجوا أن تقام صلاة الجماعة فی أوقاتها المحددة فی لیلها ونهارها علی طول المسیرة الملیونیة المبارکة فی العراء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نوصل رسالة إلی العالم بالصوت والصورة لاسیما عالمنا الإسلامی أننا مسلمون لنا ما للمسلمین وعلینا ما علی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أن یحمل کل زائر من زائری أبی عبد الله الحسین علیه السلام فی أیام الأربعین قرآناً یحمله فی جیبه، یقرأه أثناء الطریق ویرفعه أمام شاشات التلفاز أننا لا نملک سوی هذا القرآن الذی یحمله المسلمون فی أیّام حجهم وعمرتهم حتی نسحب البساط من تحت أقدام من یریدون تمزیق أوصال جسد هذه الأمة بإشاعة الکذب والتلفیق علی مذهب أهل البیت علیهم السلام کذباً وزوراً أننا نحمل غیر هذا القرآن وما شاکل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أن یسلط الضوء علی الکرامات الحاصلة فی هذه المسیرة الملیونیة والتی شهد لها الصغار قبل الکبار وإجراء لقاءات صحفیة مع من حصلت معهم حتی یتعرف علیها الناس ویزدادوا معرفة فی مدی فضل الله وکرمه علی الحسین علیه السلام والمتعلقین به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من إخوانی زوار سید الشهداء أن یراعوا حرمة الأراضی الزراعیة وغیر الزراعیة التی یمّرون علیها، وأن لا یتلفوا محاصیلها بالجلوس علیها أو الأکل منها وما شابه ذلک، فإن الإسلام لیس فیه ضرر ولا ضرار، وأئمتنا أرادونا أن نکون لهم زیناً لا شیناً، ونحن بهذه الأعمال نسیء ونشین إلی أهل البیت علیهم السلام 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من المواکب الحسینیة وخدمتها المحترمین أن لا یقطعوا الشوارع الرئیسیة والعامة للناس ویمشون فی وسط الطریق بحجة الحزن واللطم علی سید الشهداء، فإن مثل هذا الأمر غیر جائز وبالتالی لا یطاع الله عز وجل من حیث یعصی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من الخطباء المحترمین کما أشاروا وبیّنوا فضائل زیارة الأربعین ورد الشبهات عنها بالدلیل وأتعبوا أنفسهم فی ذلک جزاهم الله خیراً، أن یشیروا فی نفس الوقت إلی الناس أن الأهم عند الله ورسوله والأئمة الطاهرین لاسیما سید الشهداء هو التمسک بأوامرهم ونواهیهم وعدم مخالفتها لأی سبب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أقترح وأرجوا من المتبرعین بالأموال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کثر بحمد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یرفعوا شعارات أهل البیت علیهم السلام خاصة وعدم رفع أی إشارات تشیر إلی جهة أو حالة معینة حتی ولو کانت مقدسة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أقترح وأرجوا علی السادة السیاسیین والزعماء والقادة فی العراق بأجمعهم أن یأخذوا الدرس من زیارة الأربعین والملایین السائرة إلی درب الحسین علیه السلام، أنکم إذا أردتم الخلود والبقاء فی قلوب الناس ومشاعرهم فکونوا فی طریق الحسین علیه السلام ومبادئه السامیة حیث کان صادقاً مع الله وصادقاً مع الناس فأورثه الله خیر الدنیا وأعطاه خیر ثواب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 لا فَساداً </w:t>
      </w:r>
    </w:p>
    <w:p>
      <w:pPr>
        <w:pStyle w:val="BookText"/>
        <w:rPr/>
      </w:pP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ممن یبذلون الزاد والطعام والشراب والسکن أن یقوموا باستقطاب الخطباء المبلغین علی قدر استطاعتهم وإلا فبإمکانهم أن یوزعوا علی الناس کراسات حتی ولو کانت صغیرة تحکی مفاهیم الحسین علیه السلام وقیمه العالیة التی نحن بأمس الحاجة إلیها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أن تشکل هناک لجان متابعة لما بعد زیارة الأربعین لدراسة منجزات الأربعین وما ترکته فی النفوس وما تم إنجازه من مشاریع وبرامج وما یمکن أن ینجز ویخطط له فیما بعد سواء أکان هذا الأمر متعلقاً بمحافظات العراق أو ببقیة البلدان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أقترح وأرجوا أن تشکل لجان لمتابعة حالات التکافل الاجتماعی والإیثار العظیم والتضحیة الملفتة للنظر عند زوار الحسین علیه السلام وهم یسیرون إلی کربلاء، وذلک بعد زیارة الأربعین من أجل جمع هذه الأموال وتوزیعها علی الفقراء والمحتاجین فی داخل وخارج البلد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جهل ولا فقر بعد الیوم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من الزائرین الکرام أن لا یرفعوا أصواتهم إلا بذکر الحسین علیه السلام وأهل البیت علیهم السلام والأشعار المرتبطة بهم، وعدم رفع شعارات تشیر إلی جهات سیاسیة أو اجتماعیة وما شاکل ذلک، وأن یرکز الجمیع علی الشعارات التی تعد للوقوف أمام الظالمین والمفسدین من وعاظ السلاطین وغیرهم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من کل زائر محب للحسین علیه السلام وأهل البیت علیهم السلام ویرجو قبول زیارته ونیل شفاعته أن لا یترک نساءه تذهب الی زیارة الحسین علیه السلام ألا وهی فی أکمل حالات الحجاب والعفة والالتزام بأوامر الشریعة ونواهیها، وأن یکون خروجها بأذن ولیها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من إخوانی وأخواتی الموظفین والموظفات فی دوائر الدولة من الأطباء والمهندسین والمدرسین والمعلمین وأجهزة الأمن والشرطة وغیرهم أن لا یترکوا وظائفهم إلا مع الأذن الصریح والواضح من قبل الشخص المسؤول ومن له الأذن الحقیقی فی هذا الشأن، وأن لم یؤذن لهم فیمکن أن یکتفوا بالزیارة للحسین علیه السلام عن بُعد، لأن الغایة من المسیرة هو کسب الثواب والتقرب إلی الإمام، وبهذه الطریقة التی ذکرتها نکون قد أرضینا الإمام وفی نفس الوقت قمنا بأداء الواجبات الملقاة علی عواتقنا وحصلنا علی الثواب الأکبر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أقترح وأرجوا من کل زائر أن یجسد فی رجوعه إلی أهله ووطنه سواءً کان فی البیت أو العمل أو حتی فی الشارع أخلاق الحسین علیه السلام وقیمه ومبادئه حتی یشم الناس منه عطر الحسین علیه السلام وطیب کربلاء، فنتحول من حیث نشعر أو لا نشعر إلی داعاة من دعاة الحسین علیه السلام وأنصاره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أحببنا إیراده فی هذه الدراسة التی نرجو الله تعالی أن تکون قد أعطت ولو جزءاً بسیطاً من فضل الحسین علیه السلام وزیارة الأربعین علینا إنه نعم المولی ونعم النصیر، وقد تم الانتهاء من کتابتها فی السادس من شهر جمادی الأولی سنة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سدنی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bookmarkStart w:id="325" w:name="pg6458_78642"/>
    </w:p>
    <w:p>
      <w:pPr>
        <w:pStyle w:val="Heading3"/>
        <w:numPr>
          <w:ilvl w:val="2"/>
          <w:numId w:val="1"/>
        </w:numPr>
        <w:rPr/>
      </w:pPr>
      <w:bookmarkStart w:id="326" w:name="__RefHeading___Toc1099397_653776707"/>
      <w:bookmarkStart w:id="327" w:name="_Toc121"/>
      <w:bookmarkEnd w:id="325"/>
      <w:bookmarkEnd w:id="326"/>
      <w:r>
        <w:rPr>
          <w:rtl w:val="true"/>
        </w:rPr>
        <w:t xml:space="preserve">حوار مع الأستاذ المسیحی أنطوان بارا صاحب کتاب </w:t>
      </w:r>
      <w:r>
        <w:rPr>
          <w:rtl w:val="true"/>
        </w:rPr>
        <w:t>"</w:t>
      </w:r>
      <w:r>
        <w:rPr>
          <w:rtl w:val="true"/>
        </w:rPr>
        <w:t>الحسین علیه السلام فی الفکر المسیحی</w:t>
      </w:r>
      <w:r>
        <w:rPr>
          <w:rtl w:val="true"/>
        </w:rPr>
        <w:t>"</w:t>
      </w:r>
      <w:bookmarkEnd w:id="327"/>
    </w:p>
    <w:p>
      <w:pPr>
        <w:pStyle w:val="BookText"/>
        <w:rPr/>
      </w:pPr>
      <w:r>
        <w:rPr>
          <w:rFonts w:ascii="IRNazanin" w:hAnsi="IRNazanin" w:eastAsia="IRNazanin"/>
          <w:color w:val="111111"/>
          <w:sz w:val="28"/>
          <w:sz w:val="28"/>
          <w:szCs w:val="28"/>
          <w:rtl w:val="true"/>
          <w:lang w:bidi="fa-IR"/>
        </w:rPr>
        <w:t>سلام أستاذ أنطوان بارا المحترم أدناه مجموعة من الأسئلة التی متأملین منکم الإجابة علیها ولکم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ومتی تعرفتم علی الحسین علیه السلام؟</w:t>
      </w:r>
    </w:p>
    <w:p>
      <w:pPr>
        <w:pStyle w:val="BookText"/>
        <w:rPr/>
      </w:pPr>
      <w:r>
        <w:rPr>
          <w:rFonts w:ascii="IRNazanin" w:hAnsi="IRNazanin" w:eastAsia="IRNazanin"/>
          <w:color w:val="111111"/>
          <w:sz w:val="28"/>
          <w:sz w:val="28"/>
          <w:szCs w:val="28"/>
          <w:rtl w:val="true"/>
          <w:lang w:bidi="fa-IR"/>
        </w:rPr>
        <w:t>هل کل من یتعرف علی شخص أو جهة یکتب فی حقها شیئاً؟</w:t>
      </w:r>
    </w:p>
    <w:p>
      <w:pPr>
        <w:pStyle w:val="BookText"/>
        <w:rPr/>
      </w:pPr>
      <w:r>
        <w:rPr>
          <w:rFonts w:ascii="IRNazanin" w:hAnsi="IRNazanin" w:eastAsia="IRNazanin"/>
          <w:color w:val="111111"/>
          <w:sz w:val="28"/>
          <w:sz w:val="28"/>
          <w:szCs w:val="28"/>
          <w:rtl w:val="true"/>
          <w:lang w:bidi="fa-IR"/>
        </w:rPr>
        <w:t>لقد کتبتم حول الإمام الحسین علیه السلام کتاباً مهماً أسمتیه الحسین علیه السلام فی الفکر المسیحی ولقد قرأته بنفسی أکثر من مرة وکان غزیراً فی معلوماته وتحلیلاته وأدبیاته، ما قصة هذا الکتاب؟</w:t>
      </w:r>
    </w:p>
    <w:p>
      <w:pPr>
        <w:pStyle w:val="BookText"/>
        <w:rPr/>
      </w:pPr>
      <w:r>
        <w:rPr>
          <w:rFonts w:ascii="IRNazanin" w:hAnsi="IRNazanin" w:eastAsia="IRNazanin"/>
          <w:color w:val="111111"/>
          <w:sz w:val="28"/>
          <w:sz w:val="28"/>
          <w:szCs w:val="28"/>
          <w:rtl w:val="true"/>
          <w:lang w:bidi="fa-IR"/>
        </w:rPr>
        <w:t>لقد قرأت لکم وسمعت أنکم قلتم فی الحسین علیه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الحسین علیه السلام عندنا لنصبنا له فی کل أرض منبراً ولدعونا الناس إلی المسیحیة باسم الحسین علیه السلام، ولقد قلت فی نفسی قبل أن أتعرف علی قائلها ما أعظم هذا الإنسان وما أحکمه حیث تجرد عن المذهب والملة والدین وقال ما تحکم به إنسانیته، کیف تعلقون علی هذه الکلمة وأبعادها؟ </w:t>
      </w:r>
    </w:p>
    <w:p>
      <w:pPr>
        <w:pStyle w:val="BookText"/>
        <w:rPr/>
      </w:pPr>
      <w:r>
        <w:rPr>
          <w:rFonts w:ascii="IRNazanin" w:hAnsi="IRNazanin" w:eastAsia="IRNazanin"/>
          <w:color w:val="111111"/>
          <w:sz w:val="28"/>
          <w:sz w:val="28"/>
          <w:szCs w:val="28"/>
          <w:rtl w:val="true"/>
          <w:lang w:bidi="fa-IR"/>
        </w:rPr>
        <w:t>التقیتکم قبل سنتین فی الکویت فی لیلة من بعد رجوعکم من زیارة الحسین علیه السلام فی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ذهبتم إلی زیارة الإمام الحسین علیه السلام ولم تکتفوا بما ألفتم وقلتم فی الحسین علیه السلام؟</w:t>
      </w:r>
    </w:p>
    <w:p>
      <w:pPr>
        <w:pStyle w:val="BookText"/>
        <w:rPr/>
      </w:pPr>
      <w:r>
        <w:rPr>
          <w:rFonts w:ascii="IRNazanin" w:hAnsi="IRNazanin" w:eastAsia="IRNazanin"/>
          <w:color w:val="111111"/>
          <w:sz w:val="28"/>
          <w:sz w:val="28"/>
          <w:szCs w:val="28"/>
          <w:rtl w:val="true"/>
          <w:lang w:bidi="fa-IR"/>
        </w:rPr>
        <w:t>البعض یحاول أن یشکک فی أهمیة هذه الزیارة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أسباب الفوضی وترک العمل والخسارة المادیة، هل توافقون علی هذه الفکرة؟</w:t>
      </w:r>
    </w:p>
    <w:p>
      <w:pPr>
        <w:pStyle w:val="BookText"/>
        <w:rPr/>
      </w:pPr>
      <w:r>
        <w:rPr>
          <w:rFonts w:ascii="IRNazanin" w:hAnsi="IRNazanin" w:eastAsia="IRNazanin"/>
          <w:color w:val="111111"/>
          <w:sz w:val="28"/>
          <w:sz w:val="28"/>
          <w:szCs w:val="28"/>
          <w:rtl w:val="true"/>
          <w:lang w:bidi="fa-IR"/>
        </w:rPr>
        <w:t>هناک ظاهرة أصبحت واضحة للعیان فی لاسیما فی السنتین الأخیرتین فی زیارة الأربعین من حیث ازدیاد أعداد الزائرین للحسین علیه السلام من المسیحیین، حتی إن الفاتکان أرسل وفداً إلی زیارة الأربعین ومشی لخطوات فی هذا الطریق، ما أسباب ذلک برأیک؟</w:t>
      </w:r>
    </w:p>
    <w:p>
      <w:pPr>
        <w:pStyle w:val="BookText"/>
        <w:rPr/>
      </w:pPr>
      <w:r>
        <w:rPr>
          <w:rFonts w:ascii="IRNazanin" w:hAnsi="IRNazanin" w:eastAsia="IRNazanin"/>
          <w:color w:val="111111"/>
          <w:sz w:val="28"/>
          <w:sz w:val="28"/>
          <w:szCs w:val="28"/>
          <w:rtl w:val="true"/>
          <w:lang w:bidi="fa-IR"/>
        </w:rPr>
        <w:t>ما هی الظواهر التی جذبتک فی زیارة الحسین علیه السلام قبل ذهابک؟ وما هی الظواهر التی عایشتها وأن تسیر مع الزائرین إلی الحسین علیه السلام؟</w:t>
      </w:r>
    </w:p>
    <w:p>
      <w:pPr>
        <w:pStyle w:val="BookText"/>
        <w:rPr/>
      </w:pPr>
      <w:r>
        <w:rPr>
          <w:rFonts w:ascii="IRNazanin" w:hAnsi="IRNazanin" w:eastAsia="IRNazanin"/>
          <w:color w:val="111111"/>
          <w:sz w:val="28"/>
          <w:sz w:val="28"/>
          <w:szCs w:val="28"/>
          <w:rtl w:val="true"/>
          <w:lang w:bidi="fa-IR"/>
        </w:rPr>
        <w:t>ألم تشعر بالخوف من جراء إقدامکم علی قرار الذهاب إلی زیارة الأربعین مع علمکم بما یوجد فی هذه الزیارة من تحدیات القتل والإرهاب وغیرها؟</w:t>
      </w:r>
    </w:p>
    <w:p>
      <w:pPr>
        <w:pStyle w:val="BookText"/>
        <w:rPr/>
      </w:pPr>
      <w:r>
        <w:rPr>
          <w:rFonts w:ascii="IRNazanin" w:hAnsi="IRNazanin" w:eastAsia="IRNazanin"/>
          <w:color w:val="111111"/>
          <w:sz w:val="28"/>
          <w:sz w:val="28"/>
          <w:szCs w:val="28"/>
          <w:rtl w:val="true"/>
          <w:lang w:bidi="fa-IR"/>
        </w:rPr>
        <w:t>ما هی کلماتکم التی تودون أن تتحدثوا بها إلی الإرهابیین الذین یعتقدون أنهم قادرون علی إیقاف هذه المسیرة بمثل هذه الأفعال الإجرامیة؟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فی طریقه إلی الطباعة وستوضع هذه الأسئلة مع أجوبتها فی ملحق أول مخصص لعنوانکم الکریم وشکراً لکم مرة أخری لحسن إجابتکم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 ومتی تعرفتم علی الحسین علیه السلام وما قصة کتابکم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 فی الفکر المسیحی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البدایة لم أکن أعرف شیئاً عن واقعة کربلاء الدامیة سوی بعض الخطوط العامة من قبیل خروج الإمام الحسین علیه السلام ومقتله فی أرض کربلاء، وذلک لأننا کنا أثناء دراستنا نمر مروراً سریعاً علی هذه الواقعة دون أن نطلع علی التفاصیل ولکن حینما تعرفت علی شخصیة الإمام المرجع السید الشیرازی قبل أکثر من سبعة وثلاثین عاماً، أهدانی بعض الکتب التی تتحدث عن الحسین علیه السلام فقرأتها ووجدتها ملحمة فریدة من نوعها، واستغربت کیف أنها لم تجد اهتماماً علی مستوی المفکرین المسلمین، فالمسلم غیر الشیعی یتحدث عنها کمجرد حادثة تاریخیة لاعتبارات ترتبط بالوجهة العامة للمجتمع الذی یعیش فیه وحتی لا یخالف بیئته وثقافته، أما المسلم الشیعی فإنه ینظر إلی هذه الواقعة العظیمة بنظرة تغلب علیها العاطفة فاتجهت إلی ما کتبه المستشرقون فلم أجد کتاباتهم إلا فی فلک النظرة المادیة التی أغفلت جوانب الثورة الروحیة والاجتماعیة، هذا کله دفعنی إلی تدوین ملاحظات عن هذه الثورة وعن شخصیة مفجرها، ولعل نظرتی کانت أکثر النظرات حیادیة وموضوعیة بغض النظر عن الاعتبارات الأخری العاطفیة والعقائدیة، فأنا کاتب وباحث مسیحی یعیش فی بلاد مسلمة وقد تشربت الثقافة الإسلامیة من ذات المصادر التی غذت المسلمین، مما جعل هویتی الثقافیة والاجتماعیة هویة إسلامیة علی رغم دیانتی المسیحیة وهذا ما جعل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إدراکی للقضیة الحسینیة إدراکاً واعیاً متکاملاً، وفی الواقع لم تکن لدی النیة لتألیف أی کتاب بهذا الخصوص، لکننی کنت دائم التردد علی دیوانیة الإمام الشیرازی، وحیث کان الحدیث یدور بیننا فی الدیوانیة أشرت إلی أننی بحکم طبیعة عملی الصحافیة دونت کثیراً من الملاحظات عن الإمام الحسین علیه السلام، فقال 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تکتب کتاباً تجمع فیه هذه الملاحظات؟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سأفکر فی الموضوع، والحقیقة أن الفکرة اختمرت فی رأسی فرحت إلی مکتبی ووجدت الملاحظات التی دونتها وقد بانت سماکتها، فصرت أبحث أکثر وأکثر، وکما تعلم فإن الباحث ما إن یبدأ بالبحث لا ینتهی أبداً، وکلما تعمقت ازداد البحث صعوبة وقد وجدت نفسی أسیر فی حقل ألغام ملؤه الحساسیة، فلعلک تتبنی رأیاً یعجب هذا ولا یُرضی ذاک، عدا عن کونی مسیحیاً یفترض به النأی عن بحوث کهذه تخص المسلمین، غیر أننی واصلت المسیر فی بحثی لأننی کنت أعتقد بأننا کمسیحیین عرب ثقافتنا هی ثقافة المسلمین ذاتها، وینبغی أن تکون لنا نظرتنا المتوازنة والمختلفة عن نظرة المستشرقین تجاه قضیة الحسین علیه السلام، ولست أذیع سراً إذا ما قلت بأننی کنت طوال فترة تألیفی للکتاب رغم صعوبة ذلک بالنظر إلی الاعتبارات المختلفة، ولقد حاولت الإحاطة بمختلف الجزئیات آتیاً علی کثیر من الشرح والتحلیل </w:t>
      </w:r>
    </w:p>
    <w:p>
      <w:pPr>
        <w:pStyle w:val="BookText"/>
        <w:rPr/>
      </w:pPr>
      <w:r>
        <w:rPr>
          <w:rFonts w:ascii="IRNazanin" w:hAnsi="IRNazanin" w:eastAsia="IRNazanin"/>
          <w:color w:val="111111"/>
          <w:sz w:val="28"/>
          <w:sz w:val="28"/>
          <w:szCs w:val="28"/>
          <w:rtl w:val="true"/>
          <w:lang w:bidi="fa-IR"/>
        </w:rPr>
        <w:t>لمختلف الأبعاد والزوایا، حاولت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صعوبة ذلک بالنظر إلی الاعتبارات المختلفة، ولقد حاولت الإحاطة بمختلف الجزئیات آتیاً علی کثیر من الشرح والتحلیل لمختلف الأبعاد والزوایا، حاولت الإجابة علی کثیر من الأسئلة التی تکتنف الثورة وشخصیة الحسین علیه السلام، فلماذا حدثت هذه الملحمة وهل کان هدفها دنیویاً؟ ولماذا أقبل علیه السلام علی الشهادة؟ وما سر کلماته وصرخاته؟ ولماذا أخذ معه الأطفال والنساء؟ الأمر الذی جعل مدة تألیفی تطول إلی أکثر من خمس سنین منها سنتان کنت فیها فی تفرغ تام للتألیف، کما أننی لم أکن متزوجاً بعد، ومع هذا طال تألیفی إلی کل هذه المدة وهی مدة طویلة بالنسبة لی، فبقیة مؤلفاتی لم تتجاوز مدة تألیفها سنتین علی أقصی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کل من یتعرف علی شخص أو جهة یکتب فی حقها شیئاً؟</w:t>
      </w:r>
    </w:p>
    <w:p>
      <w:pPr>
        <w:pStyle w:val="BookText"/>
        <w:rPr/>
      </w:pPr>
      <w:r>
        <w:rPr>
          <w:rFonts w:ascii="IRNazanin" w:hAnsi="IRNazanin" w:eastAsia="IRNazanin"/>
          <w:color w:val="111111"/>
          <w:sz w:val="28"/>
          <w:sz w:val="28"/>
          <w:szCs w:val="28"/>
          <w:rtl w:val="true"/>
          <w:lang w:bidi="fa-IR"/>
        </w:rPr>
        <w:t xml:space="preserve">طبعاً لیس فی کل الحالات عدا الشخصیة التی تؤثر نفسیاً ووجدانیاً بقارئ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سیرتها أو المطلع علیها، لذا فإن شخصیة الحسین علیه السلام هی النموذج الأمثل لاستقطاب الإعجاب والتأثر بها نظراً لما اشتملت علیه من الشمائل النبویة والهمة الرسالیة التی قل نظیرها، لذا فإن الکتابة عنه تعتبر انعکاساً للتأثر بهذه الشمائل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تعلقون 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الحسین علیه السلام عندنا لأقمنا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عبارة تشیر إلی أهمیة شخصیة الحسین علیه السلام من الوجهة العقائدیة لأن ما قام به من نهضة فی مجال العقیدة التی أنزلت علی جده المصطفی صلی الله علیه وآله وسلم تمثل ضمیر الأدیان السماویة کلها، ونظراً </w:t>
      </w:r>
    </w:p>
    <w:p>
      <w:pPr>
        <w:pStyle w:val="BookText"/>
        <w:rPr/>
      </w:pPr>
      <w:r>
        <w:rPr>
          <w:rFonts w:ascii="IRNazanin" w:hAnsi="IRNazanin" w:eastAsia="IRNazanin"/>
          <w:color w:val="111111"/>
          <w:sz w:val="28"/>
          <w:sz w:val="28"/>
          <w:szCs w:val="28"/>
          <w:rtl w:val="true"/>
          <w:lang w:bidi="fa-IR"/>
        </w:rPr>
        <w:t>لإحساسی بعظمة نهضته للمحافظة علی عقیدة الجد متلألئة ناصعة لتصل إلی الأعقاب والذراری دونما تحریف ومغالطات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فاض فی وجدانی ما أقدم علیه فتمنیت لو کان الحسین علیه السلام عندنا فی المسیحیة لکنا دعونا إلیها باسمه الذی هو مرادف للفهم الصحیح للعقیدة وکیفیة العمل بموحیاتها وتعالیمها قولاً وفعلاً وتضحیة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یقرأ بتعمق وفهم قصة کربلاء وبطلها الخالد ولا یقول ما قلناه مهما کانت دیانته وعقیدته ومذهبه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مفتقراً لنعمة التبصر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ذهبتم إلی زیارة الأربعین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کل تلک السنوات التی عشتها خلال تألیفی لکتاب الحسین علیه السلام فی الفکر المسیحی وبعد عدة زیارات لکربلاء مدعواً إلی مهرجان ربیع الشهادة، عزمت ونذرت أن أزور الحسین علیه السلام فی أربعینیته مشیاً من النجف إلی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تیسرت الأمور منذ سنتین وتوجهنا إلی النجف برفقة المحامی جلیل الطباخ والأخ أحمد بهزاد وانطلقنا من مقام الإمام علی علیه السلام عبر مقبرة السلام وغذذنا السیر علی مدی ثلاثة أیام کانت من أسعد أیام حیاتی حیث عشنا أجواء کربلاء واسترجعنا ذکری السبی وتذکرنا ما قامت به بطلة کربلاء الحوراء زینب علیها السلام حینما کنا نصادف مواکب السبی فی طریقنا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کانت الزیارة وعدم الاکتفاء بما کتبناه وقلناه فی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الزیارة جاءت تتویجاً لما سطرناه فی سطور لا تمثل إلا جهداً </w:t>
      </w:r>
    </w:p>
    <w:p>
      <w:pPr>
        <w:pStyle w:val="BookText"/>
        <w:rPr/>
      </w:pPr>
      <w:r>
        <w:rPr>
          <w:rFonts w:ascii="IRNazanin" w:hAnsi="IRNazanin" w:eastAsia="IRNazanin"/>
          <w:color w:val="111111"/>
          <w:sz w:val="28"/>
          <w:sz w:val="28"/>
          <w:szCs w:val="28"/>
          <w:rtl w:val="true"/>
          <w:lang w:bidi="fa-IR"/>
        </w:rPr>
        <w:t>متواضعاً فی محیط السیرة العطرة لسید الشهداء وأخته علیها السلام ورغم متاعب المشی 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جدید</w:t>
      </w:r>
    </w:p>
    <w:p>
      <w:pPr>
        <w:pStyle w:val="BookText"/>
        <w:rPr/>
      </w:pPr>
      <w:r>
        <w:rPr>
          <w:rFonts w:ascii="IRNazanin" w:hAnsi="IRNazanin" w:eastAsia="IRNazanin"/>
          <w:color w:val="111111"/>
          <w:sz w:val="28"/>
          <w:sz w:val="28"/>
          <w:szCs w:val="28"/>
          <w:rtl w:val="true"/>
          <w:lang w:bidi="fa-IR"/>
        </w:rPr>
        <w:t>فی محیط السیرة العطرة لسید الشهداء وأخته علیها السلام ورغم متاعب المشی فإن هذه المتاعب تزول ویحل محلها شعور بالنشاط والسعادة حینما یصل الزائر إلی المقام المقدس ویعانق قضبان شباکه الشریف وتغمره هیولیته الروحیة فائقة عذوبة المذاق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یحاول أن یشکک فی أهمیة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المشککون لو ذاقوا حلاوة هذه الزیارة وأدوها بنیة صافیة وقلب خاشع لما کانوا وصفوها بأنها من أسباب الفوضی وترک العمل والخسارة المادیة لأن هؤلاء ینظرون إلی هذه التجلیات الروحیة القدسیة بمنظار الدنیویة وحسابات الربح والخسارة مع أن ما یهرق من ساعات العمل لأجلها هو الفوز العظیم، وما یخسره صاحبها هو المکسب الذی لا ینضب معینه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منطق الإیمان مقایسة الزیارة ومکاسبها الروحیة والنفسیة بأمور دنیویة وأطماع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فهذه مقایسة غیر متکافئة البتة ولا یجوز اللجوء إلیها إذا ما طرحت نتائجها علی بساط المقارنة فأین الثری من الثریا؟</w:t>
      </w:r>
    </w:p>
    <w:p>
      <w:pPr>
        <w:pStyle w:val="BookText"/>
        <w:rPr/>
      </w:pPr>
      <w:r>
        <w:rPr>
          <w:rFonts w:ascii="IRNazanin" w:hAnsi="IRNazanin" w:eastAsia="IRNazanin"/>
          <w:color w:val="111111"/>
          <w:sz w:val="28"/>
          <w:sz w:val="28"/>
          <w:szCs w:val="28"/>
          <w:rtl w:val="true"/>
          <w:lang w:bidi="fa-IR"/>
        </w:rPr>
        <w:t>وظاهرة ازدیاد أعداد زائری الحسین علیه السلام وموکب الفاتیکان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عجب فی أن تشهد کربلاء عام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زائر، وفی </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العدد إلی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ملیوناً ووصفته موسوعة غینیس بأنه أکبر تجمع فی تاریخ البشریة فوق أرض واحدة، وأنها لحکمة إلهیة فی هذا الحشد، وفی السنة التالیة لزیارتنا دعیت إلی مهرجان ربیع الشهادة وألقیت قصیدتین إحداهما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الشهیدات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العتبة الحسینیة المقدسة قلت إن العقلیة زینب بشرت ابن أخیها زین العابدین علیه السلام بما استقرأته بإحساسها الرسالی لما ستؤول إلیه الأمور فی المستقبل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المستقبل لذکرنا والعلو لأعتابنا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یزید کنت ترید أن تمحو ذریة محمد صلی الله علیه وآله وسلم من فوق جدید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تقول لو رأیت هذه الملایین تحج إلی مقام سبط نبیک من کل فج عمیق ذائبة فی حب من احتوت جثمانه الطاهر هذه الأرض المقدسة؟ وکم من الناس یعلمون أین قبرک القابع فی خرابة مهجورة فی منطقة النوفرة خلف الجامع الأموی، خرابة بلا سقف مملوءة بالتنک الصدی والأخشاب المکسرة التی ترتع بینها القطط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مثوی من جعلته خصماً لک یضیق بجموع الملایین المشتاقة للمس شباکه ومسحه والتبرک به، وهذه الظاهرة تجلت فی السنوات الأخیرة بمشارکة مواکب من ملل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مسیحیون وصابئة وغیرهم کما شارک الفاتیکان بموکب لهذه السنة مما یدل علی عالمیة نهضة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الظواهر التی جذبتک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الزیارة کانت الصور التی تبثها وسائل الإعلام لمظاهر الزیارة تزیدنی شوقاً للقیام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نؤجلها سنة بعد أخری إلی أن تصبح الظروف مؤاتیة،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حینما استقر العزم علی القیام بها حادثنا أنفسنا بأن الموعد قد 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یدری إن کان سیتاح لنا ظرف آخر لنقوم بها فتوکلنا علی الله وتوجهنا ناحیة أرض العزة والکرامة، أما الظواهر التی عایشناها خلال المسیر فکانت کثیرة لا تحد، وقد تحدثت عنها فی إذاعة العتبة الحسینیة المقدسة وقلت إنه علی امتداد المسیر لثلاثة أیام لم نلاحظ مشاجرة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والتعامل راق، والکرم فائض إذ کانت المضافات والموائد متراصة لمسافة مئات الکیلو مترات ووصفتها بأطول بوفیه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سمعنا العجب العجاب عن قصص هذه الموائد منها أن البعض یقتر علی أسرته طوال العام کی یوفر بعض المال یمکنه من إضافة الزائرین بما یقدر علیه، وما یلفت النظر من ظواهر جمیلة بأن أصحاب الطاولات یعترضون طریقک فاتحین أذرعهم وهم یرحبون بک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یا 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طاولة علیها أنواعاً مختلفةً من الطعام والضیافة والحلویات والمشروبات وکل ما یطلبه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ولفت نظری عبارة لا أزال أتحدث عنها إذ کتب أحدهم علی أحد جوانب طاولته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خادم ذلیل إلا خادم الحسین علیه السلام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یغضب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یطلبه الزائر یقدم له علی الفور وبأریحیة فائقة مما یشعر بأن سمو هذه الشعیرة یضفی علی نفوس وأخلاق الجمیع هذا المستوی الراقی من التعامل الإنسانی العذب، وهکذا فإنه قبل الوصول إلی کربلاء ینتظر الزائرین المتعبین شبان إلی جانب حصر وبأیدیهم أجهزة تدلیک کهربائیة یمررونها علی العضلات فتزیل تعبها، کما یدلک بعضهم أرجل الزوار بأیدیهم إلی أن تستعید نشاطها، </w:t>
      </w:r>
    </w:p>
    <w:p>
      <w:pPr>
        <w:pStyle w:val="BookText"/>
        <w:rPr/>
      </w:pPr>
      <w:r>
        <w:rPr>
          <w:rFonts w:ascii="IRNazanin" w:hAnsi="IRNazanin" w:eastAsia="IRNazanin"/>
          <w:color w:val="111111"/>
          <w:sz w:val="28"/>
          <w:sz w:val="28"/>
          <w:szCs w:val="28"/>
          <w:rtl w:val="true"/>
          <w:lang w:bidi="fa-IR"/>
        </w:rPr>
        <w:t>إضافة إلی التنظیم الدقیق ونقاط توزیع الأدویة والحبوب الطبیة ومراکز الإسعاف وخدمة إیصال الأطفال الضائعین من المواکب إلی أهلهم ومرافقیهم، ورغم حدوث ازدحام شدید وهذا أمر طبیعی فی وجود الملایین فإن تنظیم دخول الزوار إلی العتبة یواجه بعض الصعوبات نظراً للتدافع، ولکن کل هذه الهنات البسیطة والتی لا یمکن معالجتها بشکل جذری فإن الجمیع یبدون سعداء وهم یحاولون شق طریقهم إلی الشباک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تشعر بالخوف من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 الخوف ونحن فی حمی سید الشهداء؟ لقد دأب عدیمو الإیمان والمغضوب علیهم تعکیر هذه الزیارة منذ سنوات فلا التفجیرات أوقفت زحف الملایین إلی مثوی 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القتل والإرهاب حدّ من هذه الظاهرة المتنامیة عاماً بعد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ومجنون من یعتقد أن هذه المسیرة الخالدة یمکن أن تتأثر بأی أحداث مهما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العکس فإنها تشکل عاملاً یزید إصرار زائری الأربعین علی القیام بها إذ کلما زادت المخاطر کان الأجر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حکمتکم للإرهابیین الذین یحاولون بأفعالهم إیقاف المسیرة؟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تقنعکم مشاهدة هذه الجموع الملیونیة المتزایدة کلما تباعد الزمن علی واقعة کربلاء المجیدة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لم تتعظوا بما فشل فیه دکتاتور الرافدین الذی حاول جاهداً وأد المسیرة فلم 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تعتقدون أنکم تتحدون الأمثولة الإلهیة المتمثلة فی احتفالیة إجلال السبط العظیم سید الشهداء فی مناسبة أربعین استشهاده وتکریمه من عشاقه علی مدار أیام السنة</w:t>
      </w:r>
    </w:p>
    <w:p>
      <w:pPr>
        <w:pStyle w:val="BookText"/>
        <w:rPr/>
      </w:pPr>
      <w:r>
        <w:rPr>
          <w:rFonts w:ascii="IRNazanin" w:hAnsi="IRNazanin" w:eastAsia="IRNazanin"/>
          <w:color w:val="111111"/>
          <w:sz w:val="28"/>
          <w:sz w:val="28"/>
          <w:szCs w:val="28"/>
          <w:rtl w:val="true"/>
          <w:lang w:bidi="fa-IR"/>
        </w:rPr>
        <w:t>وعلی متوالیة کرور الشهور والدهور وهو علیه السلام مالئها عزة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تظنون أنکم بأفعالکم ترهبون من یفتدون أبی عبد الله ویهتفون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ضحی بنفسه وبأنفس عترة أهل بیت النبوة وخُلّص أصحابه فی سبیل خلود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خسئتم ظناً وبئتم بالخذلان وفاز متحدوکم فی مسیرة الزیارة بالبرکة وحسن الختام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النهایة لا یسعنا حیال مظاهر زیارة الأربعین إلا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الموت فالحسین علیه السلام مخلد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أنطوان بارا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سیدة الشهیدات</w:t>
      </w:r>
    </w:p>
    <w:p>
      <w:pPr>
        <w:pStyle w:val="BookText"/>
        <w:rPr/>
      </w:pPr>
      <w:r>
        <w:rPr>
          <w:rFonts w:ascii="Amiri" w:hAnsi="Amiri" w:eastAsia="Amiri" w:cs="Amiri"/>
          <w:color w:val="111111"/>
          <w:sz w:val="28"/>
          <w:sz w:val="28"/>
          <w:szCs w:val="28"/>
          <w:rtl w:val="true"/>
          <w:lang w:bidi="ar-SA"/>
        </w:rPr>
        <w:t xml:space="preserve">زینبُ‌ التُقی وعلُوِّ المَحتِد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الدهور والفِدا زینبِ‌</w:t>
      </w:r>
    </w:p>
    <w:p>
      <w:pPr>
        <w:pStyle w:val="BookText"/>
        <w:rPr/>
      </w:pPr>
      <w:r>
        <w:rPr>
          <w:rFonts w:ascii="Amiri" w:hAnsi="Amiri" w:eastAsia="Amiri" w:cs="Amiri"/>
          <w:color w:val="111111"/>
          <w:sz w:val="28"/>
          <w:sz w:val="28"/>
          <w:szCs w:val="28"/>
          <w:rtl w:val="true"/>
          <w:lang w:bidi="ar-SA"/>
        </w:rPr>
        <w:t xml:space="preserve">شریکةُ‌ الشهید فی الوغی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ورافعةُ‌ رایةٍ‌ لا تُغلبِ‌</w:t>
      </w:r>
    </w:p>
    <w:p>
      <w:pPr>
        <w:pStyle w:val="BookText"/>
        <w:rPr/>
      </w:pPr>
      <w:r>
        <w:rPr>
          <w:rFonts w:ascii="Amiri" w:hAnsi="Amiri" w:eastAsia="Amiri" w:cs="Amiri"/>
          <w:color w:val="111111"/>
          <w:sz w:val="28"/>
          <w:sz w:val="28"/>
          <w:szCs w:val="28"/>
          <w:rtl w:val="true"/>
          <w:lang w:bidi="ar-SA"/>
        </w:rPr>
        <w:t xml:space="preserve">صرختْ‌ فی وجه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فزلزلت له عرشاً متقلِّبِ‌</w:t>
      </w:r>
    </w:p>
    <w:p>
      <w:pPr>
        <w:pStyle w:val="BookText"/>
        <w:rPr/>
      </w:pPr>
      <w:r>
        <w:rPr>
          <w:rFonts w:ascii="Amiri" w:hAnsi="Amiri" w:eastAsia="Amiri" w:cs="Amiri"/>
          <w:color w:val="111111"/>
          <w:sz w:val="28"/>
          <w:sz w:val="28"/>
          <w:szCs w:val="28"/>
          <w:rtl w:val="true"/>
          <w:lang w:bidi="ar-SA"/>
        </w:rPr>
        <w:t xml:space="preserve">حامت عن سبیِ‌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کَلَبُؤَةٍ‌ للضُرِّ لم تَرهبِ‌</w:t>
      </w:r>
    </w:p>
    <w:p>
      <w:pPr>
        <w:pStyle w:val="BookText"/>
        <w:rPr/>
      </w:pPr>
      <w:r>
        <w:rPr>
          <w:rFonts w:ascii="Amiri" w:hAnsi="Amiri" w:eastAsia="Amiri" w:cs="Amiri"/>
          <w:color w:val="111111"/>
          <w:sz w:val="28"/>
          <w:sz w:val="28"/>
          <w:szCs w:val="28"/>
          <w:rtl w:val="true"/>
          <w:lang w:bidi="ar-SA"/>
        </w:rPr>
        <w:t xml:space="preserve">قرَّعت آذاناً بها 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وخاطبت ضمائرَ لا تخاطَبِ‌</w:t>
      </w:r>
    </w:p>
    <w:p>
      <w:pPr>
        <w:pStyle w:val="BookText"/>
        <w:rPr/>
      </w:pPr>
      <w:r>
        <w:rPr>
          <w:rFonts w:ascii="Amiri" w:hAnsi="Amiri" w:eastAsia="Amiri" w:cs="Amiri"/>
          <w:color w:val="111111"/>
          <w:sz w:val="28"/>
          <w:sz w:val="28"/>
          <w:szCs w:val="28"/>
          <w:rtl w:val="true"/>
          <w:lang w:bidi="ar-SA"/>
        </w:rPr>
        <w:t xml:space="preserve">بنتُ‌ الأکرمین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وریثةُ‌ شمائلِ‌ الجَدِّ والأبِ‌</w:t>
      </w:r>
    </w:p>
    <w:p>
      <w:pPr>
        <w:pStyle w:val="BookText"/>
        <w:rPr/>
      </w:pPr>
      <w:r>
        <w:rPr>
          <w:rFonts w:ascii="Amiri" w:hAnsi="Amiri" w:eastAsia="Amiri" w:cs="Amiri"/>
          <w:color w:val="111111"/>
          <w:sz w:val="28"/>
          <w:sz w:val="28"/>
          <w:szCs w:val="28"/>
          <w:rtl w:val="true"/>
          <w:lang w:bidi="ar-SA"/>
        </w:rPr>
        <w:t xml:space="preserve">کریمةٌ‌ رضعتْ‌ من ثدیِ‌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زانها الأصلُ‌ الطیبِ‌</w:t>
      </w:r>
    </w:p>
    <w:p>
      <w:pPr>
        <w:pStyle w:val="BookText"/>
        <w:rPr/>
      </w:pPr>
      <w:r>
        <w:rPr>
          <w:rFonts w:ascii="Amiri" w:hAnsi="Amiri" w:eastAsia="Amiri" w:cs="Amiri"/>
          <w:color w:val="111111"/>
          <w:sz w:val="28"/>
          <w:sz w:val="28"/>
          <w:szCs w:val="28"/>
          <w:rtl w:val="true"/>
          <w:lang w:bidi="ar-SA"/>
        </w:rPr>
        <w:t xml:space="preserve">یکفیها الخلودُ أمُّ‌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رایة الشهید المعذبِ‌</w:t>
      </w:r>
    </w:p>
    <w:p>
      <w:pPr>
        <w:pStyle w:val="BookText"/>
        <w:rPr/>
      </w:pPr>
      <w:r>
        <w:rPr>
          <w:rFonts w:ascii="Amiri" w:hAnsi="Amiri" w:eastAsia="Amiri" w:cs="Amiri"/>
          <w:color w:val="111111"/>
          <w:sz w:val="28"/>
          <w:sz w:val="28"/>
          <w:szCs w:val="28"/>
          <w:rtl w:val="true"/>
          <w:lang w:bidi="ar-SA"/>
        </w:rPr>
        <w:t xml:space="preserve">تقدستْ‌ بمقامها الطهورِ 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وتشرفتْ‌ أراضینُ‌ لها تُنسبِ‌</w:t>
      </w:r>
    </w:p>
    <w:p>
      <w:pPr>
        <w:pStyle w:val="BookText"/>
        <w:rPr/>
      </w:pPr>
      <w:r>
        <w:rPr>
          <w:rFonts w:ascii="Amiri" w:hAnsi="Amiri" w:eastAsia="Amiri" w:cs="Amiri"/>
          <w:color w:val="111111"/>
          <w:sz w:val="28"/>
          <w:sz w:val="28"/>
          <w:szCs w:val="28"/>
          <w:rtl w:val="true"/>
          <w:lang w:bidi="ar-SA"/>
        </w:rPr>
        <w:t xml:space="preserve">خلًّدتْ‌ للعقیدة الغرَّاء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بها الأمثالُ‌ تُضربِ‌</w:t>
      </w:r>
    </w:p>
    <w:p>
      <w:pPr>
        <w:pStyle w:val="BookText"/>
        <w:rPr/>
      </w:pPr>
      <w:r>
        <w:rPr>
          <w:rFonts w:ascii="Amiri" w:hAnsi="Amiri" w:eastAsia="Amiri" w:cs="Amiri"/>
          <w:color w:val="111111"/>
          <w:sz w:val="28"/>
          <w:sz w:val="28"/>
          <w:szCs w:val="28"/>
          <w:rtl w:val="true"/>
          <w:lang w:bidi="ar-SA"/>
        </w:rPr>
        <w:t xml:space="preserve">عقیلةُ‌ الطهر سبیَّةُ‌ 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وریثةُ‌ مجدٍ لا یغرُبِ‌</w:t>
      </w:r>
    </w:p>
    <w:p>
      <w:pPr>
        <w:pStyle w:val="BookText"/>
        <w:rPr/>
      </w:pPr>
      <w:r>
        <w:rPr>
          <w:rFonts w:ascii="Amiri" w:hAnsi="Amiri" w:eastAsia="Amiri" w:cs="Amiri"/>
          <w:color w:val="111111"/>
          <w:sz w:val="28"/>
          <w:sz w:val="28"/>
          <w:szCs w:val="28"/>
          <w:rtl w:val="true"/>
          <w:lang w:bidi="ar-SA"/>
        </w:rPr>
        <w:t xml:space="preserve">أمُّ‌ أخٍ‌ فی مصارعه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وکفیلةُ‌ سلیلهِ‌ الأسیرِ المُتعبِ‌</w:t>
      </w:r>
    </w:p>
    <w:p>
      <w:pPr>
        <w:pStyle w:val="BookText"/>
        <w:rPr/>
      </w:pPr>
      <w:r>
        <w:rPr>
          <w:rFonts w:ascii="Amiri" w:hAnsi="Amiri" w:eastAsia="Amiri" w:cs="Amiri"/>
          <w:color w:val="111111"/>
          <w:sz w:val="28"/>
          <w:sz w:val="28"/>
          <w:szCs w:val="28"/>
          <w:rtl w:val="true"/>
          <w:lang w:bidi="ar-SA"/>
        </w:rPr>
        <w:t xml:space="preserve">أنشودةُ‌ مجدٍ رددتها أکوانٌ‌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وبطولةٌ‌ لها القلوبُ‌ تطربِ‌</w:t>
      </w:r>
    </w:p>
    <w:p>
      <w:pPr>
        <w:pStyle w:val="BookText"/>
        <w:rPr/>
      </w:pPr>
      <w:r>
        <w:rPr>
          <w:rFonts w:ascii="Amiri" w:hAnsi="Amiri" w:eastAsia="Amiri" w:cs="Amiri"/>
          <w:color w:val="111111"/>
          <w:sz w:val="28"/>
          <w:sz w:val="28"/>
          <w:szCs w:val="28"/>
          <w:rtl w:val="true"/>
          <w:lang w:bidi="ar-SA"/>
        </w:rPr>
        <w:t xml:space="preserve">هی صرخةٌ‌ أکملت مسیرةً‌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قادها السِبْطُ‍‌ بالدرب الأصعبِ‌</w:t>
      </w:r>
    </w:p>
    <w:p>
      <w:pPr>
        <w:pStyle w:val="BookText"/>
        <w:rPr/>
      </w:pPr>
      <w:r>
        <w:rPr>
          <w:rFonts w:ascii="Amiri" w:hAnsi="Amiri" w:eastAsia="Amiri" w:cs="Amiri"/>
          <w:color w:val="111111"/>
          <w:sz w:val="28"/>
          <w:sz w:val="28"/>
          <w:szCs w:val="28"/>
          <w:rtl w:val="true"/>
          <w:lang w:bidi="ar-SA"/>
        </w:rPr>
        <w:t xml:space="preserve">صاغ لها التاریخُ‌ عرشاً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حنایا الصدورِ الأرحبِ‌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الجنانِ‌ لها الحُظوةُ‌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سیدةٌ‌ للشهیدات ووحیٌ‌ مُلْهبِ‌ </w:t>
      </w:r>
      <w:bookmarkStart w:id="328" w:name="pg6458_78668"/>
    </w:p>
    <w:p>
      <w:pPr>
        <w:pStyle w:val="Heading2"/>
        <w:numPr>
          <w:ilvl w:val="1"/>
          <w:numId w:val="1"/>
        </w:numPr>
        <w:rPr/>
      </w:pPr>
      <w:bookmarkStart w:id="329" w:name="__RefHeading___Toc1099399_653776707"/>
      <w:bookmarkStart w:id="330" w:name="_Toc122"/>
      <w:bookmarkEnd w:id="328"/>
      <w:bookmarkEnd w:id="329"/>
      <w:r>
        <w:rPr>
          <w:rtl w:val="true"/>
        </w:rPr>
        <w:t>المصادر</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إبصار العین فی أنصار الحسین علیه السلام، للشیخ محمد السماوی، تحقیق الشیخ محمد جعفر الطبسی،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الکافی للکلینی، تحقیق وتعلیق علی أکبر غفاری،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الطوسی، مؤسسة البعثة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الإلهیة فی المسائل العقائدیة للشیخ التبریزی، دار الصدیقة الشهیدة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للعلامة المجلسی، تحقیق محمد باقر البهبودی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الهدایة للعلامة الحر العاملی تحقیق الشیخ محمد علی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المقتطفات من کلمة السید موسی الصدر فی مدینة بعلبک یوم الأربعین بتاریخ </w:t>
      </w:r>
      <w:r>
        <w:rPr>
          <w:rFonts w:eastAsia="IRNazanin" w:cs="IRNazanin"/>
          <w:color w:val="111111"/>
          <w:sz w:val="28"/>
          <w:szCs w:val="28"/>
          <w:lang w:bidi="fa-IR"/>
        </w:rPr>
        <w:t>1974/3/17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لأنطوان بارا حول الحسین علیه السلام والأربعین نقلاً عن موقع قناة العالم فی </w:t>
      </w:r>
      <w:r>
        <w:rPr>
          <w:rFonts w:eastAsia="IRNazanin" w:cs="IRNazanin"/>
          <w:color w:val="111111"/>
          <w:sz w:val="28"/>
          <w:szCs w:val="28"/>
          <w:lang w:bidi="fa-IR"/>
        </w:rPr>
        <w:t>2011/12/6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للسید البروجردی، سنة الطبع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بیان العلم لابن عبد الله، تحقیق حسن أبو الأشبال، دار ابن الجوزی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جریدة القبس الکویتیة، العدد لیوم </w:t>
      </w:r>
      <w:r>
        <w:rPr>
          <w:rFonts w:eastAsia="IRNazanin" w:cs="IRNazanin"/>
          <w:color w:val="111111"/>
          <w:sz w:val="28"/>
          <w:szCs w:val="28"/>
          <w:lang w:bidi="fa-IR"/>
        </w:rPr>
        <w:t>2013/12/15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جریدة المستقبل، فقرة مال وأعمال،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الناظرة للمحدث البحرانی، دار الأضواء، بیروت، سنة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دار الخیر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للشیخ الصدوق تقدیم السید محمد صادق بحر العلوم، سنة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للسید الحمیری، مؤسسة آل البیت،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الحدیث للسید محی الدین الموسوی الغریفی، دار الأضواء،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لأبن قولویه، تحقیق الشیخ جواد الفیومی، سنة الطبع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الدروس للشهید الأول، مؤسسة النشر الإسلامی،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أسرتی، العدد أبریل</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النبأ الالکترونیة، عدد عاشوراء،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للهیثمی، مکتبة القدس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فتاوی عبد العزیز بن باز، إشراف وجمع محمد بن سعد الشویعر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الکمال، لمن رام إدراک مصالح الأعمال، للعلامة المامقانی، دار الأمیر، الطبعة الأولی،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وسائل الشیعة للمحدث النوری، مؤسسة آل البیت، سنة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أبو یعلی الموصلی، دار المأمون للتراث، دمشق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المدرستین للسید مرتضی العسکری،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النبوة فی القرآن للشیخ جعفر السبحانی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للشیخ عباس القمی، مطبعة الفیروز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 للدکتور صالح بن سعد الأنصاری حول المشی والتأمل علی موقع مرکز تعزیز الصحة فی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 للسید رشید الخیون فی صحیفة المقر الأردنیة الالکترونیة بتاریخ </w:t>
      </w:r>
      <w:r>
        <w:rPr>
          <w:rFonts w:eastAsia="IRNazanin" w:cs="IRNazanin"/>
          <w:color w:val="111111"/>
          <w:sz w:val="28"/>
          <w:szCs w:val="28"/>
          <w:lang w:bidi="fa-IR"/>
        </w:rPr>
        <w:t>2013/12/25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للخوارزمی، مؤسسة أنوار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للسید المقرم، مؤسسة البعثة فی إیران، تقدیم محمد حسین المقرم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الملهوف فی قتلی الطفوف للسید بن طاووس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شهادة المعصومین، الطبعة الأولی،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لابن نما الحلی، سنة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للحر العاملی، مؤسسة آل البیت،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للفوز ثورة اللیاقة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أسرتی العدد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النبوة فی القرآن للشیخ جعفر السبحانی نقلاً عن کتاب عقائد السنة وعقائد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الوردی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فتاوی عبد العزیز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علی جمعه وضبطه محمد بن معد الشویعر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الحکمة للری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52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 للسبکی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 ینضب، بالضم، نضوباً ونضب إذا ذهب فی الأرض وفی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نضب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والأربعون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عقد الحر العاملی فی مسائله باباً تحت عنوان باب استحباب زیارة الحسین علیه السلام یوم الأربعین فراجع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بعد ذلک رأی شاذ سنناقشه أن المراد من الأربعین خصوص زیارة أربعین مؤمناً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 مظلم تحت الأرض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رویت مثل هذه الروایة عن أبی هاشم الجعفری عن الإمام علی بن محمد الهادی علیهما السلام فی بعض المصادر، ولا إشکال فی ذلک حیث إنّ عصر الإمامین متداخل وقد عاصر کل من الإمامین المتوکل وآثاره السیئة علیهما وعلی شیعتهما، وبالتالی تکون هذه الروایة أیضاً شاهداً علی حث کل من الإمامین علی زیارة الحسین علیه السلام لما تقدم من الأسباب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الإمام الحسین علیه السلام للسید تحسین آل شبیب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ورد فی کتب الفریقین استحباب أن یدعوا لأربعین مؤمناً وأن من آثار ذلک استجابة الدعاء من قبل الله سبحانه وتعالی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ویبدو أن الشیخ الطوسی وهو یتحدث عما ینبغی للزائر فعله یوم الأربعین لیکشف وبشکل واضح أن مثل هذا العمل کان متعارفاً عند الموالین وبالتالی سیکون من هذه الجهة من جملة حیثیات السیرة المتشرعیة للشیعة فی تعاهدهم لزیارة الحسین علیه السلام یوم الأربعین منذ أیام المعصومین علیهم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الزیارات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الروح المجرد للسید محمد حسین الطهرانی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یوم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یحظره الفقیه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التقصیر فی السفر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وملخص خطبة للمرجع السید محمد صادق الصدر رحمه الله وهی الخطبة العاشرة والتی حملت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یوم الأربعین أو زیارة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نقلناه مع بعض التصرف والإضافات والتوضیحات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الرکب الحسینی من المدینة إلی المدینة تألیف محمد أمین 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الدین الطبری فی کتاب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مشی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مَرَحَ</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22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 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مائدة کبب</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22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الاسرارء </w:t>
      </w:r>
      <w:r>
        <w:rPr>
          <w:rFonts w:eastAsia="IRNazanin" w:cs="IRNazanin"/>
          <w:b w:val="false"/>
          <w:bCs w:val="false"/>
          <w:i w:val="false"/>
          <w:iCs w:val="false"/>
          <w:color w:val="333333"/>
          <w:sz w:val="20"/>
          <w:szCs w:val="20"/>
        </w:rPr>
        <w:t>37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الأحوزی للمبارکفوری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غذاء الألباب فی شرح منظومة الآداب للسفاریتی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البخاری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البخاری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صلاة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للأربلی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السیوطی لسنن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من یتبع الجنازة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وضعیف الجامع الصغیر للألبانی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09136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الذکر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لأبن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فی فضائل الأعمال لابن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للشیخ البهائی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صحیح الترغیب للألبانی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فی القرن الرابع عشر لأغا بزرک الطهرانی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ربع قرن مع العلامة الأمینی للحاج حسین الشاکری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حیاة السید المرعشی للسید عادل العلوی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العارف ذو الثفنات للسید عدنان الجناز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السیرة والمسیرة تألیف أحمد عبد الله أبو زید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سیاحة فی الشرق للسید أحمد النجفی القوچانی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37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43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Pr>
        <w:t>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للسید البروجردی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 للفوز ثورة اللیاقة البدنیة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أسرتی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أبریل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مشیة الذئب إذا أسرع،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نسل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لمقال للدکتور صالح بن سعد الأنصاری حول المشی والتأمل علی موقع مرکز تعزیز الصحّة فی الریاض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شهادة المعصومین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للشیخ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وارث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النبوة فی القرآن للشیخ جعفر السبحانی نقلاً عن کتاب عقائد السنّة وعقائد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الوردانی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107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للسید مرتضی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33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القبس الکویتیة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لیوم </w:t>
      </w:r>
      <w:r>
        <w:rPr>
          <w:rFonts w:eastAsia="IRNazanin" w:cs="IRNazanin"/>
          <w:b w:val="false"/>
          <w:bCs w:val="false"/>
          <w:i w:val="false"/>
          <w:iCs w:val="false"/>
          <w:color w:val="333333"/>
          <w:sz w:val="20"/>
          <w:szCs w:val="20"/>
        </w:rPr>
        <w:t>2013/12/15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عاشوراء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کانون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موقع قناة العالم فی </w:t>
      </w:r>
      <w:r>
        <w:rPr>
          <w:rFonts w:eastAsia="IRNazanin" w:cs="IRNazanin"/>
          <w:b w:val="false"/>
          <w:bCs w:val="false"/>
          <w:i w:val="false"/>
          <w:iCs w:val="false"/>
          <w:color w:val="333333"/>
          <w:sz w:val="20"/>
          <w:szCs w:val="20"/>
        </w:rPr>
        <w:t>2011/12/6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تصریح لأنطوان بارا لقناة العالم الإخباریة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37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المقتطفات من کلمة السید موسی الصدر فی مدینة بعلبک بتاریخ </w:t>
      </w:r>
      <w:r>
        <w:rPr>
          <w:rFonts w:eastAsia="IRNazanin" w:cs="IRNazanin"/>
          <w:b w:val="false"/>
          <w:bCs w:val="false"/>
          <w:i w:val="false"/>
          <w:iCs w:val="false"/>
          <w:color w:val="333333"/>
          <w:sz w:val="20"/>
          <w:szCs w:val="20"/>
        </w:rPr>
        <w:t>1974/3/17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لبنان والتی صادفت فی یوم الأربعین من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الإمام موسی الصدر للأبحاث والدراسات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فتاوی عبد العزیز بن باز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تحریم ظلم المسلم وخذله رقم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فی قتلی الطفوف للسید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للسید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الحدیث للسید محی الدین الموسوی الغریفی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أبو یعلی الموصلی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بیان العلم لان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للسید رشید الخیون فی صحیفة المقر الألکترونیة بتاریخ </w:t>
      </w:r>
      <w:r>
        <w:rPr>
          <w:rFonts w:eastAsia="IRNazanin" w:cs="IRNazanin"/>
          <w:b w:val="false"/>
          <w:bCs w:val="false"/>
          <w:i w:val="false"/>
          <w:iCs w:val="false"/>
          <w:color w:val="333333"/>
          <w:sz w:val="20"/>
          <w:szCs w:val="20"/>
        </w:rPr>
        <w:t>2013/12/25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مال وأعمال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دیسمبر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الهدایة للشیخ محمد علی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الکمال لمن رام إدراک مصالح الأعمال للعلاّمة المامقانی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الإلهیة فی المسائل العقائدیة للشیخ التبریزی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للمحدث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للسید 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للعلاقة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ویعنی بالسراة وسط الطریق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للفقیه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السفر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لری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لری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63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الدروس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الاختصار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کام الزیارات لابن قولویه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33506</Words>
  <Characters>151529</Characters>
  <CharactersWithSpaces>183935</CharactersWithSpaces>
  <Paragraphs>1606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2026-08-19T23:23:21Z</dcterms:created>
  <dc:creator>ghaemiyeh.com</dc:creator>
  <dc:description/>
  <dc:language>en-US</dc:language>
  <cp:lastModifiedBy/>
  <dcterms:modified xsi:type="dcterms:W3CDTF">2026-08-20T02:53:26Z</dcterms:modified>
  <cp:revision>1</cp:revision>
  <dc:subject/>
  <dc:title>الاربعین وفلسفة المشی الی الحسین علیه السلام</dc:title>
</cp:coreProperties>
</file>

<file path=docProps/custom.xml><?xml version="1.0" encoding="utf-8"?>
<Properties xmlns="http://schemas.openxmlformats.org/officeDocument/2006/custom-properties" xmlns:vt="http://schemas.openxmlformats.org/officeDocument/2006/docPropsVTypes"/>
</file>