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جوان و جوانی در سیره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44776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44778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344780_581953129">
            <w:r>
              <w:rPr>
                <w:webHidden/>
                <w:rStyle w:val="IndexLink"/>
                <w:rtl w:val="true"/>
              </w:rPr>
              <w:t>سخن ناشر</w:t>
            </w:r>
            <w:r>
              <w:rPr>
                <w:rStyle w:val="IndexLink"/>
                <w:rtl w:val="true"/>
              </w:rPr>
              <w:tab/>
            </w:r>
            <w:r>
              <w:rPr>
                <w:rStyle w:val="IndexLink"/>
              </w:rPr>
              <w:t>7</w:t>
            </w:r>
          </w:hyperlink>
        </w:p>
        <w:p>
          <w:pPr>
            <w:pStyle w:val="Contents2"/>
            <w:tabs>
              <w:tab w:val="clear" w:pos="8743"/>
              <w:tab w:val="right" w:pos="9026" w:leader="dot"/>
            </w:tabs>
            <w:rPr/>
          </w:pPr>
          <w:hyperlink w:anchor="__RefHeading___Toc5344782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5344784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344786_581953129">
            <w:r>
              <w:rPr>
                <w:webHidden/>
                <w:rStyle w:val="IndexLink"/>
              </w:rPr>
              <w:t>1</w:t>
            </w:r>
            <w:r>
              <w:rPr>
                <w:rStyle w:val="IndexLink"/>
                <w:rtl w:val="true"/>
              </w:rPr>
              <w:t xml:space="preserve">- </w:t>
            </w:r>
            <w:r>
              <w:rPr>
                <w:rStyle w:val="IndexLink"/>
                <w:rtl w:val="true"/>
              </w:rPr>
              <w:t>مفاهیم</w:t>
            </w:r>
            <w:r>
              <w:rPr>
                <w:rStyle w:val="IndexLink"/>
                <w:rtl w:val="true"/>
              </w:rPr>
              <w:tab/>
            </w:r>
            <w:r>
              <w:rPr>
                <w:rStyle w:val="IndexLink"/>
              </w:rPr>
              <w:t>17</w:t>
            </w:r>
          </w:hyperlink>
        </w:p>
        <w:p>
          <w:pPr>
            <w:pStyle w:val="Contents3"/>
            <w:tabs>
              <w:tab w:val="clear" w:pos="8459"/>
              <w:tab w:val="right" w:pos="9026" w:leader="dot"/>
            </w:tabs>
            <w:rPr/>
          </w:pPr>
          <w:hyperlink w:anchor="__RefHeading___Toc5344788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5344790_581953129">
            <w:r>
              <w:rPr>
                <w:webHidden/>
                <w:rStyle w:val="IndexLink"/>
              </w:rPr>
              <w:t>1</w:t>
            </w:r>
            <w:r>
              <w:rPr>
                <w:rStyle w:val="IndexLink"/>
                <w:rtl w:val="true"/>
              </w:rPr>
              <w:t xml:space="preserve">- </w:t>
            </w:r>
            <w:r>
              <w:rPr>
                <w:rStyle w:val="IndexLink"/>
                <w:rtl w:val="true"/>
              </w:rPr>
              <w:t>اهل بیت علیهم السلام چه کسانی هستند</w:t>
            </w:r>
            <w:r>
              <w:rPr>
                <w:rStyle w:val="IndexLink"/>
                <w:rtl w:val="true"/>
              </w:rPr>
              <w:tab/>
            </w:r>
            <w:r>
              <w:rPr>
                <w:rStyle w:val="IndexLink"/>
              </w:rPr>
              <w:t>17</w:t>
            </w:r>
          </w:hyperlink>
        </w:p>
        <w:p>
          <w:pPr>
            <w:pStyle w:val="Contents3"/>
            <w:tabs>
              <w:tab w:val="clear" w:pos="8459"/>
              <w:tab w:val="right" w:pos="9026" w:leader="dot"/>
            </w:tabs>
            <w:rPr/>
          </w:pPr>
          <w:hyperlink w:anchor="__RefHeading___Toc5344792_581953129">
            <w:r>
              <w:rPr>
                <w:webHidden/>
                <w:rStyle w:val="IndexLink"/>
              </w:rPr>
              <w:t>2</w:t>
            </w:r>
            <w:r>
              <w:rPr>
                <w:rStyle w:val="IndexLink"/>
                <w:rtl w:val="true"/>
              </w:rPr>
              <w:t xml:space="preserve">- </w:t>
            </w:r>
            <w:r>
              <w:rPr>
                <w:rStyle w:val="IndexLink"/>
                <w:rtl w:val="true"/>
              </w:rPr>
              <w:t>مفهوم سیره</w:t>
            </w:r>
            <w:r>
              <w:rPr>
                <w:rStyle w:val="IndexLink"/>
                <w:rtl w:val="true"/>
              </w:rPr>
              <w:tab/>
            </w:r>
            <w:r>
              <w:rPr>
                <w:rStyle w:val="IndexLink"/>
              </w:rPr>
              <w:t>21</w:t>
            </w:r>
          </w:hyperlink>
        </w:p>
        <w:p>
          <w:pPr>
            <w:pStyle w:val="Contents3"/>
            <w:tabs>
              <w:tab w:val="clear" w:pos="8459"/>
              <w:tab w:val="right" w:pos="9026" w:leader="dot"/>
            </w:tabs>
            <w:rPr/>
          </w:pPr>
          <w:hyperlink w:anchor="__RefHeading___Toc5344794_581953129">
            <w:r>
              <w:rPr>
                <w:webHidden/>
                <w:rStyle w:val="IndexLink"/>
              </w:rPr>
              <w:t>3</w:t>
            </w:r>
            <w:r>
              <w:rPr>
                <w:rStyle w:val="IndexLink"/>
                <w:rtl w:val="true"/>
              </w:rPr>
              <w:t xml:space="preserve">- </w:t>
            </w:r>
            <w:r>
              <w:rPr>
                <w:rStyle w:val="IndexLink"/>
                <w:rtl w:val="true"/>
              </w:rPr>
              <w:t>جوانی چیست و جوان کیست</w:t>
            </w:r>
            <w:r>
              <w:rPr>
                <w:rStyle w:val="IndexLink"/>
                <w:rtl w:val="true"/>
              </w:rPr>
              <w:tab/>
            </w:r>
            <w:r>
              <w:rPr>
                <w:rStyle w:val="IndexLink"/>
              </w:rPr>
              <w:t>22</w:t>
            </w:r>
          </w:hyperlink>
        </w:p>
        <w:p>
          <w:pPr>
            <w:pStyle w:val="Contents4"/>
            <w:tabs>
              <w:tab w:val="clear" w:pos="8176"/>
              <w:tab w:val="right" w:pos="9026" w:leader="dot"/>
            </w:tabs>
            <w:rPr/>
          </w:pPr>
          <w:hyperlink w:anchor="__RefHeading___Toc5344796_58195312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5344798_581953129">
            <w:r>
              <w:rPr>
                <w:webHidden/>
                <w:rStyle w:val="IndexLink"/>
              </w:rPr>
              <w:t>1-3</w:t>
            </w:r>
            <w:r>
              <w:rPr>
                <w:rStyle w:val="IndexLink"/>
                <w:rtl w:val="true"/>
              </w:rPr>
              <w:t xml:space="preserve">. </w:t>
            </w:r>
            <w:r>
              <w:rPr>
                <w:rStyle w:val="IndexLink"/>
                <w:rtl w:val="true"/>
              </w:rPr>
              <w:t>جوانی در اصطلاح روان شناسان</w:t>
            </w:r>
            <w:r>
              <w:rPr>
                <w:rStyle w:val="IndexLink"/>
                <w:rtl w:val="true"/>
              </w:rPr>
              <w:tab/>
            </w:r>
            <w:r>
              <w:rPr>
                <w:rStyle w:val="IndexLink"/>
              </w:rPr>
              <w:t>23</w:t>
            </w:r>
          </w:hyperlink>
        </w:p>
        <w:p>
          <w:pPr>
            <w:pStyle w:val="Contents5"/>
            <w:tabs>
              <w:tab w:val="clear" w:pos="7892"/>
              <w:tab w:val="right" w:pos="9026" w:leader="dot"/>
            </w:tabs>
            <w:rPr/>
          </w:pPr>
          <w:hyperlink w:anchor="__RefHeading___Toc5344800_58195312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5344802_581953129">
            <w:r>
              <w:rPr>
                <w:webHidden/>
                <w:rStyle w:val="IndexLink"/>
                <w:rtl w:val="true"/>
              </w:rPr>
              <w:t>الف</w:t>
            </w:r>
            <w:r>
              <w:rPr>
                <w:rStyle w:val="IndexLink"/>
                <w:rtl w:val="true"/>
              </w:rPr>
              <w:t xml:space="preserve">) </w:t>
            </w:r>
            <w:r>
              <w:rPr>
                <w:rStyle w:val="IndexLink"/>
                <w:rtl w:val="true"/>
              </w:rPr>
              <w:t>هویت یابی جوان</w:t>
            </w:r>
            <w:r>
              <w:rPr>
                <w:rStyle w:val="IndexLink"/>
                <w:rtl w:val="true"/>
              </w:rPr>
              <w:tab/>
            </w:r>
            <w:r>
              <w:rPr>
                <w:rStyle w:val="IndexLink"/>
              </w:rPr>
              <w:t>24</w:t>
            </w:r>
          </w:hyperlink>
        </w:p>
        <w:p>
          <w:pPr>
            <w:pStyle w:val="Contents5"/>
            <w:tabs>
              <w:tab w:val="clear" w:pos="7892"/>
              <w:tab w:val="right" w:pos="9026" w:leader="dot"/>
            </w:tabs>
            <w:rPr/>
          </w:pPr>
          <w:hyperlink w:anchor="__RefHeading___Toc5344804_581953129">
            <w:r>
              <w:rPr>
                <w:webHidden/>
                <w:rStyle w:val="IndexLink"/>
                <w:rtl w:val="true"/>
              </w:rPr>
              <w:t>ب</w:t>
            </w:r>
            <w:r>
              <w:rPr>
                <w:rStyle w:val="IndexLink"/>
                <w:rtl w:val="true"/>
              </w:rPr>
              <w:t xml:space="preserve">) </w:t>
            </w:r>
            <w:r>
              <w:rPr>
                <w:rStyle w:val="IndexLink"/>
                <w:rtl w:val="true"/>
              </w:rPr>
              <w:t>آغاز ورود به اجتماع</w:t>
            </w:r>
            <w:r>
              <w:rPr>
                <w:rStyle w:val="IndexLink"/>
                <w:rtl w:val="true"/>
              </w:rPr>
              <w:tab/>
            </w:r>
            <w:r>
              <w:rPr>
                <w:rStyle w:val="IndexLink"/>
              </w:rPr>
              <w:t>26</w:t>
            </w:r>
          </w:hyperlink>
        </w:p>
        <w:p>
          <w:pPr>
            <w:pStyle w:val="Contents5"/>
            <w:tabs>
              <w:tab w:val="clear" w:pos="7892"/>
              <w:tab w:val="right" w:pos="9026" w:leader="dot"/>
            </w:tabs>
            <w:rPr/>
          </w:pPr>
          <w:hyperlink w:anchor="__RefHeading___Toc5344806_581953129">
            <w:r>
              <w:rPr>
                <w:webHidden/>
                <w:rStyle w:val="IndexLink"/>
                <w:rtl w:val="true"/>
              </w:rPr>
              <w:t>ج</w:t>
            </w:r>
            <w:r>
              <w:rPr>
                <w:rStyle w:val="IndexLink"/>
                <w:rtl w:val="true"/>
              </w:rPr>
              <w:t xml:space="preserve">) </w:t>
            </w:r>
            <w:r>
              <w:rPr>
                <w:rStyle w:val="IndexLink"/>
                <w:rtl w:val="true"/>
              </w:rPr>
              <w:t>رشد جسمی</w:t>
            </w:r>
            <w:r>
              <w:rPr>
                <w:rStyle w:val="IndexLink"/>
                <w:rtl w:val="true"/>
              </w:rPr>
              <w:tab/>
            </w:r>
            <w:r>
              <w:rPr>
                <w:rStyle w:val="IndexLink"/>
              </w:rPr>
              <w:t>28</w:t>
            </w:r>
          </w:hyperlink>
        </w:p>
        <w:p>
          <w:pPr>
            <w:pStyle w:val="Contents5"/>
            <w:tabs>
              <w:tab w:val="clear" w:pos="7892"/>
              <w:tab w:val="right" w:pos="9026" w:leader="dot"/>
            </w:tabs>
            <w:rPr/>
          </w:pPr>
          <w:hyperlink w:anchor="__RefHeading___Toc5344808_581953129">
            <w:r>
              <w:rPr>
                <w:webHidden/>
                <w:rStyle w:val="IndexLink"/>
                <w:rtl w:val="true"/>
              </w:rPr>
              <w:t>د</w:t>
            </w:r>
            <w:r>
              <w:rPr>
                <w:rStyle w:val="IndexLink"/>
                <w:rtl w:val="true"/>
              </w:rPr>
              <w:t xml:space="preserve">) </w:t>
            </w:r>
            <w:r>
              <w:rPr>
                <w:rStyle w:val="IndexLink"/>
                <w:rtl w:val="true"/>
              </w:rPr>
              <w:t>رشد جنسی</w:t>
            </w:r>
            <w:r>
              <w:rPr>
                <w:rStyle w:val="IndexLink"/>
                <w:rtl w:val="true"/>
              </w:rPr>
              <w:tab/>
            </w:r>
            <w:r>
              <w:rPr>
                <w:rStyle w:val="IndexLink"/>
              </w:rPr>
              <w:t>28</w:t>
            </w:r>
          </w:hyperlink>
        </w:p>
        <w:p>
          <w:pPr>
            <w:pStyle w:val="Contents4"/>
            <w:tabs>
              <w:tab w:val="clear" w:pos="8176"/>
              <w:tab w:val="right" w:pos="9026" w:leader="dot"/>
            </w:tabs>
            <w:rPr/>
          </w:pPr>
          <w:hyperlink w:anchor="__RefHeading___Toc5344810_581953129">
            <w:r>
              <w:rPr>
                <w:webHidden/>
                <w:rStyle w:val="IndexLink"/>
              </w:rPr>
              <w:t>2-3</w:t>
            </w:r>
            <w:r>
              <w:rPr>
                <w:rStyle w:val="IndexLink"/>
                <w:rtl w:val="true"/>
              </w:rPr>
              <w:t xml:space="preserve">. </w:t>
            </w:r>
            <w:r>
              <w:rPr>
                <w:rStyle w:val="IndexLink"/>
                <w:rtl w:val="true"/>
              </w:rPr>
              <w:t>جوانی در اصطلاح فقها</w:t>
            </w:r>
            <w:r>
              <w:rPr>
                <w:rStyle w:val="IndexLink"/>
                <w:rtl w:val="true"/>
              </w:rPr>
              <w:tab/>
            </w:r>
            <w:r>
              <w:rPr>
                <w:rStyle w:val="IndexLink"/>
              </w:rPr>
              <w:t>29</w:t>
            </w:r>
          </w:hyperlink>
        </w:p>
        <w:p>
          <w:pPr>
            <w:pStyle w:val="Contents4"/>
            <w:tabs>
              <w:tab w:val="clear" w:pos="8176"/>
              <w:tab w:val="right" w:pos="9026" w:leader="dot"/>
            </w:tabs>
            <w:rPr/>
          </w:pPr>
          <w:hyperlink w:anchor="__RefHeading___Toc5344812_581953129">
            <w:r>
              <w:rPr>
                <w:webHidden/>
                <w:rStyle w:val="IndexLink"/>
              </w:rPr>
              <w:t>3-3</w:t>
            </w:r>
            <w:r>
              <w:rPr>
                <w:rStyle w:val="IndexLink"/>
                <w:rtl w:val="true"/>
              </w:rPr>
              <w:t xml:space="preserve">. </w:t>
            </w:r>
            <w:r>
              <w:rPr>
                <w:rStyle w:val="IndexLink"/>
                <w:rtl w:val="true"/>
              </w:rPr>
              <w:t>جوان در اصطلاح اهل بیت علیهم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5344814_581953129">
            <w:r>
              <w:rPr>
                <w:webHidden/>
                <w:rStyle w:val="IndexLink"/>
              </w:rPr>
              <w:t>4</w:t>
            </w:r>
            <w:r>
              <w:rPr>
                <w:rStyle w:val="IndexLink"/>
                <w:rtl w:val="true"/>
              </w:rPr>
              <w:t xml:space="preserve">- </w:t>
            </w:r>
            <w:r>
              <w:rPr>
                <w:rStyle w:val="IndexLink"/>
                <w:rtl w:val="true"/>
              </w:rPr>
              <w:t>پیشینه</w:t>
            </w:r>
            <w:r>
              <w:rPr>
                <w:rStyle w:val="IndexLink"/>
                <w:rtl w:val="true"/>
              </w:rPr>
              <w:tab/>
            </w:r>
            <w:r>
              <w:rPr>
                <w:rStyle w:val="IndexLink"/>
              </w:rPr>
              <w:t>33</w:t>
            </w:r>
          </w:hyperlink>
        </w:p>
        <w:p>
          <w:pPr>
            <w:pStyle w:val="Contents2"/>
            <w:tabs>
              <w:tab w:val="clear" w:pos="8743"/>
              <w:tab w:val="right" w:pos="9026" w:leader="dot"/>
            </w:tabs>
            <w:rPr/>
          </w:pPr>
          <w:hyperlink w:anchor="__RefHeading___Toc5344816_581953129">
            <w:r>
              <w:rPr>
                <w:webHidden/>
                <w:rStyle w:val="IndexLink"/>
              </w:rPr>
              <w:t>2</w:t>
            </w:r>
            <w:r>
              <w:rPr>
                <w:rStyle w:val="IndexLink"/>
                <w:rtl w:val="true"/>
              </w:rPr>
              <w:t xml:space="preserve">- </w:t>
            </w:r>
            <w:r>
              <w:rPr>
                <w:rStyle w:val="IndexLink"/>
                <w:rtl w:val="true"/>
              </w:rPr>
              <w:t>ویژگی های جوان</w:t>
            </w:r>
            <w:r>
              <w:rPr>
                <w:rStyle w:val="IndexLink"/>
                <w:rtl w:val="true"/>
              </w:rPr>
              <w:tab/>
            </w:r>
            <w:r>
              <w:rPr>
                <w:rStyle w:val="IndexLink"/>
              </w:rPr>
              <w:t>36</w:t>
            </w:r>
          </w:hyperlink>
        </w:p>
        <w:p>
          <w:pPr>
            <w:pStyle w:val="Contents3"/>
            <w:tabs>
              <w:tab w:val="clear" w:pos="8459"/>
              <w:tab w:val="right" w:pos="9026" w:leader="dot"/>
            </w:tabs>
            <w:rPr/>
          </w:pPr>
          <w:hyperlink w:anchor="__RefHeading___Toc5344818_58195312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344820_581953129">
            <w:r>
              <w:rPr>
                <w:webHidden/>
                <w:rStyle w:val="IndexLink"/>
              </w:rPr>
              <w:t>1</w:t>
            </w:r>
            <w:r>
              <w:rPr>
                <w:rStyle w:val="IndexLink"/>
                <w:rtl w:val="true"/>
              </w:rPr>
              <w:t xml:space="preserve">- </w:t>
            </w:r>
            <w:r>
              <w:rPr>
                <w:rStyle w:val="IndexLink"/>
                <w:rtl w:val="true"/>
              </w:rPr>
              <w:t>تیزبینی</w:t>
            </w:r>
            <w:r>
              <w:rPr>
                <w:rStyle w:val="IndexLink"/>
                <w:rtl w:val="true"/>
              </w:rPr>
              <w:tab/>
            </w:r>
            <w:r>
              <w:rPr>
                <w:rStyle w:val="IndexLink"/>
              </w:rPr>
              <w:t>36</w:t>
            </w:r>
          </w:hyperlink>
        </w:p>
        <w:p>
          <w:pPr>
            <w:pStyle w:val="Contents3"/>
            <w:tabs>
              <w:tab w:val="clear" w:pos="8459"/>
              <w:tab w:val="right" w:pos="9026" w:leader="dot"/>
            </w:tabs>
            <w:rPr/>
          </w:pPr>
          <w:hyperlink w:anchor="__RefHeading___Toc5344822_581953129">
            <w:r>
              <w:rPr>
                <w:webHidden/>
                <w:rStyle w:val="IndexLink"/>
              </w:rPr>
              <w:t>2</w:t>
            </w:r>
            <w:r>
              <w:rPr>
                <w:rStyle w:val="IndexLink"/>
                <w:rtl w:val="true"/>
              </w:rPr>
              <w:t xml:space="preserve">- </w:t>
            </w:r>
            <w:r>
              <w:rPr>
                <w:rStyle w:val="IndexLink"/>
                <w:rtl w:val="true"/>
              </w:rPr>
              <w:t>سخت کوشی</w:t>
            </w:r>
            <w:r>
              <w:rPr>
                <w:rStyle w:val="IndexLink"/>
                <w:rtl w:val="true"/>
              </w:rPr>
              <w:tab/>
            </w:r>
            <w:r>
              <w:rPr>
                <w:rStyle w:val="IndexLink"/>
              </w:rPr>
              <w:t>37</w:t>
            </w:r>
          </w:hyperlink>
        </w:p>
        <w:p>
          <w:pPr>
            <w:pStyle w:val="Contents3"/>
            <w:tabs>
              <w:tab w:val="clear" w:pos="8459"/>
              <w:tab w:val="right" w:pos="9026" w:leader="dot"/>
            </w:tabs>
            <w:rPr/>
          </w:pPr>
          <w:hyperlink w:anchor="__RefHeading___Toc5344824_581953129">
            <w:r>
              <w:rPr>
                <w:webHidden/>
                <w:rStyle w:val="IndexLink"/>
              </w:rPr>
              <w:t>3</w:t>
            </w:r>
            <w:r>
              <w:rPr>
                <w:rStyle w:val="IndexLink"/>
                <w:rtl w:val="true"/>
              </w:rPr>
              <w:t xml:space="preserve">- </w:t>
            </w:r>
            <w:r>
              <w:rPr>
                <w:rStyle w:val="IndexLink"/>
                <w:rtl w:val="true"/>
              </w:rPr>
              <w:t>گرایش به خوبی ها</w:t>
            </w:r>
            <w:r>
              <w:rPr>
                <w:rStyle w:val="IndexLink"/>
                <w:rtl w:val="true"/>
              </w:rPr>
              <w:tab/>
            </w:r>
            <w:r>
              <w:rPr>
                <w:rStyle w:val="IndexLink"/>
              </w:rPr>
              <w:t>41</w:t>
            </w:r>
          </w:hyperlink>
        </w:p>
        <w:p>
          <w:pPr>
            <w:pStyle w:val="Contents3"/>
            <w:tabs>
              <w:tab w:val="clear" w:pos="8459"/>
              <w:tab w:val="right" w:pos="9026" w:leader="dot"/>
            </w:tabs>
            <w:rPr/>
          </w:pPr>
          <w:hyperlink w:anchor="__RefHeading___Toc5344826_581953129">
            <w:r>
              <w:rPr>
                <w:webHidden/>
                <w:rStyle w:val="IndexLink"/>
              </w:rPr>
              <w:t>4</w:t>
            </w:r>
            <w:r>
              <w:rPr>
                <w:rStyle w:val="IndexLink"/>
                <w:rtl w:val="true"/>
              </w:rPr>
              <w:t xml:space="preserve">- </w:t>
            </w:r>
            <w:r>
              <w:rPr>
                <w:rStyle w:val="IndexLink"/>
                <w:rtl w:val="true"/>
              </w:rPr>
              <w:t>پیش گامی در پذیرش ارزش ها</w:t>
            </w:r>
            <w:r>
              <w:rPr>
                <w:rStyle w:val="IndexLink"/>
                <w:rtl w:val="true"/>
              </w:rPr>
              <w:tab/>
            </w:r>
            <w:r>
              <w:rPr>
                <w:rStyle w:val="IndexLink"/>
              </w:rPr>
              <w:t>44</w:t>
            </w:r>
          </w:hyperlink>
        </w:p>
        <w:p>
          <w:pPr>
            <w:pStyle w:val="Contents3"/>
            <w:tabs>
              <w:tab w:val="clear" w:pos="8459"/>
              <w:tab w:val="right" w:pos="9026" w:leader="dot"/>
            </w:tabs>
            <w:rPr/>
          </w:pPr>
          <w:hyperlink w:anchor="__RefHeading___Toc5344828_581953129">
            <w:r>
              <w:rPr>
                <w:webHidden/>
                <w:rStyle w:val="IndexLink"/>
              </w:rPr>
              <w:t>5</w:t>
            </w:r>
            <w:r>
              <w:rPr>
                <w:rStyle w:val="IndexLink"/>
                <w:rtl w:val="true"/>
              </w:rPr>
              <w:t xml:space="preserve">- </w:t>
            </w:r>
            <w:r>
              <w:rPr>
                <w:rStyle w:val="IndexLink"/>
                <w:rtl w:val="true"/>
              </w:rPr>
              <w:t>دانش اندوزی جوان</w:t>
            </w:r>
            <w:r>
              <w:rPr>
                <w:rStyle w:val="IndexLink"/>
                <w:rtl w:val="true"/>
              </w:rPr>
              <w:tab/>
            </w:r>
            <w:r>
              <w:rPr>
                <w:rStyle w:val="IndexLink"/>
              </w:rPr>
              <w:t>46</w:t>
            </w:r>
          </w:hyperlink>
        </w:p>
        <w:p>
          <w:pPr>
            <w:pStyle w:val="Contents4"/>
            <w:tabs>
              <w:tab w:val="clear" w:pos="8176"/>
              <w:tab w:val="right" w:pos="9026" w:leader="dot"/>
            </w:tabs>
            <w:rPr/>
          </w:pPr>
          <w:hyperlink w:anchor="__RefHeading___Toc5344830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5344832_581953129">
            <w:r>
              <w:rPr>
                <w:webHidden/>
                <w:rStyle w:val="IndexLink"/>
                <w:rtl w:val="true"/>
              </w:rPr>
              <w:t>دانش در خدمت عقیده</w:t>
            </w:r>
            <w:r>
              <w:rPr>
                <w:rStyle w:val="IndexLink"/>
                <w:rtl w:val="true"/>
              </w:rPr>
              <w:tab/>
            </w:r>
            <w:r>
              <w:rPr>
                <w:rStyle w:val="IndexLink"/>
              </w:rPr>
              <w:t>48</w:t>
            </w:r>
          </w:hyperlink>
        </w:p>
        <w:p>
          <w:pPr>
            <w:pStyle w:val="Contents2"/>
            <w:tabs>
              <w:tab w:val="clear" w:pos="8743"/>
              <w:tab w:val="right" w:pos="9026" w:leader="dot"/>
            </w:tabs>
            <w:rPr/>
          </w:pPr>
          <w:hyperlink w:anchor="__RefHeading___Toc5344834_581953129">
            <w:r>
              <w:rPr>
                <w:webHidden/>
                <w:rStyle w:val="IndexLink"/>
              </w:rPr>
              <w:t>3</w:t>
            </w:r>
            <w:r>
              <w:rPr>
                <w:rStyle w:val="IndexLink"/>
                <w:rtl w:val="true"/>
              </w:rPr>
              <w:t xml:space="preserve">- </w:t>
            </w:r>
            <w:r>
              <w:rPr>
                <w:rStyle w:val="IndexLink"/>
                <w:rtl w:val="true"/>
              </w:rPr>
              <w:t>بایسته های جوانی</w:t>
            </w:r>
            <w:r>
              <w:rPr>
                <w:rStyle w:val="IndexLink"/>
                <w:rtl w:val="true"/>
              </w:rPr>
              <w:tab/>
            </w:r>
            <w:r>
              <w:rPr>
                <w:rStyle w:val="IndexLink"/>
              </w:rPr>
              <w:t>53</w:t>
            </w:r>
          </w:hyperlink>
        </w:p>
        <w:p>
          <w:pPr>
            <w:pStyle w:val="Contents3"/>
            <w:tabs>
              <w:tab w:val="clear" w:pos="8459"/>
              <w:tab w:val="right" w:pos="9026" w:leader="dot"/>
            </w:tabs>
            <w:rPr/>
          </w:pPr>
          <w:hyperlink w:anchor="__RefHeading___Toc5344836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5344838_581953129">
            <w:r>
              <w:rPr>
                <w:webHidden/>
                <w:rStyle w:val="IndexLink"/>
              </w:rPr>
              <w:t>1</w:t>
            </w:r>
            <w:r>
              <w:rPr>
                <w:rStyle w:val="IndexLink"/>
                <w:rtl w:val="true"/>
              </w:rPr>
              <w:t xml:space="preserve">- </w:t>
            </w:r>
            <w:r>
              <w:rPr>
                <w:rStyle w:val="IndexLink"/>
                <w:rtl w:val="true"/>
              </w:rPr>
              <w:t>اهمیت دادن به جوانی</w:t>
            </w:r>
            <w:r>
              <w:rPr>
                <w:rStyle w:val="IndexLink"/>
                <w:rtl w:val="true"/>
              </w:rPr>
              <w:tab/>
            </w:r>
            <w:r>
              <w:rPr>
                <w:rStyle w:val="IndexLink"/>
              </w:rPr>
              <w:t>53</w:t>
            </w:r>
          </w:hyperlink>
        </w:p>
        <w:p>
          <w:pPr>
            <w:pStyle w:val="Contents3"/>
            <w:tabs>
              <w:tab w:val="clear" w:pos="8459"/>
              <w:tab w:val="right" w:pos="9026" w:leader="dot"/>
            </w:tabs>
            <w:rPr/>
          </w:pPr>
          <w:hyperlink w:anchor="__RefHeading___Toc5344840_581953129">
            <w:r>
              <w:rPr>
                <w:webHidden/>
                <w:rStyle w:val="IndexLink"/>
              </w:rPr>
              <w:t>2</w:t>
            </w:r>
            <w:r>
              <w:rPr>
                <w:rStyle w:val="IndexLink"/>
                <w:rtl w:val="true"/>
              </w:rPr>
              <w:t xml:space="preserve">- </w:t>
            </w:r>
            <w:r>
              <w:rPr>
                <w:rStyle w:val="IndexLink"/>
                <w:rtl w:val="true"/>
              </w:rPr>
              <w:t>شناخت فرصت جوانی</w:t>
            </w:r>
            <w:r>
              <w:rPr>
                <w:rStyle w:val="IndexLink"/>
                <w:rtl w:val="true"/>
              </w:rPr>
              <w:tab/>
            </w:r>
            <w:r>
              <w:rPr>
                <w:rStyle w:val="IndexLink"/>
              </w:rPr>
              <w:t>57</w:t>
            </w:r>
          </w:hyperlink>
        </w:p>
        <w:p>
          <w:pPr>
            <w:pStyle w:val="Contents3"/>
            <w:tabs>
              <w:tab w:val="clear" w:pos="8459"/>
              <w:tab w:val="right" w:pos="9026" w:leader="dot"/>
            </w:tabs>
            <w:rPr/>
          </w:pPr>
          <w:hyperlink w:anchor="__RefHeading___Toc5344842_581953129">
            <w:r>
              <w:rPr>
                <w:webHidden/>
                <w:rStyle w:val="IndexLink"/>
              </w:rPr>
              <w:t>3</w:t>
            </w:r>
            <w:r>
              <w:rPr>
                <w:rStyle w:val="IndexLink"/>
                <w:rtl w:val="true"/>
              </w:rPr>
              <w:t xml:space="preserve">- </w:t>
            </w:r>
            <w:r>
              <w:rPr>
                <w:rStyle w:val="IndexLink"/>
                <w:rtl w:val="true"/>
              </w:rPr>
              <w:t>درک ارزش جوانی</w:t>
            </w:r>
            <w:r>
              <w:rPr>
                <w:rStyle w:val="IndexLink"/>
                <w:rtl w:val="true"/>
              </w:rPr>
              <w:tab/>
            </w:r>
            <w:r>
              <w:rPr>
                <w:rStyle w:val="IndexLink"/>
              </w:rPr>
              <w:t>65</w:t>
            </w:r>
          </w:hyperlink>
        </w:p>
        <w:p>
          <w:pPr>
            <w:pStyle w:val="Contents3"/>
            <w:tabs>
              <w:tab w:val="clear" w:pos="8459"/>
              <w:tab w:val="right" w:pos="9026" w:leader="dot"/>
            </w:tabs>
            <w:rPr/>
          </w:pPr>
          <w:hyperlink w:anchor="__RefHeading___Toc5344844_581953129">
            <w:r>
              <w:rPr>
                <w:webHidden/>
                <w:rStyle w:val="IndexLink"/>
              </w:rPr>
              <w:t>4</w:t>
            </w:r>
            <w:r>
              <w:rPr>
                <w:rStyle w:val="IndexLink"/>
                <w:rtl w:val="true"/>
              </w:rPr>
              <w:t xml:space="preserve">- </w:t>
            </w:r>
            <w:r>
              <w:rPr>
                <w:rStyle w:val="IndexLink"/>
                <w:rtl w:val="true"/>
              </w:rPr>
              <w:t>خلق و خو در جوانی</w:t>
            </w:r>
            <w:r>
              <w:rPr>
                <w:rStyle w:val="IndexLink"/>
                <w:rtl w:val="true"/>
              </w:rPr>
              <w:tab/>
            </w:r>
            <w:r>
              <w:rPr>
                <w:rStyle w:val="IndexLink"/>
              </w:rPr>
              <w:t>69</w:t>
            </w:r>
          </w:hyperlink>
        </w:p>
        <w:p>
          <w:pPr>
            <w:pStyle w:val="Contents3"/>
            <w:tabs>
              <w:tab w:val="clear" w:pos="8459"/>
              <w:tab w:val="right" w:pos="9026" w:leader="dot"/>
            </w:tabs>
            <w:rPr/>
          </w:pPr>
          <w:hyperlink w:anchor="__RefHeading___Toc5344846_581953129">
            <w:r>
              <w:rPr>
                <w:webHidden/>
                <w:rStyle w:val="IndexLink"/>
              </w:rPr>
              <w:t>5</w:t>
            </w:r>
            <w:r>
              <w:rPr>
                <w:rStyle w:val="IndexLink"/>
                <w:rtl w:val="true"/>
              </w:rPr>
              <w:t xml:space="preserve">- </w:t>
            </w:r>
            <w:r>
              <w:rPr>
                <w:rStyle w:val="IndexLink"/>
                <w:rtl w:val="true"/>
              </w:rPr>
              <w:t>پرهیز از تملق گویی</w:t>
            </w:r>
            <w:r>
              <w:rPr>
                <w:rStyle w:val="IndexLink"/>
                <w:rtl w:val="true"/>
              </w:rPr>
              <w:tab/>
            </w:r>
            <w:r>
              <w:rPr>
                <w:rStyle w:val="IndexLink"/>
              </w:rPr>
              <w:t>72</w:t>
            </w:r>
          </w:hyperlink>
        </w:p>
        <w:p>
          <w:pPr>
            <w:pStyle w:val="Contents2"/>
            <w:tabs>
              <w:tab w:val="clear" w:pos="8743"/>
              <w:tab w:val="right" w:pos="9026" w:leader="dot"/>
            </w:tabs>
            <w:rPr/>
          </w:pPr>
          <w:hyperlink w:anchor="__RefHeading___Toc5344848_581953129">
            <w:r>
              <w:rPr>
                <w:webHidden/>
                <w:rStyle w:val="IndexLink"/>
              </w:rPr>
              <w:t>4</w:t>
            </w:r>
            <w:r>
              <w:rPr>
                <w:rStyle w:val="IndexLink"/>
                <w:rtl w:val="true"/>
              </w:rPr>
              <w:t xml:space="preserve">- </w:t>
            </w:r>
            <w:r>
              <w:rPr>
                <w:rStyle w:val="IndexLink"/>
                <w:rtl w:val="true"/>
              </w:rPr>
              <w:t>تعامل اهل بیت علیهم السلام با جوانان</w:t>
            </w:r>
            <w:r>
              <w:rPr>
                <w:rStyle w:val="IndexLink"/>
                <w:rtl w:val="true"/>
              </w:rPr>
              <w:tab/>
            </w:r>
            <w:r>
              <w:rPr>
                <w:rStyle w:val="IndexLink"/>
              </w:rPr>
              <w:t>74</w:t>
            </w:r>
          </w:hyperlink>
        </w:p>
        <w:p>
          <w:pPr>
            <w:pStyle w:val="Contents3"/>
            <w:tabs>
              <w:tab w:val="clear" w:pos="8459"/>
              <w:tab w:val="right" w:pos="9026" w:leader="dot"/>
            </w:tabs>
            <w:rPr/>
          </w:pPr>
          <w:hyperlink w:anchor="__RefHeading___Toc5344850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5344852_581953129">
            <w:r>
              <w:rPr>
                <w:webHidden/>
                <w:rStyle w:val="IndexLink"/>
                <w:rtl w:val="true"/>
              </w:rPr>
              <w:t>سیره اهل بیت علیهم السلام در برخورد با جوانان</w:t>
            </w:r>
            <w:r>
              <w:rPr>
                <w:rStyle w:val="IndexLink"/>
                <w:rtl w:val="true"/>
              </w:rPr>
              <w:tab/>
            </w:r>
            <w:r>
              <w:rPr>
                <w:rStyle w:val="IndexLink"/>
              </w:rPr>
              <w:t>74</w:t>
            </w:r>
          </w:hyperlink>
        </w:p>
        <w:p>
          <w:pPr>
            <w:pStyle w:val="Contents3"/>
            <w:tabs>
              <w:tab w:val="clear" w:pos="8459"/>
              <w:tab w:val="right" w:pos="9026" w:leader="dot"/>
            </w:tabs>
            <w:rPr/>
          </w:pPr>
          <w:hyperlink w:anchor="__RefHeading___Toc5344854_581953129">
            <w:r>
              <w:rPr>
                <w:webHidden/>
                <w:rStyle w:val="IndexLink"/>
              </w:rPr>
              <w:t>1</w:t>
            </w:r>
            <w:r>
              <w:rPr>
                <w:rStyle w:val="IndexLink"/>
                <w:rtl w:val="true"/>
              </w:rPr>
              <w:t xml:space="preserve">- </w:t>
            </w:r>
            <w:r>
              <w:rPr>
                <w:rStyle w:val="IndexLink"/>
                <w:rtl w:val="true"/>
              </w:rPr>
              <w:t>فرمان دهی اسامه</w:t>
            </w:r>
            <w:r>
              <w:rPr>
                <w:rStyle w:val="IndexLink"/>
                <w:rtl w:val="true"/>
              </w:rPr>
              <w:tab/>
            </w:r>
            <w:r>
              <w:rPr>
                <w:rStyle w:val="IndexLink"/>
              </w:rPr>
              <w:t>76</w:t>
            </w:r>
          </w:hyperlink>
        </w:p>
        <w:p>
          <w:pPr>
            <w:pStyle w:val="Contents3"/>
            <w:tabs>
              <w:tab w:val="clear" w:pos="8459"/>
              <w:tab w:val="right" w:pos="9026" w:leader="dot"/>
            </w:tabs>
            <w:rPr/>
          </w:pPr>
          <w:hyperlink w:anchor="__RefHeading___Toc5344856_581953129">
            <w:r>
              <w:rPr>
                <w:webHidden/>
                <w:rStyle w:val="IndexLink"/>
              </w:rPr>
              <w:t>2</w:t>
            </w:r>
            <w:r>
              <w:rPr>
                <w:rStyle w:val="IndexLink"/>
                <w:rtl w:val="true"/>
              </w:rPr>
              <w:t xml:space="preserve">- </w:t>
            </w:r>
            <w:r>
              <w:rPr>
                <w:rStyle w:val="IndexLink"/>
                <w:rtl w:val="true"/>
              </w:rPr>
              <w:t>فرمان داری عتاب بن اسید</w:t>
            </w:r>
            <w:r>
              <w:rPr>
                <w:rStyle w:val="IndexLink"/>
                <w:rtl w:val="true"/>
              </w:rPr>
              <w:tab/>
            </w:r>
            <w:r>
              <w:rPr>
                <w:rStyle w:val="IndexLink"/>
              </w:rPr>
              <w:t>77</w:t>
            </w:r>
          </w:hyperlink>
        </w:p>
        <w:p>
          <w:pPr>
            <w:pStyle w:val="Contents3"/>
            <w:tabs>
              <w:tab w:val="clear" w:pos="8459"/>
              <w:tab w:val="right" w:pos="9026" w:leader="dot"/>
            </w:tabs>
            <w:rPr/>
          </w:pPr>
          <w:hyperlink w:anchor="__RefHeading___Toc5344858_581953129">
            <w:r>
              <w:rPr>
                <w:webHidden/>
                <w:rStyle w:val="IndexLink"/>
              </w:rPr>
              <w:t>3</w:t>
            </w:r>
            <w:r>
              <w:rPr>
                <w:rStyle w:val="IndexLink"/>
                <w:rtl w:val="true"/>
              </w:rPr>
              <w:t xml:space="preserve">- </w:t>
            </w:r>
            <w:r>
              <w:rPr>
                <w:rStyle w:val="IndexLink"/>
                <w:rtl w:val="true"/>
              </w:rPr>
              <w:t>امام علی علیه السلام و برده جوان</w:t>
            </w:r>
            <w:r>
              <w:rPr>
                <w:rStyle w:val="IndexLink"/>
                <w:rtl w:val="true"/>
              </w:rPr>
              <w:tab/>
            </w:r>
            <w:r>
              <w:rPr>
                <w:rStyle w:val="IndexLink"/>
              </w:rPr>
              <w:t>78</w:t>
            </w:r>
          </w:hyperlink>
        </w:p>
        <w:p>
          <w:pPr>
            <w:pStyle w:val="Contents2"/>
            <w:tabs>
              <w:tab w:val="clear" w:pos="8743"/>
              <w:tab w:val="right" w:pos="9026" w:leader="dot"/>
            </w:tabs>
            <w:rPr/>
          </w:pPr>
          <w:hyperlink w:anchor="__RefHeading___Toc5344860_581953129">
            <w:r>
              <w:rPr>
                <w:webHidden/>
                <w:rStyle w:val="IndexLink"/>
              </w:rPr>
              <w:t>5</w:t>
            </w:r>
            <w:r>
              <w:rPr>
                <w:rStyle w:val="IndexLink"/>
                <w:rtl w:val="true"/>
              </w:rPr>
              <w:t xml:space="preserve">- </w:t>
            </w:r>
            <w:r>
              <w:rPr>
                <w:rStyle w:val="IndexLink"/>
                <w:rtl w:val="true"/>
              </w:rPr>
              <w:t>جوان و پرستش</w:t>
            </w:r>
            <w:r>
              <w:rPr>
                <w:rStyle w:val="IndexLink"/>
                <w:rtl w:val="true"/>
              </w:rPr>
              <w:tab/>
            </w:r>
            <w:r>
              <w:rPr>
                <w:rStyle w:val="IndexLink"/>
              </w:rPr>
              <w:t>80</w:t>
            </w:r>
          </w:hyperlink>
        </w:p>
        <w:p>
          <w:pPr>
            <w:pStyle w:val="Contents3"/>
            <w:tabs>
              <w:tab w:val="clear" w:pos="8459"/>
              <w:tab w:val="right" w:pos="9026" w:leader="dot"/>
            </w:tabs>
            <w:rPr/>
          </w:pPr>
          <w:hyperlink w:anchor="__RefHeading___Toc5344862_58195312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5344864_581953129">
            <w:r>
              <w:rPr>
                <w:webHidden/>
                <w:rStyle w:val="IndexLink"/>
                <w:rtl w:val="true"/>
              </w:rPr>
              <w:t>میراث فطرت</w:t>
            </w:r>
            <w:r>
              <w:rPr>
                <w:rStyle w:val="IndexLink"/>
                <w:rtl w:val="true"/>
              </w:rPr>
              <w:tab/>
            </w:r>
            <w:r>
              <w:rPr>
                <w:rStyle w:val="IndexLink"/>
              </w:rPr>
              <w:t>80</w:t>
            </w:r>
          </w:hyperlink>
        </w:p>
        <w:p>
          <w:pPr>
            <w:pStyle w:val="Contents3"/>
            <w:tabs>
              <w:tab w:val="clear" w:pos="8459"/>
              <w:tab w:val="right" w:pos="9026" w:leader="dot"/>
            </w:tabs>
            <w:rPr/>
          </w:pPr>
          <w:hyperlink w:anchor="__RefHeading___Toc5344866_581953129">
            <w:r>
              <w:rPr>
                <w:webHidden/>
                <w:rStyle w:val="IndexLink"/>
                <w:rtl w:val="true"/>
              </w:rPr>
              <w:t>میانه روی در پرستش</w:t>
            </w:r>
            <w:r>
              <w:rPr>
                <w:rStyle w:val="IndexLink"/>
                <w:rtl w:val="true"/>
              </w:rPr>
              <w:tab/>
            </w:r>
            <w:r>
              <w:rPr>
                <w:rStyle w:val="IndexLink"/>
              </w:rPr>
              <w:t>86</w:t>
            </w:r>
          </w:hyperlink>
        </w:p>
        <w:p>
          <w:pPr>
            <w:pStyle w:val="Contents3"/>
            <w:tabs>
              <w:tab w:val="clear" w:pos="8459"/>
              <w:tab w:val="right" w:pos="9026" w:leader="dot"/>
            </w:tabs>
            <w:rPr/>
          </w:pPr>
          <w:hyperlink w:anchor="__RefHeading___Toc5344868_581953129">
            <w:r>
              <w:rPr>
                <w:webHidden/>
                <w:rStyle w:val="IndexLink"/>
                <w:rtl w:val="true"/>
              </w:rPr>
              <w:t>پرستش با معرفت</w:t>
            </w:r>
            <w:r>
              <w:rPr>
                <w:rStyle w:val="IndexLink"/>
                <w:rtl w:val="true"/>
              </w:rPr>
              <w:tab/>
            </w:r>
            <w:r>
              <w:rPr>
                <w:rStyle w:val="IndexLink"/>
              </w:rPr>
              <w:t>89</w:t>
            </w:r>
          </w:hyperlink>
        </w:p>
        <w:p>
          <w:pPr>
            <w:pStyle w:val="Contents3"/>
            <w:tabs>
              <w:tab w:val="clear" w:pos="8459"/>
              <w:tab w:val="right" w:pos="9026" w:leader="dot"/>
            </w:tabs>
            <w:rPr/>
          </w:pPr>
          <w:hyperlink w:anchor="__RefHeading___Toc5344870_581953129">
            <w:r>
              <w:rPr>
                <w:webHidden/>
                <w:rStyle w:val="IndexLink"/>
                <w:rtl w:val="true"/>
              </w:rPr>
              <w:t>رابطه معرفت و یقین</w:t>
            </w:r>
            <w:r>
              <w:rPr>
                <w:rStyle w:val="IndexLink"/>
                <w:rtl w:val="true"/>
              </w:rPr>
              <w:tab/>
            </w:r>
            <w:r>
              <w:rPr>
                <w:rStyle w:val="IndexLink"/>
              </w:rPr>
              <w:t>92</w:t>
            </w:r>
          </w:hyperlink>
        </w:p>
        <w:p>
          <w:pPr>
            <w:pStyle w:val="Contents3"/>
            <w:tabs>
              <w:tab w:val="clear" w:pos="8459"/>
              <w:tab w:val="right" w:pos="9026" w:leader="dot"/>
            </w:tabs>
            <w:rPr/>
          </w:pPr>
          <w:hyperlink w:anchor="__RefHeading___Toc5344872_581953129">
            <w:r>
              <w:rPr>
                <w:webHidden/>
                <w:rStyle w:val="IndexLink"/>
                <w:rtl w:val="true"/>
              </w:rPr>
              <w:t>تربیت دینی جوان</w:t>
            </w:r>
            <w:r>
              <w:rPr>
                <w:rStyle w:val="IndexLink"/>
                <w:rtl w:val="true"/>
              </w:rPr>
              <w:tab/>
            </w:r>
            <w:r>
              <w:rPr>
                <w:rStyle w:val="IndexLink"/>
              </w:rPr>
              <w:t>93</w:t>
            </w:r>
          </w:hyperlink>
        </w:p>
        <w:p>
          <w:pPr>
            <w:pStyle w:val="Contents3"/>
            <w:tabs>
              <w:tab w:val="clear" w:pos="8459"/>
              <w:tab w:val="right" w:pos="9026" w:leader="dot"/>
            </w:tabs>
            <w:rPr/>
          </w:pPr>
          <w:hyperlink w:anchor="__RefHeading___Toc5344874_581953129">
            <w:r>
              <w:rPr>
                <w:webHidden/>
                <w:rStyle w:val="IndexLink"/>
                <w:rtl w:val="true"/>
              </w:rPr>
              <w:t>اهمیت شناخت در تربیت دینی</w:t>
            </w:r>
            <w:r>
              <w:rPr>
                <w:rStyle w:val="IndexLink"/>
                <w:rtl w:val="true"/>
              </w:rPr>
              <w:tab/>
            </w:r>
            <w:r>
              <w:rPr>
                <w:rStyle w:val="IndexLink"/>
              </w:rPr>
              <w:t>97</w:t>
            </w:r>
          </w:hyperlink>
        </w:p>
        <w:p>
          <w:pPr>
            <w:pStyle w:val="Contents3"/>
            <w:tabs>
              <w:tab w:val="clear" w:pos="8459"/>
              <w:tab w:val="right" w:pos="9026" w:leader="dot"/>
            </w:tabs>
            <w:rPr/>
          </w:pPr>
          <w:hyperlink w:anchor="__RefHeading___Toc5344876_581953129">
            <w:r>
              <w:rPr>
                <w:webHidden/>
                <w:rStyle w:val="IndexLink"/>
                <w:rtl w:val="true"/>
              </w:rPr>
              <w:t>پاکدامنی جوان</w:t>
            </w:r>
            <w:r>
              <w:rPr>
                <w:rStyle w:val="IndexLink"/>
                <w:rtl w:val="true"/>
              </w:rPr>
              <w:tab/>
            </w:r>
            <w:r>
              <w:rPr>
                <w:rStyle w:val="IndexLink"/>
              </w:rPr>
              <w:t>100</w:t>
            </w:r>
          </w:hyperlink>
        </w:p>
        <w:p>
          <w:pPr>
            <w:pStyle w:val="Contents3"/>
            <w:tabs>
              <w:tab w:val="clear" w:pos="8459"/>
              <w:tab w:val="right" w:pos="9026" w:leader="dot"/>
            </w:tabs>
            <w:rPr/>
          </w:pPr>
          <w:hyperlink w:anchor="__RefHeading___Toc5344878_581953129">
            <w:r>
              <w:rPr>
                <w:webHidden/>
                <w:rStyle w:val="IndexLink"/>
                <w:rtl w:val="true"/>
              </w:rPr>
              <w:t>توبه در جوانی</w:t>
            </w:r>
            <w:r>
              <w:rPr>
                <w:rStyle w:val="IndexLink"/>
                <w:rtl w:val="true"/>
              </w:rPr>
              <w:tab/>
            </w:r>
            <w:r>
              <w:rPr>
                <w:rStyle w:val="IndexLink"/>
              </w:rPr>
              <w:t>103</w:t>
            </w:r>
          </w:hyperlink>
        </w:p>
        <w:p>
          <w:pPr>
            <w:pStyle w:val="Contents3"/>
            <w:tabs>
              <w:tab w:val="clear" w:pos="8459"/>
              <w:tab w:val="right" w:pos="9026" w:leader="dot"/>
            </w:tabs>
            <w:rPr/>
          </w:pPr>
          <w:hyperlink w:anchor="__RefHeading___Toc5344880_581953129">
            <w:r>
              <w:rPr>
                <w:webHidden/>
                <w:rStyle w:val="IndexLink"/>
                <w:rtl w:val="true"/>
              </w:rPr>
              <w:t>تأثیر اعمال جوانی بر آینده</w:t>
            </w:r>
            <w:r>
              <w:rPr>
                <w:rStyle w:val="IndexLink"/>
                <w:rtl w:val="true"/>
              </w:rPr>
              <w:tab/>
            </w:r>
            <w:r>
              <w:rPr>
                <w:rStyle w:val="IndexLink"/>
              </w:rPr>
              <w:t>111</w:t>
            </w:r>
          </w:hyperlink>
        </w:p>
        <w:p>
          <w:pPr>
            <w:pStyle w:val="Contents2"/>
            <w:tabs>
              <w:tab w:val="clear" w:pos="8743"/>
              <w:tab w:val="right" w:pos="9026" w:leader="dot"/>
            </w:tabs>
            <w:rPr/>
          </w:pPr>
          <w:hyperlink w:anchor="__RefHeading___Toc5344882_581953129">
            <w:r>
              <w:rPr>
                <w:webHidden/>
                <w:rStyle w:val="IndexLink"/>
              </w:rPr>
              <w:t>6</w:t>
            </w:r>
            <w:r>
              <w:rPr>
                <w:rStyle w:val="IndexLink"/>
                <w:rtl w:val="true"/>
              </w:rPr>
              <w:t xml:space="preserve">- </w:t>
            </w:r>
            <w:r>
              <w:rPr>
                <w:rStyle w:val="IndexLink"/>
                <w:rtl w:val="true"/>
              </w:rPr>
              <w:t>وظایف مربیان در برابر جوان</w:t>
            </w:r>
            <w:r>
              <w:rPr>
                <w:rStyle w:val="IndexLink"/>
                <w:rtl w:val="true"/>
              </w:rPr>
              <w:tab/>
            </w:r>
            <w:r>
              <w:rPr>
                <w:rStyle w:val="IndexLink"/>
              </w:rPr>
              <w:t>117</w:t>
            </w:r>
          </w:hyperlink>
        </w:p>
        <w:p>
          <w:pPr>
            <w:pStyle w:val="Contents3"/>
            <w:tabs>
              <w:tab w:val="clear" w:pos="8459"/>
              <w:tab w:val="right" w:pos="9026" w:leader="dot"/>
            </w:tabs>
            <w:rPr/>
          </w:pPr>
          <w:hyperlink w:anchor="__RefHeading___Toc5344884_58195312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5344886_581953129">
            <w:r>
              <w:rPr>
                <w:webHidden/>
                <w:rStyle w:val="IndexLink"/>
                <w:rtl w:val="true"/>
              </w:rPr>
              <w:t>تربیت جوان</w:t>
            </w:r>
            <w:r>
              <w:rPr>
                <w:rStyle w:val="IndexLink"/>
                <w:rtl w:val="true"/>
              </w:rPr>
              <w:tab/>
            </w:r>
            <w:r>
              <w:rPr>
                <w:rStyle w:val="IndexLink"/>
              </w:rPr>
              <w:t>117</w:t>
            </w:r>
          </w:hyperlink>
        </w:p>
        <w:p>
          <w:pPr>
            <w:pStyle w:val="Contents3"/>
            <w:tabs>
              <w:tab w:val="clear" w:pos="8459"/>
              <w:tab w:val="right" w:pos="9026" w:leader="dot"/>
            </w:tabs>
            <w:rPr/>
          </w:pPr>
          <w:hyperlink w:anchor="__RefHeading___Toc5344888_581953129">
            <w:r>
              <w:rPr>
                <w:webHidden/>
                <w:rStyle w:val="IndexLink"/>
                <w:rtl w:val="true"/>
              </w:rPr>
              <w:t>حدود آزادی جوان</w:t>
            </w:r>
            <w:r>
              <w:rPr>
                <w:rStyle w:val="IndexLink"/>
                <w:rtl w:val="true"/>
              </w:rPr>
              <w:tab/>
            </w:r>
            <w:r>
              <w:rPr>
                <w:rStyle w:val="IndexLink"/>
              </w:rPr>
              <w:t>120</w:t>
            </w:r>
          </w:hyperlink>
        </w:p>
        <w:p>
          <w:pPr>
            <w:pStyle w:val="Contents3"/>
            <w:tabs>
              <w:tab w:val="clear" w:pos="8459"/>
              <w:tab w:val="right" w:pos="9026" w:leader="dot"/>
            </w:tabs>
            <w:rPr/>
          </w:pPr>
          <w:hyperlink w:anchor="__RefHeading___Toc5344890_581953129">
            <w:r>
              <w:rPr>
                <w:webHidden/>
                <w:rStyle w:val="IndexLink"/>
                <w:rtl w:val="true"/>
              </w:rPr>
              <w:t>شیوه تعامل با جوان</w:t>
            </w:r>
            <w:r>
              <w:rPr>
                <w:rStyle w:val="IndexLink"/>
                <w:rtl w:val="true"/>
              </w:rPr>
              <w:tab/>
            </w:r>
            <w:r>
              <w:rPr>
                <w:rStyle w:val="IndexLink"/>
              </w:rPr>
              <w:t>123</w:t>
            </w:r>
          </w:hyperlink>
        </w:p>
        <w:p>
          <w:pPr>
            <w:pStyle w:val="Contents3"/>
            <w:tabs>
              <w:tab w:val="clear" w:pos="8459"/>
              <w:tab w:val="right" w:pos="9026" w:leader="dot"/>
            </w:tabs>
            <w:rPr/>
          </w:pPr>
          <w:hyperlink w:anchor="__RefHeading___Toc5344892_581953129">
            <w:r>
              <w:rPr>
                <w:webHidden/>
                <w:rStyle w:val="IndexLink"/>
                <w:rtl w:val="true"/>
              </w:rPr>
              <w:t>شیوه مقابله با اشتباهات جوان</w:t>
            </w:r>
            <w:r>
              <w:rPr>
                <w:rStyle w:val="IndexLink"/>
                <w:rtl w:val="true"/>
              </w:rPr>
              <w:tab/>
            </w:r>
            <w:r>
              <w:rPr>
                <w:rStyle w:val="IndexLink"/>
              </w:rPr>
              <w:t>131</w:t>
            </w:r>
          </w:hyperlink>
        </w:p>
        <w:p>
          <w:pPr>
            <w:pStyle w:val="Contents3"/>
            <w:tabs>
              <w:tab w:val="clear" w:pos="8459"/>
              <w:tab w:val="right" w:pos="9026" w:leader="dot"/>
            </w:tabs>
            <w:rPr/>
          </w:pPr>
          <w:hyperlink w:anchor="__RefHeading___Toc5344894_581953129">
            <w:r>
              <w:rPr>
                <w:webHidden/>
                <w:rStyle w:val="IndexLink"/>
                <w:rtl w:val="true"/>
              </w:rPr>
              <w:t>توجه به احساسات لطیف جوان</w:t>
            </w:r>
            <w:r>
              <w:rPr>
                <w:rStyle w:val="IndexLink"/>
                <w:rtl w:val="true"/>
              </w:rPr>
              <w:tab/>
            </w:r>
            <w:r>
              <w:rPr>
                <w:rStyle w:val="IndexLink"/>
              </w:rPr>
              <w:t>134</w:t>
            </w:r>
          </w:hyperlink>
        </w:p>
        <w:p>
          <w:pPr>
            <w:pStyle w:val="Contents2"/>
            <w:tabs>
              <w:tab w:val="clear" w:pos="8743"/>
              <w:tab w:val="right" w:pos="9026" w:leader="dot"/>
            </w:tabs>
            <w:rPr/>
          </w:pPr>
          <w:hyperlink w:anchor="__RefHeading___Toc5344896_581953129">
            <w:r>
              <w:rPr>
                <w:webHidden/>
                <w:rStyle w:val="IndexLink"/>
              </w:rPr>
              <w:t>7</w:t>
            </w:r>
            <w:r>
              <w:rPr>
                <w:rStyle w:val="IndexLink"/>
                <w:rtl w:val="true"/>
              </w:rPr>
              <w:t xml:space="preserve">- </w:t>
            </w:r>
            <w:r>
              <w:rPr>
                <w:rStyle w:val="IndexLink"/>
                <w:rtl w:val="true"/>
              </w:rPr>
              <w:t>الگوها و دوستی های جوان</w:t>
            </w:r>
            <w:r>
              <w:rPr>
                <w:rStyle w:val="IndexLink"/>
                <w:rtl w:val="true"/>
              </w:rPr>
              <w:tab/>
            </w:r>
            <w:r>
              <w:rPr>
                <w:rStyle w:val="IndexLink"/>
              </w:rPr>
              <w:t>137</w:t>
            </w:r>
          </w:hyperlink>
        </w:p>
        <w:p>
          <w:pPr>
            <w:pStyle w:val="Contents3"/>
            <w:tabs>
              <w:tab w:val="clear" w:pos="8459"/>
              <w:tab w:val="right" w:pos="9026" w:leader="dot"/>
            </w:tabs>
            <w:rPr/>
          </w:pPr>
          <w:hyperlink w:anchor="__RefHeading___Toc5344898_58195312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5344900_581953129">
            <w:r>
              <w:rPr>
                <w:webHidden/>
                <w:rStyle w:val="IndexLink"/>
              </w:rPr>
              <w:t>1</w:t>
            </w:r>
            <w:r>
              <w:rPr>
                <w:rStyle w:val="IndexLink"/>
                <w:rtl w:val="true"/>
              </w:rPr>
              <w:t xml:space="preserve">- </w:t>
            </w:r>
            <w:r>
              <w:rPr>
                <w:rStyle w:val="IndexLink"/>
                <w:rtl w:val="true"/>
              </w:rPr>
              <w:t>الگوی جوان</w:t>
            </w:r>
            <w:r>
              <w:rPr>
                <w:rStyle w:val="IndexLink"/>
                <w:rtl w:val="true"/>
              </w:rPr>
              <w:tab/>
            </w:r>
            <w:r>
              <w:rPr>
                <w:rStyle w:val="IndexLink"/>
              </w:rPr>
              <w:t>137</w:t>
            </w:r>
          </w:hyperlink>
        </w:p>
        <w:p>
          <w:pPr>
            <w:pStyle w:val="Contents4"/>
            <w:tabs>
              <w:tab w:val="clear" w:pos="8176"/>
              <w:tab w:val="right" w:pos="9026" w:leader="dot"/>
            </w:tabs>
            <w:rPr/>
          </w:pPr>
          <w:hyperlink w:anchor="__RefHeading___Toc5344902_58195312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5344904_581953129">
            <w:r>
              <w:rPr>
                <w:webHidden/>
                <w:rStyle w:val="IndexLink"/>
                <w:rtl w:val="true"/>
              </w:rPr>
              <w:t>الگوی مؤثر</w:t>
            </w:r>
            <w:r>
              <w:rPr>
                <w:rStyle w:val="IndexLink"/>
                <w:rtl w:val="true"/>
              </w:rPr>
              <w:tab/>
            </w:r>
            <w:r>
              <w:rPr>
                <w:rStyle w:val="IndexLink"/>
              </w:rPr>
              <w:t>142</w:t>
            </w:r>
          </w:hyperlink>
        </w:p>
        <w:p>
          <w:pPr>
            <w:pStyle w:val="Contents3"/>
            <w:tabs>
              <w:tab w:val="clear" w:pos="8459"/>
              <w:tab w:val="right" w:pos="9026" w:leader="dot"/>
            </w:tabs>
            <w:rPr/>
          </w:pPr>
          <w:hyperlink w:anchor="__RefHeading___Toc5344906_581953129">
            <w:r>
              <w:rPr>
                <w:webHidden/>
                <w:rStyle w:val="IndexLink"/>
              </w:rPr>
              <w:t>2</w:t>
            </w:r>
            <w:r>
              <w:rPr>
                <w:rStyle w:val="IndexLink"/>
                <w:rtl w:val="true"/>
              </w:rPr>
              <w:t xml:space="preserve">- </w:t>
            </w:r>
            <w:r>
              <w:rPr>
                <w:rStyle w:val="IndexLink"/>
                <w:rtl w:val="true"/>
              </w:rPr>
              <w:t>جوان و دوستی</w:t>
            </w:r>
            <w:r>
              <w:rPr>
                <w:rStyle w:val="IndexLink"/>
                <w:rtl w:val="true"/>
              </w:rPr>
              <w:tab/>
            </w:r>
            <w:r>
              <w:rPr>
                <w:rStyle w:val="IndexLink"/>
              </w:rPr>
              <w:t>143</w:t>
            </w:r>
          </w:hyperlink>
        </w:p>
        <w:p>
          <w:pPr>
            <w:pStyle w:val="Contents4"/>
            <w:tabs>
              <w:tab w:val="clear" w:pos="8176"/>
              <w:tab w:val="right" w:pos="9026" w:leader="dot"/>
            </w:tabs>
            <w:rPr/>
          </w:pPr>
          <w:hyperlink w:anchor="__RefHeading___Toc5344908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5344910_581953129">
            <w:r>
              <w:rPr>
                <w:webHidden/>
                <w:rStyle w:val="IndexLink"/>
                <w:rtl w:val="true"/>
              </w:rPr>
              <w:t>معیار دوست گزینی</w:t>
            </w:r>
            <w:r>
              <w:rPr>
                <w:rStyle w:val="IndexLink"/>
                <w:rtl w:val="true"/>
              </w:rPr>
              <w:tab/>
            </w:r>
            <w:r>
              <w:rPr>
                <w:rStyle w:val="IndexLink"/>
              </w:rPr>
              <w:t>146</w:t>
            </w:r>
          </w:hyperlink>
        </w:p>
        <w:p>
          <w:pPr>
            <w:pStyle w:val="Contents2"/>
            <w:tabs>
              <w:tab w:val="clear" w:pos="8743"/>
              <w:tab w:val="right" w:pos="9026" w:leader="dot"/>
            </w:tabs>
            <w:rPr/>
          </w:pPr>
          <w:hyperlink w:anchor="__RefHeading___Toc5344912_581953129">
            <w:r>
              <w:rPr>
                <w:webHidden/>
                <w:rStyle w:val="IndexLink"/>
              </w:rPr>
              <w:t>8</w:t>
            </w:r>
            <w:r>
              <w:rPr>
                <w:rStyle w:val="IndexLink"/>
                <w:rtl w:val="true"/>
              </w:rPr>
              <w:t xml:space="preserve">- </w:t>
            </w:r>
            <w:r>
              <w:rPr>
                <w:rStyle w:val="IndexLink"/>
                <w:rtl w:val="true"/>
              </w:rPr>
              <w:t>خطرهای جوانی</w:t>
            </w:r>
            <w:r>
              <w:rPr>
                <w:rStyle w:val="IndexLink"/>
                <w:rtl w:val="true"/>
              </w:rPr>
              <w:tab/>
            </w:r>
            <w:r>
              <w:rPr>
                <w:rStyle w:val="IndexLink"/>
              </w:rPr>
              <w:t>149</w:t>
            </w:r>
          </w:hyperlink>
        </w:p>
        <w:p>
          <w:pPr>
            <w:pStyle w:val="Contents3"/>
            <w:tabs>
              <w:tab w:val="clear" w:pos="8459"/>
              <w:tab w:val="right" w:pos="9026" w:leader="dot"/>
            </w:tabs>
            <w:rPr/>
          </w:pPr>
          <w:hyperlink w:anchor="__RefHeading___Toc5344914_581953129">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344916_581953129">
            <w:r>
              <w:rPr>
                <w:webHidden/>
                <w:rStyle w:val="IndexLink"/>
              </w:rPr>
              <w:t>1</w:t>
            </w:r>
            <w:r>
              <w:rPr>
                <w:rStyle w:val="IndexLink"/>
                <w:rtl w:val="true"/>
              </w:rPr>
              <w:t xml:space="preserve">- </w:t>
            </w:r>
            <w:r>
              <w:rPr>
                <w:rStyle w:val="IndexLink"/>
                <w:rtl w:val="true"/>
              </w:rPr>
              <w:t>زمینه های انحراف</w:t>
            </w:r>
            <w:r>
              <w:rPr>
                <w:rStyle w:val="IndexLink"/>
                <w:rtl w:val="true"/>
              </w:rPr>
              <w:tab/>
            </w:r>
            <w:r>
              <w:rPr>
                <w:rStyle w:val="IndexLink"/>
              </w:rPr>
              <w:t>149</w:t>
            </w:r>
          </w:hyperlink>
        </w:p>
        <w:p>
          <w:pPr>
            <w:pStyle w:val="Contents3"/>
            <w:tabs>
              <w:tab w:val="clear" w:pos="8459"/>
              <w:tab w:val="right" w:pos="9026" w:leader="dot"/>
            </w:tabs>
            <w:rPr/>
          </w:pPr>
          <w:hyperlink w:anchor="__RefHeading___Toc5344918_581953129">
            <w:r>
              <w:rPr>
                <w:webHidden/>
                <w:rStyle w:val="IndexLink"/>
              </w:rPr>
              <w:t>2</w:t>
            </w:r>
            <w:r>
              <w:rPr>
                <w:rStyle w:val="IndexLink"/>
                <w:rtl w:val="true"/>
              </w:rPr>
              <w:t xml:space="preserve">- </w:t>
            </w:r>
            <w:r>
              <w:rPr>
                <w:rStyle w:val="IndexLink"/>
                <w:rtl w:val="true"/>
              </w:rPr>
              <w:t>فراغت در جوانی</w:t>
            </w:r>
            <w:r>
              <w:rPr>
                <w:rStyle w:val="IndexLink"/>
                <w:rtl w:val="true"/>
              </w:rPr>
              <w:tab/>
            </w:r>
            <w:r>
              <w:rPr>
                <w:rStyle w:val="IndexLink"/>
              </w:rPr>
              <w:t>153</w:t>
            </w:r>
          </w:hyperlink>
        </w:p>
        <w:p>
          <w:pPr>
            <w:pStyle w:val="Contents4"/>
            <w:tabs>
              <w:tab w:val="clear" w:pos="8176"/>
              <w:tab w:val="right" w:pos="9026" w:leader="dot"/>
            </w:tabs>
            <w:rPr/>
          </w:pPr>
          <w:hyperlink w:anchor="__RefHeading___Toc5344920_581953129">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5344922_581953129">
            <w:r>
              <w:rPr>
                <w:webHidden/>
                <w:rStyle w:val="IndexLink"/>
                <w:rtl w:val="true"/>
              </w:rPr>
              <w:t>نتیجه</w:t>
            </w:r>
            <w:r>
              <w:rPr>
                <w:rStyle w:val="IndexLink"/>
                <w:rtl w:val="true"/>
              </w:rPr>
              <w:tab/>
            </w:r>
            <w:r>
              <w:rPr>
                <w:rStyle w:val="IndexLink"/>
              </w:rPr>
              <w:t>157</w:t>
            </w:r>
          </w:hyperlink>
        </w:p>
        <w:p>
          <w:pPr>
            <w:pStyle w:val="Contents2"/>
            <w:tabs>
              <w:tab w:val="clear" w:pos="8743"/>
              <w:tab w:val="right" w:pos="9026" w:leader="dot"/>
            </w:tabs>
            <w:rPr/>
          </w:pPr>
          <w:hyperlink w:anchor="__RefHeading___Toc5344924_581953129">
            <w:r>
              <w:rPr>
                <w:webHidden/>
                <w:rStyle w:val="IndexLink"/>
                <w:rtl w:val="true"/>
              </w:rPr>
              <w:t>فهرست منابع</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98_64420"/>
      <w:bookmarkStart w:id="1" w:name="pg5898_64420"/>
      <w:bookmarkEnd w:id="1"/>
    </w:p>
    <w:p>
      <w:pPr>
        <w:pStyle w:val="Heading2"/>
        <w:numPr>
          <w:ilvl w:val="1"/>
          <w:numId w:val="1"/>
        </w:numPr>
        <w:rPr/>
      </w:pPr>
      <w:bookmarkStart w:id="2" w:name="pg5898_64420"/>
      <w:bookmarkStart w:id="3" w:name="__RefHeading___Toc534477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جوان و جوانی در سیره اهل بیت علیهم السلام، تألیف محمدعارف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 معاونت پژوهش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صلی الله علیه و آله العالمیة،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جامعة المصطفی صلی الله علیه و آله العالمیة، معاونت پژوهش؛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 978-964-195-028-8</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297/4836</w:t>
      </w:r>
    </w:p>
    <w:p>
      <w:pPr>
        <w:pStyle w:val="BookText"/>
        <w:rPr/>
      </w:pPr>
      <w:r>
        <w:rPr>
          <w:rFonts w:ascii="IRNazanin" w:hAnsi="IRNazanin" w:eastAsia="IRNazanin"/>
          <w:color w:val="111111"/>
          <w:sz w:val="28"/>
          <w:sz w:val="28"/>
          <w:szCs w:val="28"/>
          <w:rtl w:val="true"/>
          <w:lang w:bidi="fa-IR"/>
        </w:rPr>
        <w:t>جوان و جوانی در سیره اهل بیت علیهم السلام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محمدعارف صداقت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جامعة المصطفی صلی الله علیه و آله العالمیة</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عمادی مجد</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19500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خیابان بهار، جنب هتل الزهراء علیها السلام، فروشگاه انتشارات الجامعة المصطفی صلی الله علیه و آله العالمیة</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02517749875</w:t>
      </w:r>
    </w:p>
    <w:p>
      <w:pPr>
        <w:pStyle w:val="BookText"/>
        <w:rPr/>
      </w:pPr>
      <w:r>
        <w:rPr>
          <w:rFonts w:eastAsia="Times New Roman" w:cs="Times New Roman" w:ascii="Times New Roman" w:hAnsi="Times New Roman"/>
          <w:color w:val="111111"/>
          <w:sz w:val="28"/>
          <w:szCs w:val="28"/>
          <w:lang w:val="en-US" w:bidi="en-US"/>
        </w:rPr>
        <w:t>www.eshraaq.com</w:t>
      </w:r>
    </w:p>
    <w:p>
      <w:pPr>
        <w:pStyle w:val="BookText"/>
        <w:rPr/>
      </w:pPr>
      <w:r>
        <w:rPr>
          <w:rFonts w:eastAsia="Times New Roman" w:cs="Times New Roman" w:ascii="Times New Roman" w:hAnsi="Times New Roman"/>
          <w:color w:val="111111"/>
          <w:sz w:val="28"/>
          <w:szCs w:val="28"/>
          <w:lang w:val="en-US" w:bidi="en-US"/>
        </w:rPr>
        <w:t>E-mail: public-relations@Qomicis.com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4477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جوان و جوانی در سیره اهل بیت علیهم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محمدعارف صداقت</w:t>
      </w:r>
      <w:bookmarkStart w:id="7" w:name="pg5898_64424"/>
    </w:p>
    <w:p>
      <w:pPr>
        <w:pStyle w:val="Heading2"/>
        <w:numPr>
          <w:ilvl w:val="1"/>
          <w:numId w:val="1"/>
        </w:numPr>
        <w:rPr/>
      </w:pPr>
      <w:bookmarkStart w:id="8" w:name="__RefHeading___Toc5344780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زندگی عرصه ظهور و تحقق خواسته‌ها و آرزوهای انسانی است و دوره‌های زندگی همچون گام‌هایی هستند که او را برای شکوفاشدن و دوران ثمربخشی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خردسالی، جوانی، میانسالی و پیری، هر یک از جنبه‌ای خاص، اهمیت ویژه می‌یابند با این حال جوانی در زندگی هر شخص اهمیتی بارز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برانگیختگی و توان جسمی همراه با امید و نشاط وافر و بی‌تجربگی و ناپختگی، همگی شرایطی حساس را در زندگی انسان رقم می‌زنند؛ شرایطی که زیربنای شکل‌گیری یک زندگی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چنین دوران مهمی نمی‌تواند از چشم تیزبین اهل خرد و دانش به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 که در آثار ماندگار بزرگان اهل ادب توصیه‌های فراوانی در این خصوص به چشم می‌خورد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امروز از امکانات و آگاهی‌های فراوانی برخوردار است و می‌تواند بسیار آسانتر از گذشته در مسیر شکوفایی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مطلب به معنای حتمی‌شدن نیکبختی برای نسل فردا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فردا نیز همچون نسلهای پیشین در معرض آسیب‌ها و انحرافات است و شاید</w:t>
      </w:r>
    </w:p>
    <w:p>
      <w:pPr>
        <w:pStyle w:val="BookText"/>
        <w:rPr/>
      </w:pPr>
      <w:r>
        <w:rPr>
          <w:rFonts w:ascii="IRNazanin" w:hAnsi="IRNazanin" w:eastAsia="IRNazanin"/>
          <w:color w:val="111111"/>
          <w:sz w:val="28"/>
          <w:sz w:val="28"/>
          <w:szCs w:val="28"/>
          <w:rtl w:val="true"/>
          <w:lang w:bidi="fa-IR"/>
        </w:rPr>
        <w:t>تهدیدها و آسیب‌های کنونی بسیار نگران‌کننده‌تر از پیش نمایان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افزایش آگاهی نسل جوان از اهمیت این دوره و ویژگی‌های آن، وظیفه مربیان و اهل تفکر و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ارائه الگوهای صحیح می‌تواند این نسل را از افتادن در مسیرهای انحرافی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محترم آقای محمدعارف 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دانش‌آموختگان جامعة المصطفی صلی الله علیه و آله العالمیة، در 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جوانی در سیره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مهم همت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می‌رود حاصل کار، مورد توجه اهل نظر و استفاده جوانان این مرز و بوم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 جامعة المصطفی صلی الله علیه و آله العالمیة از نویسنده محترم و دیگر دوستانی که در آماده‌سازی و نشر اثر همراهمان بوده‌اند صمیمانه سپاس‌گزار است و توفیقات بیشتر را از درگاه الاهی برای آن عزیزان آرزو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 جامعة المصطفی صلی الله علیه و آله العالمیة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کل برنامه‌ریزی و سامان‌دهی تحقیقات</w:t>
      </w:r>
      <w:bookmarkStart w:id="10" w:name="pg5898_64426"/>
    </w:p>
    <w:p>
      <w:pPr>
        <w:pStyle w:val="Heading2"/>
        <w:numPr>
          <w:ilvl w:val="1"/>
          <w:numId w:val="1"/>
        </w:numPr>
        <w:rPr/>
      </w:pPr>
      <w:bookmarkStart w:id="11" w:name="__RefHeading___Toc5344782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اهل‌بیت علیهم السلام چه کسانی هستند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سیره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جوانی چیست و جوان کیست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اصطلاح روان‌شناسان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یابی جوان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ورود به اجتماع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جسمی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جنسی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اصطلاح فقها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در اصطلاح اهل‌بیت علیهم السلام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جوان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تیزبینی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کوشی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گرایش به خوبی‌ها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پیش‌گامی در پذیرش ارزش‌ها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اندوزی جوان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دانش در خدمت عقیده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بایسته‌های جوانی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دادن به جوانی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فرصت جوانی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درک ارزش جوانی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و خو در جوانی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تملق گویی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 اهل‌بیت علیهم السلام با جوانان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سیره اهل‌بیت علیهم السلام در برخورد با جوانان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فرمان‌دهی اسامه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فرمان‌داری عتاب بن اسید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و برده جوان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و پرستش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میراث فطرت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میانه‌روی در پرستش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پرستش با معرفت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رابطه معرفت و یقین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تربیت دینی جوان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اهمیت شناخت در تربیت دینی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پاکدامنی جوان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توبه در جوانی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تأثیر اعمال جوانی بر آینده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مربیان در برابر جوان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تربیت جوان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حدود آزادی جوان </w:t>
      </w:r>
      <w:r>
        <w:rPr>
          <w:rFonts w:eastAsia="IRNazanin" w:cs="IRNazanin"/>
          <w:color w:val="111111"/>
          <w:sz w:val="28"/>
          <w:szCs w:val="28"/>
          <w:lang w:bidi="fa-IR"/>
        </w:rPr>
        <w:t>124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تعامل با جوان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شیوه مقابله با اشتباهات جوان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توجه به احساسات لطیف جوان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الگوها و دوستی‌های جوان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جوان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الگوی مؤثر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و دوستی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معیار دوست گزینی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خطرهای جوانی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زمینه‌های انحراف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فراغت در جوانی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161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165</w:t>
      </w:r>
      <w:bookmarkStart w:id="13" w:name="pg5898_64430"/>
    </w:p>
    <w:p>
      <w:pPr>
        <w:pStyle w:val="Heading2"/>
        <w:numPr>
          <w:ilvl w:val="1"/>
          <w:numId w:val="1"/>
        </w:numPr>
        <w:rPr/>
      </w:pPr>
      <w:bookmarkStart w:id="14" w:name="__RefHeading___Toc5344784_581953129"/>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عهد بهار از دل شب گیر پرس ذوق جوانی ز دل پیر پرس</w:t>
      </w:r>
    </w:p>
    <w:p>
      <w:pPr>
        <w:pStyle w:val="BookText"/>
        <w:rPr/>
      </w:pPr>
      <w:r>
        <w:rPr>
          <w:rFonts w:ascii="IRNazanin" w:hAnsi="IRNazanin" w:eastAsia="IRNazanin"/>
          <w:color w:val="111111"/>
          <w:sz w:val="28"/>
          <w:sz w:val="28"/>
          <w:szCs w:val="28"/>
          <w:rtl w:val="true"/>
          <w:lang w:bidi="fa-IR"/>
        </w:rPr>
        <w:t>پیر شناسد که جوانی چه بود تا نرود از تو، ندانی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فارغی از قدر جوانی که چیست تا نشوی پیر ندانی که چیست</w:t>
      </w:r>
    </w:p>
    <w:p>
      <w:pPr>
        <w:pStyle w:val="BookText"/>
        <w:rPr/>
      </w:pPr>
      <w:r>
        <w:rPr>
          <w:rFonts w:ascii="IRNazanin" w:hAnsi="IRNazanin" w:eastAsia="IRNazanin"/>
          <w:color w:val="111111"/>
          <w:sz w:val="28"/>
          <w:sz w:val="28"/>
          <w:szCs w:val="28"/>
          <w:rtl w:val="true"/>
          <w:lang w:bidi="fa-IR"/>
        </w:rPr>
        <w:t>زندگی از نظر جسمی، مثلثی است که یک نقطه اوج دارد و در دو طرف آن افتادگی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این جهان را می‌توان به سه مرحله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جوانی و پیری؛ در این نوشتار، به بررسی مرحله خطیر جوانی از نظر اهل‌بیت علیهم السلام می‌پردازیم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متوّلد می‌شود به قدری ضعیف است که اگر مربیان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به او دریغ ورزند حتی قادر به ادامه حیات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برای انسان بسیار طولانی است و هیچ جانداری این مقدار نیازمند مراقبت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کودک ناتوان و نیازمند به این همه مراقبت، از نظر روحی و باطنی بسیار باصفا، زیبا و تواناست و دلی سپید در اختیار و قله جوانی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مرحله نوجوانی</w:t>
      </w:r>
    </w:p>
    <w:p>
      <w:pPr>
        <w:pStyle w:val="BookText"/>
        <w:rPr/>
      </w:pPr>
      <w:r>
        <w:rPr>
          <w:rFonts w:ascii="IRNazanin" w:hAnsi="IRNazanin" w:eastAsia="IRNazanin"/>
          <w:color w:val="111111"/>
          <w:sz w:val="28"/>
          <w:sz w:val="28"/>
          <w:szCs w:val="28"/>
          <w:rtl w:val="true"/>
          <w:lang w:bidi="fa-IR"/>
        </w:rPr>
        <w:t>و جوانی پا می‌گذارد، حرکت در بلندای کوهسار زندگی را آغاز می‌نماید؛ تا به سوی کدامین سرزمین رهسپار گردد، به سوی اصل خویش که همان پاکی باشد یا به سوی ناپاکی‌ها و پلیدی‌ها؟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جوانی، مرحله‌ای بسیار حساس، سرنوشت‌ساز و با اهمیت در زندگی است؛ زیرا جوان در حال صعود به سمت قله توانایی و غرور است و در مسیری که انتخاب کرده به سرعت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جوامع بشری به نیروی جوان، توجه ویژه‌ای دارند؛ زیرا جوان دارای استعدادهایی است که از یک طرف آینده جوامع در گرو آنها است و از طرفی در اوج قله توانایی، شکوفایی و شور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مستقل باشد و زیر بار فرهنگ و آدابِ نسل کهن قرار نگیرد؛ اداره چنین انسانی تدبیر فراوان می‌خواهد که در سیره اهل‌بیت علیهم السلام نیز به آن بسیار توجه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فعال‌ترین و بانشاطترین نیروی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است که اگر پاک باشند و درست تربیت شوند، جامعه سالم پدید می‌آورند و اگر به فساد گرایند، آینده جامعه را نیز به سوی نابودی و نارسایی سوق می‌دهند؛ ازاین‌رو آینده هر جامعه در گرو کردار جوانان آن جامعه است و آسیب‌پذیرترین نیروی جامعه را نیز همین قشر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قربانیان اجتماع بیشتر از گروه جوانان تشکیل می‌یابد، روی این اصل ضروری‌ترین کارها ارشاد و رهبری طبقه نسل جوان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اهل بیت علیهم السلام عنایت خاص به جوانان داشته و از زوایای مختلف به تحلیل ساختمان جوانی پرداخته‌اند و نسبت به جوانی</w:t>
      </w:r>
    </w:p>
    <w:p>
      <w:pPr>
        <w:pStyle w:val="BookText"/>
        <w:rPr/>
      </w:pPr>
      <w:r>
        <w:rPr>
          <w:rFonts w:ascii="IRNazanin" w:hAnsi="IRNazanin" w:eastAsia="IRNazanin"/>
          <w:color w:val="111111"/>
          <w:sz w:val="28"/>
          <w:sz w:val="28"/>
          <w:szCs w:val="28"/>
          <w:rtl w:val="true"/>
          <w:lang w:bidi="fa-IR"/>
        </w:rPr>
        <w:t>هشدارها داده و تأکید کرده‌اند که جوانان، به خصوص جوانان مسلمان، مسیری را در پیش گیرند که به دیار درستی و پاکی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آنگاه که این مرحله به پایان رسد، در آخرین مرحله زندگی یا همان دوران پیری که نتیجه و حاصل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بسیار اندک است؛ نیروها تحلیل می‌رود و انسان به آسانی کاری از پیش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نگارنده در این نوشتار این بوده است که بیشتر به بررسی جوانی در سیره اهل‌بیت علیهم السلام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عنوان مقدمه یادآوری چند نکته ضروری به نظر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یکی از مشکلات بشر امروز دوری از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راه حل این مشکل بازگشت به معنویت و چنگ زدن به رهنمودهای معصومین است که درباره‌شان چنین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کَلامُکُمْ نُورٌ وَ أَمْرُکُمْ رُشْدٌ وَ وَصِیَّتُکُمُ التَّقْوَی وَ فِعْلُکُمُ الْخَیْرُ وَ عَادَتُکُمُ الْإِحْسَانُ وَ سَجِیَّتُکُمُ الْکَرَمُ وَ شَأْنُکُمُ الْحَقُّ وَ الصِّدْقُ وَ الرِّفْقُ وَ قَوْلُکُمْ حُکْمٌ وَ حَتْمٌ وَ رَأْیُکُمْ عِلْمٌ وَ حِلْمٌ وَ حَزْمٌ إِنْ ذُکِرَ الْخَیْرُ کُنْتُمْ أَوَّلَهُ وَ أَصْلَهُ وَ فَرْعَهُ وَ مَعْدِنَهُ وَ مَأْوَاهُ وَ مُنْتَهَاهُ؛</w:t>
      </w:r>
      <w:r>
        <w:rPr>
          <w:rStyle w:val="FootnoteAnchor"/>
          <w:rtl w:val="true"/>
        </w:rPr>
        <w:footnoteReference w:id="3"/>
      </w:r>
      <w:r>
        <w:rPr>
          <w:rFonts w:ascii="IRNazanin" w:hAnsi="IRNazanin" w:eastAsia="IRNazanin"/>
          <w:color w:val="111111"/>
          <w:sz w:val="28"/>
          <w:sz w:val="28"/>
          <w:szCs w:val="28"/>
          <w:rtl w:val="true"/>
          <w:lang w:bidi="fa-IR"/>
        </w:rPr>
        <w:t>سخنان شما نور است و امر شما رشد و سفارش شما تقوا و کار شما خوبی و عادت شما نیکی و روش شما بزرگواری و منزلت شما راستی، درستی و مدارا و گفته شما محکم 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شما دانش و بردباری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یادی از خوبی شود، اول و ریشه و شاخ و جایگاه و پناهگاه و پایان آن شما هستید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سخنانی است که به دستور معصوم، به امامان معصوم علیهم السلام خطاب می‌کنیم و بی‌شک سخنان اهل بیت علیهم السلام دریایی پر از گوهرهای زیبا است</w:t>
      </w:r>
    </w:p>
    <w:p>
      <w:pPr>
        <w:pStyle w:val="BookText"/>
        <w:rPr/>
      </w:pPr>
      <w:r>
        <w:rPr>
          <w:rFonts w:ascii="IRNazanin" w:hAnsi="IRNazanin" w:eastAsia="IRNazanin"/>
          <w:color w:val="111111"/>
          <w:sz w:val="28"/>
          <w:sz w:val="28"/>
          <w:szCs w:val="28"/>
          <w:rtl w:val="true"/>
          <w:lang w:bidi="fa-IR"/>
        </w:rPr>
        <w:t>که هرچه بیشتر فرو رویم مرواریدهای ناب‌تری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دریای نورانی به دنبال گوهرهای نابی هستیم که برای جوانان در آشفته بازار کنونی، جلوه و زیبایی دارد و به قدر توان مرواریدهایی از این یم با برکت گرد آورده‌ایم تا راهنمای جوان امروز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سخنان نورانی اهل‌بیت علیهم السلام به دیدگاه روان‌شناسان و بزرگان نیز در مواردی استناد جسته‌ایم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به شدت احساس کردم جای مباحثی که جوانان را از نگاه اهل‌بیت علیهم السلام بررسی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و در عین حال مقایسه سخنان روان‌شناسان با این درهای ناب کاری است که تا کنون انجام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اثر نتوانسته است به طور کامل حق مطلب را ادا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 است که قدمی باشد برای آغاز کاری بهتر و علمی‌تر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تحقیق در این نوشته، کتابخانه‌ای و بر اساس تحلیل محتوا بوده است و احادیثی را گرد آورده‌ایم که بیشتر جنبه کاربردی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گردآوری احادیث، بدون توجه به سند آن از منابع شیعه و سنی بهره جسته‌ایم و در گزینش منابع سعی بر این بوده است تا از منابع دسته اول و معتبر استفاده شود و تا جایی که امکان داشته این نکته رعایت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حاضر در سه بخش تحت عناوین کلیات و مفاهیم، شاخصه‌های جوان و راهکارها و هشت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گردیده که فصل اول به کلیات و مفاهیم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بررسی تعریف اهل‌بیت علیهم السلام، معنای سیره، جوان 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بحث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شاخصه‌های جوانی بررسی گردیده است و در فصل سوم تحت عنوان بایسته‌های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ریز موضوعاتی مانند اهمیت جوانی، فرصت جوانی، ارزش جوانی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تحقیق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w:t>
      </w:r>
    </w:p>
    <w:p>
      <w:pPr>
        <w:pStyle w:val="BookText"/>
        <w:rPr/>
      </w:pPr>
      <w:r>
        <w:rPr>
          <w:rFonts w:ascii="IRNazanin" w:hAnsi="IRNazanin" w:eastAsia="IRNazanin"/>
          <w:color w:val="111111"/>
          <w:sz w:val="28"/>
          <w:sz w:val="28"/>
          <w:szCs w:val="28"/>
          <w:rtl w:val="true"/>
          <w:lang w:bidi="fa-IR"/>
        </w:rPr>
        <w:t>تعامل اهل‌بیت علیهم السلام با جوانان بررسی گردیده است که چگونه اهل‌بیت علیهم السلام با جوانان ارتباط برقرار می‌کرده‌اند و نتیجه آن 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جوان و پرستش را به بحث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جوان گرایش فطری و ذاتی به پرستش دارد، در نگاه اهل‌بیت علیهم السلام، پرستش و پاک زیستن در این مرحله سنی دارای اهمیت و ارزش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توبه، ارزش و چگونگی آن در جوانی را بررسی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وظایف مربیان در مقابل جوان به نقد کشیده است و مباحثی که در این فصل مطرح گردیده موضوعاتی است که باید مربیان آنها را رعایت نمایند و جوان نیز وظیفه دارد از آنان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به بررسی الگوهای جوان از دیدگاه اهل‌بیت علیهم السلام پرداخته شده و این‌که شایسته است یک جوان با چه کسانی طرح دوستی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به موضوع خطرهای جوانی از نگاه اهل‌بیت علیهم السلام، و آن‌چه مانع رشد و ترقی جوان می‌گردد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فصل، نتیجه گیری و کتابنامه آمده است؛ در کتابنامه تنها از کتاب‌هایی یاد شده است که به صورت مستقیم از آنها استفاده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نوشتار در پیشگاه خداوند منان و اهل‌بیت علیهم السلام مورد قبول قرار گیرد و طبع بلند خوانندگان گرامی آن را بپسندد و از انتقادها و راهنمایی‌های سازنده خویش ما را بهره‌مند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محمد عارف صداقت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قم، </w:t>
      </w:r>
      <w:r>
        <w:rPr>
          <w:rFonts w:eastAsia="IRNazanin" w:cs="IRNazanin"/>
          <w:color w:val="111111"/>
          <w:sz w:val="28"/>
          <w:szCs w:val="28"/>
          <w:lang w:bidi="fa-IR"/>
        </w:rPr>
        <w:t>1386</w:t>
      </w:r>
      <w:bookmarkStart w:id="16" w:name="pg5898_64436"/>
    </w:p>
    <w:p>
      <w:pPr>
        <w:pStyle w:val="Heading2"/>
        <w:numPr>
          <w:ilvl w:val="1"/>
          <w:numId w:val="1"/>
        </w:numPr>
        <w:rPr/>
      </w:pPr>
      <w:bookmarkStart w:id="17" w:name="__RefHeading___Toc5344786_581953129"/>
      <w:bookmarkStart w:id="18" w:name="_Toc6"/>
      <w:bookmarkEnd w:id="16"/>
      <w:bookmarkEnd w:id="17"/>
      <w:r>
        <w:rPr/>
        <w:t>1</w:t>
      </w:r>
      <w:r>
        <w:rPr>
          <w:rtl w:val="true"/>
        </w:rPr>
        <w:t xml:space="preserve">- </w:t>
      </w:r>
      <w:r>
        <w:rPr>
          <w:rtl w:val="true"/>
        </w:rPr>
        <w:t>مفاهیم</w:t>
      </w:r>
      <w:bookmarkEnd w:id="18"/>
    </w:p>
    <w:p>
      <w:pPr>
        <w:pStyle w:val="Heading3"/>
        <w:numPr>
          <w:ilvl w:val="2"/>
          <w:numId w:val="1"/>
        </w:numPr>
        <w:rPr/>
      </w:pPr>
      <w:bookmarkStart w:id="19" w:name="__RefHeading___Toc5344788_581953129"/>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ذیل این فصل لازم است مفاهیم و واژگانی را توضیح دهیم که در فهم و درک مقصود، ما را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فصل با مفاهیم اهل‌بیت علیهم السلام، سیره و جوان و جوانی در دیدگاه‌ها و مکاتب مختلف آشنا خواهیم شد و در پایان نیز پیشینه بحث را بررسی خواهیم کرد</w:t>
      </w:r>
      <w:r>
        <w:rPr>
          <w:rFonts w:eastAsia="IRNazanin" w:cs="IRNazanin"/>
          <w:color w:val="111111"/>
          <w:sz w:val="28"/>
          <w:szCs w:val="28"/>
          <w:rtl w:val="true"/>
          <w:lang w:bidi="fa-IR"/>
        </w:rPr>
        <w:t>.</w:t>
      </w:r>
    </w:p>
    <w:p>
      <w:pPr>
        <w:pStyle w:val="Heading3"/>
        <w:numPr>
          <w:ilvl w:val="2"/>
          <w:numId w:val="1"/>
        </w:numPr>
        <w:rPr/>
      </w:pPr>
      <w:bookmarkStart w:id="21" w:name="__RefHeading___Toc5344790_581953129"/>
      <w:bookmarkStart w:id="22" w:name="_Toc8"/>
      <w:bookmarkEnd w:id="21"/>
      <w:r>
        <w:rPr/>
        <w:t>1</w:t>
      </w:r>
      <w:r>
        <w:rPr>
          <w:rtl w:val="true"/>
        </w:rPr>
        <w:t xml:space="preserve">- </w:t>
      </w:r>
      <w:r>
        <w:rPr>
          <w:rtl w:val="true"/>
        </w:rPr>
        <w:t>اهل بیت علیهم السلام چه کسانی هستند</w:t>
      </w:r>
      <w:bookmarkEnd w:id="22"/>
    </w:p>
    <w:p>
      <w:pPr>
        <w:pStyle w:val="BookText"/>
        <w:rPr/>
      </w:pPr>
      <w:r>
        <w:rPr>
          <w:rFonts w:ascii="IRNazanin" w:hAnsi="IRNazanin" w:eastAsia="IRNazanin"/>
          <w:color w:val="111111"/>
          <w:sz w:val="28"/>
          <w:sz w:val="28"/>
          <w:szCs w:val="28"/>
          <w:rtl w:val="true"/>
          <w:lang w:bidi="fa-IR"/>
        </w:rPr>
        <w:t>اهل‌بیت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اهل به بیت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اهل و آل به یک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 اهل‌البیت و هم آل‌البیت به کار می‌رود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طائفه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 و الأَهل واحد، و احتجوا بأَن الآل إِذا صغر قیل أُهَیْل، فکأَن الهمزة هاء کقولهم هَنَرْتُ الثوب و أَنَرْته؛</w:t>
      </w:r>
      <w:r>
        <w:rPr>
          <w:rStyle w:val="FootnoteAnchor"/>
          <w:rtl w:val="true"/>
        </w:rPr>
        <w:footnoteReference w:id="4"/>
      </w:r>
      <w:r>
        <w:rPr>
          <w:rFonts w:ascii="IRNazanin" w:hAnsi="IRNazanin" w:eastAsia="IRNazanin"/>
          <w:color w:val="111111"/>
          <w:sz w:val="28"/>
          <w:sz w:val="28"/>
          <w:szCs w:val="28"/>
          <w:rtl w:val="true"/>
          <w:lang w:bidi="fa-IR"/>
        </w:rPr>
        <w:t>گروهی گفته‌اند آل و اهل یکی است و استدلال کرده‌اند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اهیل می‌آید؛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هَنَرْتُ الثوب و أَنَرْته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کتاب لسان العرب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الرجل و أَهْلُ الدار، و کذلک الأَهْلة؛ أَهْل الرجل عَشِیرتُه و ذَوُو قُرْباه، و الجمع أَهْلون و آهَالٌ و أَهَالٍ و أَهْلات و أَهَلات؛</w:t>
      </w:r>
      <w:r>
        <w:rPr>
          <w:rStyle w:val="FootnoteAnchor"/>
          <w:rtl w:val="true"/>
        </w:rPr>
        <w:footnoteReference w:id="5"/>
      </w:r>
      <w:r>
        <w:rPr>
          <w:rFonts w:ascii="IRNazanin" w:hAnsi="IRNazanin" w:eastAsia="IRNazanin"/>
          <w:color w:val="111111"/>
          <w:sz w:val="28"/>
          <w:sz w:val="28"/>
          <w:szCs w:val="28"/>
          <w:rtl w:val="true"/>
          <w:lang w:bidi="fa-IR"/>
        </w:rPr>
        <w:t xml:space="preserve">اهل به صورت اهل شخص و اهل خانه و همچنین به صورت اهله به کار می‌رود؛ و اهل شخص به معنای قبیله و نزدیکان او است و جمع آن اهلون و آهال و أهال و اهلات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سکون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فتح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فراهیدی در کتاب العین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أخص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البیت علیهم السلام سکانه، و أهل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یدین به و جمع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أهلون و أهلات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و جاءت الیاء التی فی الأهالی من الواو التی فی الأهلون؛</w:t>
      </w:r>
      <w:r>
        <w:rPr>
          <w:rStyle w:val="FootnoteAnchor"/>
          <w:rtl w:val="true"/>
        </w:rPr>
        <w:footnoteReference w:id="6"/>
      </w:r>
      <w:r>
        <w:rPr>
          <w:rFonts w:ascii="IRNazanin" w:hAnsi="IRNazanin" w:eastAsia="IRNazanin"/>
          <w:color w:val="111111"/>
          <w:sz w:val="28"/>
          <w:sz w:val="28"/>
          <w:szCs w:val="28"/>
          <w:rtl w:val="true"/>
          <w:lang w:bidi="fa-IR"/>
        </w:rPr>
        <w:t>اهل شخص، همسر و افراد خاص نسبت به او است؛ مانند تأهل که به معنای ازدواج کردن است و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 است و اهل اسلام کسی است که به آن تدین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اهل، اهلون و اهلات است و أهالی جمع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یایی که در اهالی آمده است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اهلون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در کتاب یاد شده درباره آل می‌نویسد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قرابته،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ألواحه و ما أشرف من أقطار جسمه، و آل الخیمة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عمدها، و آل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أطرافه و نواحیه؛</w:t>
      </w:r>
      <w:r>
        <w:rPr>
          <w:rStyle w:val="FootnoteAnchor"/>
          <w:rtl w:val="true"/>
        </w:rPr>
        <w:footnoteReference w:id="7"/>
      </w:r>
      <w:r>
        <w:rPr>
          <w:rFonts w:ascii="IRNazanin" w:hAnsi="IRNazanin" w:eastAsia="IRNazanin"/>
          <w:color w:val="111111"/>
          <w:sz w:val="28"/>
          <w:sz w:val="28"/>
          <w:szCs w:val="28"/>
          <w:rtl w:val="true"/>
          <w:lang w:bidi="fa-IR"/>
        </w:rPr>
        <w:t>آل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و اهل خانه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لوح‌ها و آن چیزهایی است که بر اطراف بدنش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 آن و آل کوه اطراف و نواحی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نیز در باره آل می‌نگارد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وآل المَلِک رَعِیَّته و آلُ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و 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أَحمد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فی الآل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النبی علیهم السلام، من اتبعه قرابة کانت أَو غیر قرابة، و آله ذو قرابته مُتَّبعاً أَو غیر مُتَّبع؛</w:t>
      </w:r>
      <w:r>
        <w:rPr>
          <w:rStyle w:val="FootnoteAnchor"/>
          <w:rtl w:val="true"/>
        </w:rPr>
        <w:footnoteReference w:id="8"/>
      </w:r>
      <w:r>
        <w:rPr>
          <w:rFonts w:ascii="IRNazanin" w:hAnsi="IRNazanin" w:eastAsia="IRNazanin"/>
          <w:color w:val="111111"/>
          <w:sz w:val="28"/>
          <w:sz w:val="28"/>
          <w:szCs w:val="28"/>
          <w:rtl w:val="true"/>
          <w:lang w:bidi="fa-IR"/>
        </w:rPr>
        <w:t>آل پادشاه، پیروان او و آل شخص اهل و عیال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عباس احمدبن یحیی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آل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گفته‌اند آل پیامبر صلی الله علیه و آله کسانی‌اند که از آن حضرت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نزدیکان آن حضرت باشند یا نه و گروهی گفته‌اند آل پیامبر کسانی‌اند که از نزدیکان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او پیروی کنند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در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در لغت فارسی نیز نزدیک به همان معنا آمده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اهل‌بیت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معنای اصطلاحی و لغوی اهل‌بیت نزدیک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باعث شده است درباره آن اختلاف نظر به وجود آید، اختلاف در مصداق است؛ ازاین‌رو میان شیعه و سنی در تشخیص مصداق آن اختلاف اندکی وجود دارد و دلیل این اختلاف نیز چگونگی تفسیر آیه شریفه تطهیر است که دانشمندان شیعه و سنی در تفسیر و مصداق آن اختلاف نظر 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می‌خواهد که از شما اهل بیت هر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برداید و شما را چنان‌که باید و شاید پاکیزه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اهل سنت، اهل بیت را به همسران آن حضرت تفسیر کرده‌اند و برخی نیز افزون بر همسران پیامبر، امام علی و حسنین و حضرت زهرا علیهم السلام را نیز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شیعه مصداق آیه همان پنج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اهل‌بیت علیهم السلام به صورت مطلق استفاده می‌شود، بر دیگر امامان علیهم السلام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محقق کرکی رحمه الله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اضطرب کلام العامة فی تفسیر أهل‌بیت النبی صلی الله علیه و آله، و أطبق أصحابنا و جمع من العامة علی أنهم علی و فاطمة و ابناهما علیهم السلام؛</w:t>
      </w:r>
      <w:r>
        <w:rPr>
          <w:rStyle w:val="FootnoteAnchor"/>
          <w:rtl w:val="true"/>
        </w:rPr>
        <w:footnoteReference w:id="10"/>
      </w:r>
      <w:r>
        <w:rPr>
          <w:rFonts w:ascii="IRNazanin" w:hAnsi="IRNazanin" w:eastAsia="IRNazanin"/>
          <w:color w:val="111111"/>
          <w:sz w:val="28"/>
          <w:sz w:val="28"/>
          <w:szCs w:val="28"/>
          <w:rtl w:val="true"/>
          <w:lang w:bidi="fa-IR"/>
        </w:rPr>
        <w:t>سخنان اهل سنت در تفسیر اهل‌بیت پیامبر صلی الله علیه و آله، پراکنده است و عده‌ای از اهل سنت و شیعه اتفاق دارند بر این‌که مراد از اهل‌بیت، علی و فاطمه علیهم السلام و دودمان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کتاب شریف الغدیر پس از آن‌که مباحثی را مطرح می‌سازد و با ادله محکم اقوال دیگران را رد می‌کند، در ادامه می‌نویسد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 ذلک ظهر أنه لا یمکن أن یراد بأهل البیت جمیع بنی هاشم، بل هو من العام المخصوص بمن ثبت اختصاصهم بالفضل والعلم والزهد والعفة والنزاهة من أئمة أهل البیت الطاهر وهم الأئمة الاثنا عشر وأمهم الزهراء البتول، للاجماع علی عدم عصمة من عداهم، والوجدان أیضا علی خلاف ذلک، لأن من عداهم من بنی هاشم تصدر منهم الذنوب ویجهلون کثیرا من الأحکام، ولا یمتازون عن غیرهم من الخلق، فلا یمکن أن یکونوا هم المجعولین شرکاء القرآن فی الأمور المذکورة بل یتعین أن یکون بعضهم لا کلهم لیس إلا من ذکرنا؛</w:t>
      </w:r>
      <w:r>
        <w:rPr>
          <w:rStyle w:val="FootnoteAnchor"/>
          <w:rtl w:val="true"/>
        </w:rPr>
        <w:footnoteReference w:id="11"/>
      </w:r>
      <w:r>
        <w:rPr>
          <w:rFonts w:ascii="IRNazanin" w:hAnsi="IRNazanin" w:eastAsia="IRNazanin"/>
          <w:color w:val="111111"/>
          <w:sz w:val="28"/>
          <w:sz w:val="28"/>
          <w:szCs w:val="28"/>
          <w:rtl w:val="true"/>
          <w:lang w:bidi="fa-IR"/>
        </w:rPr>
        <w:t>پس از روشن شدن این مباحث، آشکار می‌گردد که ممکن نیست مراد از اهل‌بیت، همه بنی</w:t>
      </w:r>
      <w:bookmarkStart w:id="23" w:name="pg5898_64440"/>
    </w:p>
    <w:p>
      <w:pPr>
        <w:pStyle w:val="BookText"/>
        <w:rPr/>
      </w:pPr>
      <w:bookmarkEnd w:id="23"/>
      <w:r>
        <w:rPr>
          <w:rFonts w:ascii="IRNazanin" w:hAnsi="IRNazanin" w:eastAsia="IRNazanin"/>
          <w:color w:val="111111"/>
          <w:sz w:val="28"/>
          <w:sz w:val="28"/>
          <w:szCs w:val="28"/>
          <w:rtl w:val="true"/>
          <w:lang w:bidi="fa-IR"/>
        </w:rPr>
        <w:t>هاشم باشند، بلکه مراد عام مخصوص است و اختصاص به کسانی دارد که دارای فضل و علم، زهد، عفت، و پاکی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دوازده امام و مادرشان حضرت زهرای بتول علیها السلام این صفات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معصوم نبودن غیر ایشان و نیز آن‌چه که در عالم واقع می‌یابیم، خلاف عصمت همه بنی هاشم را اثبات می‌کند؛ زیرا از آنان گناه سر می‌زند و به بسیاری از احکام دانا نیستند و امتیازی از دیگر مردمان ندارند؛ ازاین‌رو ممکن نیست که آنان را شرکا و عِدل قرآن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معین خواهد شد که مراد برخی از بنی هاشم است نه همه‌شان و آن عده نیز چهارده معصوم است که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ما از اهل‌بیت علیهم السلام در این‌جا چهارده معصوم علیهم السلام است که در نزد شیعه سخن‌شان حجت و سیره‌شان معتبر است؛ ازاین‌رو وقتی از اهل‌بیت علیهم السلام و جوانان صحبت می‌کنیم، به سخنان و سیره چهارده معصوم استناد می‌جوییم که شامل دوازده امام معصوم و مادرشان زهرای مرضیه و جدشان پیامبر گرامی اسلام صلی الله علیه و آله می‌گردد</w:t>
      </w:r>
      <w:r>
        <w:rPr>
          <w:rFonts w:eastAsia="IRNazanin" w:cs="IRNazanin"/>
          <w:color w:val="111111"/>
          <w:sz w:val="28"/>
          <w:szCs w:val="28"/>
          <w:rtl w:val="true"/>
          <w:lang w:bidi="fa-IR"/>
        </w:rPr>
        <w:t>.</w:t>
      </w:r>
    </w:p>
    <w:p>
      <w:pPr>
        <w:pStyle w:val="Heading3"/>
        <w:numPr>
          <w:ilvl w:val="2"/>
          <w:numId w:val="1"/>
        </w:numPr>
        <w:rPr/>
      </w:pPr>
      <w:bookmarkStart w:id="24" w:name="__RefHeading___Toc5344792_581953129"/>
      <w:bookmarkStart w:id="25" w:name="_Toc9"/>
      <w:bookmarkEnd w:id="24"/>
      <w:r>
        <w:rPr/>
        <w:t>2</w:t>
      </w:r>
      <w:r>
        <w:rPr>
          <w:rtl w:val="true"/>
        </w:rPr>
        <w:t xml:space="preserve">- </w:t>
      </w:r>
      <w:r>
        <w:rPr>
          <w:rtl w:val="true"/>
        </w:rPr>
        <w:t>مفهوم سیره</w:t>
      </w:r>
      <w:bookmarkEnd w:id="25"/>
    </w:p>
    <w:p>
      <w:pPr>
        <w:pStyle w:val="BookText"/>
        <w:rPr/>
      </w:pPr>
      <w:r>
        <w:rPr>
          <w:rFonts w:ascii="IRNazanin" w:hAnsi="IRNazanin" w:eastAsia="IRNazanin"/>
          <w:color w:val="111111"/>
          <w:sz w:val="28"/>
          <w:sz w:val="28"/>
          <w:szCs w:val="28"/>
          <w:rtl w:val="true"/>
          <w:lang w:bidi="fa-IR"/>
        </w:rPr>
        <w:t xml:space="preserve">سیره بر وزن فعله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حالت و هیئت</w:t>
      </w:r>
      <w:r>
        <w:rPr>
          <w:rFonts w:eastAsia="IRNazanin" w:cs="IRNazanin"/>
          <w:color w:val="111111"/>
          <w:sz w:val="28"/>
          <w:szCs w:val="28"/>
          <w:rtl w:val="true"/>
          <w:lang w:bidi="fa-IR"/>
        </w:rPr>
        <w:t>».</w:t>
      </w:r>
      <w:r>
        <w:rPr>
          <w:rStyle w:val="FootnoteAnchor"/>
          <w:rtl w:val="true"/>
        </w:rPr>
        <w:footnoteReference w:id="1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معنای رفتن و سیرکردن در زمین است؛ و بر گذشتن، روان شدن و حرکت کردن دلالت می‌کند 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حالت، هیئت و روش مستمر است که آن را می‌توان سنت، مذهب، روش، رفتار، راه و رسم سلوک، طریقه خاص زندگی معنا کرد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یکی از معانی سیره نیز</w:t>
      </w:r>
      <w:bookmarkStart w:id="26" w:name="pg5898_64441"/>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رفتار و گفتار پیامبر صلی الله علیه و آله و اهل‌بیت او</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گاهی افزون بر رفتار و گفتار، تقریر پیامبر صلی الله علیه و آله و اهل‌بیت علیهم السلام او را نیز شامل می‌شود که در این صورت سیره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رفتار، گفتار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چنان‌که معصومی در برابر یک عمل قرار بگیرد و هیچ مانعی از راهنمایی او وجود نداشته باشد، اما در عین حال سکوت کند و شخص انجام دهنده را راهنمایی نکند، به معنای این است که آن عمل را پسندیده است یا دست کم از آن ناراضی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یادآوری می‌کرد که این اصطلاح بیشتر در علم اصول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نوشتار نیز سیره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 گفتار و تقریر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معنای اهل‌بیت علیهم السلام و سیره آن بزرگواران جا دارد واژگان جوان و جوانی را نیز، در ذیل به اختصار بررسی کنیم</w:t>
      </w:r>
      <w:r>
        <w:rPr>
          <w:rFonts w:eastAsia="IRNazanin" w:cs="IRNazanin"/>
          <w:color w:val="111111"/>
          <w:sz w:val="28"/>
          <w:szCs w:val="28"/>
          <w:rtl w:val="true"/>
          <w:lang w:bidi="fa-IR"/>
        </w:rPr>
        <w:t>.</w:t>
      </w:r>
    </w:p>
    <w:p>
      <w:pPr>
        <w:pStyle w:val="Heading3"/>
        <w:numPr>
          <w:ilvl w:val="2"/>
          <w:numId w:val="1"/>
        </w:numPr>
        <w:rPr/>
      </w:pPr>
      <w:bookmarkStart w:id="27" w:name="__RefHeading___Toc5344794_581953129"/>
      <w:bookmarkStart w:id="28" w:name="_Toc10"/>
      <w:bookmarkEnd w:id="27"/>
      <w:r>
        <w:rPr/>
        <w:t>3</w:t>
      </w:r>
      <w:r>
        <w:rPr>
          <w:rtl w:val="true"/>
        </w:rPr>
        <w:t xml:space="preserve">- </w:t>
      </w:r>
      <w:r>
        <w:rPr>
          <w:rtl w:val="true"/>
        </w:rPr>
        <w:t>جوانی چیست و جوان کیست</w:t>
      </w:r>
      <w:bookmarkEnd w:id="28"/>
    </w:p>
    <w:p>
      <w:pPr>
        <w:pStyle w:val="Heading4"/>
        <w:numPr>
          <w:ilvl w:val="3"/>
          <w:numId w:val="1"/>
        </w:numPr>
        <w:rPr/>
      </w:pPr>
      <w:bookmarkStart w:id="29" w:name="__RefHeading___Toc5344796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عهد جوانی که بهار تن است نسبتش اینک هم از این گلشن است</w:t>
      </w:r>
    </w:p>
    <w:p>
      <w:pPr>
        <w:pStyle w:val="BookText"/>
        <w:rPr/>
      </w:pPr>
      <w:r>
        <w:rPr>
          <w:rFonts w:ascii="IRNazanin" w:hAnsi="IRNazanin" w:eastAsia="IRNazanin"/>
          <w:color w:val="111111"/>
          <w:sz w:val="28"/>
          <w:sz w:val="28"/>
          <w:szCs w:val="28"/>
          <w:rtl w:val="true"/>
          <w:lang w:bidi="fa-IR"/>
        </w:rPr>
        <w:t>تا بود اسباب جوانی به تن روی چو گل باشد و تن چون سمن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bookmarkStart w:id="31" w:name="pg5898_64442"/>
    </w:p>
    <w:p>
      <w:pPr>
        <w:pStyle w:val="BookText"/>
        <w:rPr/>
      </w:pPr>
      <w:bookmarkEnd w:id="31"/>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معنای جوانی و آغاز چیزی است</w:t>
      </w:r>
      <w:r>
        <w:rPr>
          <w:rStyle w:val="FootnoteAnchor"/>
          <w:rtl w:val="true"/>
        </w:rPr>
        <w:footnoteReference w:id="16"/>
      </w:r>
      <w:r>
        <w:rPr>
          <w:rFonts w:ascii="IRNazanin" w:hAnsi="IRNazanin" w:eastAsia="IRNazanin"/>
          <w:color w:val="111111"/>
          <w:sz w:val="28"/>
          <w:sz w:val="28"/>
          <w:szCs w:val="28"/>
          <w:rtl w:val="true"/>
          <w:lang w:bidi="fa-IR"/>
        </w:rPr>
        <w:t xml:space="preserve">و برای بیان دوره خاص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تازه جوان، بزرگوار، کریم، سخاوتمند، برده،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7"/>
      </w:r>
      <w:r>
        <w:rPr>
          <w:rFonts w:ascii="IRNazanin" w:hAnsi="IRNazanin" w:eastAsia="IRNazanin"/>
          <w:color w:val="111111"/>
          <w:sz w:val="28"/>
          <w:sz w:val="28"/>
          <w:szCs w:val="28"/>
          <w:rtl w:val="true"/>
          <w:lang w:bidi="fa-IR"/>
        </w:rPr>
        <w:t>و صفت است برای کسی که در آن دوره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مفاهیمی هستند که معادل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 و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لغت‌نامه دهخدا در بیان معنای جوان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که از عمر آن چندان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مقابل پیر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ذیل جوانی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پیری، شباب، حداثت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بنابراین جوان کسی است که هنوز به مرحله پیری قدم ننهاده و در اوایل عمر خویش قرار دارد</w:t>
      </w:r>
      <w:r>
        <w:rPr>
          <w:rFonts w:eastAsia="IRNazanin" w:cs="IRNazanin"/>
          <w:color w:val="111111"/>
          <w:sz w:val="28"/>
          <w:szCs w:val="28"/>
          <w:rtl w:val="true"/>
          <w:lang w:bidi="fa-IR"/>
        </w:rPr>
        <w:t>.</w:t>
      </w:r>
    </w:p>
    <w:p>
      <w:pPr>
        <w:pStyle w:val="Heading4"/>
        <w:numPr>
          <w:ilvl w:val="3"/>
          <w:numId w:val="1"/>
        </w:numPr>
        <w:rPr/>
      </w:pPr>
      <w:bookmarkStart w:id="32" w:name="__RefHeading___Toc5344798_581953129"/>
      <w:bookmarkStart w:id="33" w:name="_Toc12"/>
      <w:bookmarkEnd w:id="32"/>
      <w:r>
        <w:rPr/>
        <w:t>1-3</w:t>
      </w:r>
      <w:r>
        <w:rPr>
          <w:rtl w:val="true"/>
        </w:rPr>
        <w:t xml:space="preserve">. </w:t>
      </w:r>
      <w:r>
        <w:rPr>
          <w:rtl w:val="true"/>
        </w:rPr>
        <w:t>جوانی در اصطلاح روان شناسان</w:t>
      </w:r>
      <w:bookmarkEnd w:id="33"/>
    </w:p>
    <w:p>
      <w:pPr>
        <w:pStyle w:val="Heading5"/>
        <w:numPr>
          <w:ilvl w:val="4"/>
          <w:numId w:val="1"/>
        </w:numPr>
        <w:rPr/>
      </w:pPr>
      <w:bookmarkStart w:id="34" w:name="__RefHeading___Toc5344800_58195312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جوانی نزد روان‌شناسان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خاصی از عمر است که در این دوران برخی از هرمون‌ها فعال می‌گردد و جوان را از مرحله کودکی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هرمون‌های خاص و فعالیت برخی از غدد سبب می‌شود که تغییراتی در صدا ایجاد شود و دیدگاه‌ها در حال دگرگونی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در چه سنینی این تغییرات رخ می‌دهد، بین روان‌شناسان اتفاق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جوانی در پایان تحصیلات متوسطه آغاز می‌شود و زمانی که فرد در نقش حرفه‌ای بزرگسال در می‌آید پایان می‌پذیرد</w:t>
      </w:r>
      <w:r>
        <w:rPr>
          <w:rFonts w:eastAsia="IRNazanin" w:cs="IRNazanin"/>
          <w:color w:val="111111"/>
          <w:sz w:val="28"/>
          <w:szCs w:val="28"/>
          <w:rtl w:val="true"/>
          <w:lang w:bidi="fa-IR"/>
        </w:rPr>
        <w:t>.</w:t>
      </w:r>
      <w:r>
        <w:rPr>
          <w:rStyle w:val="FootnoteAnchor"/>
          <w:rtl w:val="true"/>
        </w:rPr>
        <w:footnoteReference w:id="19"/>
      </w:r>
      <w:bookmarkStart w:id="36" w:name="pg5898_64443"/>
    </w:p>
    <w:p>
      <w:pPr>
        <w:pStyle w:val="BookText"/>
        <w:rPr/>
      </w:pPr>
      <w:bookmarkEnd w:id="36"/>
      <w:r>
        <w:rPr>
          <w:rFonts w:ascii="IRNazanin" w:hAnsi="IRNazanin" w:eastAsia="IRNazanin"/>
          <w:color w:val="111111"/>
          <w:sz w:val="28"/>
          <w:sz w:val="28"/>
          <w:szCs w:val="28"/>
          <w:rtl w:val="true"/>
          <w:lang w:bidi="fa-IR"/>
        </w:rPr>
        <w:t>جوانی با ویژگی‌هایی همراه است که جوان را از دیگران متمایز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زمانی است که توانایی‌های جسمی و پاره‌ای ازّ قابلیت‌های ذهنی انسان به اوج می‌رسد، زمانی که فرد بخش عمده‌ای از بحران‌های گذشته را پشت سر گذاشته و اکنون باید با مشکلات جدیدی رو 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زندگی زمانی است که فرد عملا باید سبک زندگی خود را مشخص کند و به نقشه‌هایی که قبلاً در ذهن خود تدارک دیده است جامه عمل بپوشاند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روان‌شناسان این مرحله را پر اهمیت دانسته و در باره آن نظرات مختلفی ارائه نموده‌اند که در ذیل از آن بحث می‌کنیم</w:t>
      </w:r>
      <w:r>
        <w:rPr>
          <w:rFonts w:eastAsia="IRNazanin" w:cs="IRNazanin"/>
          <w:color w:val="111111"/>
          <w:sz w:val="28"/>
          <w:szCs w:val="28"/>
          <w:rtl w:val="true"/>
          <w:lang w:bidi="fa-IR"/>
        </w:rPr>
        <w:t>.</w:t>
      </w:r>
    </w:p>
    <w:p>
      <w:pPr>
        <w:pStyle w:val="Heading5"/>
        <w:numPr>
          <w:ilvl w:val="4"/>
          <w:numId w:val="1"/>
        </w:numPr>
        <w:rPr/>
      </w:pPr>
      <w:bookmarkStart w:id="37" w:name="__RefHeading___Toc5344802_581953129"/>
      <w:bookmarkStart w:id="38" w:name="_Toc14"/>
      <w:bookmarkEnd w:id="37"/>
      <w:r>
        <w:rPr>
          <w:rtl w:val="true"/>
        </w:rPr>
        <w:t>الف</w:t>
      </w:r>
      <w:r>
        <w:rPr>
          <w:rtl w:val="true"/>
        </w:rPr>
        <w:t xml:space="preserve">) </w:t>
      </w:r>
      <w:r>
        <w:rPr>
          <w:rtl w:val="true"/>
        </w:rPr>
        <w:t>هویت یابی جوان</w:t>
      </w:r>
      <w:bookmarkEnd w:id="38"/>
    </w:p>
    <w:p>
      <w:pPr>
        <w:pStyle w:val="BookText"/>
        <w:rPr/>
      </w:pPr>
      <w:r>
        <w:rPr>
          <w:rFonts w:ascii="IRNazanin" w:hAnsi="IRNazanin" w:eastAsia="IRNazanin"/>
          <w:color w:val="111111"/>
          <w:sz w:val="28"/>
          <w:sz w:val="28"/>
          <w:szCs w:val="28"/>
          <w:rtl w:val="true"/>
          <w:lang w:bidi="fa-IR"/>
        </w:rPr>
        <w:t>دوران جوانی، دوران‌گذار است که دوران جنینی، کودکی و نوجوانی برآن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اریکسون، دوران رشد انسان را به هفت مرحله تقسیم می‌کند که مرحله پنجم به آغاز جوانی مربوط می‌شود و مرحله ششم تا پایان جوانی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پنجم شامل سنین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مرحله از عمر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احساس هویت در برابر گم گشتگی 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حال رشد و پیشرفت که به زودی با وظایف ملموس مربوط به بزرگسالان رو به رو خواهند شد، نگران این هستند که در مقایسه با احساسی که از خود دارند، در چشم دیگران چگونه به نظر می‌رسند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در این دوره زندگی در صدد است تا به یک هویت ثابت دست</w:t>
      </w:r>
    </w:p>
    <w:p>
      <w:pPr>
        <w:pStyle w:val="BookText"/>
        <w:rPr/>
      </w:pP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فصل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شکل‌گیری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جوانی، دوره انسجام هویت و مدخل زندگی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بیست سالگی به بعد دوره‌ای است که فرد به کمال رشد بدنی خود رسیده، توانایی‌های شناختی و زبانی و رشد اجتماعی او از کیفیت بالایی برخوردار است و تغییرات روانی مربوط به انسجام هویت وی نیز بسیار برجسته و شوق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زندگی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و سازگاری و نقش آفرینی فرهنگی نیز در این سال‌ها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از تحصیلات دبیرستانی، گذراندن دوره سربازی برای پسران، ورود به بازار کار یا دانشگاه، ازدواج و آغاز زندگی زناشویی و تحولات دیگر اجتماعی و اقتصادی و فرهنگی به تمامی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رشد دوره جوانی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در این مرحله جوان موفق به شکل گیری هویت درست نشود و دچار گم‌گشتگی نقش شود یا به تعبیری با بحران هویت رو به رو گردد، در مراحل بعدی نیز با مشکل رو به 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هویت یابی از نظر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نظر اریکسون را نمی‌توان از سخنان اهل‌بیت علیهم السلام استفاده نمود و نیز تأیید و اثبات نمی‌گردد که حتماً هویت یابی در دوران خاصی از عمر صورت گیرد؛ ولی می‌توان ادعا کرد که خواسته اهل‌بیت علیهم السلام این است که جوان به یک هویت ارزشمند دست یابد؛ چنان‌که در شعری منسوب به امیرمؤمنان حضرت علی علیه السلام آمده است که جوان باید به یک هویت قابل قبول برسد تا به خویشتن تکیه کند و اعتماد به نفس داشته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ابن نفسی و کنیتی أدبی من عجم کنت أو من العرب</w:t>
      </w:r>
      <w:bookmarkStart w:id="39" w:name="pg5898_64445"/>
    </w:p>
    <w:p>
      <w:pPr>
        <w:pStyle w:val="BookText"/>
        <w:rPr/>
      </w:pPr>
      <w:bookmarkEnd w:id="39"/>
      <w:r>
        <w:rPr>
          <w:rFonts w:ascii="IRNazanin" w:hAnsi="IRNazanin" w:eastAsia="IRNazanin"/>
          <w:color w:val="111111"/>
          <w:sz w:val="28"/>
          <w:sz w:val="28"/>
          <w:szCs w:val="28"/>
          <w:rtl w:val="true"/>
          <w:lang w:bidi="fa-IR"/>
        </w:rPr>
        <w:t>إن الفتی من یقول‌ها أنا ذا لیس الفتی من یقول کان أبی</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 فرزند خویشم و کنیه من ادب من است؛ هر که و از هر کجا باشم، چه از عجم یا از عرب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کسی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نیست که می‌گوید پدرم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شعر بالا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زندگی باید جوان به هویتی دست یابد که بتواند برای خود و جامعه خدمت نماید و مایه افتخار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علی علیه السلام اتّکا به خود را فضیلت می‌شمارد نه افتخار به دیگران را</w:t>
      </w:r>
      <w:r>
        <w:rPr>
          <w:rFonts w:eastAsia="IRNazanin" w:cs="IRNazanin"/>
          <w:color w:val="111111"/>
          <w:sz w:val="28"/>
          <w:szCs w:val="28"/>
          <w:rtl w:val="true"/>
          <w:lang w:bidi="fa-IR"/>
        </w:rPr>
        <w:t>.</w:t>
      </w:r>
    </w:p>
    <w:p>
      <w:pPr>
        <w:pStyle w:val="Heading5"/>
        <w:numPr>
          <w:ilvl w:val="4"/>
          <w:numId w:val="1"/>
        </w:numPr>
        <w:rPr/>
      </w:pPr>
      <w:bookmarkStart w:id="40" w:name="__RefHeading___Toc5344804_581953129"/>
      <w:bookmarkStart w:id="41" w:name="_Toc15"/>
      <w:bookmarkEnd w:id="40"/>
      <w:r>
        <w:rPr>
          <w:rtl w:val="true"/>
        </w:rPr>
        <w:t>ب</w:t>
      </w:r>
      <w:r>
        <w:rPr>
          <w:rtl w:val="true"/>
        </w:rPr>
        <w:t xml:space="preserve">) </w:t>
      </w:r>
      <w:r>
        <w:rPr>
          <w:rtl w:val="true"/>
        </w:rPr>
        <w:t>آغاز ورود به اجتماع</w:t>
      </w:r>
      <w:bookmarkEnd w:id="41"/>
    </w:p>
    <w:p>
      <w:pPr>
        <w:pStyle w:val="BookText"/>
        <w:rPr/>
      </w:pPr>
      <w:r>
        <w:rPr>
          <w:rFonts w:ascii="IRNazanin" w:hAnsi="IRNazanin" w:eastAsia="IRNazanin"/>
          <w:color w:val="111111"/>
          <w:sz w:val="28"/>
          <w:sz w:val="28"/>
          <w:szCs w:val="28"/>
          <w:rtl w:val="true"/>
          <w:lang w:bidi="fa-IR"/>
        </w:rPr>
        <w:t>جوانی مرحله رشد اجتماعی است که حضور فعال انسان را به جامعه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رشد اجتماعی درست داشته باشد، شغل مناسب به دست آورد و در ازدواج موفق باشد، در بسیاری از موارد موفقیت خواهد داشت، بدین جهت رشد اجتماعی پراهمیت تلقی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رشد اجتماعی مهم‌ترین جنبه رشد وجود هر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اندازه گیری رشد اجتماعی هر کس میزان سازگاری او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دیگران شامل همه است، از دوستان، معلمان، افراد خانواده و بستگان شما گرفته تا همسایه‌ها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برای اولین بار با آنها برخورد می‌کنید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اریکسون در 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احساس صمیمیت در برابر انزوا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ششم احساس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انزوا و گوشه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موفقیت در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روابط عمیق و صمیمانه با دیگران و یا شکست و گوشه‌گیری به نحوه سپری کردن مراحل قبل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بحران هویت را حل کرده و با پشت سر گذاشتن آن هویتی منسجم یافته است، به برقراری روابط صمیمانه و صحیح با دیگر افراد تمایل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در روابط دوستانه خود با همسر و دوستان احساس ترس نخواهد کرد، ولی اگر دوران قبل را با گم گشتگی و سردرگمی هویت سپری کرده باشد،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عمیق و مستمر با دیگر افراد ناتوان خواهد بود و چه بسا به گوشه‌گیری و بریدن از دیگران رو آورد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همان گونه که مراحل قبل در رشد این مرحله موثر است، رشد درست این مرحله بر مراحل پس از خود تاثیر شگرف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صمیمیت مطمئن، در کیفیت سایر روابط صمیمانه نیز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جوانانی که صمیمیت کسب کرده‌اند، در روابط دوستی و ارتباطهای شغلی، یاری‌گر، صبور، و پذیرای تفاوت‌های موجود در پیشینه افراد و ارزش‌های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از بودن با دیگران لذت می‌برند، به هنگام تنهایی نیز احساس راحتی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احساس انزوا می‌کنند، در مورد برقراری روابط صمیمانه تردید دارند؛ زیرا می‌ترسند هویت خود را از دست بدهند، به جای همکاری به رقابت می‌پردازند، تفاوت‌ها را نمی‌پذیرند و هنگامی که دیگران خیلی با هم صمیمی می‌شوند، به راحتی احساس تهدید می‌کنند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همه دست‌اندرکاران جامعه تلاش ورزند تا در گذراندن این</w:t>
      </w:r>
      <w:bookmarkStart w:id="42" w:name="pg5898_64447"/>
    </w:p>
    <w:p>
      <w:pPr>
        <w:pStyle w:val="BookText"/>
        <w:rPr/>
      </w:pPr>
      <w:bookmarkEnd w:id="42"/>
      <w:r>
        <w:rPr>
          <w:rFonts w:ascii="IRNazanin" w:hAnsi="IRNazanin" w:eastAsia="IRNazanin"/>
          <w:color w:val="111111"/>
          <w:sz w:val="28"/>
          <w:sz w:val="28"/>
          <w:szCs w:val="28"/>
          <w:rtl w:val="true"/>
          <w:lang w:bidi="fa-IR"/>
        </w:rPr>
        <w:t>مرحله به جوان کمک کنند و او را یاری نمایند</w:t>
      </w:r>
      <w:r>
        <w:rPr>
          <w:rFonts w:eastAsia="IRNazanin" w:cs="IRNazanin"/>
          <w:color w:val="111111"/>
          <w:sz w:val="28"/>
          <w:szCs w:val="28"/>
          <w:rtl w:val="true"/>
          <w:lang w:bidi="fa-IR"/>
        </w:rPr>
        <w:t>.</w:t>
      </w:r>
    </w:p>
    <w:p>
      <w:pPr>
        <w:pStyle w:val="Heading5"/>
        <w:numPr>
          <w:ilvl w:val="4"/>
          <w:numId w:val="1"/>
        </w:numPr>
        <w:rPr/>
      </w:pPr>
      <w:bookmarkStart w:id="43" w:name="__RefHeading___Toc5344806_581953129"/>
      <w:bookmarkStart w:id="44" w:name="_Toc16"/>
      <w:bookmarkEnd w:id="43"/>
      <w:r>
        <w:rPr>
          <w:rtl w:val="true"/>
        </w:rPr>
        <w:t>ج</w:t>
      </w:r>
      <w:r>
        <w:rPr>
          <w:rtl w:val="true"/>
        </w:rPr>
        <w:t xml:space="preserve">) </w:t>
      </w:r>
      <w:r>
        <w:rPr>
          <w:rtl w:val="true"/>
        </w:rPr>
        <w:t>رشد جسمی</w:t>
      </w:r>
      <w:bookmarkEnd w:id="44"/>
    </w:p>
    <w:p>
      <w:pPr>
        <w:pStyle w:val="BookText"/>
        <w:rPr/>
      </w:pPr>
      <w:r>
        <w:rPr>
          <w:rFonts w:ascii="IRNazanin" w:hAnsi="IRNazanin" w:eastAsia="IRNazanin"/>
          <w:color w:val="111111"/>
          <w:sz w:val="28"/>
          <w:sz w:val="28"/>
          <w:szCs w:val="28"/>
          <w:rtl w:val="true"/>
          <w:lang w:bidi="fa-IR"/>
        </w:rPr>
        <w:t>اگر عمر آدمی را به هرمی تشبیه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 هرم، دوران جوانی خواهد بود که تقریباً انسان به اوج قدرت و توانایی خویش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در طول کودکی و نوجوانی، بزرگ‌تر و قوی‌تر می‌شود، هماهنگی بهبود می‌یابد و دستگاه‌های حسی اطلاعات را به نحو کارآمدتری گردآوری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ساختارهای بدن در بیست تا سی سالگی به حداکثر توانایی و کارآیی رسیدند، پیری زیستی، یا سالخوردگی آغاز می‌شود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تدریج و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 به پایین هرم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مرحله جوانی، تغییرات جسمانی آهنگی بسیار تدریجی دارد و حتی تا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اکثریت مردم، احساس افزایش سن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بین سنین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اوج رشد جسمانی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دستگاه گردش خون و رگ‌های عروقی، در این سنین عملکردی مطلوب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برای فعالیت‌های ورزشی و رزمی، غالباً افراد را از این دامنه سنی انتخاب می‌کنند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رشد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سالم به بار می‌آورد؛ زیرا نحوه دید دیگران و حتی خود فرد در برابر شخصی که از نظر جسمانی رشد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و ارزش بیش‌تری به او می‌دهند</w:t>
      </w:r>
      <w:r>
        <w:rPr>
          <w:rFonts w:eastAsia="IRNazanin" w:cs="IRNazanin"/>
          <w:color w:val="111111"/>
          <w:sz w:val="28"/>
          <w:szCs w:val="28"/>
          <w:rtl w:val="true"/>
          <w:lang w:bidi="fa-IR"/>
        </w:rPr>
        <w:t>.</w:t>
      </w:r>
    </w:p>
    <w:p>
      <w:pPr>
        <w:pStyle w:val="Heading5"/>
        <w:numPr>
          <w:ilvl w:val="4"/>
          <w:numId w:val="1"/>
        </w:numPr>
        <w:rPr/>
      </w:pPr>
      <w:bookmarkStart w:id="45" w:name="__RefHeading___Toc5344808_581953129"/>
      <w:bookmarkStart w:id="46" w:name="_Toc17"/>
      <w:bookmarkEnd w:id="45"/>
      <w:r>
        <w:rPr>
          <w:rtl w:val="true"/>
        </w:rPr>
        <w:t>د</w:t>
      </w:r>
      <w:r>
        <w:rPr>
          <w:rtl w:val="true"/>
        </w:rPr>
        <w:t xml:space="preserve">) </w:t>
      </w:r>
      <w:r>
        <w:rPr>
          <w:rtl w:val="true"/>
        </w:rPr>
        <w:t>رشد جنسی</w:t>
      </w:r>
      <w:bookmarkEnd w:id="4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رشد انسان را دارای چند مرحله می‌داند و مرحله بلوغ را</w:t>
      </w:r>
      <w:bookmarkStart w:id="47" w:name="pg5898_64448"/>
    </w:p>
    <w:p>
      <w:pPr>
        <w:pStyle w:val="BookText"/>
        <w:rPr/>
      </w:pPr>
      <w:bookmarkEnd w:id="47"/>
      <w:r>
        <w:rPr>
          <w:rFonts w:ascii="IRNazanin" w:hAnsi="IRNazanin" w:eastAsia="IRNazanin"/>
          <w:color w:val="111111"/>
          <w:sz w:val="28"/>
          <w:sz w:val="28"/>
          <w:szCs w:val="28"/>
          <w:rtl w:val="true"/>
          <w:lang w:bidi="fa-IR"/>
        </w:rPr>
        <w:t>مرحله رشد جنسی می‌نامد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جنسی،</w:t>
      </w:r>
      <w:r>
        <w:rPr>
          <w:rStyle w:val="FootnoteAnchor"/>
          <w:rtl w:val="true"/>
        </w:rPr>
        <w:footnoteReference w:id="29"/>
      </w:r>
      <w:r>
        <w:rPr>
          <w:rFonts w:ascii="IRNazanin" w:hAnsi="IRNazanin" w:eastAsia="IRNazanin"/>
          <w:color w:val="111111"/>
          <w:sz w:val="28"/>
          <w:sz w:val="28"/>
          <w:szCs w:val="28"/>
          <w:rtl w:val="true"/>
          <w:lang w:bidi="fa-IR"/>
        </w:rPr>
        <w:t>نیروهای فرد از حالت خود شیفتگی به طرف سایر عوامل محیط جهت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فرد بالغ به دیگران براساس خود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انگیزه‌های نوع دوستانه در آن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 دو دوره پیش از بلوغ و مرحله بلوغ جنسی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پیش از بلوغ رشد سریع جسمانی آغاز می‌شود و تمایلات جنسی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نسبت به افراد خانواده وجود دارد و عقده ادیپ در این مرحله دوباره احیا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سازش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تمایلات نهاد ارضا شود، پرخاشگری و رفتار خصمانه ظاهر می‌شود،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بیشتری داشته باشد، اضطراب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مقابله با آن یا ریاضت می‌کشد و یا افکار روشنفکرانه‌ای از قبیل افکار فلسفی یا مذهبی پیدا می‌کند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مسلّم است که رشد جنسی در جوان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صحّت گفتار فروید به طور کامل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روان‌شناسان تردید کرده‌اند</w:t>
      </w:r>
      <w:r>
        <w:rPr>
          <w:rFonts w:eastAsia="IRNazanin" w:cs="IRNazanin"/>
          <w:color w:val="111111"/>
          <w:sz w:val="28"/>
          <w:szCs w:val="28"/>
          <w:rtl w:val="true"/>
          <w:lang w:bidi="fa-IR"/>
        </w:rPr>
        <w:t>.</w:t>
      </w:r>
    </w:p>
    <w:p>
      <w:pPr>
        <w:pStyle w:val="Heading4"/>
        <w:numPr>
          <w:ilvl w:val="3"/>
          <w:numId w:val="1"/>
        </w:numPr>
        <w:rPr/>
      </w:pPr>
      <w:bookmarkStart w:id="48" w:name="__RefHeading___Toc5344810_581953129"/>
      <w:bookmarkStart w:id="49" w:name="_Toc18"/>
      <w:bookmarkEnd w:id="48"/>
      <w:r>
        <w:rPr/>
        <w:t>2-3</w:t>
      </w:r>
      <w:r>
        <w:rPr>
          <w:rtl w:val="true"/>
        </w:rPr>
        <w:t xml:space="preserve">. </w:t>
      </w:r>
      <w:r>
        <w:rPr>
          <w:rtl w:val="true"/>
        </w:rPr>
        <w:t>جوانی در اصطلاح فقها</w:t>
      </w:r>
      <w:bookmarkEnd w:id="4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فقهای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بلوغ برای دختران و پسران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فقها سن نه سال قمری را برای دختران سن بلوغ نامیده‌اند و برای پسران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را اولین گام بلوغ و جوانی بر شمرده‌اند؛ چنان‌که شافعی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برای پسران و سن نه سالگی و در سخن دیگرش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برای دختران سن بلوغ</w:t>
      </w:r>
      <w:bookmarkStart w:id="50" w:name="pg5898_64449"/>
    </w:p>
    <w:p>
      <w:pPr>
        <w:pStyle w:val="BookText"/>
        <w:rPr/>
      </w:pPr>
      <w:bookmarkEnd w:id="50"/>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ابوحنیفه سن بلوغ را برای دختران بعد از کامل شدن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سن پسران را بعد از کامل شدن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اساس یک روایت و پس از کامل شدن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طبق روایت دیگر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را در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شدن صدا و انشقاق غضروف بینی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به دلیل روایات متفاوت است که در منابع روایی وجود دارد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به هر حال با همه اختلاف‌ها در معیار جوانی و نقطه آغاز و پایان سن، همه اتفاق نظر دارند که سن بلوغ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دوره تکلیف و به رسمیت شناختن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مرحله سنی از استقلال جوان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جایی که مشکل خاصی در کار باشد مانند سفاهت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 بلوغ و جوانی در میان گروه‌های مختلف و ادیان و فرهنگ‌های جهان برنامه‌های ویژه و آداب و رسوم خاص دارد که هر جامعه به گونه‌ای از آن تعظیم و تکریم می‌کنند و هر کس به طریقی اهمیت این دوره را به رسمیت شناخته‌اند، زیرا حساس‌ترین مراحل زندگی، مرحله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دوران اوج، شکوفایی و اقتدار است که اهل‌بیت علیهم السلام نیز آن را به رسمیت شناخته‌اند</w:t>
      </w:r>
      <w:r>
        <w:rPr>
          <w:rFonts w:eastAsia="IRNazanin" w:cs="IRNazanin"/>
          <w:color w:val="111111"/>
          <w:sz w:val="28"/>
          <w:szCs w:val="28"/>
          <w:rtl w:val="true"/>
          <w:lang w:bidi="fa-IR"/>
        </w:rPr>
        <w:t>.</w:t>
      </w:r>
    </w:p>
    <w:p>
      <w:pPr>
        <w:pStyle w:val="Heading4"/>
        <w:numPr>
          <w:ilvl w:val="3"/>
          <w:numId w:val="1"/>
        </w:numPr>
        <w:rPr/>
      </w:pPr>
      <w:bookmarkStart w:id="51" w:name="__RefHeading___Toc5344812_581953129"/>
      <w:bookmarkStart w:id="52" w:name="_Toc19"/>
      <w:bookmarkEnd w:id="51"/>
      <w:r>
        <w:rPr/>
        <w:t>3-3</w:t>
      </w:r>
      <w:r>
        <w:rPr>
          <w:rtl w:val="true"/>
        </w:rPr>
        <w:t xml:space="preserve">. </w:t>
      </w:r>
      <w:r>
        <w:rPr>
          <w:rtl w:val="true"/>
        </w:rPr>
        <w:t>جوان در اصطلاح اهل بیت علیهم السلام</w:t>
      </w:r>
      <w:bookmarkEnd w:id="5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و جوانی در اصطلاح اهل‌بیت علیهم السلام با مفهوم اصطلاحی و لغوی آن همواره یکی نیست، بلکه کلمه‌های جوان و جوانی در بیان اهل‌بیت علیهم السلام، بر پایه‌های ارزش مداری استوار است، جوان آن کسی است که خود را با ارزش‌های اسلامی و انسانی تطبیق داده باشد و جوانی آن است که</w:t>
      </w:r>
    </w:p>
    <w:p>
      <w:pPr>
        <w:pStyle w:val="BookText"/>
        <w:rPr/>
      </w:pPr>
      <w:r>
        <w:rPr>
          <w:rFonts w:ascii="IRNazanin" w:hAnsi="IRNazanin" w:eastAsia="IRNazanin"/>
          <w:color w:val="111111"/>
          <w:sz w:val="28"/>
          <w:sz w:val="28"/>
          <w:szCs w:val="28"/>
          <w:rtl w:val="true"/>
          <w:lang w:bidi="fa-IR"/>
        </w:rPr>
        <w:t>جوانمردی را در آن مرحله از عمر خویش زنده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جوانی در فرهنگ اهل‌بیت علیهم السلام به زور بازو و توان جسمی خلاصه نمی‌شود؛ جوانی، صفاتی است که جوان در خود رشد و پرورش می‌دهد تا بر هوای نفس چیره گردد و با همه توان در برابر ناتوان‌ها زانو بزند و در برابر زورمندان مانند کوهِ استوار بایستد؛ این مطلب به روشنی در سخن گهر بار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بن جعفر الهذلی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جعفربن محمد صلی الله علیه و آله یا سلیمان من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الفتی عندنا الشاب،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أصحاب الکهف کانوا کلهم کهولا فسماهم الله فتیه بإیمانهم؟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من آمن بالله و اتقی فهو الفتی؛</w:t>
      </w:r>
      <w:r>
        <w:rPr>
          <w:rStyle w:val="FootnoteAnchor"/>
          <w:rtl w:val="true"/>
        </w:rPr>
        <w:footnoteReference w:id="32"/>
      </w:r>
      <w:r>
        <w:rPr>
          <w:rFonts w:ascii="IRNazanin" w:hAnsi="IRNazanin" w:eastAsia="IRNazanin"/>
          <w:color w:val="111111"/>
          <w:sz w:val="28"/>
          <w:sz w:val="28"/>
          <w:szCs w:val="28"/>
          <w:rtl w:val="true"/>
          <w:lang w:bidi="fa-IR"/>
        </w:rPr>
        <w:t>سلیمان بن جعفر هذلی روایت می‌کند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فتی در نزد ما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اصحاب کهف همه بزرگسال بودند ولی خداوند به دلیل ایمان‌شان، آنان را فتیه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خداوند ایمان آورد و تقوا پیشه کند، فتی به حساب می‌آید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از این حدیث شریف استفاده می‌شود این است که جوان و جوانی با قلب و درون انسان ارتباط دارد، نه با توان جسمی و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کسی از نظر سنی پیر و کهن‌سال باشد، اما از نظر درونی و معرفت، جوان باشد و برعکس ممکن است کسی از نظر سنی و جسمی در عین جوانی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ارزشی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حساب نیاید؛ چنان‌که در تعبیر عرفی جوانمرد نیز این نکته درست است، زیرا می‌توان بسیاری از پیران را جوانمرد خواند و</w:t>
      </w:r>
    </w:p>
    <w:p>
      <w:pPr>
        <w:pStyle w:val="BookText"/>
        <w:rPr/>
      </w:pPr>
      <w:r>
        <w:rPr>
          <w:rFonts w:ascii="IRNazanin" w:hAnsi="IRNazanin" w:eastAsia="IRNazanin"/>
          <w:color w:val="111111"/>
          <w:sz w:val="28"/>
          <w:sz w:val="28"/>
          <w:szCs w:val="28"/>
          <w:rtl w:val="true"/>
          <w:lang w:bidi="fa-IR"/>
        </w:rPr>
        <w:t>در عین حال نمی‌توان همه جوانان را جوانمرد دانست؛ به دلیل این‌که جوانمردی صفتی است که هیچ ارتباطی به سن و سال ندارد، پیر و جوان می‌توانند آن را کسب کنند و یا از آن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در مورد قهرمان وزنه برداری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جَعْفَرِ بْنِ مُحَمَّدٍ عَنْ أَبِیهِ عَنْ جَدِّهِ صلی الله علیه و آله قَالَ مَرَّ رَسُولُ اللَّهِ صلی الله علیه و آله بِقَوْمٍ یَرْفَعُونَ حَجَراً فَقَالَ مَا هَذَا قَالُوا نَعْرِفُ بِذَاکَ أَشَدَّنَا وَ أَقْوَانَا فَقَالَ صلی الله علیه و آله أَ لَا أُخْبِرُکُمْ بِأَشَدِّکُمْ وَ أَقْوَاکُمْ قَالُوا بَلَی یَا رَسُولَ اللَّهِ قَالَ أَشَدُّکُمْ وَ أَقْوَاکُمُ الَّذِی إِذَا رَضِیَ لَمْ یُدْخِلْهُ رِضَاهُ فِی إِثْمٍ وَ لَا بَاطِلٍ وَ إِذَا سَخِطَ لَمْ یُخْرِجْهُ سَخَطُهُ مِنْ قَوْلِ الْحَقِّ وَ إِذَا قَدَرَ لَمْ یَتَعَاطَ مَا لَیْسَ لَهُ بِحَقٍّ؛</w:t>
      </w:r>
      <w:r>
        <w:rPr>
          <w:rStyle w:val="FootnoteAnchor"/>
          <w:rtl w:val="true"/>
        </w:rPr>
        <w:footnoteReference w:id="33"/>
      </w:r>
      <w:r>
        <w:rPr>
          <w:rFonts w:ascii="IRNazanin" w:hAnsi="IRNazanin" w:eastAsia="IRNazanin"/>
          <w:color w:val="111111"/>
          <w:sz w:val="28"/>
          <w:sz w:val="28"/>
          <w:szCs w:val="28"/>
          <w:rtl w:val="true"/>
          <w:lang w:bidi="fa-IR"/>
        </w:rPr>
        <w:t>امام جعفر صادق علیه السلام از پدرانش نقل می‌کند که رسول خدا علیهما السلام از کنار گروهی می‌گذشت که سنگی را بر می‌داشتند، حضرت پرسید این چه کاری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قوی‌تر و برتر خویش را شناسایی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که چه کسی قوی‌تر و برتر شماست؟ گفتند بفرمایید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و برتر شما کسی است که وقتی از چیزی خوشنود گردد، خوشنودی‌اش او را به گناه و باطل واندارد و هنگامی که خشمگین گردد، خشمش او را از سخن حق باز ندارد و آنگاه که توان یافت بیش از آن‌چه که مستحق است بر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در کتاب داستان راستان، وقتی این داستان را نقل می‌نماید در ترجمه این حدیث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 مسلمان سرگرم زور آزمایی و مسابقه وزنه برداری بودند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شاید از اینکه سر و کار جوان با این 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حدیث استفاده می‌شود که قوت،</w:t>
      </w:r>
      <w:bookmarkStart w:id="53" w:name="pg5898_64452"/>
    </w:p>
    <w:p>
      <w:pPr>
        <w:pStyle w:val="BookText"/>
        <w:rPr/>
      </w:pPr>
      <w:bookmarkEnd w:id="53"/>
      <w:r>
        <w:rPr>
          <w:rFonts w:ascii="IRNazanin" w:hAnsi="IRNazanin" w:eastAsia="IRNazanin"/>
          <w:color w:val="111111"/>
          <w:sz w:val="28"/>
          <w:sz w:val="28"/>
          <w:szCs w:val="28"/>
          <w:rtl w:val="true"/>
          <w:lang w:bidi="fa-IR"/>
        </w:rPr>
        <w:t>زورمندی و برتری جوان به زور بازو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قوی آن کسی است که بتواند بر اساس معیارهای حق و حقیقت در زندگی سیر نماید و هوای نفس بر او چیره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ذیل حدیث این نکته را به خوبی می‌توان استنباط کرد</w:t>
      </w:r>
      <w:r>
        <w:rPr>
          <w:rFonts w:eastAsia="IRNazanin" w:cs="IRNazanin"/>
          <w:color w:val="111111"/>
          <w:sz w:val="28"/>
          <w:szCs w:val="28"/>
          <w:rtl w:val="true"/>
          <w:lang w:bidi="fa-IR"/>
        </w:rPr>
        <w:t>.</w:t>
      </w:r>
    </w:p>
    <w:p>
      <w:pPr>
        <w:pStyle w:val="Heading3"/>
        <w:numPr>
          <w:ilvl w:val="2"/>
          <w:numId w:val="1"/>
        </w:numPr>
        <w:rPr/>
      </w:pPr>
      <w:bookmarkStart w:id="54" w:name="__RefHeading___Toc5344814_581953129"/>
      <w:bookmarkStart w:id="55" w:name="_Toc20"/>
      <w:bookmarkEnd w:id="54"/>
      <w:r>
        <w:rPr/>
        <w:t>4</w:t>
      </w:r>
      <w:r>
        <w:rPr>
          <w:rtl w:val="true"/>
        </w:rPr>
        <w:t xml:space="preserve">- </w:t>
      </w:r>
      <w:r>
        <w:rPr>
          <w:rtl w:val="true"/>
        </w:rPr>
        <w:t>پیشینه</w:t>
      </w:r>
      <w:bookmarkEnd w:id="55"/>
    </w:p>
    <w:p>
      <w:pPr>
        <w:pStyle w:val="BookText"/>
        <w:rPr/>
      </w:pPr>
      <w:r>
        <w:rPr>
          <w:rFonts w:ascii="IRNazanin" w:hAnsi="IRNazanin" w:eastAsia="IRNazanin"/>
          <w:color w:val="111111"/>
          <w:sz w:val="28"/>
          <w:sz w:val="28"/>
          <w:szCs w:val="28"/>
          <w:rtl w:val="true"/>
          <w:lang w:bidi="fa-IR"/>
        </w:rPr>
        <w:t>ذکر پیشینه در هر بحثی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پیشینه بحث و تکراری شدن بحث‌ها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انسان‌ها به هدر می‌رود و سرمایه‌های عمومی را ضایع می‌سازد، ازاین‌رو در این‌جا نیز به بررسی مختصر تاریخچه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جوانی در سیره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مرحله، تاریخچه این بحث را از زمان پیامبر صلی الله علیه و آله و در گفتار و رفتار آن حضرت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بحث و اهمیت دادن به جوان و جوانی را در روزهایی آغازین بعثت و رسالت پیامبر صلی الله علیه و آله می‌توان یافت، آن حضرت از جوانان استقبال ویژه نمود و در عین حال دیگر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گرفته تا رهروان خاص آنان به جوان و جوانی بسیار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این نوشته نیز یاد کرده‌ایم که پیامبر صلی الله علیه و آله چگونه جوانان شایسته را بر پیران بی‌لیاقت ترجیح می‌دادند و به فرماندهی لشکر، کارهای مهم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جوان را برای مهم‌ترین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که این همه از نمونه‌های توجه پیامبر به جوان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علی علیه السلام می‌بینیم که در انتخاب لباس، قنبر را بر خود مقدم می‌دارد و استدلال می‌کند که تو جوانی و نیاز جوانی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امام صادق علیه السلام می‌بینیم که هشام را آن‌قدر نوازش می‌کند که بسیاری از پیران</w:t>
      </w:r>
    </w:p>
    <w:p>
      <w:pPr>
        <w:pStyle w:val="BookText"/>
        <w:rPr/>
      </w:pPr>
      <w:r>
        <w:rPr>
          <w:rFonts w:ascii="IRNazanin" w:hAnsi="IRNazanin" w:eastAsia="IRNazanin"/>
          <w:color w:val="111111"/>
          <w:sz w:val="28"/>
          <w:sz w:val="28"/>
          <w:szCs w:val="28"/>
          <w:rtl w:val="true"/>
          <w:lang w:bidi="fa-IR"/>
        </w:rPr>
        <w:t>بر او غبطه می‌خورند، زیرا هشام جوانی است دانشمند که در برابر دشمن خوب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مناظره‌ای که از هشام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مسئله را به روشنی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جوان و جوانی در نزد اهل‌بیت علیهم السلام، از مسائل بسیار با اهمیت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اهل‌بیت علیهم السلام، به فضل و دانش جوان بسیار اهمیت می‌داده‌اند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اهمیتی که مسئله جوان و جوانی داشته است، نویسندگان مسلمان به این بحث کم‌تر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کتاب‌هایی در این اواخر نوشته شده است که تا حدی به این مسئله پرداخته‌اند از جمله آنان می‌توان کتاب‌های ذیل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پرتو اهل بیت علیهم السلام؛ محمد علی خادمی کوشا؛</w:t>
      </w:r>
    </w:p>
    <w:p>
      <w:pPr>
        <w:pStyle w:val="BookText"/>
        <w:rPr/>
      </w:pPr>
      <w:r>
        <w:rPr>
          <w:rFonts w:ascii="IRNazanin" w:hAnsi="IRNazanin" w:eastAsia="IRNazanin"/>
          <w:color w:val="111111"/>
          <w:sz w:val="28"/>
          <w:sz w:val="28"/>
          <w:szCs w:val="28"/>
          <w:rtl w:val="true"/>
          <w:lang w:bidi="fa-IR"/>
        </w:rPr>
        <w:t>جوان از نظر عقل و احساسات؛ محمد تقی فلسفی؛</w:t>
      </w:r>
    </w:p>
    <w:p>
      <w:pPr>
        <w:pStyle w:val="BookText"/>
        <w:rPr/>
      </w:pPr>
      <w:r>
        <w:rPr>
          <w:rFonts w:ascii="IRNazanin" w:hAnsi="IRNazanin" w:eastAsia="IRNazanin"/>
          <w:color w:val="111111"/>
          <w:sz w:val="28"/>
          <w:sz w:val="28"/>
          <w:szCs w:val="28"/>
          <w:rtl w:val="true"/>
          <w:lang w:bidi="fa-IR"/>
        </w:rPr>
        <w:t>بزرگسال و جوان از نظر افکار و تمایلات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بالا در برخی از موارد جزئی از دیدگاه اهل‌بیت علیهم السلام در باره جوان و جوانی اشاراتی رفته است ولی به تفصیل نپرداخته‌اند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کتاب‌های ارزشمندی که خوب به این مسائل پرداخته و بسیاری از احادیث را در خصوص این موضوع جمع آوری نموده کتاب حکمت نامه جوان، به قلم آقای محمدی ری شهری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نتوانسته‌ایم با استفاده از این احادیث ناب، نظر علمی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می‌توانستیم موارد بسیاری را با تجربه و دانش نیز اثبات نماییم؛ اگرچه این سخنان محکم‌تر و پذیرفته‌تر از هر نظری است که در علوم انسانی ارائه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برای یک انسان غیر شیعی و غیر مسلمان نیز چنین امری پذیرفته است؛ آیا دانشمندان ما نمی‌توانستند با الهام گیری از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را به تفحص بپردازند؛ قطعا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در آینده نزدیک شاهد تحقیقات گسترده باشیم و نظرات اسلامی را ارائه دهیم و نظریه‌هایی را پدید آوریم که در آن همه اصول محترم شمرده شود و از بیراهه روی‌های امثال فروید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bookmarkStart w:id="56" w:name="pg5898_64456"/>
    </w:p>
    <w:p>
      <w:pPr>
        <w:pStyle w:val="Heading2"/>
        <w:numPr>
          <w:ilvl w:val="1"/>
          <w:numId w:val="1"/>
        </w:numPr>
        <w:rPr/>
      </w:pPr>
      <w:bookmarkStart w:id="57" w:name="__RefHeading___Toc5344816_581953129"/>
      <w:bookmarkStart w:id="58" w:name="_Toc21"/>
      <w:bookmarkEnd w:id="56"/>
      <w:bookmarkEnd w:id="57"/>
      <w:r>
        <w:rPr/>
        <w:t>2</w:t>
      </w:r>
      <w:r>
        <w:rPr>
          <w:rtl w:val="true"/>
        </w:rPr>
        <w:t xml:space="preserve">- </w:t>
      </w:r>
      <w:r>
        <w:rPr>
          <w:rtl w:val="true"/>
        </w:rPr>
        <w:t>ویژگی های جوان</w:t>
      </w:r>
      <w:bookmarkEnd w:id="58"/>
    </w:p>
    <w:p>
      <w:pPr>
        <w:pStyle w:val="Heading3"/>
        <w:numPr>
          <w:ilvl w:val="2"/>
          <w:numId w:val="1"/>
        </w:numPr>
        <w:rPr/>
      </w:pPr>
      <w:bookmarkStart w:id="59" w:name="__RefHeading___Toc5344818_58195312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شاخصه‌هایی دارد که در کودک، میانسال و کهنسال وجود ندارد؛ ازاین‌رو برخی از شاخصه‌ها یا ویژگی‌های جوان را چنین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اصلی جوانی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روابط بین خود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کشیدن نسبی خود از این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مخصوص جوانی که در فرا سوی این دوره ادامه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جوانی با خوش‌بینی‌های نوسانی‌تر جوانی متفاوتند، بدین معنی که غالباً چندین سال ادامه می‌یابند، و یک صداقت عمیق را بر می‌انگیزند، به محض آنکه جوان به یک تعهد اجتماعی قطعی تن در دهد، جوانی پایان می‌پذیرد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این‌جا برخی از این موارد را برمی‌شمریم که تقریباً تنها در جوان یا حداقل اوج آن را در جوانی می‌توان یافت</w:t>
      </w:r>
      <w:r>
        <w:rPr>
          <w:rFonts w:eastAsia="IRNazanin" w:cs="IRNazanin"/>
          <w:color w:val="111111"/>
          <w:sz w:val="28"/>
          <w:szCs w:val="28"/>
          <w:rtl w:val="true"/>
          <w:lang w:bidi="fa-IR"/>
        </w:rPr>
        <w:t>.</w:t>
      </w:r>
    </w:p>
    <w:p>
      <w:pPr>
        <w:pStyle w:val="Heading3"/>
        <w:numPr>
          <w:ilvl w:val="2"/>
          <w:numId w:val="1"/>
        </w:numPr>
        <w:rPr/>
      </w:pPr>
      <w:bookmarkStart w:id="61" w:name="__RefHeading___Toc5344820_581953129"/>
      <w:bookmarkStart w:id="62" w:name="_Toc23"/>
      <w:bookmarkEnd w:id="61"/>
      <w:r>
        <w:rPr/>
        <w:t>1</w:t>
      </w:r>
      <w:r>
        <w:rPr>
          <w:rtl w:val="true"/>
        </w:rPr>
        <w:t xml:space="preserve">- </w:t>
      </w:r>
      <w:r>
        <w:rPr>
          <w:rtl w:val="true"/>
        </w:rPr>
        <w:t>تیزبینی</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مهم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بینی و تیز هوشی است؛ زیرا فکر</w:t>
      </w:r>
      <w:bookmarkStart w:id="63" w:name="pg5898_64457"/>
    </w:p>
    <w:p>
      <w:pPr>
        <w:pStyle w:val="BookText"/>
        <w:rPr/>
      </w:pPr>
      <w:bookmarkEnd w:id="63"/>
      <w:r>
        <w:rPr>
          <w:rFonts w:ascii="IRNazanin" w:hAnsi="IRNazanin" w:eastAsia="IRNazanin"/>
          <w:color w:val="111111"/>
          <w:sz w:val="28"/>
          <w:sz w:val="28"/>
          <w:szCs w:val="28"/>
          <w:rtl w:val="true"/>
          <w:lang w:bidi="fa-IR"/>
        </w:rPr>
        <w:t>جوان، ناب و دست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احتجت إلی المشورة فی أمر قد طرأ علیک فاستبده ببدایة الشبان فإنهم أحد أذهانا و أسرع حدسا ثم رده بعد ذلک إلی رأی الکهول و الشیوخ لیستعقبوه و یحسنوا الاختیار له فإن تجربتهم أکثر؛</w:t>
      </w:r>
      <w:r>
        <w:rPr>
          <w:rStyle w:val="FootnoteAnchor"/>
          <w:rtl w:val="true"/>
        </w:rPr>
        <w:footnoteReference w:id="36"/>
      </w:r>
      <w:r>
        <w:rPr>
          <w:rFonts w:ascii="IRNazanin" w:hAnsi="IRNazanin" w:eastAsia="IRNazanin"/>
          <w:color w:val="111111"/>
          <w:sz w:val="28"/>
          <w:sz w:val="28"/>
          <w:szCs w:val="28"/>
          <w:rtl w:val="true"/>
          <w:lang w:bidi="fa-IR"/>
        </w:rPr>
        <w:t>هرگاه که در کاری نیازمند مشورت شدی، نخست با جوانان مشورت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هوش جوان تیزتر و حدسش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رأی پیران و سالخوردگان بسنج تا آنان به دنبال آن رأی درست دهند، زیرا تجربه آنها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جوان از آن جهت بیشتر و حدسش قرین صواب است که در آغاز رشد و بالندگی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نیز این مرحله را دوران فعالیت حواس دانسته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سنین، حواس پنج‌گانه، عملکردی بسیار مطلوب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دقت بینایی یا تیزبینی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اوج می‌رسد و گاهی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ادامه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این مرحله هر چه بیشتر بگذرد، هوش رو به زوال می‌رود و سلول‌های انسان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پژوهش‌های انجام شده با کمک آزمون‌های هوش، این عقیده را روشن می‌کند که وقتی ساختارهای مغزی رو به زوال می‌روند، هوش در بزرگسالی افت می‌کند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شایسته است جوان از این نعمت خدادادی استفاده بهتری نماید و بهره‌ای بیشتر ببرد</w:t>
      </w:r>
      <w:r>
        <w:rPr>
          <w:rFonts w:eastAsia="IRNazanin" w:cs="IRNazanin"/>
          <w:color w:val="111111"/>
          <w:sz w:val="28"/>
          <w:szCs w:val="28"/>
          <w:rtl w:val="true"/>
          <w:lang w:bidi="fa-IR"/>
        </w:rPr>
        <w:t>.</w:t>
      </w:r>
    </w:p>
    <w:p>
      <w:pPr>
        <w:pStyle w:val="Heading3"/>
        <w:numPr>
          <w:ilvl w:val="2"/>
          <w:numId w:val="1"/>
        </w:numPr>
        <w:rPr/>
      </w:pPr>
      <w:bookmarkStart w:id="64" w:name="__RefHeading___Toc5344822_581953129"/>
      <w:bookmarkStart w:id="65" w:name="_Toc24"/>
      <w:bookmarkEnd w:id="64"/>
      <w:r>
        <w:rPr/>
        <w:t>2</w:t>
      </w:r>
      <w:r>
        <w:rPr>
          <w:rtl w:val="true"/>
        </w:rPr>
        <w:t xml:space="preserve">- </w:t>
      </w:r>
      <w:r>
        <w:rPr>
          <w:rtl w:val="true"/>
        </w:rPr>
        <w:t>سخت کوشی</w:t>
      </w:r>
      <w:bookmarkEnd w:id="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فصلی است که انسان دارای نیروی زیادی است و می‌تواند</w:t>
      </w:r>
    </w:p>
    <w:p>
      <w:pPr>
        <w:pStyle w:val="BookText"/>
        <w:rPr/>
      </w:pPr>
      <w:r>
        <w:rPr>
          <w:rFonts w:ascii="IRNazanin" w:hAnsi="IRNazanin" w:eastAsia="IRNazanin"/>
          <w:color w:val="111111"/>
          <w:sz w:val="28"/>
          <w:sz w:val="28"/>
          <w:szCs w:val="28"/>
          <w:rtl w:val="true"/>
          <w:lang w:bidi="fa-IR"/>
        </w:rPr>
        <w:t>سختی‌ها را تحمل کند؛ ازاین‌رو می‌توان گفت جوانی فصل تلاش و کوشش است که جوان باید در آن چیزهای مهمی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باید همت خویش را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اهل‌بیت علیهم السلام نیز بر این موضوع تأکید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طولانی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لَا تُعْرَفُ إِلَّا فِی ثَلَاثِ مَوَاطِنَ لَا یُعْرَفُ الْحَلِیمُ إِلَّا عِنْدَ الْغَضَبِ وَ لَا الشُّجَاعُ إِلَّا عِنْدَ الْحَرْبِ وَ لَا أَخٌ إِلَّا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یَحْجُزْنَ الْمَرْءَ عَنْ طَلَبِ الْمَعَالِی قَصْرُ الْهِمَّةِ وَ قِلَّةُ الْحِیلَةِ وَ ضَعْفُ الرَّأْیِ؛</w:t>
      </w:r>
      <w:r>
        <w:rPr>
          <w:rStyle w:val="FootnoteAnchor"/>
          <w:rtl w:val="true"/>
        </w:rPr>
        <w:footnoteReference w:id="39"/>
      </w:r>
      <w:r>
        <w:rPr>
          <w:rFonts w:ascii="IRNazanin" w:hAnsi="IRNazanin" w:eastAsia="IRNazanin"/>
          <w:color w:val="111111"/>
          <w:sz w:val="28"/>
          <w:sz w:val="28"/>
          <w:szCs w:val="28"/>
          <w:rtl w:val="true"/>
          <w:lang w:bidi="fa-IR"/>
        </w:rPr>
        <w:t>سه چیز را تنها می‌توان در سه جا شناخت، حلیم را هنگام خشم، شجاع را هنگام جنگ، برادر را در موقع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انسان را از رسیدن به مقامات بلند و بزرگواری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اندک و ضعف 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همت پایین را مانع از رسیدن به مراتب بالا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روان‌شناسی نیز داشتن همت بلند را سبب ایجاد انگیزه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متون کهن فارسی و عربی بر داشتن همت بلند تکیه و تأکید فراوان گردیده است،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بلند دار که مردان روزگار از همت بلند به جایی رسیده‌اند</w:t>
      </w:r>
    </w:p>
    <w:p>
      <w:pPr>
        <w:pStyle w:val="BookText"/>
        <w:rPr/>
      </w:pPr>
      <w:r>
        <w:rPr>
          <w:rFonts w:ascii="IRNazanin" w:hAnsi="IRNazanin" w:eastAsia="IRNazanin"/>
          <w:color w:val="111111"/>
          <w:sz w:val="28"/>
          <w:sz w:val="28"/>
          <w:szCs w:val="28"/>
          <w:rtl w:val="true"/>
          <w:lang w:bidi="fa-IR"/>
        </w:rPr>
        <w:t>همت بلند سبب می‌شود انسان به راحتی از هدف باز نماند و در راه هدف سختی‌ها را تحمل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جایی رسیده و به دانش و فضلی دست یافته است حتماً رنج‌های فراوان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 عرب که می‌گوید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تریدون ادراک المعالی رخیصه و لابد دون الشهد من ابر النحل</w:t>
      </w:r>
    </w:p>
    <w:p>
      <w:pPr>
        <w:pStyle w:val="BookText"/>
        <w:rPr/>
      </w:pPr>
      <w:r>
        <w:rPr>
          <w:rFonts w:ascii="IRNazanin" w:hAnsi="IRNazanin" w:eastAsia="IRNazanin"/>
          <w:color w:val="111111"/>
          <w:sz w:val="28"/>
          <w:sz w:val="28"/>
          <w:szCs w:val="28"/>
          <w:rtl w:val="true"/>
          <w:lang w:bidi="fa-IR"/>
        </w:rPr>
        <w:t>رسیدن به مقامات بلند را ارزان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برای چشیدن عسل، چاره‌ای جز تحمل نیش زنبور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روشن است که تنها همت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ساز نیست؛ بلکه افزون بر آن باید بر خدا نیز توکل کرد و از او توفیق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بدون توجه به خداوند به خصوص در مسیر معنوی کسی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جهد تکیه مکن از خدا عنایت خواه که حاصلی ندهد هیچ جهد بی‌توفیق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همایی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تقوا و دانش در طریقت کافری است راهرو گر صد هنر دارد توکل بایدش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زیبا،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یَسْتَغْنِی الْمُؤْمِنُ عَنْ خَصْلَةٍ وَ بِهِ الْحَاجَةُ إِلَی ثَلَاثِ خِصَالٍ تَوْفِیقٍ مِنَ اللَّهِ عَزَّ وَ جَلَّ وَ وَاعِظٍ مِنْ نَفْسِهِ وَ قَبُولٍ مِمَّنْ یَنْصَحُهُ؛</w:t>
      </w:r>
      <w:r>
        <w:rPr>
          <w:rStyle w:val="FootnoteAnchor"/>
          <w:rtl w:val="true"/>
        </w:rPr>
        <w:footnoteReference w:id="40"/>
      </w:r>
      <w:r>
        <w:rPr>
          <w:rFonts w:ascii="IRNazanin" w:hAnsi="IRNazanin" w:eastAsia="IRNazanin"/>
          <w:color w:val="111111"/>
          <w:sz w:val="28"/>
          <w:sz w:val="28"/>
          <w:szCs w:val="28"/>
          <w:rtl w:val="true"/>
          <w:lang w:bidi="fa-IR"/>
        </w:rPr>
        <w:t>مؤمن از خصلتی بی‌نیاز نیست و به سه خصلت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جانب خداوند عزوجل، نظارت برخود و اندرز خویش و پذیرفتن نصیحتِ نصیحت‌گر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نصیحت انسان عاقل، توفیق خدا است که برای هر کس میسر نیست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مُشَاوَرَةُ الْعَاقِلِ النَّاصِحِ رُشْدٌ وَ یُمْنٌ وَ تَوْفِیقٌ مِنَ اللَّهِ فَإِذَا أَشَارَ عَلَیْکَ النَّاصِحُ الْعَاقِلُ فَإِیَّاکَ وَ الْخِلَافَ فَإِنَّ فِی ذَلِکَ الْعَطَبَ؛</w:t>
      </w:r>
      <w:r>
        <w:rPr>
          <w:rStyle w:val="FootnoteAnchor"/>
          <w:rtl w:val="true"/>
        </w:rPr>
        <w:footnoteReference w:id="41"/>
      </w:r>
      <w:r>
        <w:rPr>
          <w:rFonts w:ascii="IRNazanin" w:hAnsi="IRNazanin" w:eastAsia="IRNazanin"/>
          <w:color w:val="111111"/>
          <w:sz w:val="28"/>
          <w:sz w:val="28"/>
          <w:szCs w:val="28"/>
          <w:rtl w:val="true"/>
          <w:lang w:bidi="fa-IR"/>
        </w:rPr>
        <w:t>مشاوره با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برکت و توفیق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نصیحت‌گرِ عاقل تو را راهنمایی می‌کند مبادا به</w:t>
      </w:r>
    </w:p>
    <w:p>
      <w:pPr>
        <w:pStyle w:val="BookText"/>
        <w:rPr/>
      </w:pPr>
      <w:r>
        <w:rPr>
          <w:rFonts w:ascii="IRNazanin" w:hAnsi="IRNazanin" w:eastAsia="IRNazanin"/>
          <w:color w:val="111111"/>
          <w:sz w:val="28"/>
          <w:sz w:val="28"/>
          <w:szCs w:val="28"/>
          <w:rtl w:val="true"/>
          <w:lang w:bidi="fa-IR"/>
        </w:rPr>
        <w:t>مخالفت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هلاکت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به فرزندش چنین وصیت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ثُمَّ سَلْ فِی النَّاسِ هَلْ مِنْ أَحَدٍ دَعَا اللَّهَ فَلَمْ یُجِبْهُ أَوْ سَأَلَهُ فَلَمْ یُعْطِهِ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بِاللَّهِ الْعَظِیمِ عَزَّ وَ جَلَّ ثُمَّ سَلْ فِی النَّاسِ هَلْ مِنْ أَحَدٍ وَثِقَ بِاللَّهِ فَلَمْ یُنْجِهِ؛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عَلَی اللَّهِ ثُمَّ سَلْ فِی النَّاسِ مَنْ ذَا الَّذِی تَوَکَّلَ عَلَی اللَّهِ فَلَمْ یُکْفَ؟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ثُمَّ سَلْ فِی النَّاسِ مَنْ ذَا الَّذِی أَحْسَنَ الظَّنَّ بِاللَّهِ فَلَمْ یَکُنْ عِنْدَ حُسْنِ ظَنِّهِ بِه؛</w:t>
      </w:r>
      <w:r>
        <w:rPr>
          <w:rStyle w:val="FootnoteAnchor"/>
          <w:rtl w:val="true"/>
        </w:rPr>
        <w:footnoteReference w:id="42"/>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را بخوان آنگاه از مردم سوال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خدا را دعوت کرده باشد و اجابت نشنیده باشد یا از او خواسته‌ای داشته و به او نداده باشد؟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بزرگ اعتماد کن آنگاه از مردم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به خدا اعتماد کرده و او را نجات نداده باشد؟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 آنگاه از مردم بخواه آیا کسی هست که به خدا توکل کرده و خدا او را بی‌نیاز نکرده باشد؟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حسن ظن داشته باش آنگاه از مردم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به خدا حسن ظن داشته باشد و خداوند را همانگونه نیافته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در این وصیت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را نفی نمی‌کند ولی از تکیه کامل به اسباب و دیگران فرزندش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ویژه در دوران جوانی، گاهی اعتماد به نفس کاذب پیدا می‌کند که ممکن است همه موفقیت‌ها را به خود و تلاش و هوشیاری خود نسبت بدهد؛ ولی قبل از همه چیز موفقیت انسان مرهون توفیقاتی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عنایت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خود انسان متوجه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توکل در جوانی به خصوص برای جوان مؤمن پشتوانه بسیار مهمی است</w:t>
      </w:r>
      <w:r>
        <w:rPr>
          <w:rFonts w:eastAsia="IRNazanin" w:cs="IRNazanin"/>
          <w:color w:val="111111"/>
          <w:sz w:val="28"/>
          <w:szCs w:val="28"/>
          <w:rtl w:val="true"/>
          <w:lang w:bidi="fa-IR"/>
        </w:rPr>
        <w:t>.</w:t>
      </w:r>
      <w:bookmarkStart w:id="66" w:name="pg5898_64461"/>
    </w:p>
    <w:p>
      <w:pPr>
        <w:pStyle w:val="Heading3"/>
        <w:numPr>
          <w:ilvl w:val="2"/>
          <w:numId w:val="1"/>
        </w:numPr>
        <w:rPr/>
      </w:pPr>
      <w:bookmarkStart w:id="67" w:name="__RefHeading___Toc5344824_581953129"/>
      <w:bookmarkStart w:id="68" w:name="_Toc25"/>
      <w:bookmarkEnd w:id="66"/>
      <w:bookmarkEnd w:id="67"/>
      <w:r>
        <w:rPr/>
        <w:t>3</w:t>
      </w:r>
      <w:r>
        <w:rPr>
          <w:rtl w:val="true"/>
        </w:rPr>
        <w:t xml:space="preserve">- </w:t>
      </w:r>
      <w:r>
        <w:rPr>
          <w:rtl w:val="true"/>
        </w:rPr>
        <w:t>گرایش به خوبی ها</w:t>
      </w:r>
      <w:bookmarkEnd w:id="68"/>
    </w:p>
    <w:p>
      <w:pPr>
        <w:pStyle w:val="BookText"/>
        <w:rPr/>
      </w:pPr>
      <w:r>
        <w:rPr>
          <w:rFonts w:ascii="IRNazanin" w:hAnsi="IRNazanin" w:eastAsia="IRNazanin"/>
          <w:color w:val="111111"/>
          <w:sz w:val="28"/>
          <w:sz w:val="28"/>
          <w:szCs w:val="28"/>
          <w:rtl w:val="true"/>
          <w:lang w:bidi="fa-IR"/>
        </w:rPr>
        <w:t>مرا در سر ز سودای جوانی خیالی هست زان گونه که دانی</w:t>
      </w:r>
    </w:p>
    <w:p>
      <w:pPr>
        <w:pStyle w:val="BookText"/>
        <w:rPr/>
      </w:pPr>
      <w:r>
        <w:rPr>
          <w:rFonts w:ascii="IRNazanin" w:hAnsi="IRNazanin" w:eastAsia="IRNazanin"/>
          <w:color w:val="111111"/>
          <w:sz w:val="28"/>
          <w:sz w:val="28"/>
          <w:szCs w:val="28"/>
          <w:rtl w:val="true"/>
          <w:lang w:bidi="fa-IR"/>
        </w:rPr>
        <w:t>من آن خضرم که آب خضر دارم و لیکن آب خوش خوردن ندارم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ویژگی‌های جوانان این است که زودتر به سوی خوبی‌ها، دینداری و کارهای نیک می‌گرایند، زیرا این‌ها با فطرت پاک آنان سازگار است و زودتر تحت تأثیر واقع می‌شوند و در عین حال آن‌چه که در سنین جوانی آموخته شود، ماندگار و پا بر 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حضرت ایوب پیامبر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یزرع الحکمة بالرحمة فی قلب الصغیر والکبیر، فمتی تنبت فی القلب یظهر الله تعالی علی اللسان، و لیست تکون الحکمة من قبل السن و الشیبة ولا طول التجربة، وإذا جعل الله تعالی العبد حکیما فی الصغر لم تسقط منزلته عند الحکماء و هم یرون من الله تعالی علیه نور الکرامة؛</w:t>
      </w:r>
      <w:r>
        <w:rPr>
          <w:rStyle w:val="FootnoteAnchor"/>
          <w:rtl w:val="true"/>
        </w:rPr>
        <w:footnoteReference w:id="43"/>
      </w:r>
      <w:r>
        <w:rPr>
          <w:rFonts w:ascii="IRNazanin" w:hAnsi="IRNazanin" w:eastAsia="IRNazanin"/>
          <w:color w:val="111111"/>
          <w:sz w:val="28"/>
          <w:sz w:val="28"/>
          <w:szCs w:val="28"/>
          <w:rtl w:val="true"/>
          <w:lang w:bidi="fa-IR"/>
        </w:rPr>
        <w:t>ایوب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حکمت را با رحمت در قلب کوچک و بزرگ می‌رویاند؛ آنگاه که حکمت در قلب رویید، خداوند تعالی آن را بر زبان اظهار می‌دارد، حکمت به سن و پیری و تجربه فراوان بسته نیست، وقتی خداوند تعالی کسی را در سنین پایین حکیم قرار داد، منزلتش را در نزد حکیمان نمی‌کاهد، آنان نور بزرگواری را از جانب خداوند تعالی در او می‌نگرند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این حدیث شریف آمده است، حکمت با تجربه به دست نمی‌آید، بلکه حکمت با پاکی و صفای باطن میسر می‌گردد و قلب جوان</w:t>
      </w:r>
    </w:p>
    <w:p>
      <w:pPr>
        <w:pStyle w:val="BookText"/>
        <w:rPr/>
      </w:pPr>
      <w:r>
        <w:rPr>
          <w:rFonts w:ascii="IRNazanin" w:hAnsi="IRNazanin" w:eastAsia="IRNazanin"/>
          <w:color w:val="111111"/>
          <w:sz w:val="28"/>
          <w:sz w:val="28"/>
          <w:szCs w:val="28"/>
          <w:rtl w:val="true"/>
          <w:lang w:bidi="fa-IR"/>
        </w:rPr>
        <w:t>مانند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است که هرچه در برابر آن قرارگیرد، آن را منعکس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خیر در برابر او جلوه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انعکاس می‌دهد و چنان‌چه کار زشتی در برابر این آیینه قرارگیرد، باز هم همان را انعکاس می‌دهد؛ ازاین‌رو شایسته است که در برابر او جلوه‌های زیبا را به تماشا بگذارند تا انعکاسش زیبا شود و نیز پیش از آن‌که این آیینه روشن زنگار گیرد و مکدر شود باید غبار را از دل آن زدود؛ همان گونه که امام علی علیه السلام به فرزندش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فَبَادَرْتُکَ بِالْأَدَبِ قَبْلَ أَنْ یَقْسُوَ قَلْبُکَ وَ یَشْتَغِلَ لُبُّکَ؛</w:t>
      </w:r>
      <w:r>
        <w:rPr>
          <w:rStyle w:val="FootnoteAnchor"/>
          <w:rtl w:val="true"/>
        </w:rPr>
        <w:footnoteReference w:id="44"/>
      </w:r>
      <w:r>
        <w:rPr>
          <w:rFonts w:ascii="IRNazanin" w:hAnsi="IRNazanin" w:eastAsia="IRNazanin"/>
          <w:color w:val="111111"/>
          <w:sz w:val="28"/>
          <w:sz w:val="28"/>
          <w:szCs w:val="28"/>
          <w:rtl w:val="true"/>
          <w:lang w:bidi="fa-IR"/>
        </w:rPr>
        <w:t>پس در تربیت تو شتاب کردم، پیش از آن‌که دل تو سخت شود و عقل تو به چیز دیگری مشغول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قلب جوان مانند زمین بایر است که زود می‌پذیرد و آن‌چه را که در ضمیرش جای داده است رشد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قَلْبُ الْحَدَثِ کَالْأَرْضِ الْخَالِیَةِ مَا أُلْقِیَ فِیهَا مِنْ شَیْءٍ قَبِلَتْهُ؛</w:t>
      </w:r>
      <w:r>
        <w:rPr>
          <w:rStyle w:val="FootnoteAnchor"/>
          <w:rtl w:val="true"/>
        </w:rPr>
        <w:footnoteReference w:id="45"/>
      </w:r>
      <w:r>
        <w:rPr>
          <w:rFonts w:ascii="IRNazanin" w:hAnsi="IRNazanin" w:eastAsia="IRNazanin"/>
          <w:color w:val="111111"/>
          <w:sz w:val="28"/>
          <w:sz w:val="28"/>
          <w:szCs w:val="28"/>
          <w:rtl w:val="true"/>
          <w:lang w:bidi="fa-IR"/>
        </w:rPr>
        <w:t>مسلما قلب نوجوان چونان زمین کاشته نشده، آماده پذیرش هر بذری است که در آن افشانده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جوان و مربیان سعی کنند تا در این زمین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اصلاح شده بپاشند، زیرا جوان زود فرامی‌گیرد و دیر فراموش می‌کند و زود به سوی خوبی‌ها تمایل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علیه السلام آمده است که امام علیه السلام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بصره می‌پرسد که گرایش مردم به ولایت اهل‌بیت 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می‌دهد که اندک است، اگرچه کارهایی شده ولی کافی نیست و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صادق علیه السلام به وی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بِالْأَحْدَاثِ فَإِنَّهُمْ أَسْرَعُ إِلَی کُلِّ خَیْرٍ؛</w:t>
      </w:r>
      <w:r>
        <w:rPr>
          <w:rStyle w:val="FootnoteAnchor"/>
          <w:rtl w:val="true"/>
        </w:rPr>
        <w:footnoteReference w:id="46"/>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را بر جوانان متمرکز کن که آنها زودتر به سوی خوبی‌ها می‌گرایند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اگر عملی در جوانی آموخته شود و به صورت ملکه درآید همواره شخص به آن پای‌بند خواهد بود، حتی تا هنگام پیری؛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تعلم العلم فی شبابه کان بمنزلة النقش فی الحجر و من تعلمه و هو کبیر کان بمنزلة الکتاب علی وجه الماء؛</w:t>
      </w:r>
      <w:r>
        <w:rPr>
          <w:rStyle w:val="FootnoteAnchor"/>
          <w:rtl w:val="true"/>
        </w:rPr>
        <w:footnoteReference w:id="47"/>
      </w:r>
      <w:r>
        <w:rPr>
          <w:rFonts w:ascii="IRNazanin" w:hAnsi="IRNazanin" w:eastAsia="IRNazanin"/>
          <w:color w:val="111111"/>
          <w:sz w:val="28"/>
          <w:sz w:val="28"/>
          <w:szCs w:val="28"/>
          <w:rtl w:val="true"/>
          <w:lang w:bidi="fa-IR"/>
        </w:rPr>
        <w:t>کسی که در جوانی دانش آموزد، مانند نقاشی روی سنگ است و آن کس که در بزرگسالی دانش اندوزد، مانند نوشتن روی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در اوایل جوانی ثبت و ضبط مطالب قوی است و مغز گیرندگی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عزیز برای آموزش در این سنین ارزش بسیار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وسلم أیما ناشئ نشأ فی طلب العلم والعبادة حتی یکبر أعطاه الله یوم القیامة ثواب اثنین و سبعین صدیقا؛</w:t>
      </w:r>
      <w:r>
        <w:rPr>
          <w:rStyle w:val="FootnoteAnchor"/>
          <w:rtl w:val="true"/>
        </w:rPr>
        <w:footnoteReference w:id="48"/>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تازه جوانی در پی علم و پرستش خداوند، رشد و نمو کرده باشد تا پیر شود، خداوند در روز قیامت پاداش هفتاد و دو صدیق را به او می‌دهد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دوران تلاش و شکوفایی است؛ ازاین‌رو فرشته مخصوص همه سنین را مخاطب قرارداده و مطابق شرایط سنی‌شان تذکر می‌دهد؛ راجع به بیست ساله‌ها تلاش و جدیت را توصیه نموده و برای سی‌ساله‌ها فریب نخوردن از دنیا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 صلی الله علیه و آله چنین می‌فرماید</w:t>
      </w:r>
      <w:r>
        <w:rPr>
          <w:rFonts w:eastAsia="IRNazanin" w:cs="IRNazanin"/>
          <w:color w:val="111111"/>
          <w:sz w:val="28"/>
          <w:szCs w:val="28"/>
          <w:rtl w:val="true"/>
          <w:lang w:bidi="fa-IR"/>
        </w:rPr>
        <w:t>:</w:t>
      </w:r>
      <w:bookmarkStart w:id="69" w:name="pg5898_64464"/>
    </w:p>
    <w:p>
      <w:pPr>
        <w:pStyle w:val="BookText"/>
        <w:rPr/>
      </w:pPr>
      <w:bookmarkEnd w:id="69"/>
      <w:r>
        <w:rPr>
          <w:rFonts w:ascii="Amiri" w:hAnsi="Amiri" w:eastAsia="Amiri" w:cs="Amiri"/>
          <w:color w:val="111111"/>
          <w:sz w:val="28"/>
          <w:sz w:val="28"/>
          <w:szCs w:val="28"/>
          <w:rtl w:val="true"/>
          <w:lang w:bidi="ar-SA"/>
        </w:rPr>
        <w:t>إِنَّ لِلَّهِ تَعَالَی مَلَکاً یَنْزِلُ فِی کُلِّ لَیْلَةٍ فَیُنَادِی یَا أَبْنَاءَ الْعِشْرِینَ جِدُّوا وَ اجْتَهِدُوا وَ یَا أَبْنَاءَ الثَّلَاثِینَ لَا تَغُرَّنَّکُمُ الْحَیَاةُ الدُّنْیَا وَ یَا أَبْنَاءَ الْأَرْبَعِینَ مَا ذَا أَعْدَدْتُمْ لِلِقَاءِ رَبِّکُمْ وَ یَا أَبْنَاءَ الْخَمْسِینَ أَتَاکُمُ النَّذِیرُ وَ یَا أَبْنَاءَ السِّتِّینَ زَرْعٌ آنَ حَصَادُهُ وَ یَا أَبْنَاءَ السَّبْعِینَ نُودِیَ لَکُمْ فَأَجِیبُوا وَ یَا أَبْنَاءَ الثَّمَانِینَ أَتَتْکُمُ السَّاعَةُ وَ أَنْتُمْ غَافِلُونَ؛</w:t>
      </w:r>
      <w:r>
        <w:rPr>
          <w:rStyle w:val="FootnoteAnchor"/>
          <w:rtl w:val="true"/>
        </w:rPr>
        <w:footnoteReference w:id="49"/>
      </w:r>
      <w:r>
        <w:rPr>
          <w:rFonts w:ascii="IRNazanin" w:hAnsi="IRNazanin" w:eastAsia="IRNazanin"/>
          <w:color w:val="111111"/>
          <w:sz w:val="28"/>
          <w:sz w:val="28"/>
          <w:szCs w:val="28"/>
          <w:rtl w:val="true"/>
          <w:lang w:bidi="fa-IR"/>
        </w:rPr>
        <w:t>خداوند فرشته‌ای دارد که هر شب فرود می‌آید 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بیست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باشید و تلاش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سی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شما را فریب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چهل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ملاقات پروردگار خویش چه چیز آماده کرده‌اید، ای پنجاه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ترساننده‌ای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شصت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برداشت محصول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هفتاد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شما را صدا می‌زند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هشتاد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مرگ فرا رسیده است درحالی که شما غافلید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جوانی زمان تلاش است و ذهن جوان آماده برای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خزانه خدادادی را نباید از هر چیزی پرکرد و زیبنده آن است که بهترین گوهرها را در آن بریزیم تا در دنیا و آخرت از آن بهره‌مند گردیم</w:t>
      </w:r>
      <w:r>
        <w:rPr>
          <w:rFonts w:eastAsia="IRNazanin" w:cs="IRNazanin"/>
          <w:color w:val="111111"/>
          <w:sz w:val="28"/>
          <w:szCs w:val="28"/>
          <w:rtl w:val="true"/>
          <w:lang w:bidi="fa-IR"/>
        </w:rPr>
        <w:t>.</w:t>
      </w:r>
    </w:p>
    <w:p>
      <w:pPr>
        <w:pStyle w:val="Heading3"/>
        <w:numPr>
          <w:ilvl w:val="2"/>
          <w:numId w:val="1"/>
        </w:numPr>
        <w:rPr/>
      </w:pPr>
      <w:bookmarkStart w:id="70" w:name="__RefHeading___Toc5344826_581953129"/>
      <w:bookmarkStart w:id="71" w:name="_Toc26"/>
      <w:bookmarkEnd w:id="70"/>
      <w:r>
        <w:rPr/>
        <w:t>4</w:t>
      </w:r>
      <w:r>
        <w:rPr>
          <w:rtl w:val="true"/>
        </w:rPr>
        <w:t xml:space="preserve">- </w:t>
      </w:r>
      <w:r>
        <w:rPr>
          <w:rtl w:val="true"/>
        </w:rPr>
        <w:t>پیش گامی در پذیرش ارزش ها</w:t>
      </w:r>
      <w:bookmarkEnd w:id="71"/>
    </w:p>
    <w:p>
      <w:pPr>
        <w:pStyle w:val="BookText"/>
        <w:rPr/>
      </w:pPr>
      <w:r>
        <w:rPr>
          <w:rFonts w:ascii="IRNazanin" w:hAnsi="IRNazanin" w:eastAsia="IRNazanin"/>
          <w:color w:val="111111"/>
          <w:sz w:val="28"/>
          <w:sz w:val="28"/>
          <w:szCs w:val="28"/>
          <w:rtl w:val="true"/>
          <w:lang w:bidi="fa-IR"/>
        </w:rPr>
        <w:t>گر دل اندر کافری بندد جوان پاکباز در نهانِ او مسلمانی پدیدار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تمامی کشورهای جهان، مهم‌ترین کارها بر عهده جوانان است مانند دفاع از مرزها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آینده نیز به دست آنان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فضایل نیز جوانان پیش قدم بوده و خواهند بود؛ چنان‌که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آخرین اصلاح‌گر زمین نیز جوان‌ها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أمارات خروج الامام المهدی عجل الله تعالی فرجه الشریف مناد ینادی ألا إن صاحب الزمان قد ظهر، وهو فی لیلة الثالث والعشرین من شهر رمضان، فلایبقی راقد إلا قام، ولا قائم إلا قعد، وإنه یخرج فی شوال فی وتر من السنین، و یبایعه بین الرکن والمقام ثلاثمائة وثلاثة عشر رجلا من الاخیار، کلهم شبان لا کهل فیهم؛ از علامات ظهور امام مهدی عجل الله تعالی فرجه الشریف این است که در شب بیست و سوم ماه رمضان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الزمان ظهورکرد، وانگهی خوابیده‌ای نیست مگر این‌که می‌ایستد و ایستاده‌ای نیست مگر این‌که می‌نشیند، حضرت در ماه شوال و سال فرد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بین رکن و مقام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خوبان بیعت می‌نمایند که همگی جوانند و در میانشان سالخورده‌ای نیست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صدر اسلام نیز جوانان در پذیرش دین حق پیشگام بودند، درحالی که برخی از پیران در معرض نفرین و غضب الاهی قرارگرفتند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پیران و سرکردگان آن روز بود،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تَبَّتْ یَدا أَبِی لَهَبٍ وَ تَبَّ ما أَغْنی عَنْهُ مالُهُ وَ ما کَسَبَ سَیَصْلی ناراً ذاتَ لَهَبٍ وَ امْرَأَتُهُ حَمّالَةَ الْحَطَبِ فِی جِیدِها حَبْلٌ مِنْ مَسَدٍ؛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دو دست ابولهب،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و آن‌چه اندوخت، سودش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 آتشی پُرزبانه درآید و زنش، آن هیمه‌کش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گردنش طنابی از لیف خرماست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آیات آمده است که نه تنها ابولهب و همسرش ایمان نیاوردند، بلکه وقتی پیامبر به مسجد می‌رفت، ام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 و خواهر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 را جمع می‌کرد و شبانه بر سر راه آن حضرت</w:t>
      </w:r>
      <w:bookmarkStart w:id="72" w:name="pg5898_64466"/>
    </w:p>
    <w:p>
      <w:pPr>
        <w:pStyle w:val="BookText"/>
        <w:rPr/>
      </w:pPr>
      <w:bookmarkEnd w:id="72"/>
      <w:r>
        <w:rPr>
          <w:rFonts w:ascii="IRNazanin" w:hAnsi="IRNazanin" w:eastAsia="IRNazanin"/>
          <w:color w:val="111111"/>
          <w:sz w:val="28"/>
          <w:sz w:val="28"/>
          <w:szCs w:val="28"/>
          <w:rtl w:val="true"/>
          <w:lang w:bidi="fa-IR"/>
        </w:rPr>
        <w:t>قرار می‌داد تا آنگاه که به نماز می‌رود، پاهای نازنین حضرت خونین شود، چنین کرداری از پیرانِ نزدیک آن حضرت سر می‌زد، درحالی که پیامبر صلی الله علیه و آله درباره جوانان چنین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اوصیکم بالشبان خیرا فانهم ارق افئدة إن الله بعثنی بشیرا و نذیرا فحالفنی الشبان و خالفنی الشیوخ؛</w:t>
      </w:r>
      <w:r>
        <w:rPr>
          <w:rStyle w:val="FootnoteAnchor"/>
          <w:rtl w:val="true"/>
        </w:rPr>
        <w:footnoteReference w:id="51"/>
      </w:r>
      <w:r>
        <w:rPr>
          <w:rFonts w:ascii="IRNazanin" w:hAnsi="IRNazanin" w:eastAsia="IRNazanin"/>
          <w:color w:val="111111"/>
          <w:sz w:val="28"/>
          <w:sz w:val="28"/>
          <w:szCs w:val="28"/>
          <w:rtl w:val="true"/>
          <w:lang w:bidi="fa-IR"/>
        </w:rPr>
        <w:t>شما را درباره جوانان توصیه می‌کنم که به نیکی و خوبی رفتار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نازک دلند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مژده دهنده و ترساننده برانگیخت، جوانان با من هم‌پیمان شدند ولی پیران به مخالفت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مسلمان باید این سیره و روش را حفظ کرده و در کسب فضایل و ارزش‌ها همواره پیشگام باشد و خود را لایق و شایسته هر مقامی سازد</w:t>
      </w:r>
      <w:r>
        <w:rPr>
          <w:rFonts w:eastAsia="IRNazanin" w:cs="IRNazanin"/>
          <w:color w:val="111111"/>
          <w:sz w:val="28"/>
          <w:szCs w:val="28"/>
          <w:rtl w:val="true"/>
          <w:lang w:bidi="fa-IR"/>
        </w:rPr>
        <w:t>.</w:t>
      </w:r>
    </w:p>
    <w:p>
      <w:pPr>
        <w:pStyle w:val="Heading3"/>
        <w:numPr>
          <w:ilvl w:val="2"/>
          <w:numId w:val="1"/>
        </w:numPr>
        <w:rPr/>
      </w:pPr>
      <w:bookmarkStart w:id="73" w:name="__RefHeading___Toc5344828_581953129"/>
      <w:bookmarkStart w:id="74" w:name="_Toc27"/>
      <w:bookmarkEnd w:id="73"/>
      <w:r>
        <w:rPr/>
        <w:t>5</w:t>
      </w:r>
      <w:r>
        <w:rPr>
          <w:rtl w:val="true"/>
        </w:rPr>
        <w:t xml:space="preserve">- </w:t>
      </w:r>
      <w:r>
        <w:rPr>
          <w:rtl w:val="true"/>
        </w:rPr>
        <w:t>دانش اندوزی جوان</w:t>
      </w:r>
      <w:bookmarkEnd w:id="74"/>
    </w:p>
    <w:p>
      <w:pPr>
        <w:pStyle w:val="Heading4"/>
        <w:numPr>
          <w:ilvl w:val="3"/>
          <w:numId w:val="1"/>
        </w:numPr>
        <w:rPr/>
      </w:pPr>
      <w:bookmarkStart w:id="75" w:name="__RefHeading___Toc5344830_581953129"/>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گر آموزی هنر اندر جوانی کنی در وقت پیری کامرانی</w:t>
      </w:r>
    </w:p>
    <w:p>
      <w:pPr>
        <w:pStyle w:val="BookText"/>
        <w:rPr/>
      </w:pPr>
      <w:r>
        <w:rPr>
          <w:rFonts w:ascii="IRNazanin" w:hAnsi="IRNazanin" w:eastAsia="IRNazanin"/>
          <w:color w:val="111111"/>
          <w:sz w:val="28"/>
          <w:sz w:val="28"/>
          <w:szCs w:val="28"/>
          <w:rtl w:val="true"/>
          <w:lang w:bidi="fa-IR"/>
        </w:rPr>
        <w:t>از نظر اهل بیت علیهم السلام باید جوان همواره در صدد آموختن فضایل باشد، جوان بیکار و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پسند اهل 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أُحِبُّ أَنْ أَرَی الشَّابَّ مِنْکُمْ إِلَّا غَادِیاً فِی حَالَیْنِ إِمَّا عَالِماً أَوْ مُتَعَلِّماً فَإِنْ لَمْ یَفْعَلْ فَرَّطَ فَإِنْ فَرَّطَ ضَیَّعَ فَإِنْ ضَیَّعَ أَثِمَ وَ إِنْ أَثِمَ سَکَنَ النَّارَ وَ الَّذِی بَعَثَ مُحَمَّداً بِالْحَقِّ؛</w:t>
      </w:r>
      <w:r>
        <w:rPr>
          <w:rStyle w:val="FootnoteAnchor"/>
          <w:rtl w:val="true"/>
        </w:rPr>
        <w:footnoteReference w:id="52"/>
      </w:r>
      <w:r>
        <w:rPr>
          <w:rFonts w:ascii="IRNazanin" w:hAnsi="IRNazanin" w:eastAsia="IRNazanin"/>
          <w:color w:val="111111"/>
          <w:sz w:val="28"/>
          <w:sz w:val="28"/>
          <w:szCs w:val="28"/>
          <w:rtl w:val="true"/>
          <w:lang w:bidi="fa-IR"/>
        </w:rPr>
        <w:t>دوست ندارم جوانی را از شما ببینم مگر این‌که در دو حال به سر برد، یا دانشمند باشد یا دانش آموز، اگر چنین نکرد کوتاهی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نمود خویشتن را ضایع کرده و چون ضایع گشته است، گناهکار می‌شود، سوگند به آن کسی که محمد صلی الله علیه و آله را به حق فرستاده است که گناهکار داخل آتش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نورانی دیگر از امام باقر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أُتِیتُ بِشَابٍّ مِنْ شَبَابِ الشِّیعَةِ لَا یَتَفَقَّهُ فِی الدِّینِ لَأَوْجَعْتُهُ؛</w:t>
      </w:r>
      <w:r>
        <w:rPr>
          <w:rStyle w:val="FootnoteAnchor"/>
          <w:rtl w:val="true"/>
        </w:rPr>
        <w:footnoteReference w:id="53"/>
      </w:r>
      <w:r>
        <w:rPr>
          <w:rFonts w:ascii="IRNazanin" w:hAnsi="IRNazanin" w:eastAsia="IRNazanin"/>
          <w:color w:val="111111"/>
          <w:sz w:val="28"/>
          <w:sz w:val="28"/>
          <w:szCs w:val="28"/>
          <w:rtl w:val="true"/>
          <w:lang w:bidi="fa-IR"/>
        </w:rPr>
        <w:t>اگر جوانی از جوانان شیعه را ببینم که در راه فراگیری دین تلاش نمی‌ورزد، به شدت تنبیهش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برخی از منابع، این حدیث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لَأَدَّبْتُهُ</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از امام کاظم علیه السلام نیز، با اندکی تغییر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وَجَدْتُ شَابّاً مِنْ شُبَّانِ الشِّیعَةِ لَا یَتَفَقَّهُ لَضَرَبْتُهُ ضَرْبَةً بِالسَّیْفِ وَ رَوَی غَیْرِی عِشْرُونَ سَوْطاً وَ أَنَّهُ قَالَ تَفَقَّهُوا وَ إِلَّا أَنْتُمْ أَعْرَابٌ جُهَّالٌ؛</w:t>
      </w:r>
      <w:r>
        <w:rPr>
          <w:rStyle w:val="FootnoteAnchor"/>
          <w:rtl w:val="true"/>
        </w:rPr>
        <w:footnoteReference w:id="55"/>
      </w:r>
      <w:r>
        <w:rPr>
          <w:rFonts w:ascii="IRNazanin" w:hAnsi="IRNazanin" w:eastAsia="IRNazanin"/>
          <w:color w:val="111111"/>
          <w:sz w:val="28"/>
          <w:sz w:val="28"/>
          <w:szCs w:val="28"/>
          <w:rtl w:val="true"/>
          <w:lang w:bidi="fa-IR"/>
        </w:rPr>
        <w:t>اگر جوانی از شیعه را ببینم که در راه فراگیری دین تلاش نمی‌ورزد، با شمشیر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زدن با شمشیر دیگران بیست تازیانه نقل کرده‌اند و 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ورزید وگرنه همان اعراب جاهلی خواهید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احادیث اهل‌بیت به انواع مختلف تأکید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آوردن جمله اسمی، لام تأکید و مفعول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تأکید بدان جهت است که جوان برای فراگیری خوبی‌ها و فضایل، آمادگی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برتری ملت‌ها به دانش 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اهل‌بیت علیهم السلام هم به اصل آموختن در جوانی اهمیت داده‌اند، هم به این‌که چه چیزی را در جوانی باید آموخت؟ در فقه اهل‌بیت علیهم السلام آموختن بسیاری از چیزها که جوان را به بیراهه می‌برد، ممنوع و حرام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آموختن سحر و جادو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آموختن آن برای جوان در اولویت قراردارد، چیزهایی است که در بزرگ سالی به درد دین و دنیایش بخورد، امام علی علیه السلام می‌فرماید</w:t>
      </w:r>
      <w:r>
        <w:rPr>
          <w:rFonts w:eastAsia="IRNazanin" w:cs="IRNazanin"/>
          <w:color w:val="111111"/>
          <w:sz w:val="28"/>
          <w:szCs w:val="28"/>
          <w:rtl w:val="true"/>
          <w:lang w:bidi="fa-IR"/>
        </w:rPr>
        <w:t>:</w:t>
      </w:r>
      <w:bookmarkStart w:id="77" w:name="pg5898_64468"/>
    </w:p>
    <w:p>
      <w:pPr>
        <w:pStyle w:val="BookText"/>
        <w:rPr/>
      </w:pPr>
      <w:bookmarkEnd w:id="77"/>
      <w:r>
        <w:rPr>
          <w:rFonts w:ascii="IRNazanin" w:hAnsi="IRNazanin" w:eastAsia="IRNazanin"/>
          <w:color w:val="111111"/>
          <w:sz w:val="28"/>
          <w:sz w:val="28"/>
          <w:szCs w:val="28"/>
          <w:rtl w:val="true"/>
          <w:lang w:bidi="fa-IR"/>
        </w:rPr>
        <w:t>أولی الأشیاء أن یتعلمها الأحداث الأشیاء التی إذا صاروا رجالا احتاجوا إلیها؛</w:t>
      </w:r>
      <w:r>
        <w:rPr>
          <w:rStyle w:val="FootnoteAnchor"/>
          <w:rtl w:val="true"/>
        </w:rPr>
        <w:footnoteReference w:id="56"/>
      </w:r>
      <w:r>
        <w:rPr>
          <w:rFonts w:ascii="IRNazanin" w:hAnsi="IRNazanin" w:eastAsia="IRNazanin"/>
          <w:color w:val="111111"/>
          <w:sz w:val="28"/>
          <w:sz w:val="28"/>
          <w:szCs w:val="28"/>
          <w:rtl w:val="true"/>
          <w:lang w:bidi="fa-IR"/>
        </w:rPr>
        <w:t>برترین چیزهایی که جوانان باید بیاموزند چیزهایی است که هنگام بزرگ سالی به آن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بر دانشی تکیه کرده‌اند که در آینده و کهنسالی به کار آید و نیز فرموده‌اند کودکی و جوانی سن فراگیری است؛ ازاین‌رو در بیان امام علی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سأل فی صغره أجاب فی کبره؛</w:t>
      </w:r>
      <w:r>
        <w:rPr>
          <w:rStyle w:val="FootnoteAnchor"/>
          <w:rtl w:val="true"/>
        </w:rPr>
        <w:footnoteReference w:id="57"/>
      </w:r>
      <w:r>
        <w:rPr>
          <w:rFonts w:ascii="IRNazanin" w:hAnsi="IRNazanin" w:eastAsia="IRNazanin"/>
          <w:color w:val="111111"/>
          <w:sz w:val="28"/>
          <w:sz w:val="28"/>
          <w:szCs w:val="28"/>
          <w:rtl w:val="true"/>
          <w:lang w:bidi="fa-IR"/>
        </w:rPr>
        <w:t>آن کس که در کوچکی بپرسد در بزرگی جواب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تربیت می‌شوند و چیزی یاد می‌گیرند تا منشأ اثر و برکت باشند؛ بنابراین کسی که در کودکی رنج می‌برد حاصل آن را در بزرگسالی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دیگران و عمر خویش مسئولیت دارد و باید عمرش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کودکی و جوانی که اشتغال ذهنی اندک و فراگیری آسان است، چیزی فرا نگیرد دیگر نخواهد توانست زمانی که زمینه‌های فراگیر اندک است؛ بیاموزد</w:t>
      </w:r>
      <w:r>
        <w:rPr>
          <w:rFonts w:eastAsia="IRNazanin" w:cs="IRNazanin"/>
          <w:color w:val="111111"/>
          <w:sz w:val="28"/>
          <w:szCs w:val="28"/>
          <w:rtl w:val="true"/>
          <w:lang w:bidi="fa-IR"/>
        </w:rPr>
        <w:t>.</w:t>
      </w:r>
    </w:p>
    <w:p>
      <w:pPr>
        <w:pStyle w:val="Heading4"/>
        <w:numPr>
          <w:ilvl w:val="3"/>
          <w:numId w:val="1"/>
        </w:numPr>
        <w:rPr/>
      </w:pPr>
      <w:bookmarkStart w:id="78" w:name="__RefHeading___Toc5344832_581953129"/>
      <w:bookmarkStart w:id="79" w:name="_Toc29"/>
      <w:bookmarkEnd w:id="78"/>
      <w:r>
        <w:rPr>
          <w:rtl w:val="true"/>
        </w:rPr>
        <w:t>دانش در خدمت عقیده</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اهل‌بیت علیهم السلام بسیار به آن اهمیت می‌دادند، آموزش عقاید و دفاع از عقیده در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شاگردان جوانش را در فراگیری دانش دینی بسیار تشویق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یکی از شاگردان جوان امام صادق علیه السلام است که در علم کلام بسیار ماهر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مناظره‌ای که با یکی از دانشمندان بصره دارد، به طرز زیبایی از فن جدلِ احسن استفاده می‌کند و لزوم امامت را برای جلوگیری انسان</w:t>
      </w:r>
    </w:p>
    <w:p>
      <w:pPr>
        <w:pStyle w:val="BookText"/>
        <w:rPr/>
      </w:pPr>
      <w:r>
        <w:rPr>
          <w:rFonts w:ascii="IRNazanin" w:hAnsi="IRNazanin" w:eastAsia="IRNazanin"/>
          <w:color w:val="111111"/>
          <w:sz w:val="28"/>
          <w:sz w:val="28"/>
          <w:szCs w:val="28"/>
          <w:rtl w:val="true"/>
          <w:lang w:bidi="fa-IR"/>
        </w:rPr>
        <w:t>از شک و خطا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در کتاب‌های مختلفِ حدیثی و تاریخی وجود دارد که در ذیل به صورت مختصر ترجمه آن آورده می‌شود و چون حدیث طولانی است از ذکر متن عربی آن خودداری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امام صادق علیه السلام با آن حضرت اجتماع کرده بودند که از جمله، حُمْرَانُ بْنُ أَعْیَن وَ مُحَمَّدُ بْنُ النُّعْمَان وَ هِشَامُ بْنُ سالِم و طیَّار بودند و در میان این جماعت هِشَامُ بن حَکَمِ جوان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من بگو که با عَمْرُو بْنُ عُبَیْد چگونه مناظره نمودی و از او چگونه پرسیدی؟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از عظمت و بزرگواری‌ات حیا می‌کنم و زبانم در نزد تو بند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را به چیزی فرمان می‌دهم باید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هشام این‌گونه سخن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داستان عَمْرُو بْنُ عُبَیْد اطلاع یافتم که در مسجد بصره جلسه پرسش و پاسخ دارد و این بر من گران آمد و عزم سفر به آن سامان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بود که وارد بصره شدم و حلقه گسترده‌ای را دیدم که در میانشان عَمْرُو بْنُ عُبَیْد با کبکبه و دبدبه نشسته بود و مردم در اطراف او جمع بودند و از او چیزهایی می‌پرسیدند؛ وی به سؤالاتشان پاسخ می‌داد که من نیز جمعیت را شکافتم 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مجلس نزد او چهار زانو نشستم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غریبی هستم و سؤالاتی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وی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چشم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 این چه سؤالی است که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می‌بینی چگونه از آن می‌پرسی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من این چنین است آیا بپرسم؟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 اگرچه سؤالاتت احمقانه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جواب بده آیا شما چشم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است که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کار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رنگ‌ها و افراد را می‌بینم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کار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بوها را استشمام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دهان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مزه‌ها را می‌چشم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گوش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آن‌چه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صداها را می‌شنوم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قلب در سینه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کاری انجام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آن‌چه را که بر این حواس وارد شده‌اند، با آن تمیز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اعضا بی‌نیاز از قلبند؟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همه اعضا به قلب نیاز دارند درحالی که همه سالمند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اعضای بدن شک کنند در چیزهایی که استشمام کرده یا چشیده یا دیده و یا شنیده‌اند، آن را به قلب عرضه می‌کنند تا یقین پیدا کنند و از شک رهایی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یقین خداوند قلب را در وجود ما نهاده است تا برای برطرف ساختن شک در یافته‌های اعضای بدن به کار 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ناگزیر باید قلب باشد وگرنه اعضا و جوارح بدن به یقین نمی‌رسند؟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أبا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جوارح انسان را بدون امام رها نکرده است تا صحیح را از ناصحیح تشخیص دهند و به یقین برسند، آیا انتظار می‌رود که خداوند این همه مردم را در شک و سرگردانی و اختلافات عقیدتی رها کند و برایشان امامی معرفی نکند که شک و حیرتشان را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برای اعضا و جوارح تو امامی قرار داده است تا با آن شک و حیرتت را بزدایی؟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شد و جوابی نداد و به من رو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 تو هِشام بن حَکَم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هم‌نشینان اویی؟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اهل کجایی؟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کوفه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هشامی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در آغوش گرفت و به جای خود نشاند و دیگر سخنی نگفت تا وقتی من از کنار او بلند شدم و قصد رفتن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داستان به پایان رسید امام صادق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چه کسی اینها را به تو آموخت؟ هشام در جواب عرض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چیزهایی است که از شما فرا گرفته‌ام و با دانش خود آمیخته‌ام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که این چیزها در صحیفه‌های ابراهیم و موسی وجود دارند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که امام صادق علیه السلام اصرار دارد تا داستان مناظره هشام جوان را بشنود بدین سبب است که می‌خواهد او را تشویق کند و با رفتار و گفتارش به عنوان سیره بفهماند که جوان باید اهل دانش و اطلاع باشد تا بتواند از عقیده خویش دفاع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امام صادق علیه السلام نیازی به تکرار این داستان نداشت و فقط می‌خواست دیگران را ترغیب نماید و اهمیت دانش و فضل را برای جوانان اثبات نماید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و گفتار امامان در موارد دیگر نیز قرینه‌ای است که هدف در این‌جا تشویق و ترغیب جوانان به فراگیری فضایل بوده است</w:t>
      </w:r>
      <w:r>
        <w:rPr>
          <w:rFonts w:eastAsia="IRNazanin" w:cs="IRNazanin"/>
          <w:color w:val="111111"/>
          <w:sz w:val="28"/>
          <w:szCs w:val="28"/>
          <w:rtl w:val="true"/>
          <w:lang w:bidi="fa-IR"/>
        </w:rPr>
        <w:t>.</w:t>
      </w:r>
      <w:bookmarkStart w:id="80" w:name="pg5898_64474"/>
    </w:p>
    <w:p>
      <w:pPr>
        <w:pStyle w:val="Heading2"/>
        <w:numPr>
          <w:ilvl w:val="1"/>
          <w:numId w:val="1"/>
        </w:numPr>
        <w:rPr/>
      </w:pPr>
      <w:bookmarkStart w:id="81" w:name="__RefHeading___Toc5344834_581953129"/>
      <w:bookmarkStart w:id="82" w:name="_Toc30"/>
      <w:bookmarkEnd w:id="80"/>
      <w:bookmarkEnd w:id="81"/>
      <w:r>
        <w:rPr/>
        <w:t>3</w:t>
      </w:r>
      <w:r>
        <w:rPr>
          <w:rtl w:val="true"/>
        </w:rPr>
        <w:t xml:space="preserve">- </w:t>
      </w:r>
      <w:r>
        <w:rPr>
          <w:rtl w:val="true"/>
        </w:rPr>
        <w:t>بایسته های جوانی</w:t>
      </w:r>
      <w:bookmarkEnd w:id="82"/>
    </w:p>
    <w:p>
      <w:pPr>
        <w:pStyle w:val="Heading3"/>
        <w:numPr>
          <w:ilvl w:val="2"/>
          <w:numId w:val="1"/>
        </w:numPr>
        <w:rPr/>
      </w:pPr>
      <w:bookmarkStart w:id="83" w:name="__RefHeading___Toc5344836_581953129"/>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جوانی فرصت طلایی عمر و بازگشت‌ناپذیر است و آن چیزی که کمیاب‌تر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نیز مانند طلا کمیاب و زود گذر است؛ ازاین‌رو باید ارزش آن را دانست و برخی از مسائل را در این دوران رعایت کرد که در این فصل بایسته‌های جوانی از نظر اهل‌بیت علیهم السلام را تحت عناوین ذیل مرور می‌کنیم</w:t>
      </w:r>
      <w:r>
        <w:rPr>
          <w:rFonts w:eastAsia="IRNazanin" w:cs="IRNazanin"/>
          <w:color w:val="111111"/>
          <w:sz w:val="28"/>
          <w:szCs w:val="28"/>
          <w:rtl w:val="true"/>
          <w:lang w:bidi="fa-IR"/>
        </w:rPr>
        <w:t>.</w:t>
      </w:r>
    </w:p>
    <w:p>
      <w:pPr>
        <w:pStyle w:val="Heading3"/>
        <w:numPr>
          <w:ilvl w:val="2"/>
          <w:numId w:val="1"/>
        </w:numPr>
        <w:rPr/>
      </w:pPr>
      <w:bookmarkStart w:id="85" w:name="__RefHeading___Toc5344838_581953129"/>
      <w:bookmarkStart w:id="86" w:name="_Toc32"/>
      <w:bookmarkEnd w:id="85"/>
      <w:r>
        <w:rPr/>
        <w:t>1</w:t>
      </w:r>
      <w:r>
        <w:rPr>
          <w:rtl w:val="true"/>
        </w:rPr>
        <w:t xml:space="preserve">- </w:t>
      </w:r>
      <w:r>
        <w:rPr>
          <w:rtl w:val="true"/>
        </w:rPr>
        <w:t>اهمیت دادن به جوانی</w:t>
      </w:r>
      <w:bookmarkEnd w:id="86"/>
    </w:p>
    <w:p>
      <w:pPr>
        <w:pStyle w:val="BookText"/>
        <w:rPr/>
      </w:pPr>
      <w:r>
        <w:rPr>
          <w:rFonts w:ascii="IRNazanin" w:hAnsi="IRNazanin" w:eastAsia="IRNazanin"/>
          <w:color w:val="111111"/>
          <w:sz w:val="28"/>
          <w:sz w:val="28"/>
          <w:szCs w:val="28"/>
          <w:rtl w:val="true"/>
          <w:lang w:bidi="fa-IR"/>
        </w:rPr>
        <w:t>گر کنم رندی سزد کاندر جوانی وقت گل محتسب داند که من پیرانه نتوانم نشست</w:t>
      </w:r>
    </w:p>
    <w:p>
      <w:pPr>
        <w:pStyle w:val="BookText"/>
        <w:rPr/>
      </w:pPr>
      <w:r>
        <w:rPr>
          <w:rFonts w:ascii="IRNazanin" w:hAnsi="IRNazanin" w:eastAsia="IRNazanin"/>
          <w:color w:val="111111"/>
          <w:sz w:val="28"/>
          <w:sz w:val="28"/>
          <w:szCs w:val="28"/>
          <w:rtl w:val="true"/>
          <w:lang w:bidi="fa-IR"/>
        </w:rPr>
        <w:t>گر کنم رندی روا باشد که در سن شباب محتسب داند که سالوسانه نتوانم نشست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حساس‌ترین مراحل زندگی، مرحله جوانی و نوجوانی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بهار سبز حیات است و فصل شیرین زندگی را در جوانی می‌توان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نیرو و</w:t>
      </w:r>
    </w:p>
    <w:p>
      <w:pPr>
        <w:pStyle w:val="BookText"/>
        <w:rPr/>
      </w:pPr>
      <w:r>
        <w:rPr>
          <w:rFonts w:ascii="IRNazanin" w:hAnsi="IRNazanin" w:eastAsia="IRNazanin"/>
          <w:color w:val="111111"/>
          <w:sz w:val="28"/>
          <w:sz w:val="28"/>
          <w:szCs w:val="28"/>
          <w:rtl w:val="true"/>
          <w:lang w:bidi="fa-IR"/>
        </w:rPr>
        <w:t>نوگرایی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جویی و ده‌ها ویژگی دیگر در این مقطع جلوه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اسلام این مرحله، آغاز تکلیف پذیری دختران و پسران است، تکلیفی که از بزرگ‌ترین امانت‌های الاهی است، مرحله‌ای که شخص، مربی خویش و عهده دار مهم‌ترین رسالت الاهی می‌شود که هیچ کس غیر از انسان تحمل آن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بار امانت نتوانست کشید قرعه فال به نام من دیوانه زدند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است که پسران و دختران لیاقت پیدا می‌کنند تا به خود واگذار شوند، از تحت سرپرستی پدر و مادر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با خدای خویش هم صحبت شده و اولین گام‌های تکلیف را تجربه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مرحله معامله با خدا آغاز می‌شود و تعدیل نیز بر 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کشور درون و اخلاق باید حد وسط را رعایت کرد، در کشور بیرون هم با آغاز تکلیف و واگذاری شخص در تمام امور و فعالیت‌های زندگی، به طور رسمی حضور او در اجتماع پذیرفته می‌شود و می‌تواند به فعالیت‌های مستقل اقتصادی و همکاری در جامعه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در اقتصاد و همکاری با فقرا شروع می‌شود؛ شخصِ تازه به تکلیف رسیده خمس و زکات می‌پردازد و در کنکور الاهی قبول می‌شود و از این پس می‌بایست راه را از چاه تشخیص بدهد، در عین حال این مرحله آغاز دوران بحران نیز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حدیثی رسول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الشَّبَابُ شُعْبَةٌ مِنَ الْجُنُونِ؛</w:t>
      </w:r>
      <w:r>
        <w:rPr>
          <w:rStyle w:val="FootnoteAnchor"/>
          <w:rtl w:val="true"/>
        </w:rPr>
        <w:footnoteReference w:id="60"/>
      </w:r>
      <w:r>
        <w:rPr>
          <w:rFonts w:ascii="IRNazanin" w:hAnsi="IRNazanin" w:eastAsia="IRNazanin"/>
          <w:color w:val="111111"/>
          <w:sz w:val="28"/>
          <w:sz w:val="28"/>
          <w:szCs w:val="28"/>
          <w:rtl w:val="true"/>
          <w:lang w:bidi="fa-IR"/>
        </w:rPr>
        <w:t>جوانی شاخه‌ای از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نیز این مرحله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حساس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نوجوانی و جوانی دوران استرس و فشار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محرک یا تغییر در محیط داخلی و خارجی است که باعث اختلال در تعادل حیاتی بدن می‌گردد و در شرایط خاصی بیماری‌زا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استرس‌های دوران نوجوانی باعث هیجان‌ها، مشکلات عاطفی و گاهی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اشکالات عاطفی، نوعی واکنش نسبت به تغییرات و تحولات طبیعی دوران نوجوانی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برهه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بحران و تزلزل و در عین حال سرنوشت ساز است؛ زیرا که جوان با این‌که استقلال طلب است امّا نیاز جدی به هم‌راز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برخوردها و تضادهای فراوان درونی و بیرونی میان نوجوانان، والدین و محیط رخ می‌دهد، زیرا جوان دنبال استقلال و آزادی است و مربیان دنبال کنترل، در این دوره اگر پدر و مادر مراقب نباشند ممکن است رفقای ناباب او را بربایند و به سوی فساد و تباهی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تو در تربیت کنی تقصیر گردد از این و آن فساد پذیر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جامی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دوره یکی از خطرناک‌ترین دوره‌های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اگر چه نیازمند محبت و استقلال است ولی آن را بر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مربیان با عمل و رفتارِ آرام و دادن استقلال، شخصیت او را تأیید</w:t>
      </w:r>
    </w:p>
    <w:p>
      <w:pPr>
        <w:pStyle w:val="BookText"/>
        <w:rPr/>
      </w:pPr>
      <w:r>
        <w:rPr>
          <w:rFonts w:ascii="IRNazanin" w:hAnsi="IRNazanin" w:eastAsia="IRNazanin"/>
          <w:color w:val="111111"/>
          <w:sz w:val="28"/>
          <w:sz w:val="28"/>
          <w:szCs w:val="28"/>
          <w:rtl w:val="true"/>
          <w:lang w:bidi="fa-IR"/>
        </w:rPr>
        <w:t>کنند و مانند دوست، با او صمیمی و هم‌راز باشند، وگرنه رازهایش را مخفی خواهد کرد و با کسی در میان خواهد گذاشت که به ضرر او و خانواده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نه سرزنش کاربرد دارد و نه خشونت، بلکه هر دو مضرند و اگر نوجوان را بیش از اندازه تحت فشار بگذارند، به پرخاشگری رو خواهد آورد؛ البته در این مرحله تساهل و تسامح نیز به نفع نوجوان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بهترین راه اعتدال است که مربیان باید با کردار خوب، اعتماد او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گویاترین چیزها کردار و گفتار درست است و یا به گفته زیبای شکسپیر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فصیح‌ترین زبان عمل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شرع به جوان و نوجوان استقلال می‌دهد و وجود او را به رسمیت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 آن را یکی از شاهکاری‌های دین مقدس اسلام به حساب آورد، زیرا این نکته را در شرایطی امضا نمود که هیچ ملتی در اندیشه استقلال نوجوانان و جوانان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موظف ساخت که در این سن درباره خدا، قیامت، نبوت، امامت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فکر کند و خود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اگر به خوبی توجیه شود که خداوند او را پذیرفته است، احساس غرور خواهد کرد و نیاز دارد که مربیان نیز وجود او را امضا نموده و برای او سهمی در نظر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این دوره را دوران طغیان نیز نامیده‌اند، زیرا ممکن است نوجوان در این برهه به همه چیز شک کند، حتی به دین و مذهبی که در سابق کاملاً آن را پذیرفته بود، بی‌اعتنا شود؛ ولی این حالت طولانی نیست و این شک مقدمه یقین است و به زودی نوجوان در راهی تثبیت می‌شود که در نظرش منطقی و زیبا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اگر مربیان نتوانند او را قانع سازند ممکن است برای همیشه به بیراهه کشیده شود، پس باید در این</w:t>
      </w:r>
      <w:bookmarkStart w:id="87" w:name="pg5898_64478"/>
    </w:p>
    <w:p>
      <w:pPr>
        <w:pStyle w:val="BookText"/>
        <w:rPr/>
      </w:pPr>
      <w:bookmarkEnd w:id="87"/>
      <w:r>
        <w:rPr>
          <w:rFonts w:ascii="IRNazanin" w:hAnsi="IRNazanin" w:eastAsia="IRNazanin"/>
          <w:color w:val="111111"/>
          <w:sz w:val="28"/>
          <w:sz w:val="28"/>
          <w:szCs w:val="28"/>
          <w:rtl w:val="true"/>
          <w:lang w:bidi="fa-IR"/>
        </w:rPr>
        <w:t>دوره آموزه‌های دینی را به زیباترین وجه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اهل‌بیت علیهم السلام این دوره را دوره فراگیری حلال و حرام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یَعْقُوبَ بْنِ سَالِمٍ عَنْ أَبِی عَبْدِ اللَّهِ علیه السلام قَالَ الْغُلَامُ یَلْعَبُ سَبْعَ سِنِینَ وَ یَتَعَلَّمُ الْکِتَابَ سَبْعَ سِنِینَ وَ یَتَعَلَّمُ الْحَلَالَ وَ الْحَرَامَ سَبْعَ سِنِینَ؛</w:t>
      </w:r>
      <w:r>
        <w:rPr>
          <w:rStyle w:val="FootnoteAnchor"/>
          <w:rtl w:val="true"/>
        </w:rPr>
        <w:footnoteReference w:id="62"/>
      </w:r>
      <w:r>
        <w:rPr>
          <w:rFonts w:ascii="IRNazanin" w:hAnsi="IRNazanin" w:eastAsia="IRNazanin"/>
          <w:color w:val="111111"/>
          <w:sz w:val="28"/>
          <w:sz w:val="28"/>
          <w:szCs w:val="28"/>
          <w:rtl w:val="true"/>
          <w:lang w:bidi="fa-IR"/>
        </w:rPr>
        <w:t>یعقوب بن سالم از امام صادق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هفت سال بازی می‌کند، هفت سال قرآن می‌آموزد، و هفت سال نیز به فراگیری حلال و حرام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حدیث شریف، دوره جوانی را دوران فراگیری نامیده‌اند، ازاین‌روی این مرحله بسیار اهمیت دارد و کوچک‌ترین غفلتی جوان را به بیراهه سوق می‌دهد</w:t>
      </w:r>
      <w:r>
        <w:rPr>
          <w:rFonts w:eastAsia="IRNazanin" w:cs="IRNazanin"/>
          <w:color w:val="111111"/>
          <w:sz w:val="28"/>
          <w:szCs w:val="28"/>
          <w:rtl w:val="true"/>
          <w:lang w:bidi="fa-IR"/>
        </w:rPr>
        <w:t>.</w:t>
      </w:r>
    </w:p>
    <w:p>
      <w:pPr>
        <w:pStyle w:val="Heading3"/>
        <w:numPr>
          <w:ilvl w:val="2"/>
          <w:numId w:val="1"/>
        </w:numPr>
        <w:rPr/>
      </w:pPr>
      <w:bookmarkStart w:id="88" w:name="__RefHeading___Toc5344840_581953129"/>
      <w:bookmarkStart w:id="89" w:name="_Toc33"/>
      <w:bookmarkEnd w:id="88"/>
      <w:r>
        <w:rPr/>
        <w:t>2</w:t>
      </w:r>
      <w:r>
        <w:rPr>
          <w:rtl w:val="true"/>
        </w:rPr>
        <w:t xml:space="preserve">- </w:t>
      </w:r>
      <w:r>
        <w:rPr>
          <w:rtl w:val="true"/>
        </w:rPr>
        <w:t>شناخت فرصت جوانی</w:t>
      </w:r>
      <w:bookmarkEnd w:id="89"/>
    </w:p>
    <w:p>
      <w:pPr>
        <w:pStyle w:val="BookText"/>
        <w:rPr/>
      </w:pPr>
      <w:r>
        <w:rPr>
          <w:rFonts w:ascii="IRNazanin" w:hAnsi="IRNazanin" w:eastAsia="IRNazanin"/>
          <w:color w:val="111111"/>
          <w:sz w:val="28"/>
          <w:sz w:val="28"/>
          <w:szCs w:val="28"/>
          <w:rtl w:val="true"/>
          <w:lang w:bidi="fa-IR"/>
        </w:rPr>
        <w:t>جوانا به روز جوانی ز پیری بیاندیش کز پیر ناید جوانی</w:t>
      </w:r>
    </w:p>
    <w:p>
      <w:pPr>
        <w:pStyle w:val="BookText"/>
        <w:rPr/>
      </w:pPr>
      <w:r>
        <w:rPr>
          <w:rFonts w:ascii="IRNazanin" w:hAnsi="IRNazanin" w:eastAsia="IRNazanin"/>
          <w:color w:val="111111"/>
          <w:sz w:val="28"/>
          <w:sz w:val="28"/>
          <w:szCs w:val="28"/>
          <w:rtl w:val="true"/>
          <w:lang w:bidi="fa-IR"/>
        </w:rPr>
        <w:t>روانی که ایزد ترا رایگان داد بگیرد یکی روز هم رایگانی</w:t>
      </w:r>
    </w:p>
    <w:p>
      <w:pPr>
        <w:pStyle w:val="BookText"/>
        <w:rPr/>
      </w:pPr>
      <w:r>
        <w:rPr>
          <w:rFonts w:ascii="IRNazanin" w:hAnsi="IRNazanin" w:eastAsia="IRNazanin"/>
          <w:color w:val="111111"/>
          <w:sz w:val="28"/>
          <w:sz w:val="28"/>
          <w:szCs w:val="28"/>
          <w:rtl w:val="true"/>
          <w:lang w:bidi="fa-IR"/>
        </w:rPr>
        <w:t>چو کار تو امروز ماند به فردا چه کاری کنی چون به فردا نمانی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دوران طلایی عمر و اوج قدرت و توانایی است که جوان به انجام بسیاری از کارها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و جان او هماهنگ شود، انسانی خواهد شد که به سوی خوبی‌ها گام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عمری با برکت بوده و انسان را به سمت قله کمال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ستیغ جوانی رو به پایین و پایان عمر می‌رود، هر مسیری را انتخاب نموده باشد به آن نزدیک و نزدیکتر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مسیر خوبی باشد به سوی خوبی و اگر در جاده بدی گام بردارد به سوی همان نزدیک می‌گردد تا</w:t>
      </w:r>
    </w:p>
    <w:p>
      <w:pPr>
        <w:pStyle w:val="BookText"/>
        <w:rPr/>
      </w:pPr>
      <w:r>
        <w:rPr>
          <w:rFonts w:ascii="IRNazanin" w:hAnsi="IRNazanin" w:eastAsia="IRNazanin"/>
          <w:color w:val="111111"/>
          <w:sz w:val="28"/>
          <w:sz w:val="28"/>
          <w:szCs w:val="28"/>
          <w:rtl w:val="true"/>
          <w:lang w:bidi="fa-IR"/>
        </w:rPr>
        <w:t>به سرنوشت محتومی گرفتار آید که خود انتخاب کرده است، امام خمینی رحمه الله در باره جوانی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جوانی انسان مهذب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جوانی خدای نخواسته مهذب نشد، بسیار مشکل است که در زمان کهولت و پیری که اراده ضعیف است و دشمن قوی، اراده انسان ضعیف می‌شود و جنود ابلیس در باطن انسان قوی، ممکن نیست دیگر 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ممکن باشد بسیار مشکل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خلاصه این‌که جوانی از نظر جسمی، دارای مراحل صعود و قرارگرفتن در اوج قله عمر و بعد از آن هبوط و فرود آمدن است، اما گاهی هرچه درخت عمر انسان بلندتر می‌شود و از نظر جسمی پیرتر می‌گردد، آفت‌های روحی بسان پیچک بر تنه این درخت افزایش می‌یابد و جوان‌تر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حرص، طمع، دنیا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الشَّیْخُ شَابٌّ عَلَی حُبِّ أَنِیسٍ وَ طُولِ حَیَاةٍ وَ کَثْرَةِ مَالٍ؛</w:t>
      </w:r>
      <w:r>
        <w:rPr>
          <w:rStyle w:val="FootnoteAnchor"/>
          <w:rtl w:val="true"/>
        </w:rPr>
        <w:footnoteReference w:id="64"/>
      </w:r>
      <w:r>
        <w:rPr>
          <w:rFonts w:ascii="IRNazanin" w:hAnsi="IRNazanin" w:eastAsia="IRNazanin"/>
          <w:color w:val="111111"/>
          <w:sz w:val="28"/>
          <w:sz w:val="28"/>
          <w:szCs w:val="28"/>
          <w:rtl w:val="true"/>
          <w:lang w:bidi="fa-IR"/>
        </w:rPr>
        <w:t>انسان پیر در دوستی همدم و طول زندگی و افزودن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پیامبر صلی الله علیه و آله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الشیخ شاب حبب إلیه اثنتان طول الحیاة و حب المال؛</w:t>
      </w:r>
      <w:r>
        <w:rPr>
          <w:rStyle w:val="FootnoteAnchor"/>
          <w:rtl w:val="true"/>
        </w:rPr>
        <w:footnoteReference w:id="65"/>
      </w:r>
      <w:r>
        <w:rPr>
          <w:rFonts w:ascii="IRNazanin" w:hAnsi="IRNazanin" w:eastAsia="IRNazanin"/>
          <w:color w:val="111111"/>
          <w:sz w:val="28"/>
          <w:sz w:val="28"/>
          <w:szCs w:val="28"/>
          <w:rtl w:val="true"/>
          <w:lang w:bidi="fa-IR"/>
        </w:rPr>
        <w:t>دل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و دو چیز هنگام پیری محبوب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طولانی و دوستی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نیز چه زیبا این نکته را به تصویر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پیر چو شد حرص جوان می‌گردد خواب در وقت سحرگاه گران می‌گردد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گرچه پیر می‌شود، ولی دل جوان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دل را در چه راهی به کار گرفت و چه چیزی را در این ظرف جوان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حرص و طمع در این ظرف جای می‌گیرد و ازاین لحاظ جوان می‌ماند و گاهی چیزهای دیگر و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وقتی جوان می‌شود که در دل و ظرف وجودی انسان جا بگیرد، وگرنه حرص و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پرورشگاه حتّی نمی‌تواند زنده باشد تا چه رسد به جوان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سفر حتمی، به سوی روشنایی شتافته، دل سپیدش را سپیدتر سازد و وای به حال آن کس که مویش سپید و دلش سیاه گردد؛ دلی که مانند آیینه صاف و مسکن خدا بود، حرم غیر و شیطان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را در راه عشق به خدا جوان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مسیر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وقتی زیبا است که از عمر و جوانی‌اش آن گونه استفاده برد که هنگامی به مرحله پیری پا می‌گذارد و مرگ خویش را نزدیک می‌بیند، احساس نکند ضرر کرده است و زندگی‌ای بی‌هدف و بی‌معنا داشته و به آرزوهایش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نیکی، سلامت روانی و راه خدا را در پیش گرفته باشد و عمرش را به بطالت نگذرانده باشد و از فرصت جوانی خوب استفاده برده باشد، بر اوج غرور نشسته و احساس لذت شایان خواهد نمود؛ به گذشته‌اش افتخار و مباهات خواهد کرد و با وجدان آرام و دل مملو از ایمان برای مرگ و کوچیدن به سوی منزل ابدی لحظه شماری خواهد کرد و هیچ‌گاه احساس نخواهد کرد که مرگ به ضرر اوست زیرا وظایفش را انجام داده و آنجا که باید برود،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مرگ را فنا نمی‌پندارد و عقیده دارد اگر در دنیا جز نیکی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خویش را در این دنیا مسافر و بیگانه حس می‌کند و مسافر در گذران مسافرت سختی‌های فراوانی را متحمل می‌گردد و صبر و بردباری را پیشه</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باید در جوانی کسب کرد و از فرصت جوانی سود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علیهم السلام نیز توجه بسیار به فرصت و دوره جوانی دارند، زیرا آنگاه که انسان این دوره را پشت سر بگذارد و به سوی خیر و نیکی نرود، به هدایت او خیلی امید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 که همواره در معرض دگرگونی قرار دارد و تلاطم جوانی او را به هر سو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فرصتی است که زود از دست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بهار با طراوت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نشاط، شادابی، تلاش، اراده، پشتکار، نوگرایی، فضیلت‌جویی و گرایش‌های مذهبی در این فصل می‌شکفد و حیات را فرح بخش و شیرین می‌کند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جوانی مانند گل‌های بهاری است که صبح غنچه می‌زند و هنوز آفتاب به وسط آسمان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می‌گردد و شب هنگام می‌خشکد و پرپر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أقرب الدنیا من الذهاب و الشیب من الشباب و الشک من الارتیاب؛</w:t>
      </w:r>
      <w:r>
        <w:rPr>
          <w:rStyle w:val="FootnoteAnchor"/>
          <w:rtl w:val="true"/>
        </w:rPr>
        <w:footnoteReference w:id="67"/>
      </w:r>
      <w:r>
        <w:rPr>
          <w:rFonts w:ascii="IRNazanin" w:hAnsi="IRNazanin" w:eastAsia="IRNazanin"/>
          <w:color w:val="111111"/>
          <w:sz w:val="28"/>
          <w:sz w:val="28"/>
          <w:szCs w:val="28"/>
          <w:rtl w:val="true"/>
          <w:lang w:bidi="fa-IR"/>
        </w:rPr>
        <w:t>چه نزدیک است دنیا به رفتن و کوچیدن و پیری به جوانی و شک به 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انسان‌ها که بعد از جوانی، حسرت فراوان می‌خورند و ناله جانکاه سر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از زبان بسیاری از انسان‌ها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ایام جوانی بگذشت دوران نشاط و زندگانی بگذشت</w:t>
      </w:r>
    </w:p>
    <w:p>
      <w:pPr>
        <w:pStyle w:val="BookText"/>
        <w:rPr/>
      </w:pPr>
      <w:r>
        <w:rPr>
          <w:rFonts w:ascii="IRNazanin" w:hAnsi="IRNazanin" w:eastAsia="IRNazanin"/>
          <w:color w:val="111111"/>
          <w:sz w:val="28"/>
          <w:sz w:val="28"/>
          <w:szCs w:val="28"/>
          <w:rtl w:val="true"/>
          <w:lang w:bidi="fa-IR"/>
        </w:rPr>
        <w:t>تشنه به کنار جوی چندان خفتم کز جوی من آب زندگانی بگذشت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چه زیبا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بکیت علی شباب قد تولی فیا لیت الشباب لنا یعود</w:t>
      </w:r>
    </w:p>
    <w:p>
      <w:pPr>
        <w:pStyle w:val="BookText"/>
        <w:rPr/>
      </w:pPr>
      <w:r>
        <w:rPr>
          <w:rFonts w:ascii="IRNazanin" w:hAnsi="IRNazanin" w:eastAsia="IRNazanin"/>
          <w:color w:val="111111"/>
          <w:sz w:val="28"/>
          <w:sz w:val="28"/>
          <w:szCs w:val="28"/>
          <w:rtl w:val="true"/>
          <w:lang w:bidi="fa-IR"/>
        </w:rPr>
        <w:t>فلو کان الشباب یباع بیعا لأعطیت المبایع ما یرید</w:t>
      </w:r>
    </w:p>
    <w:p>
      <w:pPr>
        <w:pStyle w:val="BookText"/>
        <w:rPr/>
      </w:pPr>
      <w:r>
        <w:rPr>
          <w:rFonts w:ascii="IRNazanin" w:hAnsi="IRNazanin" w:eastAsia="IRNazanin"/>
          <w:color w:val="111111"/>
          <w:sz w:val="28"/>
          <w:sz w:val="28"/>
          <w:szCs w:val="28"/>
          <w:rtl w:val="true"/>
          <w:lang w:bidi="fa-IR"/>
        </w:rPr>
        <w:t>و لکن الشباب إذا تولی علی شرف فمطلبه بعید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بر جوانی گذشته گریستم ای کاش جوانی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جوانی خریداری می‌شد به فروشنده آن هر قدر می‌خواست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جوانی وقتی گذشت به دست آوردنش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شکایت و حسرت خوردن پس از گذشت جوانی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از دست رفت دیگر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اهل‌بیت علیهم السلام، جوانی را پربهاترین متاع زندگی برشمرده و همواره توصیه نموده‌اند که فرصت جوانی را غنیمت 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 آله اعملوا فی الصحة قبل السقم و فی الشباب قبل الهرم و فی الفراغ قبل الشغل و فی الحیاة قبل الموت؛</w:t>
      </w:r>
      <w:r>
        <w:rPr>
          <w:rStyle w:val="FootnoteAnchor"/>
          <w:rtl w:val="true"/>
        </w:rPr>
        <w:footnoteReference w:id="69"/>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سلامتی پیش از بیماری و در جوانی پیش از پیری و در فراغت پیش از مشغولیت و در زندگی پیش از مرگ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می‌فرمایند در روز قیامت، اولین پرسش‌ها از چهار نعمت خواهد بود که جوانی یکی از آنها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أَنَّکَ سَتُسْأَلُ غَداً إِذَا وَقَفْتَ بَیْنَ یَدَیِ اللَّهِ عَنْ أَرْبَعٍ شَبَابِکَ فِیمَا أَبْلَیْتَهُ وَ عُمُرِکَ فِیمَا أَفْنَیْتَهُ وَ مَالِکَ مِمَّا اکْتَسَبْتَهُ وَ فِیمَا أَنْفَقْتَهُ فَتَأَهَّبْ لِذَلِکَ وَ أَعِدَّ لَهُ جَوَاباً وَ لَا تَأْسَ عَلَی مَا فَاتَکَ مِنَ الدُّنْیَا فَإِنَّ قَلِیلَ الدُّنْیَا لَا یَدُومُ بَقَاؤُهُ وَ</w:t>
      </w:r>
    </w:p>
    <w:p>
      <w:pPr>
        <w:pStyle w:val="BookText"/>
        <w:rPr/>
      </w:pPr>
      <w:r>
        <w:rPr>
          <w:rFonts w:ascii="Amiri" w:hAnsi="Amiri" w:eastAsia="Amiri" w:cs="Amiri"/>
          <w:color w:val="111111"/>
          <w:sz w:val="28"/>
          <w:sz w:val="28"/>
          <w:szCs w:val="28"/>
          <w:rtl w:val="true"/>
          <w:lang w:bidi="ar-SA"/>
        </w:rPr>
        <w:t>کَثِیرَهَا لَا یُؤْمَنُ بَلَاؤُهُ؛</w:t>
      </w:r>
      <w:r>
        <w:rPr>
          <w:rStyle w:val="FootnoteAnchor"/>
          <w:rtl w:val="true"/>
        </w:rPr>
        <w:footnoteReference w:id="70"/>
      </w:r>
      <w:r>
        <w:rPr>
          <w:rFonts w:ascii="IRNazanin" w:hAnsi="IRNazanin" w:eastAsia="IRNazanin"/>
          <w:color w:val="111111"/>
          <w:sz w:val="28"/>
          <w:sz w:val="28"/>
          <w:szCs w:val="28"/>
          <w:rtl w:val="true"/>
          <w:lang w:bidi="fa-IR"/>
        </w:rPr>
        <w:t>وقتی که در پیشگاه خدا قرار بگیری از چهار چیز سؤال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که در چه راهی تلف کرده‌ای و از عمر، که در کدامین راه گذرانده‌ای و از مال، که از چه منبعی به دست آورده و در کدامین راه به مصرف 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باش و برای آن روز جوابی مهیا ساز و به دلیل از دست دادن مال دنیا حسرت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 دنیا دوام ندارد و از بلای بسیارش در امان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فرصت بسیار مناسب است که انسان از آن سود سرشار ببرد و برای فردایش توشه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نیکو دار کین مرغِ زیبا نماند در این خانه استخوانی</w:t>
      </w:r>
    </w:p>
    <w:p>
      <w:pPr>
        <w:pStyle w:val="BookText"/>
        <w:rPr/>
      </w:pPr>
      <w:r>
        <w:rPr>
          <w:rFonts w:ascii="IRNazanin" w:hAnsi="IRNazanin" w:eastAsia="IRNazanin"/>
          <w:color w:val="111111"/>
          <w:sz w:val="28"/>
          <w:sz w:val="28"/>
          <w:szCs w:val="28"/>
          <w:rtl w:val="true"/>
          <w:lang w:bidi="fa-IR"/>
        </w:rPr>
        <w:t>متاعی که من رایگان دادم از کف تو گر می‌توانی مده رایگانی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وصیتی خطاب به فرزندش سید احمد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تو که جوانی صحبت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 که برای جوانان توجه آسان‌تر و اصلاح نفس و تربیت باطن سریع‌تر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پیران هواهای نفسانی و جاه طلبی و مال دوستی و خود بزرگ بینی بسیار افزون‌تر از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جوان لطیف است و انعطاف‌پذیر</w:t>
      </w:r>
      <w:r>
        <w:rPr>
          <w:rFonts w:eastAsia="IRNazanin" w:cs="IRNazanin"/>
          <w:color w:val="111111"/>
          <w:sz w:val="28"/>
          <w:szCs w:val="28"/>
          <w:rtl w:val="true"/>
          <w:lang w:bidi="fa-IR"/>
        </w:rPr>
        <w:t>....</w:t>
      </w:r>
      <w:r>
        <w:rPr>
          <w:rStyle w:val="FootnoteAnchor"/>
          <w:rtl w:val="true"/>
        </w:rPr>
        <w:footnoteReference w:id="7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جوانی ازاین‌رو اصلاح آسان‌تر و سریع‌تر است که هنوز تئوری‌ها به صورت عقیده درنیامده و درونی نشده است و به راحتی می‌توان آنها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به نهال نورس و پیری به درخت تنومند می‌ماند، نهال را می‌توان راست کرد اما اگر درخت شد یا امکان راست شدن ندارد و یا مشکل بتوان آن را صاف و راست کرد و در این صورت،</w:t>
      </w:r>
    </w:p>
    <w:p>
      <w:pPr>
        <w:pStyle w:val="BookText"/>
        <w:rPr/>
      </w:pPr>
      <w:r>
        <w:rPr>
          <w:rFonts w:ascii="IRNazanin" w:hAnsi="IRNazanin" w:eastAsia="IRNazanin"/>
          <w:color w:val="111111"/>
          <w:sz w:val="28"/>
          <w:sz w:val="28"/>
          <w:szCs w:val="28"/>
          <w:rtl w:val="true"/>
          <w:lang w:bidi="fa-IR"/>
        </w:rPr>
        <w:t>بدون آتش صاف کردنش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درختی که خردک بود باغبان بگرداند آن را که خواهد چنان</w:t>
      </w:r>
    </w:p>
    <w:p>
      <w:pPr>
        <w:pStyle w:val="BookText"/>
        <w:rPr/>
      </w:pPr>
      <w:r>
        <w:rPr>
          <w:rFonts w:ascii="IRNazanin" w:hAnsi="IRNazanin" w:eastAsia="IRNazanin"/>
          <w:color w:val="111111"/>
          <w:sz w:val="28"/>
          <w:sz w:val="28"/>
          <w:szCs w:val="28"/>
          <w:rtl w:val="true"/>
          <w:lang w:bidi="fa-IR"/>
        </w:rPr>
        <w:t>چو گردد کلان باز نتواندش که از کژی و خم بگرداندش</w:t>
      </w:r>
    </w:p>
    <w:p>
      <w:pPr>
        <w:pStyle w:val="BookText"/>
        <w:rPr/>
      </w:pPr>
      <w:r>
        <w:rPr>
          <w:rFonts w:ascii="IRNazanin" w:hAnsi="IRNazanin" w:eastAsia="IRNazanin"/>
          <w:color w:val="111111"/>
          <w:sz w:val="28"/>
          <w:sz w:val="28"/>
          <w:szCs w:val="28"/>
          <w:rtl w:val="true"/>
          <w:lang w:bidi="fa-IR"/>
        </w:rPr>
        <w:t>از آنجا که بسیاری این نعمت بزرگ الاهی را ارزان از دست می‌دهند، پیامبر صلی الله علیه و آله جوانی را از مهم‌ترین مراحل زندگی به حساب آورده و در حفظ و استفاده بهینه از آن توصیه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ذَرٍّ فِی وَصِیَّةِ رَسُولِ اللَّهِ صلی الله علیه و آله قَالَ یَا أَبَا ذَرٍّ اغْتَنِمْ خَمْساً قَبْلَ خَمْسٍ شَبَابَکَ قَبْلَ هَرَمِکَ وَ صِحَّتَکَ قَبْلَ سُقْمِکَ وَ غِنَاکَ قَبْلَ فَقْرِکَ وَ فَرَاغَکَ قَبْلَ شُغْلِکَ وَ حَیَاتَکَ قَبْلَ مَوْتِکَ؛</w:t>
      </w:r>
      <w:r>
        <w:rPr>
          <w:rStyle w:val="FootnoteAnchor"/>
          <w:rtl w:val="true"/>
        </w:rPr>
        <w:footnoteReference w:id="72"/>
      </w:r>
      <w:r>
        <w:rPr>
          <w:rFonts w:ascii="IRNazanin" w:hAnsi="IRNazanin" w:eastAsia="IRNazanin"/>
          <w:color w:val="111111"/>
          <w:sz w:val="28"/>
          <w:sz w:val="28"/>
          <w:szCs w:val="28"/>
          <w:rtl w:val="true"/>
          <w:lang w:bidi="fa-IR"/>
        </w:rPr>
        <w:t>پیامبر صلی الله علیه و آله به ابوذر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پیش از پنج چیز غنیمت بشمار، جوانی‌ات را پیش از پیری، سلامتی‌ات را پیش از بیماری، بی‌نیازی‌ات را پیش از تنگدستی، فراغتت را پیش از مشغولیت و زندگی‌ات را پیش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بادر شبابک قبل هرمک و صحتک قبل سقمک؛</w:t>
      </w:r>
      <w:r>
        <w:rPr>
          <w:rStyle w:val="FootnoteAnchor"/>
          <w:rtl w:val="true"/>
        </w:rPr>
        <w:footnoteReference w:id="73"/>
      </w:r>
      <w:r>
        <w:rPr>
          <w:rFonts w:ascii="IRNazanin" w:hAnsi="IRNazanin" w:eastAsia="IRNazanin"/>
          <w:color w:val="111111"/>
          <w:sz w:val="28"/>
          <w:sz w:val="28"/>
          <w:szCs w:val="28"/>
          <w:rtl w:val="true"/>
          <w:lang w:bidi="fa-IR"/>
        </w:rPr>
        <w:t>جوانی‌ات را پیش از پیری و سلامتی‌ات را پیش از بیماری دریاب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جوانی فرصتی است زودگذر و باید کوشید تا از آن خوب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وقتی این سرمایه گرانبها را می‌دهیم، در برابر آن چیزی به دست آوریم که در بازار حقیقت خریدار داشته باشد و در پیشگاه حقیقت حسرت و افسوس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جوانان است که از این نعمت گرانبها استفاده بهینه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بسیاری از موفقیت‌ها در جوانی امکانپذیر است و چه خوب است که از بهترین و گرانبهاترین</w:t>
      </w:r>
    </w:p>
    <w:p>
      <w:pPr>
        <w:pStyle w:val="BookText"/>
        <w:rPr/>
      </w:pPr>
      <w:r>
        <w:rPr>
          <w:rFonts w:ascii="IRNazanin" w:hAnsi="IRNazanin" w:eastAsia="IRNazanin"/>
          <w:color w:val="111111"/>
          <w:sz w:val="28"/>
          <w:sz w:val="28"/>
          <w:szCs w:val="28"/>
          <w:rtl w:val="true"/>
          <w:lang w:bidi="fa-IR"/>
        </w:rPr>
        <w:t>فرصت‌ها برترین اندوخته‌ها را برای دنیا و آخرت فراهم سازیم؛ چنان‌که بزرگان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فرصت‌های مناسب و بهره برداری از شرایط مساعد، پایه اساسی موفقیت و پیروزی بشر در جمیع شئون مادی و معنوی است، عاقل‌ترین مردم کسانی هستند که همواره از شرایط موجود استفاده می‌کنند و هیچ فرصتی را به رایگان از کف نمی‌دهند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با همه ارزش و اهمیتی که جوانی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می‌باشد این است که انسان بتواند از این امانت خوب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قهرمان مبارزه با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است که برای حفظ این امانت بهترین ایام زندگی‌اش را گذاشت تا بتواند خود را از آلودگی‌ها حفظ نماید، در برخی از احادیث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عقبة بن المنذر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کنا عند رسول الله صلی الله علیه و آله و سلم فقرأ طس حتی بلغ قصة موسی علیه السلام قال</w:t>
      </w:r>
    </w:p>
    <w:p>
      <w:pPr>
        <w:pStyle w:val="BookText"/>
        <w:rPr/>
      </w:pPr>
      <w:r>
        <w:rPr>
          <w:rFonts w:ascii="IRNazanin" w:hAnsi="IRNazanin" w:eastAsia="IRNazanin"/>
          <w:color w:val="111111"/>
          <w:sz w:val="28"/>
          <w:sz w:val="28"/>
          <w:szCs w:val="28"/>
          <w:rtl w:val="true"/>
          <w:lang w:bidi="fa-IR"/>
        </w:rPr>
        <w:t>ان موسی أجر نفسه ثمانی سنین أو عشرا علی عفة فرجه و طعام بطنه؛</w:t>
      </w:r>
      <w:r>
        <w:rPr>
          <w:rStyle w:val="FootnoteAnchor"/>
          <w:rtl w:val="true"/>
        </w:rPr>
        <w:footnoteReference w:id="75"/>
      </w:r>
      <w:r>
        <w:rPr>
          <w:rFonts w:ascii="IRNazanin" w:hAnsi="IRNazanin" w:eastAsia="IRNazanin"/>
          <w:color w:val="111111"/>
          <w:sz w:val="28"/>
          <w:sz w:val="28"/>
          <w:szCs w:val="28"/>
          <w:rtl w:val="true"/>
          <w:lang w:bidi="fa-IR"/>
        </w:rPr>
        <w:t>عقبه بن منذر نقل می‌کند که در نزد رسول خدا صلی الله علیه و آله بودیم که سوره طس را قرائت فرمود تا به داستان حضرت موسی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هشت یا ده سال خودش به استخدام در آورد تا پاکدامنی و استقلال مالی‌اش را حفظ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با اینکه در سنین جوانی قرار داشت و مهم‌ترین وظیفه بر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 سال از بهترین عمر خویش را برای این گذاشت که پیش دیگران دست دراز نکند و عفت و پاکدامنی داشته</w:t>
      </w:r>
      <w:bookmarkStart w:id="90" w:name="pg5898_64486"/>
    </w:p>
    <w:p>
      <w:pPr>
        <w:pStyle w:val="BookText"/>
        <w:rPr/>
      </w:pPr>
      <w:bookmarkEnd w:id="90"/>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پیامبران مانند انسان‌های عادی نیستند، ولی با این همه برای اینکه مبادا گرفتار ترک اولایی شود، هشت یا ده سال از عمر خویش را در این راه فدا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معصوم چنین است، بس جوانان باید تا توان دارند در این راه بکوشند</w:t>
      </w:r>
      <w:r>
        <w:rPr>
          <w:rFonts w:eastAsia="IRNazanin" w:cs="IRNazanin"/>
          <w:color w:val="111111"/>
          <w:sz w:val="28"/>
          <w:szCs w:val="28"/>
          <w:rtl w:val="true"/>
          <w:lang w:bidi="fa-IR"/>
        </w:rPr>
        <w:t>.</w:t>
      </w:r>
    </w:p>
    <w:p>
      <w:pPr>
        <w:pStyle w:val="Heading3"/>
        <w:numPr>
          <w:ilvl w:val="2"/>
          <w:numId w:val="1"/>
        </w:numPr>
        <w:rPr/>
      </w:pPr>
      <w:bookmarkStart w:id="91" w:name="__RefHeading___Toc5344842_581953129"/>
      <w:bookmarkStart w:id="92" w:name="_Toc34"/>
      <w:bookmarkEnd w:id="91"/>
      <w:r>
        <w:rPr/>
        <w:t>3</w:t>
      </w:r>
      <w:r>
        <w:rPr>
          <w:rtl w:val="true"/>
        </w:rPr>
        <w:t xml:space="preserve">- </w:t>
      </w:r>
      <w:r>
        <w:rPr>
          <w:rtl w:val="true"/>
        </w:rPr>
        <w:t>درک ارزش جوانی</w:t>
      </w:r>
      <w:bookmarkEnd w:id="92"/>
    </w:p>
    <w:p>
      <w:pPr>
        <w:pStyle w:val="BookText"/>
        <w:rPr/>
      </w:pPr>
      <w:r>
        <w:rPr>
          <w:rFonts w:ascii="IRNazanin" w:hAnsi="IRNazanin" w:eastAsia="IRNazanin"/>
          <w:color w:val="111111"/>
          <w:sz w:val="28"/>
          <w:sz w:val="28"/>
          <w:szCs w:val="28"/>
          <w:rtl w:val="true"/>
          <w:lang w:bidi="fa-IR"/>
        </w:rPr>
        <w:t>خوشا آن عشرت و آن کامرانی که ما را بود از ایام جوانی</w:t>
      </w:r>
    </w:p>
    <w:p>
      <w:pPr>
        <w:pStyle w:val="BookText"/>
        <w:rPr/>
      </w:pPr>
      <w:r>
        <w:rPr>
          <w:rFonts w:ascii="IRNazanin" w:hAnsi="IRNazanin" w:eastAsia="IRNazanin"/>
          <w:color w:val="111111"/>
          <w:sz w:val="28"/>
          <w:sz w:val="28"/>
          <w:szCs w:val="28"/>
          <w:rtl w:val="true"/>
          <w:lang w:bidi="fa-IR"/>
        </w:rPr>
        <w:t>سفر کردم به امید غنیمت غنیمت عمر بود و گشت فانی</w:t>
      </w:r>
    </w:p>
    <w:p>
      <w:pPr>
        <w:pStyle w:val="BookText"/>
        <w:rPr/>
      </w:pPr>
      <w:r>
        <w:rPr>
          <w:rFonts w:ascii="IRNazanin" w:hAnsi="IRNazanin" w:eastAsia="IRNazanin"/>
          <w:color w:val="111111"/>
          <w:sz w:val="28"/>
          <w:sz w:val="28"/>
          <w:szCs w:val="28"/>
          <w:rtl w:val="true"/>
          <w:lang w:bidi="fa-IR"/>
        </w:rPr>
        <w:t>ندیدم سود و فرسودم چه بودی که ارزیدی به من سودا زیانی</w:t>
      </w:r>
    </w:p>
    <w:p>
      <w:pPr>
        <w:pStyle w:val="BookText"/>
        <w:rPr/>
      </w:pPr>
      <w:r>
        <w:rPr>
          <w:rFonts w:ascii="IRNazanin" w:hAnsi="IRNazanin" w:eastAsia="IRNazanin"/>
          <w:color w:val="111111"/>
          <w:sz w:val="28"/>
          <w:sz w:val="28"/>
          <w:szCs w:val="28"/>
          <w:rtl w:val="true"/>
          <w:lang w:bidi="fa-IR"/>
        </w:rPr>
        <w:t>بدادم عمر و درد دل خریدم چه شاید گفت از این بازارگانی</w:t>
      </w:r>
    </w:p>
    <w:p>
      <w:pPr>
        <w:pStyle w:val="BookText"/>
        <w:rPr/>
      </w:pPr>
      <w:r>
        <w:rPr>
          <w:rFonts w:ascii="IRNazanin" w:hAnsi="IRNazanin" w:eastAsia="IRNazanin"/>
          <w:color w:val="111111"/>
          <w:sz w:val="28"/>
          <w:sz w:val="28"/>
          <w:szCs w:val="28"/>
          <w:rtl w:val="true"/>
          <w:lang w:bidi="fa-IR"/>
        </w:rPr>
        <w:t>جوانی را به‌خواب اکنون توان دید که تن بی‌خواب گشت از ناتوانی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بسیاری از نعمت‌ها بعد از زوال آن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 درون آب است دنبال آن می‌گردد و آنگاه قدر آب را می‌داند که از آن بیرون جهیده باشد؛ متأسفانه نعمت جوانی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پرهیزگاران می‌فرماید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شیئان لایعرف فضلهما إلا من فقدهما الشباب و العافیة؛</w:t>
      </w:r>
      <w:r>
        <w:rPr>
          <w:rStyle w:val="FootnoteAnchor"/>
          <w:rtl w:val="true"/>
        </w:rPr>
        <w:footnoteReference w:id="76"/>
      </w:r>
      <w:r>
        <w:rPr>
          <w:rFonts w:ascii="IRNazanin" w:hAnsi="IRNazanin" w:eastAsia="IRNazanin"/>
          <w:color w:val="111111"/>
          <w:sz w:val="28"/>
          <w:sz w:val="28"/>
          <w:szCs w:val="28"/>
          <w:rtl w:val="true"/>
          <w:lang w:bidi="fa-IR"/>
        </w:rPr>
        <w:t>دو چیز</w:t>
      </w:r>
    </w:p>
    <w:p>
      <w:pPr>
        <w:pStyle w:val="BookText"/>
        <w:rPr/>
      </w:pPr>
      <w:r>
        <w:rPr>
          <w:rFonts w:ascii="IRNazanin" w:hAnsi="IRNazanin" w:eastAsia="IRNazanin"/>
          <w:color w:val="111111"/>
          <w:sz w:val="28"/>
          <w:sz w:val="28"/>
          <w:szCs w:val="28"/>
          <w:rtl w:val="true"/>
          <w:lang w:bidi="fa-IR"/>
        </w:rPr>
        <w:t>است که قدرش را تنها کسی می‌داند که آن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جوانی و دیگری تندرستی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برخی از روان‌شناسان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عبارت از این است که استعدادهای ذاتی و ارزش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انسان‌گرا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که خود را نفی کند و به استعداد ذاتی خود خیانت ورزد، مانند هنرمندی که به دست فروشی اشتغال می‌ورزد و یا کسی که حقیقتی را می‌داند و دهان می‌بندد، یا شخص باهوشی که احمقی می‌کند،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عمق وجود خود می‌دانند که به خود ظلم کرده و خود را تحقیر می‌کنند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کس، ارزش و منزلت خویش و قدر آن‌چه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ارزشمندترین گوهر دوران زندگی است که باید قدر و قیمت آن را شناخت و آن را ارزان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درون و بیرون مانند شیطان، هوای نفس، مستی جوانی، استثمارگران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کمینند تا این گوهر گرانبها را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باید قدر و ارزش آن را بیشتر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الْحَقَّ وَ الْخَیْرَ فِیمَنْ عَرَفَ قَدْرَهُ وَ کَفَی بِالْمَرْءِ جَهْلًا أَنْ لَا یَعْرِفَ قَدْرَهُ؛</w:t>
      </w:r>
      <w:r>
        <w:rPr>
          <w:rStyle w:val="FootnoteAnchor"/>
          <w:rtl w:val="true"/>
        </w:rPr>
        <w:footnoteReference w:id="78"/>
      </w:r>
      <w:r>
        <w:rPr>
          <w:rFonts w:ascii="IRNazanin" w:hAnsi="IRNazanin" w:eastAsia="IRNazanin"/>
          <w:color w:val="111111"/>
          <w:sz w:val="28"/>
          <w:sz w:val="28"/>
          <w:szCs w:val="28"/>
          <w:rtl w:val="true"/>
          <w:lang w:bidi="fa-IR"/>
        </w:rPr>
        <w:t>و مسلم حق و برتری با کسی است که منزلت خویش را بشناسد، و برای نادانی شخص کافی است که منزلتش را نشناسد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ارزش خویش را می‌داند خود را باور خواهد داشت که این موضوع یکی از مهم‌ترین نیازهای جوان، به خصوص جوانان مسلمان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خودباوری در میان جوانان مسلمان به وجود آید، دیگر</w:t>
      </w:r>
    </w:p>
    <w:p>
      <w:pPr>
        <w:pStyle w:val="BookText"/>
        <w:rPr/>
      </w:pPr>
      <w:r>
        <w:rPr>
          <w:rFonts w:ascii="IRNazanin" w:hAnsi="IRNazanin" w:eastAsia="IRNazanin"/>
          <w:color w:val="111111"/>
          <w:sz w:val="28"/>
          <w:sz w:val="28"/>
          <w:szCs w:val="28"/>
          <w:rtl w:val="true"/>
          <w:lang w:bidi="fa-IR"/>
        </w:rPr>
        <w:t>تحت تأثیر فرهنگ دشمن و بیگانگان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این متاع ارزشمند را بسیار ارزان از دست می‌دهیم و قدر آن را نمی‌دانیم؛ در نتیجه از تلاش باز می‌مانیم و خود را حقیر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برکت انقلاب بزرگ امام خمینی قدس سره در ایران و شکست خرس‌های قطبی در افغانستان و مبارزه پی‌گیر فلسطینی‌ها در آن سرزمین،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بیداری و خودباوری جوانان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 درازی در پیش است تا همگان به این باور برسیم که ناب‌ترین گوهرها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دشمنان با نیرنگ و فریب و با صنعتی که از راه حیله و دزدیدن مغزها و دارایی دیگران به دست آورده‌اند، جوانان مسلمان را به پذیرش حقارت وامی‌دارند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اگر خود را باور کنیم، در می‌یابیم که جوان مسلمان استعدادی برتر از آنان دارد و از عهده همه کارهای مهم بر می‌آید؛ همان گونه که بسیاری از کارهای مهم را به بهترین نحو به انجام رساندند و چندین قرن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کاروان تمدن بشری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همیشگی استعمارگران و دشمنان بوده است که دیگران را تحقیر کنند، و فرصت گرانبهای جوانی را از جوانان بگیرند و آنان را سرگرم کارهای بیهوده و غرق دریای فساد و بی‌بندوباری نمایند تا با خیال راحت، ذخایر و سرمایه ملت‌ها را به یغما ببرند، و از آنان برای شرکت‌ها و تولیدکنندگان استعمارگر مصرف کنندگان خوبی بسازند که همواره دست نیاز به سوی چنین تولیدکنندگان دراز داشته باشند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ملتی اگر نیروی جوان آن شکست بخورد، از دیگران کاری ساخته نیست، ازاین‌رو تلاش دشمنان همواره این بوده است که جوانان کشورهای مخالف را به سوی فساد و بی‌بندوباری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ترفندهای شوم دشمنان همین بود که جوانان مسلمان را به سمت فساد بکشانند و آنگاه اسپانیا را از چنگ مسلمانان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مسلمانان تلخ‌ترین شکست را تجربه کردند؛ آنچنان که جوی خون در آن دیار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خاطره‌ها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ترویج فسادهای دشمنان را در میان جوانان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استفاده جوان‌های مسلمان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پارک‌های بزرگ و گردشگاه‌های عمومی تشکیل داده و به خصوص عده‌ای از دختران افسونگر مسیحی را که برای همین کار تعلیماتی دیده بودند در آن رها ساختند، جوانانی که تا چندی قبل، مواقع بی‌کاری برای تفریح و سرگرمی به تمرین تیر اندازی، اسب سواری، شمشیر زنی و یا مباحثات علمی می‌پرداختند، به طرف این پارک‌های ملی هجوم برده و با دختران مسیحی که ماموریتی جز این نداشتند مشغول عشق‌بازی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توانستند با اقدامات مزبور، قبح و عظمت گناه را در نظر جوانان از بین ببرند و به‌ویژه موفق شدند توسط کشیشان و پدران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دختران مهربان که از دوستان صمیمی جوانان مسلمان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میخواری را در میان آنان رواج دهند؛ مخصوصا تجار مسیحی بیشتر به تجارت و خرید و فروش انواع مسکرات پرداختند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نیز باید مراقب جوانان باشند و برای اصلاح آنها سرمایه گذاری کنند، همان‌گونه که دشمنان در گمراه‌سازی این نسل، کمر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این‌که جوانان مسلمان باید همت داشته باشند و ارزش و قدر جوانی خویش را بشناسند تا بتوانند الگویی باشند برای دیگران و در</w:t>
      </w:r>
      <w:bookmarkStart w:id="93" w:name="pg5898_64490"/>
    </w:p>
    <w:p>
      <w:pPr>
        <w:pStyle w:val="BookText"/>
        <w:rPr/>
      </w:pPr>
      <w:bookmarkEnd w:id="93"/>
      <w:r>
        <w:rPr>
          <w:rFonts w:ascii="IRNazanin" w:hAnsi="IRNazanin" w:eastAsia="IRNazanin"/>
          <w:color w:val="111111"/>
          <w:sz w:val="28"/>
          <w:sz w:val="28"/>
          <w:szCs w:val="28"/>
          <w:rtl w:val="true"/>
          <w:lang w:bidi="fa-IR"/>
        </w:rPr>
        <w:t>دام دشمن گرفتار نیایند که این شیطان صفتان مانند صیادان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دام پراکنده‌اند و می‌خواهند گوهر گرانبهای جوانی را از جوانان مسلمانان بربایند و آنان را به کارهای بیهوده مشغول سازند؛ ولی جوان باید بداند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عمر و زان جوانی آگه شود دل تو روزی کزین عمارت بیرون بری عماری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Heading3"/>
        <w:numPr>
          <w:ilvl w:val="2"/>
          <w:numId w:val="1"/>
        </w:numPr>
        <w:rPr/>
      </w:pPr>
      <w:bookmarkStart w:id="94" w:name="__RefHeading___Toc5344844_581953129"/>
      <w:bookmarkStart w:id="95" w:name="_Toc35"/>
      <w:bookmarkEnd w:id="94"/>
      <w:r>
        <w:rPr/>
        <w:t>4</w:t>
      </w:r>
      <w:r>
        <w:rPr>
          <w:rtl w:val="true"/>
        </w:rPr>
        <w:t xml:space="preserve">- </w:t>
      </w:r>
      <w:r>
        <w:rPr>
          <w:rtl w:val="true"/>
        </w:rPr>
        <w:t>خلق و خو در جوانی</w:t>
      </w:r>
      <w:bookmarkEnd w:id="95"/>
    </w:p>
    <w:p>
      <w:pPr>
        <w:pStyle w:val="BookText"/>
        <w:rPr/>
      </w:pPr>
      <w:r>
        <w:rPr>
          <w:rFonts w:ascii="IRNazanin" w:hAnsi="IRNazanin" w:eastAsia="IRNazanin"/>
          <w:color w:val="111111"/>
          <w:sz w:val="28"/>
          <w:sz w:val="28"/>
          <w:szCs w:val="28"/>
          <w:rtl w:val="true"/>
          <w:lang w:bidi="fa-IR"/>
        </w:rPr>
        <w:t>مهر محکم شود ز خوش‌خویی دوستی کم کند ترش رویی</w:t>
      </w:r>
    </w:p>
    <w:p>
      <w:pPr>
        <w:pStyle w:val="BookText"/>
        <w:rPr/>
      </w:pPr>
      <w:r>
        <w:rPr>
          <w:rFonts w:ascii="IRNazanin" w:hAnsi="IRNazanin" w:eastAsia="IRNazanin"/>
          <w:color w:val="111111"/>
          <w:sz w:val="28"/>
          <w:sz w:val="28"/>
          <w:szCs w:val="28"/>
          <w:rtl w:val="true"/>
          <w:lang w:bidi="fa-IR"/>
        </w:rPr>
        <w:t>خُلقِ خوش خَلق را شکار کند صفتی بیش ازین چکار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 در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اخلاقی است که توأم با پرسش‌های فراوان است و گاهی جوان را به سرگردانی و تحیر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روان‌شناسی گفته‌اند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پرسش‌های مطرح در این دوره از این قبیل است که چرا جامعه آنان به صورت کنونی سازمان یافته است؟ برای بهبود مناسبات اجتماعی و تمدنی چه می‌توان کرد؟ چگونه می‌توان خود را به رعایت موازین اخلاقی ملزم کرد درحالی که این همه رفتارهای غیر اخلاقی در جامعه وجود دارد؟ چگونه می‌توان در شبکه مرئی و نامرئی هنجارها و اصول اجتماعی موجود جایی برای خود یافت؟ آزادی و قانون و قدرت و سیاست مطلوب چیست و این مفاهیم با وضع موجود چه تفاوت‌هایی دارند؟ در مجموعه پیچیده قانون و کنترل اجتماعی و مدنیت و ملیت کدام اندیشه‌ها حقانیت دارد؟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نظریه اریکسون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از مراحل پیش از جوانی به سلامت عبور نکرده باشد، در این مرحله نیز دچار مشکل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جوان و کمک مربیان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نیز بر این امر مهم تکیه و تأکید فراوان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 قَالَ رَسُولُ اللَّهِ صلی الله علیه و آله رَحِمَ اللَّهُ وَالِدَیْنِ أَعَانَا وَلَدَهُمَا عَلَی بِرِّهِمَا؛</w:t>
      </w:r>
      <w:r>
        <w:rPr>
          <w:rStyle w:val="FootnoteAnchor"/>
          <w:rtl w:val="true"/>
        </w:rPr>
        <w:footnoteReference w:id="81"/>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پدر و مادری که فرزندان خویش را برای رسیدن به خوبی‌ها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والدین با فرزند است که در رشد اخلاقی، هیجانی و اجتماعی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بس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روان‌شناسان و دانشمندان علوم تربیتی تاکید نموده‌اند که در دوران کودکی 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محبت را از کودک دریغ نکنند تا او نیز بتواند آن‌چه را که خود نسبت به آن اشباع گشته است به دیگران هدیه کند و با آنان به اشتراک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احترام گذاشتن به بچه‌ها و انتظار احترام متقابل، به آنها درسی می‌آموزیم که در بطن تعلیم و تربیت اخلاقی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خیابان دو طرفه است؛ تا احترام نگذارید، احترام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دیگران چنان رفتار کنید که می‌خواهید با شما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فرزندان، احترام متقابل را فراموش نکنید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سخنان اهل بیت نیز بر محبت کردن با کودکان تأکید فراوان شده و در حدیث آمده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أَحِبُّوا الصِّبْیَانَ وَ ارْحَمُوهُمْ وَ إِذَا وَعَدْتُمُوهُمْ شَیْئاً فَفُوا لَهُمْ فَإِنَّهُمْ لَا</w:t>
      </w:r>
    </w:p>
    <w:p>
      <w:pPr>
        <w:pStyle w:val="BookText"/>
        <w:rPr/>
      </w:pPr>
      <w:r>
        <w:rPr>
          <w:rFonts w:ascii="Amiri" w:hAnsi="Amiri" w:eastAsia="Amiri" w:cs="Amiri"/>
          <w:color w:val="111111"/>
          <w:sz w:val="28"/>
          <w:sz w:val="28"/>
          <w:szCs w:val="28"/>
          <w:rtl w:val="true"/>
          <w:lang w:bidi="ar-SA"/>
        </w:rPr>
        <w:t>یَرَوْنَ إِلَّا أَنَّکُمْ تَرْزُقُونَهُمْ؛</w:t>
      </w:r>
      <w:r>
        <w:rPr>
          <w:rStyle w:val="FootnoteAnchor"/>
          <w:rtl w:val="true"/>
        </w:rPr>
        <w:footnoteReference w:id="83"/>
      </w:r>
      <w:r>
        <w:rPr>
          <w:rFonts w:ascii="IRNazanin" w:hAnsi="IRNazanin" w:eastAsia="IRNazanin"/>
          <w:color w:val="111111"/>
          <w:sz w:val="28"/>
          <w:sz w:val="28"/>
          <w:szCs w:val="28"/>
          <w:rtl w:val="true"/>
          <w:lang w:bidi="fa-IR"/>
        </w:rPr>
        <w:t>کودکان را دوست بدارید و با آنان مهربان باشید، وقتی وعده‌ای دادید به آن وفا کنید، زیرا آنان تنها شما را روزی دهندگان خویش 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به اهدای محبت به دیگران و اخلاق نیکو سوق می‌دهد که برای همه کس زیبا است ولی برای جوان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جوانی به صفت و خلق و خوی زیبا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افزون‌تری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خدیجه علیها السلام که از امام صادق علیه السلام نقل شده است، بعد از توصیه‌های فراوان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ورقة بن نوفل لخدیجة بنت خویلد علیها السلام إذا دخل علیها،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أخی، لا تماری جاهلا و لا عالما، فإنک متی ماریت جاهلا آذاک، و متی ماریت عالما منعک علمه، وإنما یسعد بالعلماء من أطاعهم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واعلمی أن الشاب الحسن الخلق مفتاح للخیر، مغلاق للشر، وإن الشاب الشحیح الخلق مغلاق للخیر مفتاح للشر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وقتی که ورقه بن نوفل به حضرت خدیجه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نادان جدال کن، نه با دانا؛ زیرا هنگامی که با نادان به جدال برخیزی تو را می‌آزارد و آنگاه که با دانا به مرا پردازی مانع دانش او 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دانشمندان بهره می‌برد و به وسیله آنان به نیک بختی دست می‌یابد که از آنها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جوانِ خوش‌خلق کلید خوبی و بازدارنده بدی و جوانِ بد خلق کلید زشتی و بازدارنده خوبی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به اخلاق خوب و شایسته جوان این همه اهمیت داده‌اند، این است که جوان می‌تواند به راحتی صفات نیک را فرا گیرد و به</w:t>
      </w:r>
      <w:bookmarkStart w:id="96" w:name="pg5898_64493"/>
    </w:p>
    <w:p>
      <w:pPr>
        <w:pStyle w:val="BookText"/>
        <w:rPr/>
      </w:pPr>
      <w:bookmarkEnd w:id="96"/>
      <w:r>
        <w:rPr>
          <w:rFonts w:ascii="IRNazanin" w:hAnsi="IRNazanin" w:eastAsia="IRNazanin"/>
          <w:color w:val="111111"/>
          <w:sz w:val="28"/>
          <w:sz w:val="28"/>
          <w:szCs w:val="28"/>
          <w:rtl w:val="true"/>
          <w:lang w:bidi="fa-IR"/>
        </w:rPr>
        <w:t>راحتی آن را در وجود خویش نگه دارد؛ یعنی هم فراگیری آسان است و هم نگه داریِ آن، چنانکه در تعریف اخلاق نیز این نکته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عبارت است از سیمای باطنی و هیئت راسخ نفسانی که به موجب آن افعال نیک و بد اختیاری، بدون تکلّف و تأمل از انسان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 اثر تعلیم و تربیت و تمرین و ممارست برای نفس پدید می‌آید و خصلت و حالت ثابتی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گونه که رفتارهای پسندیده یا ناپسند، به طور طبیعی و بدون آن‌که به فکر کردن و سنجیدن نیاز باشد از انسان سر می‌زند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عدم تکلف و تأمل در سرزدن افعال اختیاری، جزء تعریف اخلاق است و تا عملی ملکه نشده باشد، اخلاق برآن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عمل زشتی برای جوان خلق و خو شود تا مدت زیادی ماندگار خواهد ماند و گاهی جوان تا آخر عمر نمی‌تواند خود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شد</w:t>
      </w:r>
      <w:r>
        <w:rPr>
          <w:rFonts w:eastAsia="IRNazanin" w:cs="IRNazanin"/>
          <w:color w:val="111111"/>
          <w:sz w:val="28"/>
          <w:szCs w:val="28"/>
          <w:rtl w:val="true"/>
          <w:lang w:bidi="fa-IR"/>
        </w:rPr>
        <w:t>.</w:t>
      </w:r>
    </w:p>
    <w:p>
      <w:pPr>
        <w:pStyle w:val="Heading3"/>
        <w:numPr>
          <w:ilvl w:val="2"/>
          <w:numId w:val="1"/>
        </w:numPr>
        <w:rPr/>
      </w:pPr>
      <w:bookmarkStart w:id="97" w:name="__RefHeading___Toc5344846_581953129"/>
      <w:bookmarkStart w:id="98" w:name="_Toc36"/>
      <w:bookmarkEnd w:id="97"/>
      <w:r>
        <w:rPr/>
        <w:t>5</w:t>
      </w:r>
      <w:r>
        <w:rPr>
          <w:rtl w:val="true"/>
        </w:rPr>
        <w:t xml:space="preserve">- </w:t>
      </w:r>
      <w:r>
        <w:rPr>
          <w:rtl w:val="true"/>
        </w:rPr>
        <w:t>پرهیز از تملق گویی</w:t>
      </w:r>
      <w:bookmarkEnd w:id="98"/>
    </w:p>
    <w:p>
      <w:pPr>
        <w:pStyle w:val="BookText"/>
        <w:rPr/>
      </w:pPr>
      <w:r>
        <w:rPr>
          <w:rFonts w:ascii="IRNazanin" w:hAnsi="IRNazanin" w:eastAsia="IRNazanin"/>
          <w:color w:val="111111"/>
          <w:sz w:val="28"/>
          <w:sz w:val="28"/>
          <w:szCs w:val="28"/>
          <w:rtl w:val="true"/>
          <w:lang w:bidi="fa-IR"/>
        </w:rPr>
        <w:t>از چیزهایی مهم دیگری که جوان باید داشته باشد، آزادی است تا در مقابل هیچ چیزی جز حقیقت سر تسلیم فرود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مَعْشَرَ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تَأْتُوا الرُّؤَسَاءَ وَ غَیْرَهُمْ حَتَّی یَصِیرُوا أَذْنَاباً لَا تَتَّخِذُوا الرِّجَالَ وَلَائِجَ مِنْ دُونِ اللَّهِ أَنَا وَ اللَّهِ خَیْرٌ لَکُمْ مِنْهُمْ؛</w:t>
      </w:r>
      <w:r>
        <w:rPr>
          <w:rStyle w:val="FootnoteAnchor"/>
          <w:rtl w:val="true"/>
        </w:rPr>
        <w:footnoteReference w:id="86"/>
      </w: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جوانان، تقوای خدا را پیشه کنید و نزد رؤسا و غیر آنان نروید تا زمانی که خودشان دنباله رو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خدا دیگران را محرم اسرار خویش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برای شما، من بهتر از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 یاد شده می‌فرماید تا رؤسا در مقامشان باقی هستند، به سراغ آنان نروید؛ زیرا در آن زمان بسیاری از رؤسا مخالف اهل‌بیت علیهم السلام و حقیقت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ریاست اگر همراه با ایمان و تقوا نباشد، به فخر فروشی و تحقیر دیگران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صادق علیه السلام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بهتر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نباید فراموش کرد که مؤمن عزت دارد، چنان‌که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لِلّهِ الْعِزَّةُ وَ لِرَسُولِهِ وَ لِلْمُؤْمِنِینَ وَ لکِنَّ الْمُنافِقِینَ لا یَعْلَمُونَ؛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 از آنِ خدا و از آنِ پیامبر او و از آنِ مؤمنان است، لیکن این دورویان نمی‌دانند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محرم اسرار گرفتن و سر فرود آوردن در پیش غیر خدا، شایسته جوان مؤمن نیست</w:t>
      </w:r>
      <w:r>
        <w:rPr>
          <w:rFonts w:eastAsia="IRNazanin" w:cs="IRNazanin"/>
          <w:color w:val="111111"/>
          <w:sz w:val="28"/>
          <w:szCs w:val="28"/>
          <w:rtl w:val="true"/>
          <w:lang w:bidi="fa-IR"/>
        </w:rPr>
        <w:t>.</w:t>
      </w:r>
      <w:bookmarkStart w:id="99" w:name="pg5898_64496"/>
    </w:p>
    <w:p>
      <w:pPr>
        <w:pStyle w:val="Heading2"/>
        <w:numPr>
          <w:ilvl w:val="1"/>
          <w:numId w:val="1"/>
        </w:numPr>
        <w:rPr/>
      </w:pPr>
      <w:bookmarkStart w:id="100" w:name="__RefHeading___Toc5344848_581953129"/>
      <w:bookmarkStart w:id="101" w:name="_Toc37"/>
      <w:bookmarkEnd w:id="99"/>
      <w:bookmarkEnd w:id="100"/>
      <w:r>
        <w:rPr/>
        <w:t>4</w:t>
      </w:r>
      <w:r>
        <w:rPr>
          <w:rtl w:val="true"/>
        </w:rPr>
        <w:t xml:space="preserve">- </w:t>
      </w:r>
      <w:r>
        <w:rPr>
          <w:rtl w:val="true"/>
        </w:rPr>
        <w:t>تعامل اهل بیت علیهم السلام با جوانان</w:t>
      </w:r>
      <w:bookmarkEnd w:id="101"/>
    </w:p>
    <w:p>
      <w:pPr>
        <w:pStyle w:val="Heading3"/>
        <w:numPr>
          <w:ilvl w:val="2"/>
          <w:numId w:val="1"/>
        </w:numPr>
        <w:rPr/>
      </w:pPr>
      <w:bookmarkStart w:id="102" w:name="__RefHeading___Toc5344850_581953129"/>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 این فصل، شمه‌ای از تعامل اهل‌بیت علیهم السلام را با جوانان یاد آور می‌شویم؛ زیرا یکی از حجت‌های معتبر، سیره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در روش برخوردشان با جوانان، درس‌های مهمی را به ما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جهان اسلام با اتکا به سیره اهل‌بیت علیهم السلام و استفاده از نیروی جوان، مهم‌ترین نیازمندی‌های خویش را برطرف سازد و همگام با اهل‌بیت علیهم السلام گام بردارد</w:t>
      </w:r>
      <w:r>
        <w:rPr>
          <w:rFonts w:eastAsia="IRNazanin" w:cs="IRNazanin"/>
          <w:color w:val="111111"/>
          <w:sz w:val="28"/>
          <w:szCs w:val="28"/>
          <w:rtl w:val="true"/>
          <w:lang w:bidi="fa-IR"/>
        </w:rPr>
        <w:t>.</w:t>
      </w:r>
    </w:p>
    <w:p>
      <w:pPr>
        <w:pStyle w:val="Heading3"/>
        <w:numPr>
          <w:ilvl w:val="2"/>
          <w:numId w:val="1"/>
        </w:numPr>
        <w:rPr/>
      </w:pPr>
      <w:bookmarkStart w:id="104" w:name="__RefHeading___Toc5344852_581953129"/>
      <w:bookmarkStart w:id="105" w:name="_Toc39"/>
      <w:bookmarkEnd w:id="104"/>
      <w:r>
        <w:rPr>
          <w:rtl w:val="true"/>
        </w:rPr>
        <w:t>سیره اهل بیت علیهم السلام در برخورد با جوانان</w:t>
      </w:r>
      <w:bookmarkEnd w:id="10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رفتار پیامبر گرامی اسلام صلی الله علیه و آله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نکته‌های زیبایی را درمی‌یابیم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حضرت نبوتش را اعلام فرمود، بسیاری از سنت‌های دیرینه جاهلی را ریشه کن ساخت؛ از جمله به زنان ارزش و اهمیت بسیار داد و به جوانان توجه و عنایت ویژه نمود؛ ازاین‌رو جوانان و بردگان اولین کسانی بودند که به آن حضرت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شرک و کفر، این مسئله را حربه‌ای ساخته بودند علیه پیامبر صلی الله علیه و آله و</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جوانان ما را گمراه ساخته و برخلاف سیره و سنت اجدادی ما آنان را در مسیر دیگری غیر از راه و روش گذشتگان ما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قمی ذیل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عَجِبُوا أَنْ جاءَهُمْ مُنْذِرٌ مِنْهُمْ ؛</w:t>
      </w:r>
      <w:r>
        <w:rPr>
          <w:rStyle w:val="FootnoteAnchor"/>
          <w:rtl w:val="true"/>
        </w:rPr>
        <w:footnoteReference w:id="87"/>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بِمَکَّةَ لَمَّا أَظْهَرَ رَسُولُ اللَّهِ صلی الله علیه و آله الدَّعْوَةَ بِمَکَّةَ اجْتَمَعَتْ قُرَیْشٌ إِلَی أَبِی طَالِبٍ فَقَالُوا یَا أَبَا طَالِبٍ إِنَّ ابْنَ أَخِیکَ قَدْ سَفِهَ أَحْلَامَنَا وَ سَبَّ آلِهَتَنَا وَ أَفْسَدَ شَبَابَنَا وَ فَرَّقَ جَمَاعَتَنَا فَإِنْ کَانَ الَّذِی یَحْمِلُهُ عَلَی ذَلِکَ الْعَدَمُ جَمَعْنَا لَهُ مَالًا حَتَّی یَکُونَ أَغْنَی رَجُلٍ فِی قُرَیْشٍ وَ نُمَلِّکَهُ عَلَیْنَا فَأَخْبَرَ أَبُو طَالِبٍ رَسُولَ اللَّهِ صلی الله علیه و آله بِذَلِکَ فَقَالَ لَوْ وَضَعُوا الشَّمْسَ فِی یَمِینِی وَ الْقَمَرَ فِی یَسَارِی مَا أَرَدْتُهُ وَ لَکِنْ یُعْطُونِی کَلِمَةً یُمَلِّکُونَ بِهَا الْعَرَبَ وَ یَدِینُ لَهُمْ بِهَا الْعَجَمُ وَ یَکُونُونَ مُلُوکاً فِی الْجَنَّةِ فَقَالَ لَهُمْ أَبُو طَالِبٍ ذَلِکَ فَقَالُوا نَعَمْ وَ عَشْرَ کَلِمَاتٍ فَقَالَ لَهُمْ رَسُولُ اللَّهِ ص تَشْهَدُونَ أَنْ لَا إِلَهَ إِلَّا اللَّهُ وَ أَنِّی رَسُولُ اللَّهِ فَقَالُوا نَدَعُ ثَلَاثَمِائَةٍ وَ سِتِّینَ إِلَهاً وَ نَعْبُدُ إِلَهاً وَاحِداً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عَجِبُوا أَنْ جاءَهُمْ مُنْذِرٌ مِنْهُمْ وَ قالَ الْکافِرُونَ هذا ساحِرٌ کَذّابٌ؛</w:t>
      </w:r>
      <w:r>
        <w:rPr>
          <w:rStyle w:val="FootnoteAnchor"/>
          <w:rtl w:val="true"/>
        </w:rPr>
        <w:footnoteReference w:id="88"/>
      </w:r>
      <w:r>
        <w:rPr>
          <w:rFonts w:ascii="IRNazanin" w:hAnsi="IRNazanin" w:eastAsia="IRNazanin"/>
          <w:color w:val="111111"/>
          <w:sz w:val="28"/>
          <w:sz w:val="28"/>
          <w:szCs w:val="28"/>
          <w:rtl w:val="true"/>
          <w:lang w:bidi="fa-IR"/>
        </w:rPr>
        <w:t>آیه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دعوتش را در مکه آشکار کرد، قریش اجتماع کردند و نزد ابیطالب رفتند، به او گفتند فرزند برادرت خواب ما را پریشان کرده و خدایان ما را به تمسخر و دشنام گرفته و جوانان ما را فاسد کرده و اتحاد ما را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او به دلیل فقر و ناداری باشد آن قدر مال برای او جمع آوری می‌کنیم تا ثروتمندترین قریش گردد و او را به پادشاهی خویش مقرر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دعوتش دست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ابوطالب به پیامبر رساند و 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را در دست راست و ماه را در دست چپم بگذارند این کار را</w:t>
      </w:r>
      <w:bookmarkStart w:id="106" w:name="pg5898_64498"/>
    </w:p>
    <w:p>
      <w:pPr>
        <w:pStyle w:val="BookText"/>
        <w:rPr/>
      </w:pPr>
      <w:bookmarkEnd w:id="106"/>
      <w:r>
        <w:rPr>
          <w:rFonts w:ascii="IRNazanin" w:hAnsi="IRNazanin" w:eastAsia="IRNazanin"/>
          <w:color w:val="111111"/>
          <w:sz w:val="28"/>
          <w:sz w:val="28"/>
          <w:szCs w:val="28"/>
          <w:rtl w:val="true"/>
          <w:lang w:bidi="fa-IR"/>
        </w:rPr>
        <w:t>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کلمه را از من بپذیرند که آنان را بر عرب و عجم کرامت می‌بخشد و شاهان بهشت نیز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ابیطالب این سخن را به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یک کلمه، ده کلمه را از او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کلمه این است که شهادت دهید معبودی جز خدای یکتا نیست و من هم فرستاده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رها کنیم و به جای آن یک خدا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آیه ذیل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شگفتی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هشداردهنده‌ای از خودشان به سراغ آنان آمده است؛ و کافران گفتند این جادوگر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نیز برخلاف سنت جاهلی و روش رایج آن روز، فرمان‌دهی جنگ و فرمان‌داری ولایات را به بسیاری از جوانان شایسته سپرد که این امر اعتراضِ برخی از افراد سالخورده مسلمان را برانگیخت؛ از آن جمله اعتراض بر فرمان‌دهی اسامه‌بن زید و عتاب بن اسید است که از مشهورات تاریخ اسلام به حساب می‌آید و در ذیل هر دو مورد را به تفصیل یاد آور می‌شویم</w:t>
      </w:r>
      <w:r>
        <w:rPr>
          <w:rFonts w:eastAsia="IRNazanin" w:cs="IRNazanin"/>
          <w:color w:val="111111"/>
          <w:sz w:val="28"/>
          <w:szCs w:val="28"/>
          <w:rtl w:val="true"/>
          <w:lang w:bidi="fa-IR"/>
        </w:rPr>
        <w:t>.</w:t>
      </w:r>
    </w:p>
    <w:p>
      <w:pPr>
        <w:pStyle w:val="Heading3"/>
        <w:numPr>
          <w:ilvl w:val="2"/>
          <w:numId w:val="1"/>
        </w:numPr>
        <w:rPr/>
      </w:pPr>
      <w:bookmarkStart w:id="107" w:name="__RefHeading___Toc5344854_581953129"/>
      <w:bookmarkStart w:id="108" w:name="_Toc40"/>
      <w:bookmarkEnd w:id="107"/>
      <w:r>
        <w:rPr/>
        <w:t>1</w:t>
      </w:r>
      <w:r>
        <w:rPr>
          <w:rtl w:val="true"/>
        </w:rPr>
        <w:t xml:space="preserve">- </w:t>
      </w:r>
      <w:r>
        <w:rPr>
          <w:rtl w:val="true"/>
        </w:rPr>
        <w:t>فرمان دهی اسامه</w:t>
      </w:r>
      <w:bookmarkEnd w:id="10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یعقوبی در تاریخش و دیگران، مفصل این جریان را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آبرومندان و چهره‌های نامدار مهاجرین و انصار در لشکر اسامه حضور داشتند که از آن جمله ابوبکر، عمر، ابوعبیده جراح، سعدبن أبی وقاص و سعیدبن زید، قتاده بن نعمان و سلمه بن اسلم بن حریش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پیامبر صلی الله علیه و آله اعتراض کردند که این نوجوان را بر مهاجرین برتری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درحالی که خشمگین شده بود و عبایش</w:t>
      </w:r>
      <w:bookmarkStart w:id="109" w:name="pg5898_64499"/>
    </w:p>
    <w:p>
      <w:pPr>
        <w:pStyle w:val="BookText"/>
        <w:rPr/>
      </w:pPr>
      <w:bookmarkEnd w:id="109"/>
      <w:r>
        <w:rPr>
          <w:rFonts w:ascii="IRNazanin" w:hAnsi="IRNazanin" w:eastAsia="IRNazanin"/>
          <w:color w:val="111111"/>
          <w:sz w:val="28"/>
          <w:sz w:val="28"/>
          <w:szCs w:val="28"/>
          <w:rtl w:val="true"/>
          <w:lang w:bidi="fa-IR"/>
        </w:rPr>
        <w:t>کشیده می‌شد، بر منبر رفته و خطاب به جمعیتِ معترض،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طعنتم فی إمارتی أسامة لقد طعنتم فی إمارتی أباه من قبله وأیم الله إن کان للامارة لخلیقا وإن ابنه من بعده لخلیق للامارة؛</w:t>
      </w:r>
      <w:r>
        <w:rPr>
          <w:rStyle w:val="FootnoteAnchor"/>
          <w:rtl w:val="true"/>
        </w:rPr>
        <w:footnoteReference w:id="89"/>
      </w:r>
      <w:r>
        <w:rPr>
          <w:rFonts w:ascii="IRNazanin" w:hAnsi="IRNazanin" w:eastAsia="IRNazanin"/>
          <w:color w:val="111111"/>
          <w:sz w:val="28"/>
          <w:sz w:val="28"/>
          <w:szCs w:val="28"/>
          <w:rtl w:val="true"/>
          <w:lang w:bidi="fa-IR"/>
        </w:rPr>
        <w:t>اگر بر امارت اسامه خورده گرفتید، پیش از این نیز در امارت پدرش این کار را کردید و سوگند به خدا که او شایسته این مقام است همچنان که پدرش سزاوار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در زمان فرمان‌دهی‌اش هفده سال بیش نداشت،</w:t>
      </w:r>
      <w:r>
        <w:rPr>
          <w:rStyle w:val="FootnoteAnchor"/>
          <w:rtl w:val="true"/>
        </w:rPr>
        <w:footnoteReference w:id="90"/>
      </w:r>
      <w:r>
        <w:rPr>
          <w:rFonts w:ascii="IRNazanin" w:hAnsi="IRNazanin" w:eastAsia="IRNazanin"/>
          <w:color w:val="111111"/>
          <w:sz w:val="28"/>
          <w:sz w:val="28"/>
          <w:szCs w:val="28"/>
          <w:rtl w:val="true"/>
          <w:lang w:bidi="fa-IR"/>
        </w:rPr>
        <w:t>به همین خاطر خلیفه اول نیز نتوانست آن را برتابد و به زودی وی را پس از رحلت پیامبر صلی الله علیه و آله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وجود این همه سالخورده به اسامه، این جوانِ شایسته، توجه ویژه داشت و در برابر اعتراض‌ها پاسخ شایسته سالاری را مطرح نمود</w:t>
      </w:r>
      <w:r>
        <w:rPr>
          <w:rFonts w:eastAsia="IRNazanin" w:cs="IRNazanin"/>
          <w:color w:val="111111"/>
          <w:sz w:val="28"/>
          <w:szCs w:val="28"/>
          <w:rtl w:val="true"/>
          <w:lang w:bidi="fa-IR"/>
        </w:rPr>
        <w:t>.</w:t>
      </w:r>
    </w:p>
    <w:p>
      <w:pPr>
        <w:pStyle w:val="Heading3"/>
        <w:numPr>
          <w:ilvl w:val="2"/>
          <w:numId w:val="1"/>
        </w:numPr>
        <w:rPr/>
      </w:pPr>
      <w:bookmarkStart w:id="110" w:name="__RefHeading___Toc5344856_581953129"/>
      <w:bookmarkStart w:id="111" w:name="_Toc41"/>
      <w:bookmarkEnd w:id="110"/>
      <w:r>
        <w:rPr/>
        <w:t>2</w:t>
      </w:r>
      <w:r>
        <w:rPr>
          <w:rtl w:val="true"/>
        </w:rPr>
        <w:t xml:space="preserve">- </w:t>
      </w:r>
      <w:r>
        <w:rPr>
          <w:rtl w:val="true"/>
        </w:rPr>
        <w:t>فرمان داری عتاب بن اسید</w:t>
      </w:r>
      <w:bookmarkEnd w:id="111"/>
    </w:p>
    <w:p>
      <w:pPr>
        <w:pStyle w:val="BookText"/>
        <w:rPr/>
      </w:pPr>
      <w:r>
        <w:rPr>
          <w:rFonts w:ascii="IRNazanin" w:hAnsi="IRNazanin" w:eastAsia="IRNazanin"/>
          <w:color w:val="111111"/>
          <w:sz w:val="28"/>
          <w:sz w:val="28"/>
          <w:szCs w:val="28"/>
          <w:rtl w:val="true"/>
          <w:lang w:bidi="fa-IR"/>
        </w:rPr>
        <w:t>دومین شخصی که پیامبر صلی الله علیه و آله او را در سنین جوانی به امر مهم فرمانداری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اسید است که به فرمانداری مکه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دیگران از این موضوع بسیار رنجیده خاطر شدند و به پیامبر خدا صلی الله علیه و آله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در جواب آنان شایسته سالاری را مطرح ساخت و فرمود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فَلْیَطْمَعِ الْمُطِیعُ مِنْکُمْ بِحُسْنِ مُعَامَلَتِهِ شَرِیفَ الْجَزَاءِ وَ عَظِیمَ الْحَبَاءِ وَ لْیَتَوَقَّی الْمُخَالِفُ لَهُ شَدِیدَ الْعَذَابِ وَ غَضَبَ الْمَلِکِ الْعَزِیزِ الْغَلَّابِ وَ لَا یَحْتَجَّ مُحْتَجٌّ مِنْکُمْ فِی مُخَالَفَتِهِ بِصِغَرِ سِنِّهِ فَلَیْسَ الْأَکْبَرُ هُوَ الْأَفْضَلَ بَلِ الْأَفْضَلُ هُوَ الْأَکْبَرُ وَ هُوَ الْأَکْبَرُ فِی مُوَالَاتِنَا وَ مُوَالَاةِ أَوْلِیَائِنَا وَ مُعَادَاةِ أَعْدَائِنَا فَلِذَلِکَ جَعَلْنَاهُ الْأَمِیرَ عَلَیْکُمْ وَ الرَّئِیسَ</w:t>
      </w:r>
      <w:bookmarkStart w:id="112" w:name="pg5898_64500"/>
    </w:p>
    <w:p>
      <w:pPr>
        <w:pStyle w:val="BookText"/>
        <w:rPr/>
      </w:pPr>
      <w:bookmarkEnd w:id="112"/>
      <w:r>
        <w:rPr>
          <w:rFonts w:ascii="Amiri" w:hAnsi="Amiri" w:eastAsia="Amiri" w:cs="Amiri"/>
          <w:color w:val="111111"/>
          <w:sz w:val="28"/>
          <w:sz w:val="28"/>
          <w:szCs w:val="28"/>
          <w:rtl w:val="true"/>
          <w:lang w:bidi="ar-SA"/>
        </w:rPr>
        <w:t>عَلَیْکُمْ فَمَنْ أَطَاعَهُ فَمَرْحباً بِهِ؛</w:t>
      </w:r>
      <w:r>
        <w:rPr>
          <w:rStyle w:val="FootnoteAnchor"/>
          <w:rtl w:val="true"/>
        </w:rPr>
        <w:footnoteReference w:id="91"/>
      </w:r>
      <w:r>
        <w:rPr>
          <w:rFonts w:ascii="IRNazanin" w:hAnsi="IRNazanin" w:eastAsia="IRNazanin"/>
          <w:color w:val="111111"/>
          <w:sz w:val="28"/>
          <w:sz w:val="28"/>
          <w:szCs w:val="28"/>
          <w:rtl w:val="true"/>
          <w:lang w:bidi="fa-IR"/>
        </w:rPr>
        <w:t>باید مطیعان شما با معامله شایسته‌شان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جزای با شرافت و بخشش بزرگ را داشته باشد و باید مخالف او انتظار عذاب سخت و قهر پادشاه عزیز و غالب را داشته باشد و کسی از شما در مخالفت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سنش استدلال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بزرگ‌تر برتر نیست بلکه برتر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در دوستی ما و دوستی دوستان ما و دشمنی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او را بر شما امیر و رییس قرار دادم؛ خوش به حال کسی که از او پیروی کند</w:t>
      </w:r>
      <w:r>
        <w:rPr>
          <w:rFonts w:eastAsia="IRNazanin" w:cs="IRNazanin"/>
          <w:color w:val="111111"/>
          <w:sz w:val="28"/>
          <w:szCs w:val="28"/>
          <w:rtl w:val="true"/>
          <w:lang w:bidi="fa-IR"/>
        </w:rPr>
        <w:t>.</w:t>
      </w:r>
    </w:p>
    <w:p>
      <w:pPr>
        <w:pStyle w:val="Heading3"/>
        <w:numPr>
          <w:ilvl w:val="2"/>
          <w:numId w:val="1"/>
        </w:numPr>
        <w:rPr/>
      </w:pPr>
      <w:bookmarkStart w:id="113" w:name="__RefHeading___Toc5344858_581953129"/>
      <w:bookmarkStart w:id="114" w:name="_Toc42"/>
      <w:bookmarkEnd w:id="113"/>
      <w:r>
        <w:rPr/>
        <w:t>3</w:t>
      </w:r>
      <w:r>
        <w:rPr>
          <w:rtl w:val="true"/>
        </w:rPr>
        <w:t xml:space="preserve">- </w:t>
      </w:r>
      <w:r>
        <w:rPr>
          <w:rtl w:val="true"/>
        </w:rPr>
        <w:t>امام علی علیه السلام و برده جوان</w:t>
      </w:r>
      <w:bookmarkEnd w:id="114"/>
    </w:p>
    <w:p>
      <w:pPr>
        <w:pStyle w:val="BookText"/>
        <w:rPr/>
      </w:pPr>
      <w:r>
        <w:rPr>
          <w:rFonts w:ascii="IRNazanin" w:hAnsi="IRNazanin" w:eastAsia="IRNazanin"/>
          <w:color w:val="111111"/>
          <w:sz w:val="28"/>
          <w:sz w:val="28"/>
          <w:szCs w:val="28"/>
          <w:rtl w:val="true"/>
          <w:lang w:bidi="fa-IR"/>
        </w:rPr>
        <w:t>در سیره و روش امام علی علیه السلام و دیگر امامان نیز توجه و اهمیت فراوان، به جوان‌ها دیده می‌شود که یکی از آن موارد، روایت مشهوری است که از امام باقر علیه السلام نقل شده و حکایت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 السلام برای خرید پیراهن به بازار رفتند، دو پیراهن خریدند، یکی را به دو درهم و دیگری را به سه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سه درهمی را به قنبر دادند؛ قنبر که تربیت شده خاندان وحی بود به حضرت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پیراهن شایسته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خطابه و منبر سر و کار دارید،</w:t>
      </w:r>
      <w:r>
        <w:rPr>
          <w:rStyle w:val="FootnoteAnchor"/>
          <w:rtl w:val="true"/>
        </w:rPr>
        <w:footnoteReference w:id="92"/>
      </w:r>
      <w:r>
        <w:rPr>
          <w:rFonts w:ascii="IRNazanin" w:hAnsi="IRNazanin" w:eastAsia="IRNazanin"/>
          <w:color w:val="111111"/>
          <w:sz w:val="28"/>
          <w:sz w:val="28"/>
          <w:szCs w:val="28"/>
          <w:rtl w:val="true"/>
          <w:lang w:bidi="fa-IR"/>
        </w:rPr>
        <w:t>حضرت علی علیه السلام قبول نکرده،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شَابٌّ وَ لَکَ شَرَهُ الشَّبَابِ وَ أَنَا أَسْتَحِیی مِنْ رَبِّی أَنْ أَتَفَضَّلَ عَلَیْکَ؛</w:t>
      </w:r>
      <w:r>
        <w:rPr>
          <w:rStyle w:val="FootnoteAnchor"/>
          <w:rtl w:val="true"/>
        </w:rPr>
        <w:footnoteReference w:id="93"/>
      </w:r>
      <w:r>
        <w:rPr>
          <w:rFonts w:ascii="IRNazanin" w:hAnsi="IRNazanin" w:eastAsia="IRNazanin"/>
          <w:color w:val="111111"/>
          <w:sz w:val="28"/>
          <w:sz w:val="28"/>
          <w:szCs w:val="28"/>
          <w:rtl w:val="true"/>
          <w:lang w:bidi="fa-IR"/>
        </w:rPr>
        <w:t>تو جوانی و خواسته‌های جوانی داری و من از پروردگارم حیا می‌کنم که خودم را بر تو برتری بخشم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زیبا علی علیه السلام به نیازها و خواسته‌های یک جوان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جوانی که برده‌ای بیش نیست؛ درحالی که در آن زمان، دیگران به بردگان ارزشی نمی‌دادند و با آنان به مانند حیوان معامله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بلال جوان را که برده سیاهی بود، از یاران خاص و مؤذن خویش قرار می‌دهد و امام علی علیه السلام قنبر را در چنین مرتبه‌ای قرار می‌دهد که ذکرشد؛ به همین علّت جوانان نیز در فراگیری حقیقت و همراهی با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پیشگام بودند که تا حدودی در ذیل عنوان شاخصه‌های جوان به آن پرداخته‌ایم</w:t>
      </w:r>
      <w:r>
        <w:rPr>
          <w:rFonts w:eastAsia="IRNazanin" w:cs="IRNazanin"/>
          <w:color w:val="111111"/>
          <w:sz w:val="28"/>
          <w:szCs w:val="28"/>
          <w:rtl w:val="true"/>
          <w:lang w:bidi="fa-IR"/>
        </w:rPr>
        <w:t>.</w:t>
      </w:r>
      <w:bookmarkStart w:id="115" w:name="pg5898_64502"/>
    </w:p>
    <w:p>
      <w:pPr>
        <w:pStyle w:val="Heading2"/>
        <w:numPr>
          <w:ilvl w:val="1"/>
          <w:numId w:val="1"/>
        </w:numPr>
        <w:rPr/>
      </w:pPr>
      <w:bookmarkStart w:id="116" w:name="__RefHeading___Toc5344860_581953129"/>
      <w:bookmarkStart w:id="117" w:name="_Toc43"/>
      <w:bookmarkEnd w:id="115"/>
      <w:bookmarkEnd w:id="116"/>
      <w:r>
        <w:rPr/>
        <w:t>5</w:t>
      </w:r>
      <w:r>
        <w:rPr>
          <w:rtl w:val="true"/>
        </w:rPr>
        <w:t xml:space="preserve">- </w:t>
      </w:r>
      <w:r>
        <w:rPr>
          <w:rtl w:val="true"/>
        </w:rPr>
        <w:t>جوان و پرستش</w:t>
      </w:r>
      <w:bookmarkEnd w:id="117"/>
    </w:p>
    <w:p>
      <w:pPr>
        <w:pStyle w:val="Heading3"/>
        <w:numPr>
          <w:ilvl w:val="2"/>
          <w:numId w:val="1"/>
        </w:numPr>
        <w:rPr/>
      </w:pPr>
      <w:bookmarkStart w:id="118" w:name="__RefHeading___Toc5344862_581953129"/>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میل به خدا و حس پرستش‌گری در همه دوران عمر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و سرشت انسان جای دارد و از فطریات یا به تعبیری از تمایلات عالی انسان به حساب می‌آید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پرستش در جوانی و مبارزه با هوای نفس در این سنین ارزش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پرستشی که همراه با شناخت خالق باشد و اهل‌بیت علیهم السلام نیز آن را بسیار ستوده و برای آن اهمیت بسیار قائل شده‌اند</w:t>
      </w:r>
      <w:r>
        <w:rPr>
          <w:rFonts w:eastAsia="IRNazanin" w:cs="IRNazanin"/>
          <w:color w:val="111111"/>
          <w:sz w:val="28"/>
          <w:szCs w:val="28"/>
          <w:rtl w:val="true"/>
          <w:lang w:bidi="fa-IR"/>
        </w:rPr>
        <w:t>.</w:t>
      </w:r>
    </w:p>
    <w:p>
      <w:pPr>
        <w:pStyle w:val="Heading3"/>
        <w:numPr>
          <w:ilvl w:val="2"/>
          <w:numId w:val="1"/>
        </w:numPr>
        <w:rPr/>
      </w:pPr>
      <w:bookmarkStart w:id="120" w:name="__RefHeading___Toc5344864_581953129"/>
      <w:bookmarkStart w:id="121" w:name="_Toc45"/>
      <w:bookmarkEnd w:id="120"/>
      <w:r>
        <w:rPr>
          <w:rtl w:val="true"/>
        </w:rPr>
        <w:t>میراث فطرت</w:t>
      </w:r>
      <w:bookmarkEnd w:id="121"/>
    </w:p>
    <w:p>
      <w:pPr>
        <w:pStyle w:val="BookText"/>
        <w:rPr/>
      </w:pPr>
      <w:r>
        <w:rPr>
          <w:rFonts w:ascii="IRNazanin" w:hAnsi="IRNazanin" w:eastAsia="IRNazanin"/>
          <w:color w:val="111111"/>
          <w:sz w:val="28"/>
          <w:sz w:val="28"/>
          <w:szCs w:val="28"/>
          <w:rtl w:val="true"/>
          <w:lang w:bidi="fa-IR"/>
        </w:rPr>
        <w:t>می خور که عاشقی نه به کسب است و اختیار این موهبت رسید ز میراث فطرتم</w:t>
      </w:r>
    </w:p>
    <w:p>
      <w:pPr>
        <w:pStyle w:val="BookText"/>
        <w:rPr/>
      </w:pPr>
      <w:r>
        <w:rPr>
          <w:rFonts w:ascii="IRNazanin" w:hAnsi="IRNazanin" w:eastAsia="IRNazanin"/>
          <w:color w:val="111111"/>
          <w:sz w:val="28"/>
          <w:sz w:val="28"/>
          <w:szCs w:val="28"/>
          <w:rtl w:val="true"/>
          <w:lang w:bidi="fa-IR"/>
        </w:rPr>
        <w:t>من کز وطن سفر نگزیدم به عمر خویش در عشقِ دیدن تو هوا خواه غربتم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دینداری یکی از امور فطری است که در همه انسان‌ها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درستی خدا را می‌شناسند و برخی به جای خدا چیزهای دیگری را به پرستش می‌گیرند، همان‌گونه که عرفا نیز این سخن را بر زبان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اقبال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ذوق حضور در جهان رسم صنم گری نهاد عشق فریب می‌دهد جان امیدوار را</w:t>
      </w:r>
    </w:p>
    <w:p>
      <w:pPr>
        <w:pStyle w:val="BookText"/>
        <w:rPr/>
      </w:pPr>
      <w:r>
        <w:rPr>
          <w:rFonts w:ascii="IRNazanin" w:hAnsi="IRNazanin" w:eastAsia="IRNazanin"/>
          <w:color w:val="111111"/>
          <w:sz w:val="28"/>
          <w:sz w:val="28"/>
          <w:szCs w:val="28"/>
          <w:rtl w:val="true"/>
          <w:lang w:bidi="fa-IR"/>
        </w:rPr>
        <w:t>تیشه اگر به سنگ زد این چه مقام گفت و گوست عشق به دوش می‌کشد این همه کوه‌سار را</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 پرستی و عبادت به گونه‌ای است که نمی‌توان آن را به کلی از دفتر وجود بشر محوکرد، به تعبیر یکی از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برداشتنی نیست، تنها جایش را می‌توان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بچه مکیدن پستان برداشتنی است؟ نه، منتهی پستان را برمی‌دارند، پستانک به جایش می‌دهند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جوانی از بهترین فصل‌های عمر انسان است که می‌توان در آن به عبادت و راز و نیاز پرداخت و باید در این فصل گل‌های عبادت را بر شاخسار درخت انسان، پیوند زد؛ زیرا جوانی دوران پرباری و قوت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منزل قوت و نیرومندی ایام زندگی است که از دو طرف محفوف به ضعف و ناتوانی است؛ از طرفی، ضعف ایام کودکی و از طرف دیگر، ناتوانی دوران پیری</w:t>
      </w:r>
      <w:r>
        <w:rPr>
          <w:rFonts w:eastAsia="IRNazanin" w:cs="IRNazanin"/>
          <w:color w:val="111111"/>
          <w:sz w:val="28"/>
          <w:szCs w:val="28"/>
          <w:rtl w:val="true"/>
          <w:lang w:bidi="fa-IR"/>
        </w:rPr>
        <w:t>.</w:t>
      </w:r>
      <w:r>
        <w:rPr>
          <w:rStyle w:val="FootnoteAnchor"/>
          <w:rtl w:val="true"/>
        </w:rPr>
        <w:footnoteReference w:id="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قدرت و 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دو ضعف توأم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جوان در دعوت خداوند باید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در جوانی، سرشار</w:t>
      </w:r>
    </w:p>
    <w:p>
      <w:pPr>
        <w:pStyle w:val="BookText"/>
        <w:rPr/>
      </w:pPr>
      <w:r>
        <w:rPr>
          <w:rFonts w:ascii="IRNazanin" w:hAnsi="IRNazanin" w:eastAsia="IRNazanin"/>
          <w:color w:val="111111"/>
          <w:sz w:val="28"/>
          <w:sz w:val="28"/>
          <w:szCs w:val="28"/>
          <w:rtl w:val="true"/>
          <w:lang w:bidi="fa-IR"/>
        </w:rPr>
        <w:t>از نیرو است، همه چیز برای او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جوانی، گناه کردن لذت دارد، چشم پوشی از آن نیز اراده و تصمیم جدی می‌خواهد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اسلام و ادیان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جوانی اهمیت و ارزش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ابوذر چنین توصیه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مامن شاب یدع لذة الدنیا و لهوها و أهرم شبابه فی طاعة الله إلا أعطاه الله أجر اثنین و سبعین صدیقا؛</w:t>
      </w:r>
      <w:r>
        <w:rPr>
          <w:rStyle w:val="FootnoteAnchor"/>
          <w:rtl w:val="true"/>
        </w:rPr>
        <w:footnoteReference w:id="98"/>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جوانی که در راه اطاعت خداوند از لذت‌ها و بیهوده کاری‌های دنیا درگذرد، به یقین خداوند، پاداش هفتاد و دو شخص صدیق را به او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دینداری و مؤمن بودن از این جهت در جوانی اهمیت فراوان دارد که شهوت و غرور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انسان را می‌پوشانند و مانع از دیدن حقیقت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به همه شهوت‌ها پشت می‌کند و راه درست را در پیش می‌گیرد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اهل بیت علیهم السلام آمده است که برترین اعمال سخت‌ترین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أَحْمَزُهَا؛</w:t>
      </w:r>
      <w:r>
        <w:rPr>
          <w:rStyle w:val="FootnoteAnchor"/>
          <w:rtl w:val="true"/>
        </w:rPr>
        <w:footnoteReference w:id="99"/>
      </w:r>
      <w:r>
        <w:rPr>
          <w:rFonts w:ascii="IRNazanin" w:hAnsi="IRNazanin" w:eastAsia="IRNazanin"/>
          <w:color w:val="111111"/>
          <w:sz w:val="28"/>
          <w:sz w:val="28"/>
          <w:szCs w:val="28"/>
          <w:rtl w:val="true"/>
          <w:lang w:bidi="fa-IR"/>
        </w:rPr>
        <w:t>برترین عمل‌ها مشکل‌ترین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روایت شده است که جوان خداپرست و مؤمن در زیر سایه رحمت خداوند قرار خواهد داشت و خداوند نیز، عنایت ویژه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یُظِلُّهُمُ اللَّهُ فِی ظِلِّهِ یَوْمَ لَا ظِلَّ إِلَّا ظِلُّهُ إِمَامٌ عَادِلٌ وَ شَابٌّ نَشَأَ فِی عِبَادَةِ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در روزی که هیچ سایه‌ای</w:t>
      </w:r>
    </w:p>
    <w:p>
      <w:pPr>
        <w:pStyle w:val="BookText"/>
        <w:rPr/>
      </w:pPr>
      <w:r>
        <w:rPr>
          <w:rFonts w:ascii="IRNazanin" w:hAnsi="IRNazanin" w:eastAsia="IRNazanin"/>
          <w:color w:val="111111"/>
          <w:sz w:val="28"/>
          <w:sz w:val="28"/>
          <w:szCs w:val="28"/>
          <w:rtl w:val="true"/>
          <w:lang w:bidi="fa-IR"/>
        </w:rPr>
        <w:t xml:space="preserve">نیست جز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الاهی، هفت کس را خداوند در زیر سایه رحمتش قرار می‌دهد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عادل و جوانی که در پرستش خداوند نشو و نمو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قدرت در اختیار دارد و از آن به نفع عدالت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زیرا بدون داشتن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عدالت کاری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قدرت داشتن و ظلم نکردن، کاری مشکل است؛ چنان‌که جوانی اگر بر شهوت قوی خود پشت پا زند و خود را در مسیر حق قرار دهد، ارزش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جوانی که مخالف هوای نفس باشد و در مسیر خداپرستی گام بردارد، در سخنان اهل بیت علیهم السلام از چنین جوانی بسیار قدردانی شده و ارزش دینداری جوان به مراتب از دینداری سالخوردگان بیشتر و بالاتر به حساب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الشَّابُّ السَّخِیُّ الْمُقْتَرِفُ لِلذُّنُوبِ أَحَبُّ إِلَی اللَّهِ مِنَ الشَّیْخِ الْعَابِدِ الْبَخِیلِ؛</w:t>
      </w:r>
      <w:r>
        <w:rPr>
          <w:rStyle w:val="FootnoteAnchor"/>
          <w:rtl w:val="true"/>
        </w:rPr>
        <w:footnoteReference w:id="101"/>
      </w:r>
      <w:r>
        <w:rPr>
          <w:rFonts w:ascii="IRNazanin" w:hAnsi="IRNazanin" w:eastAsia="IRNazanin"/>
          <w:color w:val="111111"/>
          <w:sz w:val="28"/>
          <w:sz w:val="28"/>
          <w:szCs w:val="28"/>
          <w:rtl w:val="true"/>
          <w:lang w:bidi="fa-IR"/>
        </w:rPr>
        <w:t>جوان سخی که از گناه دوری جوید، نزد خداوند، محبوب‌تر است از پیر عابد بخیل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مسیر حق حرکت کند و دین‌داری و پاکدامنی را برگزیند، بسیار ارزشمند است؛ بلکه محبوب‌ترین افراد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الشاب العابد الذی تعبد فی صباه علی الشیخ الذی تعبد بعد ما کبرت سنه کفضل المرسلین علی سائر الناس؛</w:t>
      </w:r>
      <w:r>
        <w:rPr>
          <w:rStyle w:val="FootnoteAnchor"/>
          <w:rtl w:val="true"/>
        </w:rPr>
        <w:footnoteReference w:id="102"/>
      </w:r>
      <w:r>
        <w:rPr>
          <w:rFonts w:ascii="IRNazanin" w:hAnsi="IRNazanin" w:eastAsia="IRNazanin"/>
          <w:color w:val="111111"/>
          <w:sz w:val="28"/>
          <w:sz w:val="28"/>
          <w:szCs w:val="28"/>
          <w:rtl w:val="true"/>
          <w:lang w:bidi="fa-IR"/>
        </w:rPr>
        <w:t>برتری جوانی که خدا را در سنین پایین بپرستد، بر پیری که خدا را در سن پیری می‌پرستد، مانند برتری فرستادگان خدا بر سایر مردم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دیگری از آن حضرت آمده است که خداوند به وسیله جوان پاکدامن فرشتگان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یباهی بالشاب العابد الملائکة،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شهوته من أجلی؛</w:t>
      </w:r>
      <w:r>
        <w:rPr>
          <w:rStyle w:val="FootnoteAnchor"/>
          <w:rtl w:val="true"/>
        </w:rPr>
        <w:footnoteReference w:id="103"/>
      </w:r>
      <w:r>
        <w:rPr>
          <w:rFonts w:ascii="IRNazanin" w:hAnsi="IRNazanin" w:eastAsia="IRNazanin"/>
          <w:color w:val="111111"/>
          <w:sz w:val="28"/>
          <w:sz w:val="28"/>
          <w:szCs w:val="28"/>
          <w:rtl w:val="true"/>
          <w:lang w:bidi="fa-IR"/>
        </w:rPr>
        <w:t>خداوند تعالی به فرشتگان مباهات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بنده‌ام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شهوتش را به خاطر من ترک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عمرش را در راه بندگی خدا صرف می‌کند در نزد اهل‌بیت علیهم السلام و اسلام بسیار ارزشمند است، پیامبر صلی الله علیه و آله در سخنی زیبا این مسئله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أحب الخلائق إلی الله تعالی شاب حدث السن فی صورة حسنة جعل شبابه و جماله فی طاعة الله تعالی ذاک الذی یباهی الله تعالی به ملائکته فیقول هذا عبدی حقا؛</w:t>
      </w:r>
      <w:r>
        <w:rPr>
          <w:rStyle w:val="FootnoteAnchor"/>
          <w:rtl w:val="true"/>
        </w:rPr>
        <w:footnoteReference w:id="104"/>
      </w:r>
      <w:r>
        <w:rPr>
          <w:rFonts w:ascii="IRNazanin" w:hAnsi="IRNazanin" w:eastAsia="IRNazanin"/>
          <w:color w:val="111111"/>
          <w:sz w:val="28"/>
          <w:sz w:val="28"/>
          <w:szCs w:val="28"/>
          <w:rtl w:val="true"/>
          <w:lang w:bidi="fa-IR"/>
        </w:rPr>
        <w:t>محبوب‌ترین آفریده‌ها نزد خداوند تعالی، تازه جوان زیبارویی است که جوانی و زیبایی‌اش را در راه اطاعت خدا صرف کرده باشد، خداوند با فرشتگان به چنین جوانی مباهات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به حقیقت، بنده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ادیان دیگر نیز از جوانانِ پاک طینت تجلیل کرده‌اند؛ در کتاب اوستا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می‌ستایم جوانانی را که نیک اندیش و نیک گفتار و نیک کردار باشند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برعکس، جوانی که از راه خدا بیرون رود آن قدر بی‌ارزش می‌شود که پیامبر او را دیوانه و بی‌عقل خوانده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ومر برسول الله رجل و هو فی أصحابه فقال بعض القوم مجنون فقال النبی صلی الله علیه و آله بل هذا رجل مصاب إنما المجنون عبد أو أمة أبلیا شبابهما فی غیر</w:t>
      </w:r>
    </w:p>
    <w:p>
      <w:pPr>
        <w:pStyle w:val="BookText"/>
        <w:rPr/>
      </w:pPr>
      <w:r>
        <w:rPr>
          <w:rFonts w:ascii="Amiri" w:hAnsi="Amiri" w:eastAsia="Amiri" w:cs="Amiri"/>
          <w:color w:val="111111"/>
          <w:sz w:val="28"/>
          <w:sz w:val="28"/>
          <w:szCs w:val="28"/>
          <w:rtl w:val="true"/>
          <w:lang w:bidi="ar-SA"/>
        </w:rPr>
        <w:t>طاعة الله؛</w:t>
      </w:r>
      <w:r>
        <w:rPr>
          <w:rStyle w:val="FootnoteAnchor"/>
          <w:rtl w:val="true"/>
        </w:rPr>
        <w:footnoteReference w:id="106"/>
      </w:r>
      <w:r>
        <w:rPr>
          <w:rFonts w:ascii="IRNazanin" w:hAnsi="IRNazanin" w:eastAsia="IRNazanin"/>
          <w:color w:val="111111"/>
          <w:sz w:val="28"/>
          <w:sz w:val="28"/>
          <w:szCs w:val="28"/>
          <w:rtl w:val="true"/>
          <w:lang w:bidi="fa-IR"/>
        </w:rPr>
        <w:t>رسول خدا در میان اصحابش نشسته بود که شخصی از آنجا گذشت، برخی گفتند او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بیمار است؛ دیوانه زن و مردی است که جوانی‌شان را در غیر از فرمانبرداری خداوند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منان، افزون براین‌همه تشویق، ترغیب و ستایشِ جوانان، در درون آنان نیز کششی فراهم ساخته است که آنها را به سوی خدا و دیانت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همگی معتقدند که میان بحران بلوغ و جهش ناگهانی احساسات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یک نوع نهضت دینی حتی در نزد کسانی دیده می‌شود که در گذشته نسبت به مسائل و امور مذهبی بی‌قید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استانلی هال</w:t>
      </w:r>
      <w:r>
        <w:rPr>
          <w:rStyle w:val="FootnoteAnchor"/>
          <w:rtl w:val="true"/>
        </w:rPr>
        <w:footnoteReference w:id="107"/>
      </w:r>
      <w:r>
        <w:rPr>
          <w:rFonts w:ascii="IRNazanin" w:hAnsi="IRNazanin" w:eastAsia="IRNazanin"/>
          <w:color w:val="111111"/>
          <w:sz w:val="28"/>
          <w:sz w:val="28"/>
          <w:szCs w:val="28"/>
          <w:rtl w:val="true"/>
          <w:lang w:bidi="fa-IR"/>
        </w:rPr>
        <w:t>حداکثر این احساسات دینی در حدود شانزده سالگی پیدا 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مکتب اهل بیت علیهم السلام نیز سن بلوغ در حدود همین سنین قرار داده شده است که جوان باید مستقل بیندیشد و خدای خویش را بشناسد و به پرستش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جوانی را که خداشناس و اهل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ترغیب‌های بسیاری نموده‌اند؛ زیرا عقیده‌ای که در این دوره سنی مورد پذیرش و پسند واقع شود، ممکن است تا پایان عمر باقی بماند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کول</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دلیل بر این است که سن شانزده، در مرحله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در رفتار و ایمان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می‌شود، زیرا اعتماد دینی نوجوانان در این هنگام تقریباً تا</w:t>
      </w:r>
      <w:bookmarkStart w:id="122" w:name="pg5898_64508"/>
    </w:p>
    <w:p>
      <w:pPr>
        <w:pStyle w:val="BookText"/>
        <w:rPr/>
      </w:pPr>
      <w:bookmarkEnd w:id="122"/>
      <w:r>
        <w:rPr>
          <w:rFonts w:ascii="IRNazanin" w:hAnsi="IRNazanin" w:eastAsia="IRNazanin"/>
          <w:color w:val="111111"/>
          <w:sz w:val="28"/>
          <w:sz w:val="28"/>
          <w:szCs w:val="28"/>
          <w:rtl w:val="true"/>
          <w:lang w:bidi="fa-IR"/>
        </w:rPr>
        <w:t>شصت درصد و در دختران تا شصت و پنج درصد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مرحله رشد می‌رسد صاحب عقاید دینی ثابت می‌شود که تقریبا تا آخر عمرش به همان افکار و عقاید، مؤمن و معتقد است و گاهی در دوران پیری به مسلک تصوف و درویشی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که مرحله نوجوانی، دوره سازش اخلاقی و دینی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همین جهت است که اهل‌بیت علیهم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قرآن می‌خواند با گوشت و خونش سرشته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 مَنْ قَرَأَ الْقُرْآنَ وَ هُوَ شَابٌّ مُؤْمِنٌ اخْتَلَطَ الْقُرْآنُ بِلَحْمِهِ وَ دَمِهِ وَ جَعَلَهُ اللَّهُ عَزَّ وَ جَلَّ مَعَ السَّفَرَةِ الْکِرَامِ الْبَرَرَةِ وَ کَانَ الْقُرْآنُ حَجِیزاً عَنْهُ یَوْمَ الْقِیَامَةِ؛</w:t>
      </w:r>
      <w:r>
        <w:rPr>
          <w:rStyle w:val="FootnoteAnchor"/>
          <w:rtl w:val="true"/>
        </w:rPr>
        <w:footnoteReference w:id="111"/>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حال جوانی قرآن بخواند، قرآن با گوشت و خونش می‌آمیزد و خداوند او را با سفیران بزرگوار و پاکان قرار می‌دهد، و قرآن در روز قیامت سپر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قرآن نیست که با گوشت و خون جوان آمیخته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فضیلتی وقتی در جوانی آموخته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محکم در دل جوان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رذائل نیز چنین خواهد بود</w:t>
      </w:r>
      <w:r>
        <w:rPr>
          <w:rFonts w:eastAsia="IRNazanin" w:cs="IRNazanin"/>
          <w:color w:val="111111"/>
          <w:sz w:val="28"/>
          <w:szCs w:val="28"/>
          <w:rtl w:val="true"/>
          <w:lang w:bidi="fa-IR"/>
        </w:rPr>
        <w:t>.</w:t>
      </w:r>
    </w:p>
    <w:p>
      <w:pPr>
        <w:pStyle w:val="Heading3"/>
        <w:numPr>
          <w:ilvl w:val="2"/>
          <w:numId w:val="1"/>
        </w:numPr>
        <w:rPr/>
      </w:pPr>
      <w:bookmarkStart w:id="123" w:name="__RefHeading___Toc5344866_581953129"/>
      <w:bookmarkStart w:id="124" w:name="_Toc46"/>
      <w:bookmarkEnd w:id="123"/>
      <w:r>
        <w:rPr>
          <w:rtl w:val="true"/>
        </w:rPr>
        <w:t>میانه روی در پرستش</w:t>
      </w:r>
      <w:bookmarkEnd w:id="124"/>
    </w:p>
    <w:p>
      <w:pPr>
        <w:pStyle w:val="BookText"/>
        <w:rPr/>
      </w:pPr>
      <w:r>
        <w:rPr>
          <w:rFonts w:ascii="IRNazanin" w:hAnsi="IRNazanin" w:eastAsia="IRNazanin"/>
          <w:color w:val="111111"/>
          <w:sz w:val="28"/>
          <w:sz w:val="28"/>
          <w:szCs w:val="28"/>
          <w:rtl w:val="true"/>
          <w:lang w:bidi="fa-IR"/>
        </w:rPr>
        <w:t>روز جوانی آن که به مستی تباه کرد پیرانه سر شناخت که بخت جوان نداشت</w:t>
      </w:r>
    </w:p>
    <w:p>
      <w:pPr>
        <w:pStyle w:val="BookText"/>
        <w:rPr/>
      </w:pPr>
      <w:r>
        <w:rPr>
          <w:rFonts w:ascii="IRNazanin" w:hAnsi="IRNazanin" w:eastAsia="IRNazanin"/>
          <w:color w:val="111111"/>
          <w:sz w:val="28"/>
          <w:sz w:val="28"/>
          <w:szCs w:val="28"/>
          <w:rtl w:val="true"/>
          <w:lang w:bidi="fa-IR"/>
        </w:rPr>
        <w:t>آگه چگونه گشت ز سود و زیان خویش سوداگری که فکرت سود و زیان نداشت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میانه است؛ دینی که از افراط و تفریط کاری‌ها به دور است و در همه کارها میانه روی را توصیه می‌کند، بلکه میانه روی در اسلام یک قاعده است و این قاعده در پرستش و عبادت جوانان نیز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العبادة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در این باب احادیث فراوانی وجود دارد که از افراط و تفریطها انسان را باز می‌دارند؛ از جمله در حدیثی از امام صادق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 اجْتَهَدْتُ فِی الْعِبَادَةِ وَ أَنَا شَابٌّ فَقَالَ لِی أَبِی علیه السلام یَا بُنَیَّ دُونَ مَا أَرَاکَ تَصْنَعُ فَإِنَّ اللَّهَ عَزَّ وَ جَلَّ إِذَا أَحَبَّ عَبْداً رَضِیَ عَنْهُ بِالْیَسِیرِ؛</w:t>
      </w:r>
      <w:r>
        <w:rPr>
          <w:rStyle w:val="FootnoteAnchor"/>
          <w:rtl w:val="true"/>
        </w:rPr>
        <w:footnoteReference w:id="113"/>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بودم در راه عبادت و پرستش خداوند تلاش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اندکی کم‌تر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وقتی بنده‌ای را دوست داشته باشد، از عمل کم او نیز راضی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در مورد حج نیز این‌گونه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مَرَّ بِی أَبِی وَ أَنَا بِالطَّوَافِ وَ أَنَا حَدَثٌ وَ قَدِ اجْتَهَدْتُ فِی الْعِبَادَةِ فَرَآنِی وَ أَنَا أَتَصَابُّ عَرَقاً فَقَالَ لِی یَا جَعْفَرُ یَا بُنَیَّ إِنَّ اللَّهَ إِذَا أَحَبَّ عَبْداً أَدْخَلَهُ الْجَنَّةَ وَ رَضِیَ عَنْهُ بِالْیَسِیرِ؛</w:t>
      </w:r>
      <w:r>
        <w:rPr>
          <w:rStyle w:val="FootnoteAnchor"/>
          <w:rtl w:val="true"/>
        </w:rPr>
        <w:footnoteReference w:id="114"/>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نوجوانی من پیوسته مشغول طواف بودم که پدرم بر من گذشت و دید که عرق می‌ریزم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اینهمه بر خود سخت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کسی را دوست داشته باشد وارد بهشت می‌کند و از او به عمل اندک راضی می‌گردد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دیگری وجود دارد که پیامبر صلی الله علیه و آله و امامان همواره این نکته</w:t>
      </w:r>
    </w:p>
    <w:p>
      <w:pPr>
        <w:pStyle w:val="BookText"/>
        <w:rPr/>
      </w:pPr>
      <w:r>
        <w:rPr>
          <w:rFonts w:ascii="IRNazanin" w:hAnsi="IRNazanin" w:eastAsia="IRNazanin"/>
          <w:color w:val="111111"/>
          <w:sz w:val="28"/>
          <w:sz w:val="28"/>
          <w:szCs w:val="28"/>
          <w:rtl w:val="true"/>
          <w:lang w:bidi="fa-IR"/>
        </w:rPr>
        <w:t>را یادآور می‌شده‌اند که عبادت را بر خویش تحمیل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تُکَرِّهُوا إِلَی أَنْفُسِکُمُ الْعِبَادَةَ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با توجه به این که اهل‌بیت علیهم السلام به عبادت و پرستش جوان اهمیت بسیار می‌داده‌اند، و در عین حال از تحمیل عبادت نهی فرموده‌اند، می‌توان این نکته را دریافت که عبادت تحمیلی و بدون علاقه مورد پسند اسلام نیست؛ زیرا اسلام عبادتی را می‌خواهد که با نشاط و شادابی باشد و بتواند برای پرستش‌گر، شادابی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بی‌روح است و صاحبش را نجات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ازاین‌روی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الدِّینَ مَتِینٌ فَأَوْغِلُوا فِیهِ بِرِفْقٍ وَ لَا تُکَرِّهُوا عِبَادَةَ اللَّهِ إِلَی عِبَادِ اللَّهِ فَتَکُونُوا کَالرَّاکِبِ الْمُنْبَتِّ الَّذِی لَا سَفَراً قَطَعَ وَ لَا ظَهْراً أَبْقَی؛</w:t>
      </w:r>
      <w:r>
        <w:rPr>
          <w:rStyle w:val="FootnoteAnchor"/>
          <w:rtl w:val="true"/>
        </w:rPr>
        <w:footnoteReference w:id="116"/>
      </w:r>
      <w:r>
        <w:rPr>
          <w:rFonts w:ascii="IRNazanin" w:hAnsi="IRNazanin" w:eastAsia="IRNazanin"/>
          <w:color w:val="111111"/>
          <w:sz w:val="28"/>
          <w:sz w:val="28"/>
          <w:szCs w:val="28"/>
          <w:rtl w:val="true"/>
          <w:lang w:bidi="fa-IR"/>
        </w:rPr>
        <w:t>اسلام دین استوار است با مدارا با آن معامله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را بر بندگانش تحمیل نکنید، تا مانند سوارکاری باشید که شتاب می‌کند ولی نه راه سفر کوتاه می‌شود و نه پشتی بر مرکب باقی می‌ماند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نیز اگر با نشاط نباشد، راه به جایی نمی‌برد و جز خستگی حاصلی ندارد، به‌ویژه در سنین جوانی اگر راه افراط و تفریط را در پیش گیرند، ممکن است نتیجه معکوس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روان‌شناسان نیز به این نکته پی‌برده‌اند که انجام دادن کاری اگر از روی علاقه و انگیزه نباشد، انسان را دل زده می‌کند و بازدهی کمی دارد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پس برای تحریک نمودن جوان به پرستش، باید راه میانه را در پیش گرفت و در او علاقه و محبت به تعبیر روان‌شناسان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مولانا</w:t>
      </w:r>
      <w:r>
        <w:rPr>
          <w:rFonts w:eastAsia="IRNazanin" w:cs="IRNazanin"/>
          <w:color w:val="111111"/>
          <w:sz w:val="28"/>
          <w:szCs w:val="28"/>
          <w:rtl w:val="true"/>
          <w:lang w:bidi="fa-IR"/>
        </w:rPr>
        <w:t>:</w:t>
      </w:r>
      <w:bookmarkStart w:id="125" w:name="pg5898_64511"/>
    </w:p>
    <w:p>
      <w:pPr>
        <w:pStyle w:val="BookText"/>
        <w:rPr/>
      </w:pPr>
      <w:bookmarkEnd w:id="125"/>
      <w:r>
        <w:rPr>
          <w:rFonts w:ascii="IRNazanin" w:hAnsi="IRNazanin" w:eastAsia="IRNazanin"/>
          <w:color w:val="111111"/>
          <w:sz w:val="28"/>
          <w:sz w:val="28"/>
          <w:szCs w:val="28"/>
          <w:rtl w:val="true"/>
          <w:lang w:bidi="fa-IR"/>
        </w:rPr>
        <w:t>آب کم جو تشنگی آور به دست تا بجوشد آبت از بالا و پست</w:t>
      </w:r>
      <w:r>
        <w:rPr>
          <w:rStyle w:val="FootnoteAnchor"/>
          <w:rtl w:val="true"/>
        </w:rPr>
        <w:footnoteReference w:id="118"/>
      </w:r>
    </w:p>
    <w:p>
      <w:pPr>
        <w:pStyle w:val="Heading3"/>
        <w:numPr>
          <w:ilvl w:val="2"/>
          <w:numId w:val="1"/>
        </w:numPr>
        <w:rPr/>
      </w:pPr>
      <w:bookmarkStart w:id="126" w:name="__RefHeading___Toc5344868_581953129"/>
      <w:bookmarkStart w:id="127" w:name="_Toc47"/>
      <w:bookmarkEnd w:id="126"/>
      <w:r>
        <w:rPr>
          <w:rtl w:val="true"/>
        </w:rPr>
        <w:t>پرستش با معرفت</w:t>
      </w:r>
      <w:bookmarkEnd w:id="127"/>
    </w:p>
    <w:p>
      <w:pPr>
        <w:pStyle w:val="BookText"/>
        <w:rPr/>
      </w:pPr>
      <w:r>
        <w:rPr>
          <w:rFonts w:ascii="IRNazanin" w:hAnsi="IRNazanin" w:eastAsia="IRNazanin"/>
          <w:color w:val="111111"/>
          <w:sz w:val="28"/>
          <w:sz w:val="28"/>
          <w:szCs w:val="28"/>
          <w:rtl w:val="true"/>
          <w:lang w:bidi="fa-IR"/>
        </w:rPr>
        <w:t>معرفت درّ گرانی است به هر کس ندهند پر طاووس قشنگ است به کرکس ندهند</w:t>
      </w:r>
    </w:p>
    <w:p>
      <w:pPr>
        <w:pStyle w:val="BookText"/>
        <w:rPr/>
      </w:pPr>
      <w:r>
        <w:rPr>
          <w:rFonts w:ascii="IRNazanin" w:hAnsi="IRNazanin" w:eastAsia="IRNazanin"/>
          <w:color w:val="111111"/>
          <w:sz w:val="28"/>
          <w:sz w:val="28"/>
          <w:szCs w:val="28"/>
          <w:rtl w:val="true"/>
          <w:lang w:bidi="fa-IR"/>
        </w:rPr>
        <w:t>از سخنان ارزشمند اهل بیت علیهم السلام بر می‌آید که عبادت در جوانی ارزش بسیار دارد و جوان مسلمان باید متوجه باشد تا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گوهر گرانبها را ارزان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جوان، پرستش خداست و چیز دیگری جز احساس نیاز در پیشگاه محبوب نمی‌تواند بهای عمر و جوانی او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بسیار زیباست که جوان به همه شهوت‌ها و مستی‌های جوانی پشت پا بزند و به راز و نیاز با خدای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چونان رود گذرانی است که اگر کسی به مستی آن دل خوش کرد، در هنگام پیری از غفلت آن در امان نخواهد بود؛ زیرا این رود به دریای غفلت می‌پیوندد و انسان را به سوی عمق تباهی و سقوط سوق می‌دهد، اما جوانی که از میان لذت‌های زودگذر، لذت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فرود آوردن به پیشگاه محبوبِ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می‌گزیند، شخصیتی است روشن و نورانی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عَبْدِ اللَّهِ علیه السلام قَالَ جَاءَ رَجُلٌ إِلَی النَّبِیِّ صلی الله علیه و آله فَنَظَرَ إِلَی الشَّیْبِ فِی لِحْیَتِهِ فَقَالَ النَّبِیُّ صلی الله علیه و آله نُورٌ ثُمَّ قَالَ مَنْ شَابَ شَیْبَةً فِی الْإِسْلَامِ کَانَتْ لَهُ نُوراً یَوْمَ الْقِیَامَةِ؛</w:t>
      </w:r>
      <w:r>
        <w:rPr>
          <w:rStyle w:val="FootnoteAnchor"/>
          <w:rtl w:val="true"/>
        </w:rPr>
        <w:footnoteReference w:id="119"/>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سفیدی ریشش نظر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کسی که مویی را در راه اسلام سپید کرده باشد، روز قیامت نور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که جوانان عاشقانه در راه خداوند گام بگذارند و از این توان و قدرت جوانی به نفع آخرت خویش بهره گیرند که چنین فرصتی دوباره میسر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 ره طاعت امروز گیر که فردا جوانی نیاید ز پیر</w:t>
      </w:r>
    </w:p>
    <w:p>
      <w:pPr>
        <w:pStyle w:val="BookText"/>
        <w:rPr/>
      </w:pPr>
      <w:r>
        <w:rPr>
          <w:rFonts w:ascii="IRNazanin" w:hAnsi="IRNazanin" w:eastAsia="IRNazanin"/>
          <w:color w:val="111111"/>
          <w:sz w:val="28"/>
          <w:sz w:val="28"/>
          <w:szCs w:val="28"/>
          <w:rtl w:val="true"/>
          <w:lang w:bidi="fa-IR"/>
        </w:rPr>
        <w:t>فراغ دلت هست‌و نیروی تن چو میدان فراخ است وگوی بزن</w:t>
      </w:r>
    </w:p>
    <w:p>
      <w:pPr>
        <w:pStyle w:val="BookText"/>
        <w:rPr/>
      </w:pPr>
      <w:r>
        <w:rPr>
          <w:rFonts w:ascii="IRNazanin" w:hAnsi="IRNazanin" w:eastAsia="IRNazanin"/>
          <w:color w:val="111111"/>
          <w:sz w:val="28"/>
          <w:sz w:val="28"/>
          <w:szCs w:val="28"/>
          <w:rtl w:val="true"/>
          <w:lang w:bidi="fa-IR"/>
        </w:rPr>
        <w:t>دیندار بودنی که اهل‌بیت علیهم السلام از آن بسیار تجلیل نموده‌اند، آن است که با شناخت و دانش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تقلیدی پایدار نیست و در اصول دین نباید تقلیدکرد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با دلیل و برهان آن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اهل‌بیت علیهم السلام دینداری‌ای با ارزش است که از روی فهم و آگاهی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معصومین علیهم السلام، معیار دینداری، نماز خواندن و روزه گرفتنِ فراوان نیست، بلکه کسی را ستوده‌اند که خردمند و امانت دار باشد، امام علی علیه السلام خطاب به جوانان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الفتیان حصنوا اعراضکم بالادب، ودینکم بالعلم؛</w:t>
      </w:r>
      <w:r>
        <w:rPr>
          <w:rStyle w:val="FootnoteAnchor"/>
          <w:rtl w:val="true"/>
        </w:rPr>
        <w:footnoteReference w:id="120"/>
      </w: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خود را با ادب و دین خویش را با دانش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از آن روی بر دینداری توأم با دانش تاکید می‌فرماید که چنین دینداری ماندگار و دارای پشتوانه است؛ در غیر این صورت با اندک تغییری در وضعیت جامعه دینداری او نیز دگرگون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تأکید فرموده‌اند که حتی دوستی‌های شما نیز باید بر اساس معرفت به خدا باشد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أنه صلی الله علیه و آله سلم علیه غلام دون البلوغ و بش له و تبسم فرحا بالنبی صلی الله علیه و آله فقال له أ تحبنی یا فتی فقال إی و الله یا رسول الله فقال له مثل عینیک فقال أکثر فقال مثل أبیک فقال أکثر فقال مثل أمک</w:t>
      </w:r>
    </w:p>
    <w:p>
      <w:pPr>
        <w:pStyle w:val="BookText"/>
        <w:rPr/>
      </w:pPr>
      <w:r>
        <w:rPr>
          <w:rFonts w:ascii="IRNazanin" w:hAnsi="IRNazanin" w:eastAsia="IRNazanin"/>
          <w:color w:val="111111"/>
          <w:sz w:val="28"/>
          <w:sz w:val="28"/>
          <w:szCs w:val="28"/>
          <w:rtl w:val="true"/>
          <w:lang w:bidi="fa-IR"/>
        </w:rPr>
        <w:t>فقال أکثر فقال مثل نفسک فقال أکثر و الله یا رسول الله فقال أ مثل ربک فقال الله الله الله یا رسول الله لیس هذا لک و لا لأحد فإنما أحببتک لحب الله فالتفت النبی صلی الله علیه و آله إلی من کان معه و قال هکذا کونوا أحبوا الله لإحسانه إلیکم و إنعامه علیکم و أحبونی لحب الله؛</w:t>
      </w:r>
      <w:r>
        <w:rPr>
          <w:rStyle w:val="FootnoteAnchor"/>
          <w:rtl w:val="true"/>
        </w:rPr>
        <w:footnoteReference w:id="121"/>
      </w:r>
      <w:r>
        <w:rPr>
          <w:rFonts w:ascii="IRNazanin" w:hAnsi="IRNazanin" w:eastAsia="IRNazanin"/>
          <w:color w:val="111111"/>
          <w:sz w:val="28"/>
          <w:sz w:val="28"/>
          <w:szCs w:val="28"/>
          <w:rtl w:val="true"/>
          <w:lang w:bidi="fa-IR"/>
        </w:rPr>
        <w:t>نوجوانی که نزدیک بلوغ رسیده بود، به پیامبر سلام کرد و از روی خوشحالی در حالی که چهره‌اش بشاش بود به پیامبر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دوست می‌داری ای 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سوگند به خدا یا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دو چشمانت دوست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پدرت دوست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مادرت دوست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خودت دوست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به خدا سوگند یا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پروردگارت دوست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دوستی من به خاطر خودت یا هیچ‌کس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به خاطر دوستی خدا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اطرافیانش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خدا را دوست داشته باشید؛ به خاطر احسانش که بر شما روا داشته و به خاطر نعمت‌هایش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دوست داشته باشید به خاطر دوستی خدا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با معرفت بر چهره پیامبر از روی شادی لبخند می‌زند و پیامبر به دیگران سفارش می‌کند که کارهای شما باید به خاطر خدا و از روی معرفت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جوان پیامبر را از آن جهت دوست داشت که در مسیر حقیقت و خدا قرار داشت</w:t>
      </w:r>
      <w:r>
        <w:rPr>
          <w:rFonts w:eastAsia="IRNazanin" w:cs="IRNazanin"/>
          <w:color w:val="111111"/>
          <w:sz w:val="28"/>
          <w:szCs w:val="28"/>
          <w:rtl w:val="true"/>
          <w:lang w:bidi="fa-IR"/>
        </w:rPr>
        <w:t>.</w:t>
      </w:r>
      <w:bookmarkStart w:id="128" w:name="pg5898_64514"/>
    </w:p>
    <w:p>
      <w:pPr>
        <w:pStyle w:val="Heading3"/>
        <w:numPr>
          <w:ilvl w:val="2"/>
          <w:numId w:val="1"/>
        </w:numPr>
        <w:rPr/>
      </w:pPr>
      <w:bookmarkStart w:id="129" w:name="__RefHeading___Toc5344870_581953129"/>
      <w:bookmarkStart w:id="130" w:name="_Toc48"/>
      <w:bookmarkEnd w:id="128"/>
      <w:bookmarkEnd w:id="129"/>
      <w:r>
        <w:rPr>
          <w:rtl w:val="true"/>
        </w:rPr>
        <w:t>رابطه معرفت و یقین</w:t>
      </w:r>
      <w:bookmarkEnd w:id="130"/>
    </w:p>
    <w:p>
      <w:pPr>
        <w:pStyle w:val="BookText"/>
        <w:rPr/>
      </w:pPr>
      <w:r>
        <w:rPr>
          <w:rFonts w:ascii="IRNazanin" w:hAnsi="IRNazanin" w:eastAsia="IRNazanin"/>
          <w:color w:val="111111"/>
          <w:sz w:val="28"/>
          <w:sz w:val="28"/>
          <w:szCs w:val="28"/>
          <w:rtl w:val="true"/>
          <w:lang w:bidi="fa-IR"/>
        </w:rPr>
        <w:t>معرفت و شناخت با یقین همزادند؛ هرجا که معرفت شکل گیرد یقین نیز در آنجا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برای جوانانی که با شناخت به دینداری گرایش پیدا کرده‌اند با دیده عظمت نگریسته و همواره آنان تشویق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داستانی که نقل می‌شود نیز پیامبر به گونه‌ای با جوان با معرفت معامله می‌کند که او را سرمشق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روایت کرده است که 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مردم نماز صبح را خواند و آنگاه در مسجد چشمش به جوانی افتاد که سرش را بالا و پایین می‌برد، رنگش زرد شده و اندامش لاغر و نحیف گشته و دو چشمش در کاسه سر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ای 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کردم درحالی که به یقین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این سخن شگفت زده شد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یقین حقیقتی دارد و حقیقت یقین تو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یقین من این است که مرا محزون نموده و شبم را زنده به صبح رسانده و تشنه‌ام نگهداشته و مرا از دنیا و آن‌چه که در آن است بریده است تا آنجا که گویا عرش پروردگارم را می‌بینم که برای حساب رسی مهیا گردیده و خلایق محشور گردیده‌اند تا حساب پس دهند و من در میان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اهل بهشت می‌نگرم که در بهشت متنعمند و نعمت‌ها را به همدیگر تعارف می‌کنند و بر تخت‌ها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به اهل دوزخ می‌نگرم که در آن عذاب می‌کشند و ناله سر می‌دهند، گویا اکنون زفیر آتش را می‌شنوم که گوش‌هایم را احاطه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بنده‌ای است که خداوند قلبش را</w:t>
      </w:r>
      <w:bookmarkStart w:id="131" w:name="pg5898_64515"/>
    </w:p>
    <w:p>
      <w:pPr>
        <w:pStyle w:val="BookText"/>
        <w:rPr/>
      </w:pPr>
      <w:bookmarkEnd w:id="131"/>
      <w:r>
        <w:rPr>
          <w:rFonts w:ascii="IRNazanin" w:hAnsi="IRNazanin" w:eastAsia="IRNazanin"/>
          <w:color w:val="111111"/>
          <w:sz w:val="28"/>
          <w:sz w:val="28"/>
          <w:szCs w:val="28"/>
          <w:rtl w:val="true"/>
          <w:lang w:bidi="fa-IR"/>
        </w:rPr>
        <w:t>با نور ایمان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جوان فرمود به همین حالی که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جوان از رسول خدا خواست که دعا کن تا خداوند شهادت در رکابت را نصیبم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 دعا فرمود و طولی نکشید که در یکی از جنگ‌ها شرکت کرد و پس از شهادت نه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کسی بود که به شهادت رسید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یکی از دلایل غفلت ما این است که به روز آخرت و بهشت و دوزخ یقین نداریم، اگرچه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عقرب آنقدر می‌هراسیم که حاضریم شب تا به صبح بیدار به سر ببریم ولی چگونه می‌شود که در پیشگاه خداوند هزاران گناه را مرتکب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از دوزخ می‌ترسیم و نه از عذاب آن</w:t>
      </w:r>
      <w:r>
        <w:rPr>
          <w:rFonts w:eastAsia="IRNazanin" w:cs="IRNazanin"/>
          <w:color w:val="111111"/>
          <w:sz w:val="28"/>
          <w:szCs w:val="28"/>
          <w:rtl w:val="true"/>
          <w:lang w:bidi="fa-IR"/>
        </w:rPr>
        <w:t>.</w:t>
      </w:r>
    </w:p>
    <w:p>
      <w:pPr>
        <w:pStyle w:val="Heading3"/>
        <w:numPr>
          <w:ilvl w:val="2"/>
          <w:numId w:val="1"/>
        </w:numPr>
        <w:rPr/>
      </w:pPr>
      <w:bookmarkStart w:id="132" w:name="__RefHeading___Toc5344872_581953129"/>
      <w:bookmarkStart w:id="133" w:name="_Toc49"/>
      <w:bookmarkEnd w:id="132"/>
      <w:r>
        <w:rPr>
          <w:rtl w:val="true"/>
        </w:rPr>
        <w:t>تربیت دینی جوان</w:t>
      </w:r>
      <w:bookmarkEnd w:id="133"/>
    </w:p>
    <w:p>
      <w:pPr>
        <w:pStyle w:val="BookText"/>
        <w:rPr/>
      </w:pPr>
      <w:r>
        <w:rPr>
          <w:rFonts w:ascii="IRNazanin" w:hAnsi="IRNazanin" w:eastAsia="IRNazanin"/>
          <w:color w:val="111111"/>
          <w:sz w:val="28"/>
          <w:sz w:val="28"/>
          <w:szCs w:val="28"/>
          <w:rtl w:val="true"/>
          <w:lang w:bidi="fa-IR"/>
        </w:rPr>
        <w:t>کنون است وقت، اوحدی گر جوانی چو مرغان عاشق در آیی به ناله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ترکیب یافته از تربیت و دین است که هر کدام به تنهایی معنای ویژه دارند، ولی وقتی این دو واژه مرکب شوند، تعریف سومی به دست می‌آید که در توضیح آن گفته‌اند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مجموعه اعمال عمدی و هدف دار، به منظور آموزش گزاره‌های معتبر یک دین به افراد دیگر، به نحوی که آن افراد در عمل و نظر به آن آموزه‌ها متعهد و پایبند گردند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ذیل این بحث می‌توان دو نکته را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تربیت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فردی را به گونه‌ای تربیت نمود که کاملا به گزاره‌های دینی در عمل و نظر پایبند باشند؟</w:t>
      </w:r>
    </w:p>
    <w:p>
      <w:pPr>
        <w:pStyle w:val="BookText"/>
        <w:rPr/>
      </w:pPr>
      <w:r>
        <w:rPr>
          <w:rFonts w:ascii="IRNazanin" w:hAnsi="IRNazanin" w:eastAsia="IRNazanin"/>
          <w:color w:val="111111"/>
          <w:sz w:val="28"/>
          <w:sz w:val="28"/>
          <w:szCs w:val="28"/>
          <w:rtl w:val="true"/>
          <w:lang w:bidi="fa-IR"/>
        </w:rPr>
        <w:t>در بحث نخست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جوان مورد توجه ویژه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تأکید و تشویق فراوان نموده‌اند که جوانان، دیندار و با اندیشه سالم باشند و از اندیشه‌های انحرافی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بَادِرُوا أَحْدَاثَکُمْ بِالْحَدِیثِ قَبْلَ أَنْ تَسْبِقَکُمْ إِلَیْهِمُ الْمُرْجِئَةُ؛</w:t>
      </w:r>
      <w:r>
        <w:rPr>
          <w:rStyle w:val="FootnoteAnchor"/>
          <w:rtl w:val="true"/>
        </w:rPr>
        <w:footnoteReference w:id="124"/>
      </w:r>
      <w:r>
        <w:rPr>
          <w:rFonts w:ascii="IRNazanin" w:hAnsi="IRNazanin" w:eastAsia="IRNazanin"/>
          <w:color w:val="111111"/>
          <w:sz w:val="28"/>
          <w:sz w:val="28"/>
          <w:szCs w:val="28"/>
          <w:rtl w:val="true"/>
          <w:lang w:bidi="fa-IR"/>
        </w:rPr>
        <w:t>پیش از آن‌که مرجئه جوانانتان را گمراه سازند، شما بشتابید تا به آنان حدیث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درباره غالیان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فضیل بن یسار قال الصادق علیه السلام احذروا علی شبابکم الغلاة لا یفسدوهم فإن الغلاة شر خلق یصغرون عظمة الله و یدعون الربوبیة لعباد الله و الله إن الغلاة لشر من الیهود و النصاری و المجوس و الذین أشرکوا ثم قال علیه السلام إلینا یرجع الغالی فلا نقبله و بنا یلحق المقصر فنقبله؛</w:t>
      </w:r>
      <w:r>
        <w:rPr>
          <w:rStyle w:val="FootnoteAnchor"/>
          <w:rtl w:val="true"/>
        </w:rPr>
        <w:footnoteReference w:id="125"/>
      </w:r>
      <w:r>
        <w:rPr>
          <w:rFonts w:ascii="IRNazanin" w:hAnsi="IRNazanin" w:eastAsia="IRNazanin"/>
          <w:color w:val="111111"/>
          <w:sz w:val="28"/>
          <w:sz w:val="28"/>
          <w:szCs w:val="28"/>
          <w:rtl w:val="true"/>
          <w:lang w:bidi="fa-IR"/>
        </w:rPr>
        <w:t>جوانانتان را نگه دارید تا غلات فاسدشان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بدترین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کوچک می‌بینند و بندگانش را به ربوبیت و پرستش می‌گیرند، سوگند به خدا که غلات بدتر از یهود، نصارا و مجوسند که به خدا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غالی به سوی ما بر گردد، ما قبولش نمی‌کنیم، ولی اگر مقصری به سوی ما برگردد ما از او قبول می‌کنیم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غلات و مرجئه در زمان ما منقرض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نماد باطل</w:t>
      </w:r>
    </w:p>
    <w:p>
      <w:pPr>
        <w:pStyle w:val="BookText"/>
        <w:rPr/>
      </w:pPr>
      <w:r>
        <w:rPr>
          <w:rFonts w:ascii="IRNazanin" w:hAnsi="IRNazanin" w:eastAsia="IRNazanin"/>
          <w:color w:val="111111"/>
          <w:sz w:val="28"/>
          <w:sz w:val="28"/>
          <w:szCs w:val="28"/>
          <w:rtl w:val="true"/>
          <w:lang w:bidi="fa-IR"/>
        </w:rPr>
        <w:t>بودند که انسان‌ها را به انحراف می‌کشیدند و هر جریانی که به سوی باطل بکشاند همان نقش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ویژگی‌های غالی و مرجئه در هر زمان وجود دارد و باید مراقب جوانان از افتادن در دام چنین جریان‌های باطلی بود؛ چنان‌که در عصر ما گروه‌ها و افراد فراوانی وجود دارند که همان کار مرجئه و غالیان را انجام می‌دهند و جوانان را به فساد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مهمی که از حدیث بالا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أَحْدَاثَکُمْ بِالْحَدِیثِ قَبْلَ أَنْ تَسْبِقَکُمْ إِلَیْهِمُ الْمُرْجِئَةُ</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استفاده می‌شود، این است که انسان نمی‌تواند بدون اندیشه و عقیده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برای جوان ارائه نشود به باطل می‌گراید؛ اگر جوان اندیشه و عقیده سالم را فرا نگیرد، به اندیشه و عقیده باطل رو خواهد آورد، زیرا بی‌اندیشه و فکر زیستن، کاری است ناممکن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فرانکلین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دو دقیقه بدون هوا و دو هفته بدون آب و سه هفته بدون غذا و یک عمر بدون پول زندگی کند، اما نمی‌تواند یک لحظه بدون فکر و اندیشه ادامه حیات بدهد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مولانا حقیقت انسان را همان اندیشه او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اندیشه‌ای مابقی تو استخوان و ریشه‌ای</w:t>
      </w:r>
    </w:p>
    <w:p>
      <w:pPr>
        <w:pStyle w:val="BookText"/>
        <w:rPr/>
      </w:pPr>
      <w:r>
        <w:rPr>
          <w:rFonts w:ascii="IRNazanin" w:hAnsi="IRNazanin" w:eastAsia="IRNazanin"/>
          <w:color w:val="111111"/>
          <w:sz w:val="28"/>
          <w:sz w:val="28"/>
          <w:szCs w:val="28"/>
          <w:rtl w:val="true"/>
          <w:lang w:bidi="fa-IR"/>
        </w:rPr>
        <w:t>گر گل است اندیشه تو گلشنی ور بود خاری تو هیمه گلخنی</w:t>
      </w:r>
      <w:r>
        <w:rPr>
          <w:rStyle w:val="FootnoteAnchor"/>
          <w:rtl w:val="true"/>
        </w:rPr>
        <w:footnoteReference w:id="12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بدون اندیشه نمی‌تواند زنده به حساب آید، بهتر آن است که زیباترین و ناب‌ترین اندیشه را در ظرف وجودی‌اش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این هدف والا امکان نخواهد داشت تا وقتی که مربیان و دست اندر کاران اسلامی تلاش کنند که از جدیدترین روش‌ها استفاده نمایند تا بتوانند در برابر فرهنگ مبتذل و فریبای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نمایند و فرهنگ ناب و دل نشین اسلام را برای جوانان ارائه دهند، زیرا ارباب باطل به انواع گوناگون به اندیشه سازی می‌پردازند و آن را با ظاهر آراسته و زیبا نیز ارائه می‌دهند تا جوانان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اینان مصداق باطلند که مانند کف روی آب هستند؛ ظاهر زیبا و فریبنده دارند و پر به نظر می‌آیند اما از درون تهی می‌باشند و انسان را فریب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شناگری که فریب کف آب را بخورد، به شدت به زمین می‌خورد و آسیب جدی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 مِنَ السمَاءِ مَاءً فَسالَت أَوْدِیَةُ بِقَدَرِهَا فَاحْتَمَلَ السیْلُ زَبَداً رَّابِیاً وَ مِمَّا یُوقِدُونَ عَلَیْهِ فی النَّارِ ابْتِغَاءَ حِلْیَةٍ أَوْ مَتَاعٍ زَبَدٌ مِّثْلُهُ کَذَالِک یَضرِب اللَّهُ الْحَقَّ وَ الْبَاطِلَ فَأَمَّا الزَّبَدُ فَیَذْهَب جُفَاءً وَ أَمَّا مَا یَنفَعُ النَّاس فَیَمْکُث فی الأَرْضِ کَذَالِک یَضرِب اللَّهُ الأَمْثَالَ</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آبی فرو بارید، آنگاه رودها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خویش جاری شد، و سیلاب کف فراوانی با خود آورد، و از آن‌چه بر آتش می‌افروزند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زیور یا اثاثیه به دست آورند نیز کفی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بدینسان خداوند حق و باطل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می‌زند؛ و اما کف بر باد می‌رود، و اما آن‌چه به مردمان سود می‌رساند، بر روی زمین باقی می‌ماند، خداوند بدین گونه مثل می‌زند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دوام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جلوه دارد؛ فریبا است و با دید ظاهری به چشم می‌آید و انسان را مغرور می‌سازد</w:t>
      </w:r>
      <w:r>
        <w:rPr>
          <w:rFonts w:eastAsia="IRNazanin" w:cs="IRNazanin"/>
          <w:color w:val="111111"/>
          <w:sz w:val="28"/>
          <w:szCs w:val="28"/>
          <w:rtl w:val="true"/>
          <w:lang w:bidi="fa-IR"/>
        </w:rPr>
        <w:t>.</w:t>
      </w:r>
      <w:bookmarkStart w:id="134" w:name="pg5898_64519"/>
    </w:p>
    <w:p>
      <w:pPr>
        <w:pStyle w:val="Heading3"/>
        <w:numPr>
          <w:ilvl w:val="2"/>
          <w:numId w:val="1"/>
        </w:numPr>
        <w:rPr/>
      </w:pPr>
      <w:bookmarkStart w:id="135" w:name="__RefHeading___Toc5344874_581953129"/>
      <w:bookmarkStart w:id="136" w:name="_Toc50"/>
      <w:bookmarkEnd w:id="134"/>
      <w:bookmarkEnd w:id="135"/>
      <w:r>
        <w:rPr>
          <w:rtl w:val="true"/>
        </w:rPr>
        <w:t>اهمیت شناخت در تربیت دینی</w:t>
      </w:r>
      <w:bookmarkEnd w:id="136"/>
    </w:p>
    <w:p>
      <w:pPr>
        <w:pStyle w:val="BookText"/>
        <w:rPr/>
      </w:pPr>
      <w:r>
        <w:rPr>
          <w:rFonts w:ascii="IRNazanin" w:hAnsi="IRNazanin" w:eastAsia="IRNazanin"/>
          <w:color w:val="111111"/>
          <w:sz w:val="28"/>
          <w:sz w:val="28"/>
          <w:szCs w:val="28"/>
          <w:rtl w:val="true"/>
          <w:lang w:bidi="fa-IR"/>
        </w:rPr>
        <w:t>اما نکته دوم اینکه چگونه می‌توان عقاید حق را به گونه‌ای آموزش داد که جوان به طور کامل به آن پایبند باشد، تا تربیت دینی تحقق یابد؟</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پایبندی، ایجاد شناخت است؛ زیرا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درونی سازی می‌شود و انسان به چیزهایی قاطعانه عمل می‌کند و آن را مهم می‌شمارد که درونی شده و در جانش اثر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وقتی در برابر آماج تلاطم شبهات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عقایدش را حفظ می‌کند؛ ولی آنانی که به تقلید از پدر و مادر و یا ترس از سرزنش شدن، یا همرنگی با محیط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و مذهبی پایبند شوند و عقیده سطحی داشته باشند، با عوض شدن محیط به راحتی تحت تأثیر قرار می‌گیرند و دین و عقیده خویش را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از نظر اهل‌بیت علیهم السلام معرفت و شناختِ عمیق، ارزش بسیار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حُسَیْنٍ الصَّیْقَلِ قَالَ سَمِعْتُ أَبَا عَبْدِ اللَّهِ علیه السلام یَقُولُ لَا یَقْبَلُ اللَّهُ عَمَلًا إِلَّا بِمَعْرِفَةٍ وَ لَا مَعْرِفَةَ إِلَّا بِعَمَلٍ فَمَنْ عَرَفَ دَلَّتْهُ الْمَعْرِفَةُ عَلَی الْعَمَلِ وَ مَنْ لَمْ یَعْمَلْ فَلَا مَعْرِفَةَ لَهُ أَلَا إِنَّ الْإِیمَانَ بَعْضُهُ مِنْ بَعْضٍ؛</w:t>
      </w:r>
      <w:r>
        <w:rPr>
          <w:rStyle w:val="FootnoteAnchor"/>
          <w:rtl w:val="true"/>
        </w:rPr>
        <w:footnoteReference w:id="130"/>
      </w:r>
      <w:r>
        <w:rPr>
          <w:rFonts w:ascii="IRNazanin" w:hAnsi="IRNazanin" w:eastAsia="IRNazanin"/>
          <w:color w:val="111111"/>
          <w:sz w:val="28"/>
          <w:sz w:val="28"/>
          <w:szCs w:val="28"/>
          <w:rtl w:val="true"/>
          <w:lang w:bidi="fa-IR"/>
        </w:rPr>
        <w:t>حسین صیقل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عملی را نمی‌پذیرد مگر آن عملی را که با شناخت همراه باشد، و شناختی نیست مگر با عمل آن کس که شناخت داشته باشد، آن شناخت او را به عمل رهنمون می‌گردد و آن کس که اهل عمل نیست، شناخت ندارد، زیرا ایمان برخی به برخی دیگر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مهم‌ترین چیزها را معرفت و شناخت می‌داند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مُعَاوِیَةَ بْنِ وَهْبٍ قَالَ سَأَلْتُ أَبَا عَبْدِ اللَّهِ علیه السلام عَنْ أَفْضَلِ مَا یَتَقَرَّبُ بِهِ</w:t>
      </w:r>
    </w:p>
    <w:p>
      <w:pPr>
        <w:pStyle w:val="BookText"/>
        <w:rPr/>
      </w:pPr>
      <w:r>
        <w:rPr>
          <w:rFonts w:ascii="Amiri" w:hAnsi="Amiri" w:eastAsia="Amiri" w:cs="Amiri"/>
          <w:color w:val="111111"/>
          <w:sz w:val="28"/>
          <w:sz w:val="28"/>
          <w:szCs w:val="28"/>
          <w:rtl w:val="true"/>
          <w:lang w:bidi="ar-SA"/>
        </w:rPr>
        <w:t>الْعِبَادُ إِلَی رَبِّهِمْ وَ أَحَبِّ ذَلِکَ إِلَی اللَّهِ عَزَّ وَ جَلَّ مَا هُوَ فَقَالَ مَا أَعْلَمُ شَیْئاً بَعْدَ الْمَعْرِفَةِ أَفْضَلَ مِنْ هَذِهِ الصَّلَاةِ؛</w:t>
      </w:r>
      <w:r>
        <w:rPr>
          <w:rStyle w:val="FootnoteAnchor"/>
          <w:rtl w:val="true"/>
        </w:rPr>
        <w:footnoteReference w:id="131"/>
      </w:r>
      <w:r>
        <w:rPr>
          <w:rFonts w:ascii="IRNazanin" w:hAnsi="IRNazanin" w:eastAsia="IRNazanin"/>
          <w:color w:val="111111"/>
          <w:sz w:val="28"/>
          <w:sz w:val="28"/>
          <w:szCs w:val="28"/>
          <w:rtl w:val="true"/>
          <w:lang w:bidi="fa-IR"/>
        </w:rPr>
        <w:t>معاویه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برترین چیزهایی که بندگان به وسیله آن به خداوند نزدیک می‌شوند و محبوب‌ترین چیزها در نزد خداوند عزّوجل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برتر از نماز پس از معرفت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زبان اهل‌بیت علیهم السلام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أَبِی جَعْفَرٍ علیه السلام قَالَ الصَّلَاةُ عَمُودُ الدِّینِ مَثَلُهَا کَمَثَلِ عَمُودِ الْفُسْطَاطِ إِذَا ثَبَتَ الْعَمُودُ ثَبَتَ الْأَوْتَادُ وَ الْأَطْنَابُ وَ إِذَا مَالَ الْعَمُودُ وَ انْکَسَرَ لَمْ یَثْبُتْ وَتِدٌ وَ لَا طُنُبٌ؛</w:t>
      </w:r>
      <w:r>
        <w:rPr>
          <w:rStyle w:val="FootnoteAnchor"/>
          <w:rtl w:val="true"/>
        </w:rPr>
        <w:footnoteReference w:id="132"/>
      </w:r>
      <w:r>
        <w:rPr>
          <w:rFonts w:ascii="IRNazanin" w:hAnsi="IRNazanin" w:eastAsia="IRNazanin"/>
          <w:color w:val="111111"/>
          <w:sz w:val="28"/>
          <w:sz w:val="28"/>
          <w:szCs w:val="28"/>
          <w:rtl w:val="true"/>
          <w:lang w:bidi="fa-IR"/>
        </w:rPr>
        <w:t>نماز پایه دین است مثل آن مثل پایه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پایه استوار باشد، میخ‌ها و طناب‌ها استوار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پایه کج و شکسته باشد، نه میخی ثابت خواهد ماند و نه طنابی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تشبیه جالبی شده است؛ اگر پایه نباشد، خیمه ثابت نخواهد ماند، ولی در حدیث یاد شده بالا، معرفت از نماز هم برتر به حساب آمده است، زیرا نماز ارتباط با خداوند است و هیچ ارتباطی بدون شناخت امکان ندارد و لفظ نماز بدون معرفت، لقلقه زبان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با همه اهمیتش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ذیل نیز اهمیت معرفت را می‌رساند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سُفْیَانَ بْنِ عُیَیْنَةَ قَالَ سَمِعْتُ أَبَا عَبْدِ اللَّهِ علیه السلام یَقُولُ وَجَدْتُ عِلْمَ النَّاسِ کُلَّهُ فِی أَرْبَعٍ أَوَّلُهَا أَنْ تَعْرِفَ رَبَّکَ وَ الثَّانِی أَنْ تَعْرِفَ مَا صَنَعَ بِکَ وَ الثَّالِثُ أَنْ تَعْرِفَ مَا أَرَادَ مِنْکَ وَ الرَّابِعُ أَنْ تَعْرِفَ مَا یُخْرِجُکَ مِنْ دِینِکَ؛</w:t>
      </w:r>
      <w:r>
        <w:rPr>
          <w:rStyle w:val="FootnoteAnchor"/>
          <w:rtl w:val="true"/>
        </w:rPr>
        <w:footnoteReference w:id="133"/>
      </w:r>
      <w:r>
        <w:rPr>
          <w:rFonts w:ascii="IRNazanin" w:hAnsi="IRNazanin" w:eastAsia="IRNazanin"/>
          <w:color w:val="111111"/>
          <w:sz w:val="28"/>
          <w:sz w:val="28"/>
          <w:szCs w:val="28"/>
          <w:rtl w:val="true"/>
          <w:lang w:bidi="fa-IR"/>
        </w:rPr>
        <w:t>سفیان بن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 مردم را در چهار چیز یابیدم، اول آنکه</w:t>
      </w:r>
    </w:p>
    <w:p>
      <w:pPr>
        <w:pStyle w:val="BookText"/>
        <w:rPr/>
      </w:pPr>
      <w:r>
        <w:rPr>
          <w:rFonts w:ascii="IRNazanin" w:hAnsi="IRNazanin" w:eastAsia="IRNazanin"/>
          <w:color w:val="111111"/>
          <w:sz w:val="28"/>
          <w:sz w:val="28"/>
          <w:szCs w:val="28"/>
          <w:rtl w:val="true"/>
          <w:lang w:bidi="fa-IR"/>
        </w:rPr>
        <w:t>پروردگارت را بشناسی دوم آنکه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 چه کرده است و سوم اینکه بشناسی از تو چه خواسته است و چهارم اینکه بشناسی چه چیزی تو را از دینت بیگانه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چند نمونه از احادیثی بود که اهمیت معرفت را بیان می‌داشت احادیث فراوانی در این زمینه وجود دارد که تشویق به شناخت می‌کند، بدین جهت اهل‌بیت علیهم السلام می‌فرمایند سخنان ما را برای مردم معرفی کنید، زیرا اگر مردم سخنان ما را بشناسند به آن گرایش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عبدالسلام الهروی عن الرضا علیه السلام قَالَ رَحِمَ اللَّهُ عَبْداً أَحْیَا أَمْرَنَا قُلْتُ کَیْفَ یُحْیِی أَمْرَکُمْ قَالَ یَتَعَلَّمُ عُلُومَنَا وَ یُعَلِّمُهَا النَّاسَ فَإِنَّ النَّاسَ لَوْ عَلِمُوا مَحَاسِنَ کَلَامِنَا لَاتَّبَعُونَا؛</w:t>
      </w:r>
      <w:r>
        <w:rPr>
          <w:rStyle w:val="FootnoteAnchor"/>
          <w:rtl w:val="true"/>
        </w:rPr>
        <w:footnoteReference w:id="134"/>
      </w:r>
      <w:r>
        <w:rPr>
          <w:rFonts w:ascii="IRNazanin" w:hAnsi="IRNazanin" w:eastAsia="IRNazanin"/>
          <w:color w:val="111111"/>
          <w:sz w:val="28"/>
          <w:sz w:val="28"/>
          <w:szCs w:val="28"/>
          <w:rtl w:val="true"/>
          <w:lang w:bidi="fa-IR"/>
        </w:rPr>
        <w:t>عبدالسلام هروی از امام رضا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امر ما را زنده کند عرض کردم چگونه امر شما را زنده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می‌گیرد و آن را به مردم می‌آموزد، زیرا اگر مردم خوبی‌های سخنان ما را بدانند، از ما پیروی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اهمیت معرفت را در دین داری می‌رساند، لذا دین داری کورکورانه در فرهنگ اهل‌بیت علیهم السلام ارزش چندان ندارد ازاین‌رو جوان نیز باید دینداری‌اش توأم با شناخت و معرفت باشد؛ نه تنها 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علی علیه السلام به کمیل می‌فرماید در همه کارها به معرفت و شناخت نیاز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کُمَیْلُ لَا تَأْخُذْ إِلَّا عَنَّا تَکُنْ مِنَّا یَا کُمَیْلُ مَا مِنْ حَرَکَةٍ إِلَّا وَ أَنْتَ مُحْتَاجٌ فِیهَا إِلَی مَعْرِفَةٍ؛</w:t>
      </w:r>
      <w:r>
        <w:rPr>
          <w:rStyle w:val="FootnoteAnchor"/>
          <w:rtl w:val="true"/>
        </w:rPr>
        <w:footnoteReference w:id="135"/>
      </w:r>
      <w:r>
        <w:rPr>
          <w:rFonts w:ascii="IRNazanin" w:hAnsi="IRNazanin" w:eastAsia="IRNazanin"/>
          <w:color w:val="111111"/>
          <w:sz w:val="28"/>
          <w:sz w:val="28"/>
          <w:szCs w:val="28"/>
          <w:rtl w:val="true"/>
          <w:lang w:bidi="fa-IR"/>
        </w:rPr>
        <w:t>ای کمیل دانش را به جز از منبع ما مگیر و تا از ما باشی 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حرکتی نیست مگر اینکه در آن به شناخت احتیاج داری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شریف امام علی علیه السلام معرفت را در همه امور لازم می‌داند</w:t>
      </w:r>
      <w:r>
        <w:rPr>
          <w:rFonts w:eastAsia="IRNazanin" w:cs="IRNazanin"/>
          <w:color w:val="111111"/>
          <w:sz w:val="28"/>
          <w:szCs w:val="28"/>
          <w:rtl w:val="true"/>
          <w:lang w:bidi="fa-IR"/>
        </w:rPr>
        <w:t>,</w:t>
      </w:r>
      <w:bookmarkStart w:id="137" w:name="pg5898_64522"/>
    </w:p>
    <w:p>
      <w:pPr>
        <w:pStyle w:val="BookText"/>
        <w:rPr/>
      </w:pPr>
      <w:bookmarkEnd w:id="137"/>
      <w:r>
        <w:rPr>
          <w:rFonts w:ascii="IRNazanin" w:hAnsi="IRNazanin" w:eastAsia="IRNazanin"/>
          <w:color w:val="111111"/>
          <w:sz w:val="28"/>
          <w:sz w:val="28"/>
          <w:szCs w:val="28"/>
          <w:rtl w:val="true"/>
          <w:lang w:bidi="fa-IR"/>
        </w:rPr>
        <w:t>زیرا بدون شناخت هیچ کاری به ثمر نمی‌رسد و دینداری که کاری سرنوشت ساز است بدون این گوهر گرانبها ارزشی نخواهد داشت</w:t>
      </w:r>
      <w:r>
        <w:rPr>
          <w:rFonts w:eastAsia="IRNazanin" w:cs="IRNazanin"/>
          <w:color w:val="111111"/>
          <w:sz w:val="28"/>
          <w:szCs w:val="28"/>
          <w:rtl w:val="true"/>
          <w:lang w:bidi="fa-IR"/>
        </w:rPr>
        <w:t>.</w:t>
      </w:r>
    </w:p>
    <w:p>
      <w:pPr>
        <w:pStyle w:val="Heading3"/>
        <w:numPr>
          <w:ilvl w:val="2"/>
          <w:numId w:val="1"/>
        </w:numPr>
        <w:rPr/>
      </w:pPr>
      <w:bookmarkStart w:id="138" w:name="__RefHeading___Toc5344876_581953129"/>
      <w:bookmarkStart w:id="139" w:name="_Toc51"/>
      <w:bookmarkEnd w:id="138"/>
      <w:r>
        <w:rPr>
          <w:rtl w:val="true"/>
        </w:rPr>
        <w:t>پاکدامنی جوان</w:t>
      </w:r>
      <w:bookmarkEnd w:id="139"/>
    </w:p>
    <w:p>
      <w:pPr>
        <w:pStyle w:val="BookText"/>
        <w:rPr/>
      </w:pPr>
      <w:r>
        <w:rPr>
          <w:rFonts w:ascii="IRNazanin" w:hAnsi="IRNazanin" w:eastAsia="IRNazanin"/>
          <w:color w:val="111111"/>
          <w:sz w:val="28"/>
          <w:sz w:val="28"/>
          <w:szCs w:val="28"/>
          <w:rtl w:val="true"/>
          <w:lang w:bidi="fa-IR"/>
        </w:rPr>
        <w:t>گر غره به عمری به تبی بر خیزد وین روز جوانی به شبی بر خیزد</w:t>
      </w:r>
    </w:p>
    <w:p>
      <w:pPr>
        <w:pStyle w:val="BookText"/>
        <w:rPr/>
      </w:pPr>
      <w:r>
        <w:rPr>
          <w:rFonts w:ascii="IRNazanin" w:hAnsi="IRNazanin" w:eastAsia="IRNazanin"/>
          <w:color w:val="111111"/>
          <w:sz w:val="28"/>
          <w:sz w:val="28"/>
          <w:szCs w:val="28"/>
          <w:rtl w:val="true"/>
          <w:lang w:bidi="fa-IR"/>
        </w:rPr>
        <w:t>بیداد مکن که مردم آزاری تو در زیر لبی به یاربی بر خیزد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چیز در جوانی، پاک بودن از آلودگی‌ها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واقعی سبب می‌شود تا انسان از گناه در امان باشد، به‌ویژه در زمان ما که وسائل گناه فراوان است و از هر سو شعله‌های فساد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عصر حاضر آشکار است سپهر از زشتیِ او شرم سار است</w:t>
      </w:r>
    </w:p>
    <w:p>
      <w:pPr>
        <w:pStyle w:val="BookText"/>
        <w:rPr/>
      </w:pPr>
      <w:r>
        <w:rPr>
          <w:rFonts w:ascii="IRNazanin" w:hAnsi="IRNazanin" w:eastAsia="IRNazanin"/>
          <w:color w:val="111111"/>
          <w:sz w:val="28"/>
          <w:sz w:val="28"/>
          <w:szCs w:val="28"/>
          <w:rtl w:val="true"/>
          <w:lang w:bidi="fa-IR"/>
        </w:rPr>
        <w:t>اگر پیدا کنی ذوقِ نگاهی دو صد شیطان ترا خدمتگذار است</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علی علیه السلام نیز زمانی را به تصویر می‌کشد که زندگی در آن آشفته و دینداری مشکل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رَحِمَکُمُ اللَّهُ أَنَّکُمْ فِی زَمَانٍ الْقَائِلُ فِیهِ بِالْحَقِّ قَلِیلٌ وَ اللِّسَانُ عَنِ الصِّدْقِ کَلِیلٌ وَ اللَّازِمُ لِلْحَقِّ ذَلِیلٌ أَهْلُهُ مُعْتَکِفُونَ عَلَی الْعِصْیَانِ مُصْطَلِحُونَ عَلَی الْإِدْهَانِ فَتَاهُمْ عَارِمٌ وَ شَائِبُهُمْ آثِمٌ وَ عَالِمُهُمْ مُنَافِقٌ وَ قَارِنُهُمْ مُمَاذِقٌ لَا یُعَظِّمُ صَغِیرُهُمْ کَبِیرَهُمْ وَ لَا یَعُولُ غَنِیُّهُمْ فَقِیرَهُمْ؛</w:t>
      </w:r>
    </w:p>
    <w:p>
      <w:pPr>
        <w:pStyle w:val="BookText"/>
        <w:rPr/>
      </w:pPr>
      <w:r>
        <w:rPr>
          <w:rFonts w:ascii="IRNazanin" w:hAnsi="IRNazanin" w:eastAsia="IRNazanin"/>
          <w:color w:val="111111"/>
          <w:sz w:val="28"/>
          <w:sz w:val="28"/>
          <w:szCs w:val="28"/>
          <w:rtl w:val="true"/>
          <w:lang w:bidi="fa-IR"/>
        </w:rPr>
        <w:t>خدا شما را رحمت کند، بدانید که همانا شما در روزگاری هستید که گوینده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و زبان راستگویی عاجز و حق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گرفتار گناه، و به سازش‌کاری هم داستانند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بداخلاق و پیر مردان‌شان گنه‌کار و عالمان‌شان دورو و نزدیکان‌شان سودجویند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خردسالانشان بزرگان را احترام می‌کنند و نه توانگرانشان دست مستمندان را می‌گیرند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اهل‌بیت علیهم السلام در همه شرایط به‌ویژه در اوضاع آشفته، برای حفظ جوانان، راه‌های مختلفی ارائه داده‌اند تا جوانان را از فتنه‌ها دور نگه دارند که از جمله آنها مسئله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یکی از امور مقدس در اسلام به حساب می‌آید که شخص را از افتادن در دامن گناه، چشم چرانی، پلیدی زمانه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می‌دارد؛ ازاین‌روی پیامبر گرامی اسلام صلی الله علیه و آله خطاب به جوانان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الشَّبَابِ مَنِ اسْتَطَاعَ مِنْکُمُ الْبَاهَ فَلْیَتَزَوَّجْ فَإِنَّهُ أَغَضُّ لِلْبَصَرِ وَ أَحْصَنُ لِلْفَرْجِ وَ مَنْ لَمْ یَسْتَطِعْ فَلْیَصُمْ فَإِنَّ الصَّوْمَ لَهُ وِجَاءٌ؛</w:t>
      </w:r>
      <w:r>
        <w:rPr>
          <w:rStyle w:val="FootnoteAnchor"/>
          <w:rtl w:val="true"/>
        </w:rPr>
        <w:footnoteReference w:id="138"/>
      </w:r>
      <w:r>
        <w:rPr>
          <w:rFonts w:ascii="IRNazanin" w:hAnsi="IRNazanin" w:eastAsia="IRNazanin"/>
          <w:color w:val="111111"/>
          <w:sz w:val="28"/>
          <w:sz w:val="28"/>
          <w:szCs w:val="28"/>
          <w:rtl w:val="true"/>
          <w:lang w:bidi="fa-IR"/>
        </w:rPr>
        <w:t>ای گروه جوانان کسی از شما که توان ازدواج دارد باید تن به ازدواج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ازدواج چشم را از نگاه آلوده نگه می‌دارد و عفت را حفظ می‌کند و آن کس که توان ندارد 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روزه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در راه خدا گام بردارد و تن به ازدواج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 شیطان رهیده است و شیطان از او ناامید می‌گردد و به ناله و فریاد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شَابٍّ تَزَوَّجَ فِی حَدَاثَةِ سِنِّهِ إِلَّا عَجَّ شَیْطَانُهُ یَا وَیْلَهُ عَصَمَ مِنِّی ثُلُثَیْ دِینِهِ فَلْیَتَّقِ اللَّهَ الْعَبْدُ فِی الثُّلُثِ الْبَاقِی؛</w:t>
      </w:r>
      <w:r>
        <w:rPr>
          <w:rStyle w:val="FootnoteAnchor"/>
          <w:rtl w:val="true"/>
        </w:rPr>
        <w:footnoteReference w:id="139"/>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فرمود هر جوانی که در آغاز جوانی تن به ازدواج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شیطانش به فریاد و ناله می‌افتد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دوسوم دینش را از من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 یک سوم دیگر باید تقوای خدا را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چیزی را که در وجود انسان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استفاده صحیح از آن را نیز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دوران طغیان غریزه جنسی است و این غریزه سرکش با ازدواج و تقویت ایمان مهار می‌شود؛ همان‌گونه که در حدیث بالا ذکر شد، در صورت ناتوانی از ازدواج، به روزه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روزه اراده انسان را تقویت می‌نماید و اعتماد به نفس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روزه جسم را ضعیف می‌سازد و روح را قوی؛ ازاین‌رو انسان را از افتادن در دامن گناه حفظ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دیگر آمده است که ادامه دادن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 ضعیف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تمایلات جنسی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یضعف الشهوة و یمنع الدواعی إلی النکاح؛</w:t>
      </w:r>
      <w:r>
        <w:rPr>
          <w:rStyle w:val="FootnoteAnchor"/>
          <w:rtl w:val="true"/>
        </w:rPr>
        <w:footnoteReference w:id="140"/>
      </w:r>
      <w:r>
        <w:rPr>
          <w:rFonts w:ascii="IRNazanin" w:hAnsi="IRNazanin" w:eastAsia="IRNazanin"/>
          <w:color w:val="111111"/>
          <w:sz w:val="28"/>
          <w:sz w:val="28"/>
          <w:szCs w:val="28"/>
          <w:rtl w:val="true"/>
          <w:lang w:bidi="fa-IR"/>
        </w:rPr>
        <w:t xml:space="preserve">روزه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و از انگیزه زناشویی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ازدواج کردن به زندگی برکت می‌دهد و انسان را با انگیزه می‌سازد که مهم‌ترین چیز در زندگی ایجاد 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اهل‌بیت علیهم السلام جوانان فقیر را به ازدواج توصیه نموده‌اند و پس از آن نیز جوان فقیر به بی‌نیازی دست یافته است که نمونه آن را در احادیث ذیل مرور می‌کنیم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هِشَامِ بْنِ سَالِمٍ عَنْ أَبِی عَبْدِ اللَّهِ علیه السلام قَالَ جَاءَ رَجُلٌ إِلَی النَّبِیِّ صلی الله علیه و آله فَشَکَا إِلَیْهِ الْحَاجَةَ فَقَالَ تَزَوَّجْ فَتَزَوَّجَ فَوُسِّعَ عَلَیْهِ؛</w:t>
      </w:r>
      <w:r>
        <w:rPr>
          <w:rStyle w:val="FootnoteAnchor"/>
          <w:rtl w:val="true"/>
        </w:rPr>
        <w:footnoteReference w:id="141"/>
      </w:r>
      <w:r>
        <w:rPr>
          <w:rFonts w:ascii="IRNazanin" w:hAnsi="IRNazanin" w:eastAsia="IRNazanin"/>
          <w:color w:val="111111"/>
          <w:sz w:val="28"/>
          <w:sz w:val="28"/>
          <w:szCs w:val="28"/>
          <w:rtl w:val="true"/>
          <w:lang w:bidi="fa-IR"/>
        </w:rPr>
        <w:t>امام</w:t>
      </w:r>
      <w:bookmarkStart w:id="140" w:name="pg5898_64525"/>
    </w:p>
    <w:p>
      <w:pPr>
        <w:pStyle w:val="BookText"/>
        <w:rPr/>
      </w:pPr>
      <w:bookmarkEnd w:id="140"/>
      <w:r>
        <w:rPr>
          <w:rFonts w:ascii="IRNazanin" w:hAnsi="IRNazanin" w:eastAsia="IRNazanin"/>
          <w:color w:val="111111"/>
          <w:sz w:val="28"/>
          <w:sz w:val="28"/>
          <w:szCs w:val="28"/>
          <w:rtl w:val="true"/>
          <w:lang w:bidi="fa-IR"/>
        </w:rPr>
        <w:t>صادق علیه السلام روایت می‌کند که مردی برای شکایت از فقر نزد پیامبر صلی الله علیه و آله آمد؛ آن حضرت فرمود ازدواج کن آن مرد ازدواج کرد و در زندگی‌اش گشایش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به همان مضمون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بَصِیرٍ عَنْ أَبِی عَبْدِ اللَّهِ علیه السلام قَالَ أَتَی رَسُولَ اللَّهِ صلی الله علیه و آله شَابٌّ مِنَ الْأَنْصَارِ فَشَکَا إِلَیْهِ الْحَاجَةَ فَقَالَ لَهُ تَزَوَّجْ فَقَالَ الشَّابُّ إِنِّی لَأَسْتَحْیِی أَنْ أَعُودَ إِلَی رَسُولِ اللَّهِ صلی الله علیه و آله فَلَحِقَهُ رَجُلٌ مِنَ الْأَنْصَارِ فَقَالَ إِنَّ لِی بِنْتاً وَسِیمَةً فَزَوَّجَهَا إِیَّاهُ قَالَ فَوَسَّعَ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الشَّابُّ النَّبِیَّ صلی الله علیه و آله فَأَخْبَرَهُ فَقَالَ رَسُولُ اللَّهِ صلی الله علیه و آله یَا مَعْشَرَ الشَّبَابِ عَلَیْکُمْ بِالْبَاهِ؛</w:t>
      </w:r>
      <w:r>
        <w:rPr>
          <w:rStyle w:val="FootnoteAnchor"/>
          <w:rtl w:val="true"/>
        </w:rPr>
        <w:footnoteReference w:id="142"/>
      </w:r>
      <w:r>
        <w:rPr>
          <w:rFonts w:ascii="IRNazanin" w:hAnsi="IRNazanin" w:eastAsia="IRNazanin"/>
          <w:color w:val="111111"/>
          <w:sz w:val="28"/>
          <w:sz w:val="28"/>
          <w:szCs w:val="28"/>
          <w:rtl w:val="true"/>
          <w:lang w:bidi="fa-IR"/>
        </w:rPr>
        <w:t>امام صادق می‌فرماید جوانی از انصار نزد رسول خدا صلی الله علیه و آله آمد و از فقر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من حیا می‌کنم تا نزد رسول خدا بازگردم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خواسته‌ام را مطرح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زیبایی دارم و او را به ازدواجش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در زندگی‌اش گشایشی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جوان داستان را به اطلاع رسول خدا صلی الله علیه و آله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جوان بر شما باد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جوان مسلمان باید سعی کند تا در جوانی عهده دار مسئولیت زندگی شود و از گناه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مسئولیت سنگین‌تر بر دوش دست اندرکاران و افراد دارای نفوذ و اقتدار جامعه است که در اندیشه جوانان باشند</w:t>
      </w:r>
      <w:r>
        <w:rPr>
          <w:rFonts w:eastAsia="IRNazanin" w:cs="IRNazanin"/>
          <w:color w:val="111111"/>
          <w:sz w:val="28"/>
          <w:szCs w:val="28"/>
          <w:rtl w:val="true"/>
          <w:lang w:bidi="fa-IR"/>
        </w:rPr>
        <w:t>.</w:t>
      </w:r>
    </w:p>
    <w:p>
      <w:pPr>
        <w:pStyle w:val="Heading3"/>
        <w:numPr>
          <w:ilvl w:val="2"/>
          <w:numId w:val="1"/>
        </w:numPr>
        <w:rPr/>
      </w:pPr>
      <w:bookmarkStart w:id="141" w:name="__RefHeading___Toc5344878_581953129"/>
      <w:bookmarkStart w:id="142" w:name="_Toc52"/>
      <w:bookmarkEnd w:id="141"/>
      <w:r>
        <w:rPr>
          <w:rtl w:val="true"/>
        </w:rPr>
        <w:t>توبه در جوانی</w:t>
      </w:r>
      <w:bookmarkEnd w:id="142"/>
    </w:p>
    <w:p>
      <w:pPr>
        <w:pStyle w:val="BookText"/>
        <w:rPr/>
      </w:pPr>
      <w:r>
        <w:rPr>
          <w:rFonts w:ascii="IRNazanin" w:hAnsi="IRNazanin" w:eastAsia="IRNazanin"/>
          <w:color w:val="111111"/>
          <w:sz w:val="28"/>
          <w:sz w:val="28"/>
          <w:szCs w:val="28"/>
          <w:rtl w:val="true"/>
          <w:lang w:bidi="fa-IR"/>
        </w:rPr>
        <w:t>کنون است وقت، اوحدی گر جوانی چو مرغان عاشق در آیی به ناله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مرحله پیری می‌رسد قادر بر انجام بسیاری از کارها و حتی انجام دادن گناه نیست؛ به همین خاطر توبه پیر ارزش توبه جوان را ندارد، زیرا انجام ندادن گناه زمانی ارزشمند است که انسان توان داشته باشد ولی آن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توان نداشته باشد و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سعدی در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قحبه پیر از نابکاری چه کند که توبه نکند، و شحنه معزول از مردم‌آزاری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 سعدی شیرین زبان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گوشه نشین شیر مرد راه خداست که پیر خود نتواند ز جا برخاست</w:t>
      </w:r>
    </w:p>
    <w:p>
      <w:pPr>
        <w:pStyle w:val="BookText"/>
        <w:rPr/>
      </w:pPr>
      <w:r>
        <w:rPr>
          <w:rFonts w:ascii="IRNazanin" w:hAnsi="IRNazanin" w:eastAsia="IRNazanin"/>
          <w:color w:val="111111"/>
          <w:sz w:val="28"/>
          <w:sz w:val="28"/>
          <w:szCs w:val="28"/>
          <w:rtl w:val="true"/>
          <w:lang w:bidi="fa-IR"/>
        </w:rPr>
        <w:t>جوان سخت می‌باید که از شهوت بپرهیزد که پیرِ سست رغبت را خود آلت بر نمی‌خیزد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حدیث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شباب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فروجکم ألا من حفظ فرجه فله الجنة؛</w:t>
      </w:r>
      <w:r>
        <w:rPr>
          <w:rStyle w:val="FootnoteAnchor"/>
          <w:rtl w:val="true"/>
        </w:rPr>
        <w:footnoteReference w:id="144"/>
      </w:r>
      <w:r>
        <w:rPr>
          <w:rFonts w:ascii="IRNazanin" w:hAnsi="IRNazanin" w:eastAsia="IRNazanin"/>
          <w:color w:val="111111"/>
          <w:sz w:val="28"/>
          <w:sz w:val="28"/>
          <w:szCs w:val="28"/>
          <w:rtl w:val="true"/>
          <w:lang w:bidi="fa-IR"/>
        </w:rPr>
        <w:t>از ابن عباس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کسی که پاکدامنی‌اش را نگه دارد جایگاهش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است که توبه در جوانی اجر کار پیامبران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سخنان اهل بیت علیهم السلام این گونه بیان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 تائب أجره کأجر یحیی بن زکریا علیه السلام؛</w:t>
      </w:r>
      <w:r>
        <w:rPr>
          <w:rStyle w:val="FootnoteAnchor"/>
          <w:rtl w:val="true"/>
        </w:rPr>
        <w:footnoteReference w:id="145"/>
      </w:r>
      <w:r>
        <w:rPr>
          <w:rFonts w:ascii="IRNazanin" w:hAnsi="IRNazanin" w:eastAsia="IRNazanin"/>
          <w:color w:val="111111"/>
          <w:sz w:val="28"/>
          <w:sz w:val="28"/>
          <w:szCs w:val="28"/>
          <w:rtl w:val="true"/>
          <w:lang w:bidi="fa-IR"/>
        </w:rPr>
        <w:t>پاداش جوان توبه‌کار، مانند پاداش یحیی بن زکریا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نیز این نکته را به خوبی و زیبایی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پاک بودن شیوه پیغمبری است ور نه هر گبری به پیری می‌شود پرهیزکار</w:t>
      </w:r>
    </w:p>
    <w:p>
      <w:pPr>
        <w:pStyle w:val="BookText"/>
        <w:rPr/>
      </w:pPr>
      <w:r>
        <w:rPr>
          <w:rFonts w:ascii="IRNazanin" w:hAnsi="IRNazanin" w:eastAsia="IRNazanin"/>
          <w:color w:val="111111"/>
          <w:sz w:val="28"/>
          <w:sz w:val="28"/>
          <w:szCs w:val="28"/>
          <w:rtl w:val="true"/>
          <w:lang w:bidi="fa-IR"/>
        </w:rPr>
        <w:t>خداوند توبه جوان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یحب الشاب التائب</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حدیث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الدنیا شیء أحب إلی الله من شاب تائب و ما فی الدنیا شیء أبغض إلی الله من شیخ زان؛</w:t>
      </w:r>
      <w:r>
        <w:rPr>
          <w:rStyle w:val="FootnoteAnchor"/>
          <w:rtl w:val="true"/>
        </w:rPr>
        <w:footnoteReference w:id="147"/>
      </w:r>
      <w:r>
        <w:rPr>
          <w:rFonts w:ascii="IRNazanin" w:hAnsi="IRNazanin" w:eastAsia="IRNazanin"/>
          <w:color w:val="111111"/>
          <w:sz w:val="28"/>
          <w:sz w:val="28"/>
          <w:szCs w:val="28"/>
          <w:rtl w:val="true"/>
          <w:lang w:bidi="fa-IR"/>
        </w:rPr>
        <w:t>در دنیا چیزی محبوب‌تر از جوان توبه کار و مبغوض‌تر از پیر زناکار در نزد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قدرت و توان دارد باید کاری بکند و با خدای خویش آشتی و صلح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توبه در جوانی از بهترین کارها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بلندی از پیامبر گرامی اسلام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 لأهل بیتی فی الجنة المؤثر علی نفسه من أهل الجنة العدل حسن لکنه فی الأمراء أحسن التوبة حسنة لکنها فی الشباب أحسن الحیاء حسن لکنه فی النساء أحسن؛</w:t>
      </w:r>
      <w:r>
        <w:rPr>
          <w:rStyle w:val="FootnoteAnchor"/>
          <w:rtl w:val="true"/>
        </w:rPr>
        <w:footnoteReference w:id="148"/>
      </w:r>
      <w:r>
        <w:rPr>
          <w:rFonts w:ascii="IRNazanin" w:hAnsi="IRNazanin" w:eastAsia="IRNazanin"/>
          <w:color w:val="111111"/>
          <w:sz w:val="28"/>
          <w:sz w:val="28"/>
          <w:szCs w:val="28"/>
          <w:rtl w:val="true"/>
          <w:lang w:bidi="fa-IR"/>
        </w:rPr>
        <w:t>دوستدار اهل‌بیتم در بهشت به سر می‌برد، عدل نیکوست ولی از فرماندهان نیکوتر است، توبه نیکوست ولی در جوانی نیکوتر است، حیا نیکوست ولی برای زنان نیکوتر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اگرچه در معرض لغزش‌های فراوان قرار دارد، اما می‌تواند با توبه آن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نیز کاری است بسیار مشکل؛ ازاین‌رو بهتر و شایسته‌تر برای جوان مسلمان آن است که تلاش ورزد به سوی گناه</w:t>
      </w:r>
    </w:p>
    <w:p>
      <w:pPr>
        <w:pStyle w:val="BookText"/>
        <w:rPr/>
      </w:pPr>
      <w:r>
        <w:rPr>
          <w:rFonts w:ascii="IRNazanin" w:hAnsi="IRNazanin" w:eastAsia="IRNazanin"/>
          <w:color w:val="111111"/>
          <w:sz w:val="28"/>
          <w:sz w:val="28"/>
          <w:szCs w:val="28"/>
          <w:rtl w:val="true"/>
          <w:lang w:bidi="fa-IR"/>
        </w:rPr>
        <w:t>نرود، زیرا به فرموده امام علی علیه السلام ترک گناه آسان‌تر از توبه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الْخَطِیئَةِ أَیْسَرُ مِنْ طَلَبِ التَّوْبَةِ وَ کَمْ مِنْ شَهْوَةِ سَاعَةٍ أَوْرَثَتْ حُزْناً طَوِیلًا وَ الْمَوْتُ فَضَحَ الدُّنْیَا فَلَمْ یَتْرُکْ لِذِی لُبٍّ فَرَحاً؛</w:t>
      </w:r>
      <w:r>
        <w:rPr>
          <w:rStyle w:val="FootnoteAnchor"/>
          <w:rtl w:val="true"/>
        </w:rPr>
        <w:footnoteReference w:id="149"/>
      </w:r>
      <w:r>
        <w:rPr>
          <w:rFonts w:ascii="IRNazanin" w:hAnsi="IRNazanin" w:eastAsia="IRNazanin"/>
          <w:color w:val="111111"/>
          <w:sz w:val="28"/>
          <w:sz w:val="28"/>
          <w:szCs w:val="28"/>
          <w:rtl w:val="true"/>
          <w:lang w:bidi="fa-IR"/>
        </w:rPr>
        <w:t>ترک گناه آسان‌تر از طلب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ساعت شهوت پرستی اندوه طولانی را در پی داشته باشد و مرگ دنیا را رسوا ساخته و برای صاحب اندیشه‌ای خوشحالی باقی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توبه شرایطی دارد که کار هر کس نیست و برای بسیاری نامیسر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انسان موفق به توبه نشود یا توبه‌اش مورد قبول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حدیثی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کُلُّ مَنْ طَلَبَ التَّوْبَةَ وَجَدَهَا؛</w:t>
      </w:r>
      <w:r>
        <w:rPr>
          <w:rStyle w:val="FootnoteAnchor"/>
          <w:rtl w:val="true"/>
        </w:rPr>
        <w:footnoteReference w:id="150"/>
      </w:r>
      <w:r>
        <w:rPr>
          <w:rFonts w:ascii="IRNazanin" w:hAnsi="IRNazanin" w:eastAsia="IRNazanin"/>
          <w:color w:val="111111"/>
          <w:sz w:val="28"/>
          <w:sz w:val="28"/>
          <w:szCs w:val="28"/>
          <w:rtl w:val="true"/>
          <w:lang w:bidi="fa-IR"/>
        </w:rPr>
        <w:t>این گونه نیست که هر کس در صدد توبه برآمد،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عمر از انسان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عادت‌ها تثبیت و تنومندتر و توبه مشکل‌تر می‌گردد؛ اگرچه توبه و تربیت ناممکن نمی‌گردد، بلکه داستان انسان، داستان آن خار کن و خار بن می‌شود که مولوی در مثنوی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 آن شخص درشت خوش سخن در میان ره نشاند او خار بن</w:t>
      </w:r>
    </w:p>
    <w:p>
      <w:pPr>
        <w:pStyle w:val="BookText"/>
        <w:rPr/>
      </w:pPr>
      <w:r>
        <w:rPr>
          <w:rFonts w:ascii="IRNazanin" w:hAnsi="IRNazanin" w:eastAsia="IRNazanin"/>
          <w:color w:val="111111"/>
          <w:sz w:val="28"/>
          <w:sz w:val="28"/>
          <w:szCs w:val="28"/>
          <w:rtl w:val="true"/>
          <w:lang w:bidi="fa-IR"/>
        </w:rPr>
        <w:t>ره گذر یانش ملامت‌گر شدند بس بگفتندش بکن این را نکند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دمی آن خار بن افزون شدی پای خلق از زخم آن پر خون شدی</w:t>
      </w:r>
    </w:p>
    <w:p>
      <w:pPr>
        <w:pStyle w:val="BookText"/>
        <w:rPr/>
      </w:pPr>
      <w:r>
        <w:rPr>
          <w:rFonts w:ascii="IRNazanin" w:hAnsi="IRNazanin" w:eastAsia="IRNazanin"/>
          <w:color w:val="111111"/>
          <w:sz w:val="28"/>
          <w:sz w:val="28"/>
          <w:szCs w:val="28"/>
          <w:rtl w:val="true"/>
          <w:lang w:bidi="fa-IR"/>
        </w:rPr>
        <w:t>جامه‌های خلق بدریدی ز خار پای درویشان بخستی زار، زار</w:t>
      </w:r>
    </w:p>
    <w:p>
      <w:pPr>
        <w:pStyle w:val="BookText"/>
        <w:rPr/>
      </w:pPr>
      <w:r>
        <w:rPr>
          <w:rFonts w:ascii="IRNazanin" w:hAnsi="IRNazanin" w:eastAsia="IRNazanin"/>
          <w:color w:val="111111"/>
          <w:sz w:val="28"/>
          <w:sz w:val="28"/>
          <w:szCs w:val="28"/>
          <w:rtl w:val="true"/>
          <w:lang w:bidi="fa-IR"/>
        </w:rPr>
        <w:t>چون به جِد حاکم بدو گفت این بکن گفت آری برکنم روزیش من</w:t>
      </w:r>
    </w:p>
    <w:p>
      <w:pPr>
        <w:pStyle w:val="BookText"/>
        <w:rPr/>
      </w:pPr>
      <w:r>
        <w:rPr>
          <w:rFonts w:ascii="IRNazanin" w:hAnsi="IRNazanin" w:eastAsia="IRNazanin"/>
          <w:color w:val="111111"/>
          <w:sz w:val="28"/>
          <w:sz w:val="28"/>
          <w:szCs w:val="28"/>
          <w:rtl w:val="true"/>
          <w:lang w:bidi="fa-IR"/>
        </w:rPr>
        <w:t>مدتی فردا و فردا وعده داد شد درخت خار او محکم نهاد</w:t>
      </w:r>
    </w:p>
    <w:p>
      <w:pPr>
        <w:pStyle w:val="BookText"/>
        <w:rPr/>
      </w:pPr>
      <w:r>
        <w:rPr>
          <w:rFonts w:ascii="IRNazanin" w:hAnsi="IRNazanin" w:eastAsia="IRNazanin"/>
          <w:color w:val="111111"/>
          <w:sz w:val="28"/>
          <w:sz w:val="28"/>
          <w:szCs w:val="28"/>
          <w:rtl w:val="true"/>
          <w:lang w:bidi="fa-IR"/>
        </w:rPr>
        <w:t>مولوی ادامه می‌دهد تا به آنجا می‌رسد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 بن در قوت و برخاستن خار کن در پیری و در کاستن</w:t>
      </w:r>
    </w:p>
    <w:p>
      <w:pPr>
        <w:pStyle w:val="BookText"/>
        <w:rPr/>
      </w:pPr>
      <w:r>
        <w:rPr>
          <w:rFonts w:ascii="IRNazanin" w:hAnsi="IRNazanin" w:eastAsia="IRNazanin"/>
          <w:color w:val="111111"/>
          <w:sz w:val="28"/>
          <w:sz w:val="28"/>
          <w:szCs w:val="28"/>
          <w:rtl w:val="true"/>
          <w:lang w:bidi="fa-IR"/>
        </w:rPr>
        <w:t>خار بن هر روز و هر دم سبز و تر خار کن هر روز زار و خشک‌تر</w:t>
      </w:r>
    </w:p>
    <w:p>
      <w:pPr>
        <w:pStyle w:val="BookText"/>
        <w:rPr/>
      </w:pPr>
      <w:r>
        <w:rPr>
          <w:rFonts w:ascii="IRNazanin" w:hAnsi="IRNazanin" w:eastAsia="IRNazanin"/>
          <w:color w:val="111111"/>
          <w:sz w:val="28"/>
          <w:sz w:val="28"/>
          <w:szCs w:val="28"/>
          <w:rtl w:val="true"/>
          <w:lang w:bidi="fa-IR"/>
        </w:rPr>
        <w:t>او جوان‌تر می‌شود تو پیرتر زود باش و روزگار خود مبر</w:t>
      </w:r>
    </w:p>
    <w:p>
      <w:pPr>
        <w:pStyle w:val="BookText"/>
        <w:rPr/>
      </w:pPr>
      <w:r>
        <w:rPr>
          <w:rFonts w:ascii="IRNazanin" w:hAnsi="IRNazanin" w:eastAsia="IRNazanin"/>
          <w:color w:val="111111"/>
          <w:sz w:val="28"/>
          <w:sz w:val="28"/>
          <w:szCs w:val="28"/>
          <w:rtl w:val="true"/>
          <w:lang w:bidi="fa-IR"/>
        </w:rPr>
        <w:t>صفات نیک و زشت نیز در نهاد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تثبیت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فردا و فردا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وقتی بیش نیست و باید فرصت را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 مگو فردا که فرداها گذشت تا به کلی نگذرد ایام کشت</w:t>
      </w:r>
      <w:r>
        <w:rPr>
          <w:rStyle w:val="FootnoteAnchor"/>
          <w:rtl w:val="true"/>
        </w:rPr>
        <w:footnoteReference w:id="15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انسان به دوران بلوغ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مسؤولند که او را تربیت نموده و سجایا و عادت‌های نیک را در سرزمین وجودش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دوران بلوغ می‌رسد، خودش مسئولیت کارهای خویش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بلوغ انسان مورد خطاب الاهی قرار می‌گیرد و</w:t>
      </w:r>
    </w:p>
    <w:p>
      <w:pPr>
        <w:pStyle w:val="BookText"/>
        <w:rPr/>
      </w:pPr>
      <w:r>
        <w:rPr>
          <w:rFonts w:ascii="IRNazanin" w:hAnsi="IRNazanin" w:eastAsia="IRNazanin"/>
          <w:color w:val="111111"/>
          <w:sz w:val="28"/>
          <w:sz w:val="28"/>
          <w:szCs w:val="28"/>
          <w:rtl w:val="true"/>
          <w:lang w:bidi="fa-IR"/>
        </w:rPr>
        <w:t>وظیفه دارد که نگذارد درخت خار در گلستان وجود او ریشه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علمای اخلاق، برای فراگیری و تقویت کارهای پسندیده و دوری از سجایای زشت راه‌هایی را ذکر نموده‌اند،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مشارطه، مراقبه، محاسبه،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یادآوری کرده‌اند که توبه و دوری از کارهای ناشایست را به فردا و فرداها واگذار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این‌که ممکن است فردایی در کار نباشد، هر روز که می‌گذرد گناه ریشه‌دارتر می‌شود، چنان‌که حدیث ذیل نیز این نکته را بیان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الْعَبْدُ ثَلَاثاً وَ ثَلَاثِینَ سَنَةً فَقَدْ بَلَغَ أَشُدَّهُ وَ إِذَا بَلَغَ أَرْبَعِینَ سَنَةً فَقَدْ بَلَغَ مُنْتَهَاهُ فَإِذَا طَعَنَ فِی إحدی وَ أَرْبَعِینَ فَهُوَ فِی النُّقْصَانِ وَ یَنْبَغِی لِصَاحِبِ الْخَمْسِینَ أَنْ یَکُونَ کَمَنْ کَانَ فِی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الْأَرْبَعِینَ زَرْعٌ قَدْ دَنَا حَصَادُهُ وَ روی إذا بلغ الرجل أربعین سنة ولم یتب، مسح إبلیس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وجه لا یفلح؛</w:t>
      </w:r>
      <w:r>
        <w:rPr>
          <w:rStyle w:val="FootnoteAnchor"/>
          <w:rtl w:val="true"/>
        </w:rPr>
        <w:footnoteReference w:id="152"/>
      </w:r>
      <w:r>
        <w:rPr>
          <w:rFonts w:ascii="IRNazanin" w:hAnsi="IRNazanin" w:eastAsia="IRNazanin"/>
          <w:color w:val="111111"/>
          <w:sz w:val="28"/>
          <w:sz w:val="28"/>
          <w:szCs w:val="28"/>
          <w:rtl w:val="true"/>
          <w:lang w:bidi="fa-IR"/>
        </w:rPr>
        <w:t>وقتی انسان به سن سی و سه سالگی می‌رسد، به مرحله رشد رسیده است، و زمانی که به سن چهل سالگی پا می‌گزارد، به پایان رسیده است، و هنگامی که در چهل و یک گام بگذارد، رو به نقصان می‌رود، و شایسته است کسی که پنجاه سال دارد مانند کسی باشد که در حال جان دادن است، و از جامع الاخبار روایت می‌کند که حضرت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ساله‌ها مانند کِشته‌ای هستند که هنگام درو آن نزدیک است و باز هم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چهل سالگی می‌رسد و توبه نکرده است شیطان صورت او را لمس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چهره‌ای باد که رستگار نمی‌شود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شایسته است که جوان مسلمان پیش از رسیدن به چنین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آلوده شدن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پیشگیری آسان‌تر از درمان است؛ ولی اگر مرتکب گناه گشت، به سوی توبه بشتابد و توبه‌ای واقعی و</w:t>
      </w:r>
    </w:p>
    <w:p>
      <w:pPr>
        <w:pStyle w:val="BookText"/>
        <w:rPr/>
      </w:pPr>
      <w:r>
        <w:rPr>
          <w:rFonts w:ascii="IRNazanin" w:hAnsi="IRNazanin" w:eastAsia="IRNazanin"/>
          <w:color w:val="111111"/>
          <w:sz w:val="28"/>
          <w:sz w:val="28"/>
          <w:szCs w:val="28"/>
          <w:rtl w:val="true"/>
          <w:lang w:bidi="fa-IR"/>
        </w:rPr>
        <w:t>خالصانه نماید که خداوند توبه جوان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انداختن توبه و امروز و فردا کردن، فرصت‌ها را ضایع و شیطان را بر انسان مسلط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جوانی ارزش بسیار دارد و داستان ذیل که از امام زین‌العابدین علیه السلام نقل شده است، حکایت‌گر اهمیت توبه در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داستان 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 خانواده‌اش به سفر دریا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کشتی‌شان شکست و همه غرق شدند جز زنش که بر تخته کشتی نشسته بود و خود را بر جزیره‌ای رساند که در آنجا جوانی حضور داشت و کارش جز دزدی و حرمت شکنی نبود، جوان وقتی سر بلند کرد و زنی زیبا را دید خطاب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انسان‌هایی یا از اجنه؟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سخنی نگفت و بر زن چشم طمع و خیانت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 که زن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چه چیزی تو را این همه مضطرب ساخته است؟ زن اشاره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خلافی مرتکب شده‌ای؟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عزت و جلالش قسم، 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فطرت نهفته مرد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هیچ خلافی این همه می‌هراسی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من تو را به این کار مجبور کرده‌ام؛ قسم به خدا من شایسته این ترسم و چیزی بر زبان نراند و بلند شد و به سوی خانواده‌اش به راه افتاد و تصمیمی جز توبه و بازگشت به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راهبی همسفر گشت، آفتاب سوزان بر آنها می‌تابید و آزارشان می‌داد، راهب به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من آمین می‌گویم تا خداوند ابری بفرستد و بر ما سایه اندازد که گرما بسیار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خوبی‌ای ندارم تا جسارت خواستن داشته باشم،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قبول کرد و به زودی ابری پدیدار گشت و آن دو را زیر سایه خویش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راه می‌پیمودند تا به دو راهی رسیدند که باید از هم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راهی را در پیش گرفت و جوان راه دیگری را اما دیدند که ابر، جوان را همراهی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داستانت را به من بازگو که تو کیستی؟ جوان حکایت خود و زن را به او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گذشته‌ات را با همان ترس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متوجه آینده‌ات باش</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وجود انسان فطرت و وجدانی قراردارد که او را بیدار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نیز جوان، با سخن آن زن با ایمان از خواب غفلت بیدار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در تاریخ فراوان وجود داشته‌اند که با تذکری یا آیه‌ای از خواب سنگینِ غفلت بیدار گشته و برای همیشه در صف خوبان قرار گرفته‌اند؛ داستان فضیل بن عیاض، که با شنیدن آیه ذیل توبه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یَأْنِ لِلَّذِینَ ءَامَنُوا أَن تخْشعَ قُلُوبهُمْ لِذِکرِ اللَّهِ وَ مَا نَزَلَ مِنَ الحَْقِّ وَ لا یَکُونُوا کالَّذِینَ أُوتُوا الْکِتَاب مِن قَبْلُ فَطالَ عَلَیهِمُ الأَمَدُ فَقَست قُلُوبهُمْ وَ کَثِیرٌ مِّنهُمْ فَاسِقُونَ؛</w:t>
      </w:r>
      <w:r>
        <w:rPr>
          <w:rStyle w:val="FootnoteAnchor"/>
          <w:rtl w:val="true"/>
        </w:rPr>
        <w:footnoteReference w:id="154"/>
      </w:r>
      <w:r>
        <w:rPr>
          <w:rFonts w:ascii="IRNazanin" w:hAnsi="IRNazanin" w:eastAsia="IRNazanin"/>
          <w:color w:val="111111"/>
          <w:sz w:val="28"/>
          <w:sz w:val="28"/>
          <w:szCs w:val="28"/>
          <w:rtl w:val="true"/>
          <w:lang w:bidi="fa-IR"/>
        </w:rPr>
        <w:t xml:space="preserve">آیا برای کسانی که ایمان آورده‌اند هنگام آن نرسیده که دلهای‌شان به یاد خدا و آن حقیقتی که نازل شده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مانند کسانی نباشند که از پیش بدانها کتاب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بر آنان به درازا کشید، و دلهایشان سخت گردید و بسیاری از آنها فاسق بودند؟</w:t>
      </w:r>
      <w:bookmarkStart w:id="143" w:name="pg5898_64533"/>
    </w:p>
    <w:p>
      <w:pPr>
        <w:pStyle w:val="BookText"/>
        <w:rPr/>
      </w:pPr>
      <w:bookmarkEnd w:id="143"/>
      <w:r>
        <w:rPr>
          <w:rFonts w:ascii="IRNazanin" w:hAnsi="IRNazanin" w:eastAsia="IRNazanin"/>
          <w:color w:val="111111"/>
          <w:sz w:val="28"/>
          <w:sz w:val="28"/>
          <w:szCs w:val="28"/>
          <w:rtl w:val="true"/>
          <w:lang w:bidi="fa-IR"/>
        </w:rPr>
        <w:t>و داستان توبه بشر حافی نیز که با سخن امام بیدار شد، از این قبیل است که با یک ضربه کوچک، چنگ خداشناسی‌شان به صدا در آمده و تا پایان عمر آنان را به ناله و عشق با خدا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ما و جوان‌های ما را نیز در زمره این انسان‌ها قرار دهد</w:t>
      </w:r>
      <w:r>
        <w:rPr>
          <w:rFonts w:eastAsia="IRNazanin" w:cs="IRNazanin"/>
          <w:color w:val="111111"/>
          <w:sz w:val="28"/>
          <w:szCs w:val="28"/>
          <w:rtl w:val="true"/>
          <w:lang w:bidi="fa-IR"/>
        </w:rPr>
        <w:t>.</w:t>
      </w:r>
    </w:p>
    <w:p>
      <w:pPr>
        <w:pStyle w:val="Heading3"/>
        <w:numPr>
          <w:ilvl w:val="2"/>
          <w:numId w:val="1"/>
        </w:numPr>
        <w:rPr/>
      </w:pPr>
      <w:bookmarkStart w:id="144" w:name="__RefHeading___Toc5344880_581953129"/>
      <w:bookmarkStart w:id="145" w:name="_Toc53"/>
      <w:bookmarkEnd w:id="144"/>
      <w:r>
        <w:rPr>
          <w:rtl w:val="true"/>
        </w:rPr>
        <w:t>تأثیر اعمال جوانی بر آینده</w:t>
      </w:r>
      <w:bookmarkEnd w:id="145"/>
    </w:p>
    <w:p>
      <w:pPr>
        <w:pStyle w:val="BookText"/>
        <w:rPr/>
      </w:pPr>
      <w:r>
        <w:rPr>
          <w:rFonts w:ascii="IRNazanin" w:hAnsi="IRNazanin" w:eastAsia="IRNazanin"/>
          <w:color w:val="111111"/>
          <w:sz w:val="28"/>
          <w:sz w:val="28"/>
          <w:szCs w:val="28"/>
          <w:rtl w:val="true"/>
          <w:lang w:bidi="fa-IR"/>
        </w:rPr>
        <w:t>شادمانی‌هاست از حسن و جوانی در سرت شکر آن را یک نظر در حال ناشادی بکن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اهل بیت علیهم السلام به سرشت انسان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پیر، در جوانی اهل عمل شایسته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پیری نیز پاداش همان اعمال را به وی می‌دهند و کسی که اهل کارهای ناشایست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ایام جوانی پاداش اعمال جوانی‌اش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رفتارهای جوانی در پیری نیز تأثیرگذار است؛ زیرا در اسلام به نیت، هدف و تصمیم انسان‌ها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اعمال جوانی بر پیری در سخنی گهربار از پیامبر صلی الله علیه و آله اشاره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 إِذَا غَلَبَهُ ضَعْفُ الْکِبَرِ أَمَرَ اللَّهُ الْمَلَکَ أَنْ یَکْتُبَ لَهُ فِی حَالِهِ تِلْکَ مِثْلَ مَا کَانَ یَعْمَلُ وَ هُوَ شَابٌّ نَشِیطٌ صَحِیحٌ وَ مِثْلَ ذَالِکَ إِذَا مَرِضَ وَکَّلَ اللَّهُ بِهِ مَلَکاً یَکْتُبُ لَهُ فِی سُقْمِهِ مَا کَانَ یَعْمَلُ مِنَ الْخَیْرِ فِی صِحَّتِهِ حَتَّی یَرْفَعَهُ اللَّهُ وَ یَقْبِضَهُ وَ کَذَالِکَ الْکَافِرُ إِذَا اشْتَغَلَ بِسُقْمٍ فِی جَسَدِهِ کَتَبَ اللَّهُ لَهُ مَا کَانَ یَعْمَلُ مِنَ الشَّرِّ فِی صِحَّتِهِ؛</w:t>
      </w:r>
      <w:r>
        <w:rPr>
          <w:rStyle w:val="FootnoteAnchor"/>
          <w:rtl w:val="true"/>
        </w:rPr>
        <w:footnoteReference w:id="155"/>
      </w:r>
      <w:r>
        <w:rPr>
          <w:rFonts w:ascii="IRNazanin" w:hAnsi="IRNazanin" w:eastAsia="IRNazanin"/>
          <w:color w:val="111111"/>
          <w:sz w:val="28"/>
          <w:sz w:val="28"/>
          <w:szCs w:val="28"/>
          <w:rtl w:val="true"/>
          <w:lang w:bidi="fa-IR"/>
        </w:rPr>
        <w:t>وقتی بر مسلمانی، ضعف پیری غالب می‌شود، خداوند به فرشته‌ای امر می‌نماید که برای او همان چیزی را بنویسد که</w:t>
      </w:r>
    </w:p>
    <w:p>
      <w:pPr>
        <w:pStyle w:val="BookText"/>
        <w:rPr/>
      </w:pPr>
      <w:r>
        <w:rPr>
          <w:rFonts w:ascii="IRNazanin" w:hAnsi="IRNazanin" w:eastAsia="IRNazanin"/>
          <w:color w:val="111111"/>
          <w:sz w:val="28"/>
          <w:sz w:val="28"/>
          <w:szCs w:val="28"/>
          <w:rtl w:val="true"/>
          <w:lang w:bidi="fa-IR"/>
        </w:rPr>
        <w:t>در حال جوانی، شادابی و سلامتی‌اش عمل می‌نمود، و همانگونه است وقتی که بیمار شود، خداوند فرشته‌ای را وظیفه می‌دهد که در بیماری‌اش همان اعمال خیر را بنویسد که در سلامتی انجام می‌داد، تا این‌که خداوند او را قبض روح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نسبت به کافر وقتی گرفتار بیماری می‌شود، همان بدی‌هایی را در پرونده او می‌نویسند که در حال سلامتی انجام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اعمال انسان در همین دنیا بازتاب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جهان را خدایی است حکیم که مردم عیال او به حساب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با دیگران راه نیکی در پیش گیرد، نیکی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نیکی می‌کن و در دجله انداز که ایزد در بیابانت دهد باز</w:t>
      </w:r>
    </w:p>
    <w:p>
      <w:pPr>
        <w:pStyle w:val="BookText"/>
        <w:rPr/>
      </w:pPr>
      <w:r>
        <w:rPr>
          <w:rFonts w:ascii="IRNazanin" w:hAnsi="IRNazanin" w:eastAsia="IRNazanin"/>
          <w:color w:val="111111"/>
          <w:sz w:val="28"/>
          <w:sz w:val="28"/>
          <w:szCs w:val="28"/>
          <w:rtl w:val="true"/>
          <w:lang w:bidi="fa-IR"/>
        </w:rPr>
        <w:t>و اگر بدی را پیشه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نیز با او ناسازگاری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 به جز بدی نکند چرخ نیلگون از خار هیچ میوه نچیدند غیر خار</w:t>
      </w:r>
    </w:p>
    <w:p>
      <w:pPr>
        <w:pStyle w:val="BookText"/>
        <w:rPr/>
      </w:pPr>
      <w:r>
        <w:rPr>
          <w:rFonts w:ascii="IRNazanin" w:hAnsi="IRNazanin" w:eastAsia="IRNazanin"/>
          <w:color w:val="111111"/>
          <w:sz w:val="28"/>
          <w:sz w:val="28"/>
          <w:szCs w:val="28"/>
          <w:rtl w:val="true"/>
          <w:lang w:bidi="fa-IR"/>
        </w:rPr>
        <w:t>در احادیث نیز آمده است که انسان نتیجه اعمالش را در همین دنیا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أَکْرَمَ شَابٌّ شَیْخاً إِلَّا قَضَی اللَّهُ لَهُ عِنْدَ شَیْبِهِ مَنْ یُکْرِمُهُ؛</w:t>
      </w:r>
      <w:r>
        <w:rPr>
          <w:rStyle w:val="FootnoteAnchor"/>
          <w:rtl w:val="true"/>
        </w:rPr>
        <w:footnoteReference w:id="156"/>
      </w:r>
      <w:r>
        <w:rPr>
          <w:rFonts w:ascii="IRNazanin" w:hAnsi="IRNazanin" w:eastAsia="IRNazanin"/>
          <w:color w:val="111111"/>
          <w:sz w:val="28"/>
          <w:sz w:val="28"/>
          <w:szCs w:val="28"/>
          <w:rtl w:val="true"/>
          <w:lang w:bidi="fa-IR"/>
        </w:rPr>
        <w:t>هیچ جوانی به پیری احترام نگذاشت مگر این‌که خداوند مقدر فرمود در پیری او را احترام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تجربه نیز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نیکوکاری که به پدر و مادر و دیگران احترام گذاشته‌اند مورد احترام و تکریم فرزندان خویش و دیگران قرارگرفته‌اند و آنانی که بی‌حرمتی کرده‌اند خود نیز به همان سرنوشت گرفتار آمده‌اند؛ چنین است رسم این جهان ناپایدار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اعمال و کردار نیک جوان بر پیری اثر دارد، نتیجه تن پروری و تنبلی نیز در پیری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پیری کن ای نفس که جوانی راه به منزل بر، آن زمان که سواری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اوحدی مراغه‌ای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اکرم صلی الله علیه و 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أحسن عبادة الله فی شبیبته لقاه الله الحکمة عند شیبته قال الله تعالی وَ لَمَّا بَلَغَ أَشُدَّهُ وَ اسْتَوی آتَیْناهُ حُکْماً وَ عِلْماً ثم قال تعالی وَ کَذلِکَ نَجْزِی الْمُحْسِنِینَ؛</w:t>
      </w:r>
      <w:r>
        <w:rPr>
          <w:rStyle w:val="FootnoteAnchor"/>
          <w:rtl w:val="true"/>
        </w:rPr>
        <w:footnoteReference w:id="157"/>
      </w:r>
      <w:r>
        <w:rPr>
          <w:rFonts w:ascii="IRNazanin" w:hAnsi="IRNazanin" w:eastAsia="IRNazanin"/>
          <w:color w:val="111111"/>
          <w:sz w:val="28"/>
          <w:sz w:val="28"/>
          <w:szCs w:val="28"/>
          <w:rtl w:val="true"/>
          <w:lang w:bidi="fa-IR"/>
        </w:rPr>
        <w:t>کسی که در جوانی عبادت خداوند را به شایستگی انجام دهد، خداوند در هنگام پیری به او حکمت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حد رشد رسید، او را حکمت و دانش عطا کردیم، و نیکوکاران را چنین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جوانی راه درست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برکت در عمرش خواهد بود، یک برکت در ایام پیری و برکت دیگر در آخرت که پاداش آن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أمتی من هدم شبابه فی طاعة الله و فطم نفسه عن لذات الدنیا و توله بالآخرة إن جزاءه علی الله أعلی مراتب الجنة خیر العباد عند الله أکثرهم توکلا علیه و تسلیما إلیه؛</w:t>
      </w:r>
      <w:r>
        <w:rPr>
          <w:rStyle w:val="FootnoteAnchor"/>
          <w:rtl w:val="true"/>
        </w:rPr>
        <w:footnoteReference w:id="158"/>
      </w:r>
      <w:r>
        <w:rPr>
          <w:rFonts w:ascii="IRNazanin" w:hAnsi="IRNazanin" w:eastAsia="IRNazanin"/>
          <w:color w:val="111111"/>
          <w:sz w:val="28"/>
          <w:sz w:val="28"/>
          <w:szCs w:val="28"/>
          <w:rtl w:val="true"/>
          <w:lang w:bidi="fa-IR"/>
        </w:rPr>
        <w:t>بهترین امت من کسی است که جوانی‌اش را در راه بندگی خدا صرف کرده و نفسش را از لذت‌های دنیا باز داشته و آن را به آخرت مشغول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چنین کس برترین مراتب بهشت است و بهترین بندگان آن کسی است که بیش‌ترین توکل را به خدا داشته و تسلیم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باید جوان در راه کسب فضایل، معرفت،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بکوشد تا در پیری و پس از آن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جوانی کوتاهی کند در پیری توانی ندارد که آن را جبران نماید؛ پیری دوران جمع آوری محصول و هنگام درو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 کاشتن؛ زیرا در جوانی نشاط و حال فراگیری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پیری که هرچه هست ضعف است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سخن زیبایش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یَنْتَظِرُ أَهْلُ بَضَاضَةِ الشَّبَابِ إِلَّا حَوَانِیَ الْهَرَمِ وَ أَهْلُ غَضَارَةِ الصِّحَّةِ إِلَّا نَوَازِلَ السَّقَمِ وَ أَهْلُ مُدَّةِ الْبَقَاءِ إِلَّا آوِنَةَ الْفَنَاءِ؛</w:t>
      </w:r>
      <w:r>
        <w:rPr>
          <w:rStyle w:val="FootnoteAnchor"/>
          <w:rtl w:val="true"/>
        </w:rPr>
        <w:footnoteReference w:id="159"/>
      </w:r>
      <w:r>
        <w:rPr>
          <w:rFonts w:ascii="IRNazanin" w:hAnsi="IRNazanin" w:eastAsia="IRNazanin"/>
          <w:color w:val="111111"/>
          <w:sz w:val="28"/>
          <w:sz w:val="28"/>
          <w:szCs w:val="28"/>
          <w:rtl w:val="true"/>
          <w:lang w:bidi="fa-IR"/>
        </w:rPr>
        <w:t>آیا خوشی‌های جوانی را جز ناتوانی پیری در انتظار است؟ و آیا سلامت و تندرستی را جز حوادث بلا و بیماری در راه است؟ و آیا آنان‌که زنده‌اند جز فنا و نیستی را انتظار دارند؟</w:t>
      </w:r>
    </w:p>
    <w:p>
      <w:pPr>
        <w:pStyle w:val="BookText"/>
        <w:rPr/>
      </w:pPr>
      <w:r>
        <w:rPr>
          <w:rFonts w:ascii="IRNazanin" w:hAnsi="IRNazanin" w:eastAsia="IRNazanin"/>
          <w:color w:val="111111"/>
          <w:sz w:val="28"/>
          <w:sz w:val="28"/>
          <w:szCs w:val="28"/>
          <w:rtl w:val="true"/>
          <w:lang w:bidi="fa-IR"/>
        </w:rPr>
        <w:t>از آنجا که جوانی زود گذر است و شادی‌ها و مستی‌های آن موقت، اگر جوانی خود را به زی پیران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گرفتن مسئولیت داشته باشد و خویش را با وقار بیاراید، مورد تجلیل اهل‌بیت علیهم السلام قرار می‌گیرد، برخلاف پیری که خود را به صورت جوان در آورد و در لباس پوشیدن و سخن 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جوانی در آورد؛ این گونه فردی مورد سرزنش اهل‌بیت علیهم السلام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شبابکم من تشبه بکهولکم، وشر کهولکم من تشبه بشبابکم؛</w:t>
      </w:r>
      <w:r>
        <w:rPr>
          <w:rStyle w:val="FootnoteAnchor"/>
          <w:rtl w:val="true"/>
        </w:rPr>
        <w:footnoteReference w:id="160"/>
      </w:r>
      <w:r>
        <w:rPr>
          <w:rFonts w:ascii="IRNazanin" w:hAnsi="IRNazanin" w:eastAsia="IRNazanin"/>
          <w:color w:val="111111"/>
          <w:sz w:val="28"/>
          <w:sz w:val="28"/>
          <w:szCs w:val="28"/>
          <w:rtl w:val="true"/>
          <w:lang w:bidi="fa-IR"/>
        </w:rPr>
        <w:t>برترین جوانان شما کسانی هستند که خود را به پیرانتان شبیه سازند، و بدترین پیران شما آنانی هستند که خویش را به جوانانتان شبیه سازند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الفاظ دیگری نیز آمده است مانند حدیث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النبی صلی الله علیه و آله خیر شبابکم من تزیا بزی کهولکم و شر کهولکم من تزیا بزی شبابکم؛</w:t>
      </w:r>
      <w:r>
        <w:rPr>
          <w:rStyle w:val="FootnoteAnchor"/>
          <w:rtl w:val="true"/>
        </w:rPr>
        <w:footnoteReference w:id="161"/>
      </w:r>
      <w:r>
        <w:rPr>
          <w:rFonts w:ascii="IRNazanin" w:hAnsi="IRNazanin" w:eastAsia="IRNazanin"/>
          <w:color w:val="111111"/>
          <w:sz w:val="28"/>
          <w:sz w:val="28"/>
          <w:szCs w:val="28"/>
          <w:rtl w:val="true"/>
          <w:lang w:bidi="fa-IR"/>
        </w:rPr>
        <w:t>برترین جوانان شما کسانی هستند که خود را به هیئت پیرانتان و بدترین پیران شما آنانی هستند که خویش را به هیئت جوانانتان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نیز این مضمون را به خوبی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توبه است گرانی مکن روی به پیریست، جوانی مکن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اصول مسلم است که باید جوان، جوانی کند و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را اسلام به رسمیت می‌شناسد؛ اما چیزهای بسیاری است که برای پیر عیب است و زیبنده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برای جوان نه تنها عیب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برازنده جوان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روان‌شناسی اثبات شده است که از جمله صفات انسان این است که در پیری به پرستش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وقار و سنگینی را پیشه خود سازد و به عبادت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پیران شبیه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احادیث نیز این نکته را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یحب الشاب الذی یفنی شبابه فی طاعة الله تعالی؛ خداوند جوانی را که جوانی خویش را در راه طاعت خداوند متعال بگذراند دوست می‌دارد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یا در حدیث دیگری به صراحت آمده است که خداوند جوانی را دوست دارد که در او صفت کودکی نباشد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 ان الله عز وجل لیعجب من الشاب لیست له صبوة</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خشنود می‌شود از جوانی که در او صفت کودکی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قهرمان عرصه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که برنده مدال دوستی خداوند گردیده است، به خاطر پاک زیستنش خداوند را ستایش و شکرگزاری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إبراهیم علیه السلام فرأی فی لحیته شیبا شعرة بیضاء،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الذی بلغنی هذا المبلغ، ولم أعص الله طرفة عین؛</w:t>
      </w:r>
      <w:r>
        <w:rPr>
          <w:rStyle w:val="FootnoteAnchor"/>
          <w:rtl w:val="true"/>
        </w:rPr>
        <w:footnoteReference w:id="164"/>
      </w:r>
      <w:r>
        <w:rPr>
          <w:rFonts w:ascii="IRNazanin" w:hAnsi="IRNazanin" w:eastAsia="IRNazanin"/>
          <w:color w:val="111111"/>
          <w:sz w:val="28"/>
          <w:sz w:val="28"/>
          <w:szCs w:val="28"/>
          <w:rtl w:val="true"/>
          <w:lang w:bidi="fa-IR"/>
        </w:rPr>
        <w:t>از امام باقر علیه السلام روایت شده است که وقتی حضرت ابراهیم در ریشش علامت پیری و موی سپیدی را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به این سن رسیدم و یک چشم به هم زدن عصیان و گناهی را در برابر خدا مرتکب نشدم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جوانی که بتواند خود را در برابر وسوسه‌های شیطان نگه دارد، محبوب خدا خواهد شد و از پیروان حضرت ابراهیم به حساب خواهد آمد و الگوی او حضرت ابراهیم خواهد بود که خداوند او را به عنوان معلم بشریت معرفی می‌فرماید که در فصول آینده از آن بیشتر بحث خواهیم کرد</w:t>
      </w:r>
      <w:r>
        <w:rPr>
          <w:rFonts w:eastAsia="IRNazanin" w:cs="IRNazanin"/>
          <w:color w:val="111111"/>
          <w:sz w:val="28"/>
          <w:szCs w:val="28"/>
          <w:rtl w:val="true"/>
          <w:lang w:bidi="fa-IR"/>
        </w:rPr>
        <w:t>.</w:t>
      </w:r>
      <w:bookmarkStart w:id="146" w:name="pg5898_64540"/>
    </w:p>
    <w:p>
      <w:pPr>
        <w:pStyle w:val="Heading2"/>
        <w:numPr>
          <w:ilvl w:val="1"/>
          <w:numId w:val="1"/>
        </w:numPr>
        <w:rPr/>
      </w:pPr>
      <w:bookmarkStart w:id="147" w:name="__RefHeading___Toc5344882_581953129"/>
      <w:bookmarkStart w:id="148" w:name="_Toc54"/>
      <w:bookmarkEnd w:id="146"/>
      <w:bookmarkEnd w:id="147"/>
      <w:r>
        <w:rPr/>
        <w:t>6</w:t>
      </w:r>
      <w:r>
        <w:rPr>
          <w:rtl w:val="true"/>
        </w:rPr>
        <w:t xml:space="preserve">- </w:t>
      </w:r>
      <w:r>
        <w:rPr>
          <w:rtl w:val="true"/>
        </w:rPr>
        <w:t>وظایف مربیان در برابر جوان</w:t>
      </w:r>
      <w:bookmarkEnd w:id="148"/>
    </w:p>
    <w:p>
      <w:pPr>
        <w:pStyle w:val="Heading3"/>
        <w:numPr>
          <w:ilvl w:val="2"/>
          <w:numId w:val="1"/>
        </w:numPr>
        <w:rPr/>
      </w:pPr>
      <w:bookmarkStart w:id="149" w:name="__RefHeading___Toc5344884_581953129"/>
      <w:bookmarkStart w:id="150" w:name="_Toc55"/>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خداوند انسان را بدون هدف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رسیدن به کمال خلق کرده است و همه انسان‌ها وظیفه دارند تا همدیگر را در طی این مسیر راهنمایی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امر به معروف و نهی از منکر این است که منکر رشد نکند و معروف پایدار بماند؛ افراد یکدیگر را در رسیدن به کمال یاری نموده و از افتادن در دامن پستی‌ها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مربّی‌ها به خصوص والدین وظیفه سنگین‌تری دارند و باید استعدادهای جوان را به سوی شکوفا شدن سوق دهند که از آن تعبیر به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دیگری مانند حدود آزادی و شیوه 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است که مربیان باید به خوبی به آن آشنا باشند تا بتوانند جوانان را در راه درست رهنمون شوند و جامعه خدا پسندانه‌ای را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نظر اهل‌بیت علیهم السلام در این مباحث می‌پردازیم</w:t>
      </w:r>
      <w:r>
        <w:rPr>
          <w:rFonts w:eastAsia="IRNazanin" w:cs="IRNazanin"/>
          <w:color w:val="111111"/>
          <w:sz w:val="28"/>
          <w:szCs w:val="28"/>
          <w:rtl w:val="true"/>
          <w:lang w:bidi="fa-IR"/>
        </w:rPr>
        <w:t>.</w:t>
      </w:r>
    </w:p>
    <w:p>
      <w:pPr>
        <w:pStyle w:val="Heading3"/>
        <w:numPr>
          <w:ilvl w:val="2"/>
          <w:numId w:val="1"/>
        </w:numPr>
        <w:rPr/>
      </w:pPr>
      <w:bookmarkStart w:id="151" w:name="__RefHeading___Toc5344886_581953129"/>
      <w:bookmarkStart w:id="152" w:name="_Toc56"/>
      <w:bookmarkEnd w:id="151"/>
      <w:r>
        <w:rPr>
          <w:rtl w:val="true"/>
        </w:rPr>
        <w:t>تربیت جوان</w:t>
      </w:r>
      <w:bookmarkEnd w:id="152"/>
    </w:p>
    <w:p>
      <w:pPr>
        <w:pStyle w:val="BookText"/>
        <w:rPr/>
      </w:pPr>
      <w:r>
        <w:rPr>
          <w:rFonts w:ascii="IRNazanin" w:hAnsi="IRNazanin" w:eastAsia="IRNazanin"/>
          <w:color w:val="111111"/>
          <w:sz w:val="28"/>
          <w:sz w:val="28"/>
          <w:szCs w:val="28"/>
          <w:rtl w:val="true"/>
          <w:lang w:bidi="fa-IR"/>
        </w:rPr>
        <w:t>بی تربیت، آزادی و قانون نتوان داشت سعفص نتوان خواند، نخوانده کلمن 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وظایف، وظیفه مربی در قبال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نخست این مهم را پدران و مادران به عهده دارند تا فرزندانشان را درست تربیت نمایند و سالم تحویل جامعه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انسان در سنین جوانی از وظایف خطیر مربیان، پدران و مادران است که در سخنان اهل‌بیت علیهم السلام به صورت‌های گوناگون جلوه کرده است؛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حَقِّ الْوَلَدِ عَلَی وَالِدِهِ ثَلَاثَةٌ یُحَسِّنُ اسْمَهُ وَ یُعَلِّمُهُ الْکِتَابَةَ وَ یُزَوِّجُهُ إِذَا بَلَغَ؛</w:t>
      </w:r>
      <w:r>
        <w:rPr>
          <w:rStyle w:val="FootnoteAnchor"/>
          <w:rtl w:val="true"/>
        </w:rPr>
        <w:footnoteReference w:id="165"/>
      </w:r>
      <w:r>
        <w:rPr>
          <w:rFonts w:ascii="IRNazanin" w:hAnsi="IRNazanin" w:eastAsia="IRNazanin"/>
          <w:color w:val="111111"/>
          <w:sz w:val="28"/>
          <w:sz w:val="28"/>
          <w:szCs w:val="28"/>
          <w:rtl w:val="true"/>
          <w:lang w:bidi="fa-IR"/>
        </w:rPr>
        <w:t>حق فرزند بر پدر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نیکو بگذارد، نوشتن به او آموزد، و هنگامی که پا به مرحله بلوغ گذاشت برایش همسر انتخاب نماید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مربیان در رشد اخلاقی، مذهبی و شخصیت جوان وظیفه‌ای بسیار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یادکردیم آنان الگوی جوان و نوجوان می‌باشند و تا این سرمشق‌ها خود درست تربیت نشوند، نخواهند توانست جوانان را به راه درست رهنمون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فکری نوجوان، همان نهالی است که در وجود او کاشته‌اند و محیط کودک فضایی است که در آن رشد و نمو می‌کند، مباشرانِ دائمی او در این محیط، مادر، پدر و اطرافیانند و طبیعی است که او به فرهنگی متمایل می‌شود که جو حاکم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نوجوان را یک شبه و بدون تدین مادر و پدر، به سوی خوبی‌ها و دیندار شدن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و رفتار مربیان و اطرافیان است که به تدریج برای او ملکه و تبدیل به صفت می‌شود؛ وقتی هم ملکه شد، دیگر تغییر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گفته سعدی شیرین زبان، آب را باید از سرچشمه تصفیه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چشمه شاید گرفتن به بیل چو پر شد نشاید گذشتن به پیل</w:t>
      </w:r>
    </w:p>
    <w:p>
      <w:pPr>
        <w:pStyle w:val="BookText"/>
        <w:rPr/>
      </w:pPr>
      <w:r>
        <w:rPr>
          <w:rFonts w:ascii="IRNazanin" w:hAnsi="IRNazanin" w:eastAsia="IRNazanin"/>
          <w:color w:val="111111"/>
          <w:sz w:val="28"/>
          <w:sz w:val="28"/>
          <w:szCs w:val="28"/>
          <w:rtl w:val="true"/>
          <w:lang w:bidi="fa-IR"/>
        </w:rPr>
        <w:t>در روان‌شناسی نیز این گفته تأیید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اودلوم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بسیاری از جوانان داشتن نوعی فلسفه زندگی را برای خود ضروری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اولین بار به دنیای اطراف خود می‌نگرند وسعی می‌کنند تا شخصیت خود را ارزیابی نمایند، احساس می‌کنند که درباره جهان، معنای وجود انسان و حتی خودشان نیازمند پاسخ هستند، طبعا پاسخ را در مذهب جست و 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 خطیر پدر و مادر و مربیان و روحانیان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می‌توانند الگوی درست و سرمشق واقعی برای جوانان باشند زیرا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ساخته است ارزش‌های اخلاقی در دوران بلوغ در وجود سرمشق‌های انسانی تجلی می‌کند و صورت‌هایی به خود می‌گیرد که نوجوانان سعی می‌کنند به هیئت آنان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این اشخاص نمونه را آیینه و آرمان و کمالی می‌دانند که خودشان خواهان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سرمشق‌ها رفتار مناسبی ارائه ندهند نوجوانان را نسبت به ارزش‌های اخلاقی سست و حتی بی‌تفاوت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نمونه‌های عملی می‌تواند نوجوان را مؤمن سازد یا او را از راه به در ببرد و گمراه نماید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متأسفانه برخلاف وظیفه پدری و مادری، امروز بسیاری از والدین از این وظیفه مهم و سنگینِ تربیت دینی و اخلاقی سر باز می‌زنند؛ نه خود الگوی درستی هستند و نه برای آنها الگوی درستی را معرفی می‌نمایند و مصداق فرمایش رسول اکرم صلی الله علیه و آله اند که 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النَّبِیِّ صلی الله علیه و آله أَنَّهُ نَظَرَ إِلَی بَعْضِ الْأَطْفَالِ فَقَالَ وَیْلٌ لِأَطْفَالِ آخِرِ</w:t>
      </w:r>
      <w:bookmarkStart w:id="153" w:name="pg5898_64543"/>
    </w:p>
    <w:p>
      <w:pPr>
        <w:pStyle w:val="BookText"/>
        <w:rPr/>
      </w:pPr>
      <w:bookmarkEnd w:id="153"/>
      <w:r>
        <w:rPr>
          <w:rFonts w:ascii="Amiri" w:hAnsi="Amiri" w:eastAsia="Amiri" w:cs="Amiri"/>
          <w:color w:val="111111"/>
          <w:sz w:val="28"/>
          <w:sz w:val="28"/>
          <w:szCs w:val="28"/>
          <w:rtl w:val="true"/>
          <w:lang w:bidi="ar-SA"/>
        </w:rPr>
        <w:t>الزَّمَانِ مِنْ آبَائِهِمْ فَقِیلَ یَا رَسُولَ اللَّهِ مِنْ آبَائِهِمُ الْمُشْرِکِینَ فَقَالَ لَا مِنْ آبَائِهِمُ الْمُؤْمِنِینَ لَا یُعَلِّمُونَهُمْ شَیْئاً مِنَ الْفَرَائِضِ وَ إِذَا تَعَلَّمُوا أَوْلَادُهُمْ مَنَعُوهُمْ وَ رَضُوا عَنْهُمْ بِعَرَضٍ یَسِیرٍ مِنَ الدُّنْیَا فَأَنَا مِنْهُمْ بَرِیءٌ وَ هُمْ مِنِّی بِرَاءٌ؛</w:t>
      </w:r>
      <w:r>
        <w:rPr>
          <w:rStyle w:val="FootnoteAnchor"/>
          <w:rtl w:val="true"/>
        </w:rPr>
        <w:footnoteReference w:id="167"/>
      </w:r>
      <w:r>
        <w:rPr>
          <w:rFonts w:ascii="IRNazanin" w:hAnsi="IRNazanin" w:eastAsia="IRNazanin"/>
          <w:color w:val="111111"/>
          <w:sz w:val="28"/>
          <w:sz w:val="28"/>
          <w:szCs w:val="28"/>
          <w:rtl w:val="true"/>
          <w:lang w:bidi="fa-IR"/>
        </w:rPr>
        <w:t>پیامبر صلی الله علیه و آله به برخی از کودکان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کودکان آخر الزمان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 از پدران مشرکشان؟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پدران مؤمنشان که به آنان از فرایض چیزی نمی‌آموزند، وقتی فرزندانشان فرایض را فرا می‌گیرند آنان را باز می‌دارند، و از آنان به متاع ناچیز دنیا راضی‌اند من از چنین پدرانی بیزارم و آنان نیز از من بیزارند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مادرانی که بیش از تربیت فرزندان‌شان به دنیا روی می‌آورند، به دلیل توجه به دنیا پرستی‌شان سرزنش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نخستین وظیفه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اطفال و تأمین سلامتی روانی و روحی آنها می‌باشد</w:t>
      </w:r>
      <w:r>
        <w:rPr>
          <w:rFonts w:eastAsia="IRNazanin" w:cs="IRNazanin"/>
          <w:color w:val="111111"/>
          <w:sz w:val="28"/>
          <w:szCs w:val="28"/>
          <w:rtl w:val="true"/>
          <w:lang w:bidi="fa-IR"/>
        </w:rPr>
        <w:t>.</w:t>
      </w:r>
    </w:p>
    <w:p>
      <w:pPr>
        <w:pStyle w:val="Heading3"/>
        <w:numPr>
          <w:ilvl w:val="2"/>
          <w:numId w:val="1"/>
        </w:numPr>
        <w:rPr/>
      </w:pPr>
      <w:bookmarkStart w:id="154" w:name="__RefHeading___Toc5344888_581953129"/>
      <w:bookmarkStart w:id="155" w:name="_Toc57"/>
      <w:bookmarkEnd w:id="154"/>
      <w:r>
        <w:rPr>
          <w:rtl w:val="true"/>
        </w:rPr>
        <w:t>حدود آزادی جوان</w:t>
      </w:r>
      <w:bookmarkEnd w:id="155"/>
    </w:p>
    <w:p>
      <w:pPr>
        <w:pStyle w:val="BookText"/>
        <w:rPr/>
      </w:pPr>
      <w:r>
        <w:rPr>
          <w:rFonts w:ascii="IRNazanin" w:hAnsi="IRNazanin" w:eastAsia="IRNazanin"/>
          <w:color w:val="111111"/>
          <w:sz w:val="28"/>
          <w:sz w:val="28"/>
          <w:szCs w:val="28"/>
          <w:rtl w:val="true"/>
          <w:lang w:bidi="fa-IR"/>
        </w:rPr>
        <w:t>سرو آزادم و سر بر فلک افراشته‌ام بی‌ثمر بین که ثمر دارد از این بی‌ثمری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وظیفه 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درست در برابر آزادی دادن به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برخی از والدین به خاطر نداشتن آگاهی‌های لازم از مرزهای آزادی آن را بی‌حد و حصر قرار داده‌اند و ضربه‌های سنگینی را بدین خاطر بر پیکره نوجوان و جوان خویش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سخت گیری‌های بیش از حدّی دارند که آن هم شایسته</w:t>
      </w:r>
    </w:p>
    <w:p>
      <w:pPr>
        <w:pStyle w:val="BookText"/>
        <w:rPr/>
      </w:pPr>
      <w:r>
        <w:rPr>
          <w:rFonts w:ascii="IRNazanin" w:hAnsi="IRNazanin" w:eastAsia="IRNazanin"/>
          <w:color w:val="111111"/>
          <w:sz w:val="28"/>
          <w:sz w:val="28"/>
          <w:szCs w:val="28"/>
          <w:rtl w:val="true"/>
          <w:lang w:bidi="fa-IR"/>
        </w:rPr>
        <w:t>جوان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بیش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اوضاع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و فساد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محدودیت بیش از حد نیز به نفع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استقلال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شرط نظارت بر کارها و راهنمایی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برخی از روان‌شناسان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پدران و مادران است که به حکم این‌که سرپرست و مشوق زندگی آینده جوانان هستند و در این زمینه مسئولیت وجدانی دارند، رفتار دوستانه‌تری پیش گرفته و با توجه به این دوران بحرانی چنان آزادی محدود و مشروط به فرزندان خود بدهند که آنها بتوانند با خیال فارغ از عهده حل مشکلات خود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مادران و اطرافیان توانستند با میانه‌روی جلو یاغی گری و پرخاش فرزندان را بگیرند و با نیروی زبان و گفت و گوی دوستانه آنها را به راه راست بکشانند، آستانه تمایلات‌شان تا اندازه‌ای محدود و از بسیاری حوادث به کنار خواهد ماند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خداوند هم در عین این‌که وجود جوان را به رسمیت شناخته و برای شناختن خدا و اعتقاد به قیامت و سایر اصول دین او را آزاد می‌گذارد تا خود در این مسیر گام بردارد و معتقد شود، همزمان با آن با گوهر تکلیف، وجودش را آذین می‌بندد که دیگر آزادی دوران کودکی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محدودیت در کنار آزادی در اسلام از اصول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جهت او مستقل در تصمیم‌گیری می‌کند و از جهتی او را با تکلیف محدود می‌سازد و در نتیجه از انجام دادن بسیاری از کارهایی که در دوران کودکی می‌توانست انجام بدهد محروم 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بحران است که خود نوجوانان نیز نمی‌دانند چه</w:t>
      </w:r>
    </w:p>
    <w:p>
      <w:pPr>
        <w:pStyle w:val="BookText"/>
        <w:rPr/>
      </w:pPr>
      <w:r>
        <w:rPr>
          <w:rFonts w:ascii="IRNazanin" w:hAnsi="IRNazanin" w:eastAsia="IRNazanin"/>
          <w:color w:val="111111"/>
          <w:sz w:val="28"/>
          <w:sz w:val="28"/>
          <w:szCs w:val="28"/>
          <w:rtl w:val="true"/>
          <w:lang w:bidi="fa-IR"/>
        </w:rPr>
        <w:t>باید بکنند، دوران سرگردانی و بلاتکلیفی است، 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بلوغ درست مشابه برهه‌ای است که امواج متلاطم دریا، رو به آرامش و سکون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تازه بالغ که خود را در آستانه ورود به مرحله جدیدی از زندگی خویش می‌بیند، پنداری کسی است که در جریان تجربه‌ای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انسانی دیگر را با حال و هوای متفاوت از آن‌چه پیش‌تر با آن آشنا بوده است تجربه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 کلیدی تربیت، بیش‌تر به چشم می‌آید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بیان اهل‌بیت علیهم السلام نیز به نحوی آزادی جوان را به رسمیت می‌شناسد، در حدیثی از پیامبر صلی الله علیه و آله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سَیِّدٌ سَبْعَ سِنِینَ وَ وأسِیرٌ سَبْعَ سِنِینَ وَ وَزِیرٌ سَبْعَ سِنِینَ رواه الدیلمی عن سعید بن جبیر،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رَضِیتَ مکانفتَهُ لِإِحْدَی وَ عِشْرِینَ سَنَةً وَ إِلَّا فَقَدْ أَعْذَرْتَ إِلَی اللَّهِ؛</w:t>
      </w:r>
      <w:r>
        <w:rPr>
          <w:rStyle w:val="FootnoteAnchor"/>
          <w:rtl w:val="true"/>
        </w:rPr>
        <w:footnoteReference w:id="170"/>
      </w:r>
      <w:r>
        <w:rPr>
          <w:rFonts w:ascii="IRNazanin" w:hAnsi="IRNazanin" w:eastAsia="IRNazanin"/>
          <w:color w:val="111111"/>
          <w:sz w:val="28"/>
          <w:sz w:val="28"/>
          <w:szCs w:val="28"/>
          <w:rtl w:val="true"/>
          <w:lang w:bidi="fa-IR"/>
        </w:rPr>
        <w:t>فرزند هفت سال سید، هفت سال اسیر و هفت سال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در ذیل آن از سعید بن جبیر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بیست و یک سالگی خلق و خوی او را پسندیدید،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پیشگاه خداوند کوتاهی کرده‌اید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هفت سال دوم زندگی را اسارت می‌نامد و در برابر آن در هفت سال سوم لفظ وزیر را می‌آورد، بیانگر این است که در این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استقلال داد و حضورش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روایت در منابع شیعه نیز با اندک تفاوتی وجود دارد و دانشمندان دیگر نیز از حدیث یاد شده چنین استفاده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هم وزیر قراردادن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 سنگین بر دوش او گذاشتن و استقلال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پیامبر صلی الله علیه و آله می‌فرماید</w:t>
      </w:r>
      <w:r>
        <w:rPr>
          <w:rFonts w:eastAsia="IRNazanin" w:cs="IRNazanin"/>
          <w:color w:val="111111"/>
          <w:sz w:val="28"/>
          <w:szCs w:val="28"/>
          <w:rtl w:val="true"/>
          <w:lang w:bidi="fa-IR"/>
        </w:rPr>
        <w:t>:</w:t>
      </w:r>
      <w:bookmarkStart w:id="156" w:name="pg5898_64546"/>
    </w:p>
    <w:p>
      <w:pPr>
        <w:pStyle w:val="BookText"/>
        <w:rPr/>
      </w:pPr>
      <w:bookmarkEnd w:id="156"/>
      <w:r>
        <w:rPr>
          <w:rFonts w:ascii="IRNazanin" w:hAnsi="IRNazanin" w:eastAsia="IRNazanin"/>
          <w:color w:val="111111"/>
          <w:sz w:val="28"/>
          <w:sz w:val="28"/>
          <w:szCs w:val="28"/>
          <w:rtl w:val="true"/>
          <w:lang w:bidi="fa-IR"/>
        </w:rPr>
        <w:t>لاعب ابنک سبعا، وأدبه سبعا، وصاحبه سبعا، ثم اترک له الحبل علی الغارب؛</w:t>
      </w:r>
      <w:r>
        <w:rPr>
          <w:rStyle w:val="FootnoteAnchor"/>
          <w:rtl w:val="true"/>
        </w:rPr>
        <w:footnoteReference w:id="171"/>
      </w:r>
      <w:r>
        <w:rPr>
          <w:rFonts w:ascii="IRNazanin" w:hAnsi="IRNazanin" w:eastAsia="IRNazanin"/>
          <w:color w:val="111111"/>
          <w:sz w:val="28"/>
          <w:sz w:val="28"/>
          <w:szCs w:val="28"/>
          <w:rtl w:val="true"/>
          <w:lang w:bidi="fa-IR"/>
        </w:rPr>
        <w:t>با فرزندت هفت سال بازی کن و هفت سال به او ادب بیاموز و هفت سال با او همراهی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خود رهایش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له الحبل علی الغارب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استقلال دادن است؛ یعنی وقتی جلو اسب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کاری بکند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تعبیر لطیف و کنایه آمیز است که پس از این مرحله باید به جوان استقلال داد</w:t>
      </w:r>
      <w:r>
        <w:rPr>
          <w:rFonts w:eastAsia="IRNazanin" w:cs="IRNazanin"/>
          <w:color w:val="111111"/>
          <w:sz w:val="28"/>
          <w:szCs w:val="28"/>
          <w:rtl w:val="true"/>
          <w:lang w:bidi="fa-IR"/>
        </w:rPr>
        <w:t>.</w:t>
      </w:r>
    </w:p>
    <w:p>
      <w:pPr>
        <w:pStyle w:val="Heading3"/>
        <w:numPr>
          <w:ilvl w:val="2"/>
          <w:numId w:val="1"/>
        </w:numPr>
        <w:rPr/>
      </w:pPr>
      <w:bookmarkStart w:id="157" w:name="__RefHeading___Toc5344890_581953129"/>
      <w:bookmarkStart w:id="158" w:name="_Toc58"/>
      <w:bookmarkEnd w:id="157"/>
      <w:r>
        <w:rPr>
          <w:rtl w:val="true"/>
        </w:rPr>
        <w:t>شیوه تعامل با جوان</w:t>
      </w:r>
      <w:bookmarkEnd w:id="158"/>
    </w:p>
    <w:p>
      <w:pPr>
        <w:pStyle w:val="BookText"/>
        <w:rPr/>
      </w:pPr>
      <w:r>
        <w:rPr>
          <w:rFonts w:ascii="IRNazanin" w:hAnsi="IRNazanin" w:eastAsia="IRNazanin"/>
          <w:color w:val="111111"/>
          <w:sz w:val="28"/>
          <w:sz w:val="28"/>
          <w:szCs w:val="28"/>
          <w:rtl w:val="true"/>
          <w:lang w:bidi="fa-IR"/>
        </w:rPr>
        <w:t>مرنجان دلم را که این مرغ وحشی ز بامی که برخاست مشکل نشیند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نکته‌ها به خصوص برای مربیان، روش و چگونگی تعامل با جوان است؛ زیرا جوان حساس و زود رنج است و در اوج غرور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برخورد درست با چنین کسی نوعی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و بیان اهل بیت علیهم السلام بر این نکته تأکید شده است که با جوان برخورد شایسته کنید و به او شخصیت داده، احترام بگذارید و محبت نمایید، زیرا جوان مؤمن، نزد خدا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مَا عَلِمْتَ أَنَّ اللَّهَ تَعَالَی یُکْرِمُ الشَّبَابَ مِنْکُمْ وَ یَسْتَحْیِی مِنَ الْکُهُولِ قَالَ قُلْتُ جُعِلْتُ فِدَاکَ فَکَیْفَ یُکْرِمُ الشَّبَابَ وَ یَسْتَحْیِی مِنَ الْکُهُولِ فَقَالَ یُکْرِمُ اللَّهُ الشَّبَابَ أَنْ یُعَذِّبَهُمْ وَ یَسْتَحْیِی مِنَ الْکُهُولِ أَنْ یُحَاسِبَهُمْ؛</w:t>
      </w:r>
      <w:r>
        <w:rPr>
          <w:rStyle w:val="FootnoteAnchor"/>
          <w:rtl w:val="true"/>
        </w:rPr>
        <w:footnoteReference w:id="172"/>
      </w:r>
      <w:r>
        <w:rPr>
          <w:rFonts w:ascii="IRNazanin" w:hAnsi="IRNazanin" w:eastAsia="IRNazanin"/>
          <w:color w:val="111111"/>
          <w:sz w:val="28"/>
          <w:sz w:val="28"/>
          <w:szCs w:val="28"/>
          <w:rtl w:val="true"/>
          <w:lang w:bidi="fa-IR"/>
        </w:rPr>
        <w:t>آیا نمی‌دانی که خداوند جوانان شما را گرامی داشته</w:t>
      </w:r>
    </w:p>
    <w:p>
      <w:pPr>
        <w:pStyle w:val="BookText"/>
        <w:rPr/>
      </w:pPr>
      <w:r>
        <w:rPr>
          <w:rFonts w:ascii="IRNazanin" w:hAnsi="IRNazanin" w:eastAsia="IRNazanin"/>
          <w:color w:val="111111"/>
          <w:sz w:val="28"/>
          <w:sz w:val="28"/>
          <w:szCs w:val="28"/>
          <w:rtl w:val="true"/>
          <w:lang w:bidi="fa-IR"/>
        </w:rPr>
        <w:t>است و از پیرانتان حیا می‌کند،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چگونه خداوند جوانان را گرامی 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جوانان را گرامی می‌دارد از این‌که عذاب نماید، و از پیران حیا می‌کند که محاسبه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ذکر شد اهل‌بیت علیهم السلام بسیار برخورد شایسته و احترام آمیز با جوانان داشتند و به والدین و مربیان هم توصیه‌های فراوان نموده‌اند که تربیت سالم و احترام گذاشتن به جوانان را پیشه خود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أَکْرِمُوا أَوْلَادَکُمْ وَ أَحْسِنُوا آدَابَهُمْ یُغْفَرْ لَکُمْ؛</w:t>
      </w:r>
      <w:r>
        <w:rPr>
          <w:rStyle w:val="FootnoteAnchor"/>
          <w:rtl w:val="true"/>
        </w:rPr>
        <w:footnoteReference w:id="173"/>
      </w:r>
      <w:r>
        <w:rPr>
          <w:rFonts w:ascii="IRNazanin" w:hAnsi="IRNazanin" w:eastAsia="IRNazanin"/>
          <w:color w:val="111111"/>
          <w:sz w:val="28"/>
          <w:sz w:val="28"/>
          <w:szCs w:val="28"/>
          <w:rtl w:val="true"/>
          <w:lang w:bidi="fa-IR"/>
        </w:rPr>
        <w:t>فرزندانتان را گرامی بدارید و نیکو ادب‌شان کنید، زیرا با این کار، گناهانتان بخشیده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نیز تأکید کرده‌اند که با جوانان مهربانی کنید و احترام آمیز رفتار نمایید؛ زیرا جوانان به چنین برخوردی نیاز دارند و چنین رفتاری ایجاد صمیمیت می‌کند و جوان را به همکاری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همیشه به یاد داشته باشید که مهربانی، توجه و کوشش درک جوانان، بهترین وسیله علاج دردهای آنهاست و این علایق و ادراکات از احکام روان‌شناسی بسیار مؤثرتر و گرانقدرتر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مهم‌ترین جایگاه تربیت درست جوانان، خانه و خانواده است، ازاین‌رو شایسته است در این مرکزِ تربیت، با جوان رفتار درست و محبت آمیز شود و شخصیت و وجود او را به رسمیت بشناسند چنان که در احادیث بالا به آن اشاره شده و دانشمندانِ علوم تربیتی نیز به آن سفارش کرده‌اند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نباید ارزش جوان را در محیط خانواده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جوان و جایگاه ویژه او در امور خانه و خانواده یک</w:t>
      </w:r>
    </w:p>
    <w:p>
      <w:pPr>
        <w:pStyle w:val="BookText"/>
        <w:rPr/>
      </w:pPr>
      <w:r>
        <w:rPr>
          <w:rFonts w:ascii="IRNazanin" w:hAnsi="IRNazanin" w:eastAsia="IRNazanin"/>
          <w:color w:val="111111"/>
          <w:sz w:val="28"/>
          <w:sz w:val="28"/>
          <w:szCs w:val="28"/>
          <w:rtl w:val="true"/>
          <w:lang w:bidi="fa-IR"/>
        </w:rPr>
        <w:t>امر لازم و ضروری است و شرکت دادن جوان در تصمیمات مشترک خانواده، بهترین تمرین شخصیتی برای او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برخی از دانشمندان اسلامی از حدیث شریف نبوی ذیل، همین سخن را استفاده نموده‌اند؛ پیامبر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سَیِّدٌ سَبْعَ سِنِینَ وَ عَبْدٌ سَبْعَ سِنِینَ وَ وَزِیرٌ سَبْعَ سِنِینَ فَإِنْ رَضِیتَ خَلَائِقَهُ لِإِحْدَی وَ عِشْرِینَ سَنَةً وَ إِلَّا ضُرِبَ عَلَی جَنْبَیْهِ فَقَدْ أَعْذَرْتَ إِلَی اللَّهِ؛</w:t>
      </w:r>
      <w:r>
        <w:rPr>
          <w:rStyle w:val="FootnoteAnchor"/>
          <w:rtl w:val="true"/>
        </w:rPr>
        <w:footnoteReference w:id="176"/>
      </w:r>
      <w:r>
        <w:rPr>
          <w:rFonts w:ascii="IRNazanin" w:hAnsi="IRNazanin" w:eastAsia="IRNazanin"/>
          <w:color w:val="111111"/>
          <w:sz w:val="28"/>
          <w:sz w:val="28"/>
          <w:szCs w:val="28"/>
          <w:rtl w:val="true"/>
          <w:lang w:bidi="fa-IR"/>
        </w:rPr>
        <w:t>فرزند هفت سال سید، فرمان ده، هفت سال فرمان بر و هفت سال نیز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خلق و خوی فرزندت را تا بیست و یک سالگی پسندیدید، که چه بهتر وگرنه در پیشگاه خداوند کوتاهی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کلمه وزیر در حدیث بالا استفاده کرده‌اند که در هفت سال سوم باید با فرزند در امور خانه مشورت کرد و به رأی و نظر او ارزش و اهمیت داد تا احساس شخصیت نماید و تمرین و آمادگی باشد برای احساس وظیفه کردن؛ زیرا اگر در خانه به جوان محبت نشود و به او اهمیت ندهند و احساساتش را درک نکنند، در رنج‌ها و گرفتاری‌های او شریک نخواهند شد، یکی از روان‌شناسان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خانه‌تان مسافرخانه‌ای است که در آن می‌خوابد و غذا می‌خورد اما هرگز در آن شریک نمی‌شود و سفره دلش را نمی‌گشاید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اسلام بر احترام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احترام و محبت کردن به جوانان و شخصیت دادن به آنان را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همه کسانی که برخورد داریم باید رفتار احترام آمیز داشته باشیم؛ چنان که</w:t>
      </w:r>
    </w:p>
    <w:p>
      <w:pPr>
        <w:pStyle w:val="BookText"/>
        <w:rPr/>
      </w:pPr>
      <w:r>
        <w:rPr>
          <w:rFonts w:ascii="IRNazanin" w:hAnsi="IRNazanin" w:eastAsia="IRNazanin"/>
          <w:color w:val="111111"/>
          <w:sz w:val="28"/>
          <w:sz w:val="28"/>
          <w:szCs w:val="28"/>
          <w:rtl w:val="true"/>
          <w:lang w:bidi="fa-IR"/>
        </w:rPr>
        <w:t>موارد ذیل از نمونه‌های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 حتی به بزرگان دشمن احترام بگذارید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أَکْرِمُوا کَرِیمَ کُلِّ قَوْمٍ وَ إِنْ خَالَفَکُمْ؛</w:t>
      </w:r>
      <w:r>
        <w:rPr>
          <w:rStyle w:val="FootnoteAnchor"/>
          <w:rtl w:val="true"/>
        </w:rPr>
        <w:footnoteReference w:id="178"/>
      </w:r>
      <w:r>
        <w:rPr>
          <w:rFonts w:ascii="IRNazanin" w:hAnsi="IRNazanin" w:eastAsia="IRNazanin"/>
          <w:color w:val="111111"/>
          <w:sz w:val="28"/>
          <w:sz w:val="28"/>
          <w:szCs w:val="28"/>
          <w:rtl w:val="true"/>
          <w:lang w:bidi="fa-IR"/>
        </w:rPr>
        <w:t>بزرگ هر قوم را گرامی بدارید، اگرچه با شما مخالفت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هم‌نشین خود را محترم بشمارید تا محبت در میان شما افزایش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أَکْرِمُوا الْجَلِیسَ تُعْمَرْ نَادِیکُمْ؛</w:t>
      </w:r>
      <w:r>
        <w:rPr>
          <w:rStyle w:val="FootnoteAnchor"/>
          <w:rtl w:val="true"/>
        </w:rPr>
        <w:footnoteReference w:id="179"/>
      </w:r>
      <w:r>
        <w:rPr>
          <w:rFonts w:ascii="IRNazanin" w:hAnsi="IRNazanin" w:eastAsia="IRNazanin"/>
          <w:color w:val="111111"/>
          <w:sz w:val="28"/>
          <w:sz w:val="28"/>
          <w:szCs w:val="28"/>
          <w:rtl w:val="true"/>
          <w:lang w:bidi="fa-IR"/>
        </w:rPr>
        <w:t>به هم‌نشین خویش احترام بگذارید تا هم‌نشینی شما بهبود یابد</w:t>
      </w:r>
    </w:p>
    <w:p>
      <w:pPr>
        <w:pStyle w:val="BookText"/>
        <w:rPr/>
      </w:pPr>
      <w:r>
        <w:rPr>
          <w:rFonts w:ascii="IRNazanin" w:hAnsi="IRNazanin" w:eastAsia="IRNazanin"/>
          <w:color w:val="111111"/>
          <w:sz w:val="28"/>
          <w:sz w:val="28"/>
          <w:szCs w:val="28"/>
          <w:rtl w:val="true"/>
          <w:lang w:bidi="fa-IR"/>
        </w:rPr>
        <w:t>پیامبر صلی الله علیه و آله توصیه فرموده است که به ناتوان‌هایتان احترام بگذارید تا روزی شما افزایش یابد و یاور بیش‌تری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أکرموا ضعفاءکم فإنما ترزقون و تنصرون بضعفائکم؛</w:t>
      </w:r>
      <w:r>
        <w:rPr>
          <w:rStyle w:val="FootnoteAnchor"/>
          <w:rtl w:val="true"/>
        </w:rPr>
        <w:footnoteReference w:id="180"/>
      </w:r>
      <w:r>
        <w:rPr>
          <w:rFonts w:ascii="IRNazanin" w:hAnsi="IRNazanin" w:eastAsia="IRNazanin"/>
          <w:color w:val="111111"/>
          <w:sz w:val="28"/>
          <w:sz w:val="28"/>
          <w:szCs w:val="28"/>
          <w:rtl w:val="true"/>
          <w:lang w:bidi="fa-IR"/>
        </w:rPr>
        <w:t>ناتوان‌های خویش را گرامی بدارید، زیرا به سبب آنان روزی داده و یاری می‌شوید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اسلام همواره تأکید می‌نماید که با جوانان برخورد سالم نمایید و به آنان شخصیت بدهید، زیرا محبت کردن و شخصیت دادن سبب می‌شود تا جوان‌ها به دنبال کارهای خلاف و زشت نرود، زیرا اولین اثر بی‌شخصیتی، رفتن به دنبال اعمال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جوان احترام نگذارند و به او شخصیت و ارزش ندهند، او نیز به‌تدریج، باور خواهد کرد که بی‌شخصیت است و جوانی که احساس شخصیت نکند، مرتکب هرگونه خلاف می‌شود، همان گونه که یک انسان با شخصیت حاضر نمی‌شود دست به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کسانی که اهل جنایتند، مربیان و اطرافیان‌شان در کودکی و نوجوانی به آنها بی‌احترامی نموده و آنها را تحقیر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نیز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رفتارهای غیر اجتماعی و حتی گاه ضد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جنایت و دزدی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احساس حقارت و عدم اعتماد به نفس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آدم با شخصیت هرگز خود را به کارهای ناشایست مشغول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جنایت می‌کند، در اولین گام، شخصیت خود را زیر پا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شروع به کارهای خلاف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خانه و خانواده مورد توجه و احترام قرار می‌گیرد، برای خودش شخصیت قایل است و دنبال خلاف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خانواده مورد توجه قرار نگیرد، مرتکب هر کاری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ذیل مشتی است نمونه‌ای از خر 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چهاردهم ماه ژوئن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آرامی در 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تور و یک قلاب ماهیگیری بر پشت حمل می‌کرد و ظاهرش نشان می‌داد که ماهیگیری بی‌آزار و ملایمی است که می‌رود تا با صبر و حوصله، قلاب صید ماهیگیری خود را در آب‌های زلال یک جویبار کوچک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ناشناس که در این روزهای ماه ژوئن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می‌رفت، در دل احساس وصف ناپذیری داشت و این احساس او را به طرف اعمالی هدایت می‌کرد که منجر به مرگ چندین نفر بی‌گناه ساده دل گردید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 آلبرت دوسالوو</w:t>
      </w:r>
      <w:r>
        <w:rPr>
          <w:rStyle w:val="FootnoteAnchor"/>
          <w:rtl w:val="true"/>
        </w:rPr>
        <w:footnoteReference w:id="182"/>
      </w:r>
      <w:r>
        <w:rPr>
          <w:rFonts w:ascii="IRNazanin" w:hAnsi="IRNazanin" w:eastAsia="IRNazanin"/>
          <w:color w:val="111111"/>
          <w:sz w:val="28"/>
          <w:sz w:val="28"/>
          <w:szCs w:val="28"/>
          <w:rtl w:val="true"/>
          <w:lang w:bidi="fa-IR"/>
        </w:rPr>
        <w:t>نامیده می‌شد، سی و یک سال داشت و تا آن روز به ظاهر از یک زندگی طبیعی با همسرش ایرمگارد</w:t>
      </w:r>
      <w:r>
        <w:rPr>
          <w:rStyle w:val="FootnoteAnchor"/>
          <w:rtl w:val="true"/>
        </w:rPr>
        <w:footnoteReference w:id="183"/>
      </w:r>
      <w:r>
        <w:rPr>
          <w:rFonts w:ascii="IRNazanin" w:hAnsi="IRNazanin" w:eastAsia="IRNazanin"/>
          <w:color w:val="111111"/>
          <w:sz w:val="28"/>
          <w:sz w:val="28"/>
          <w:szCs w:val="28"/>
          <w:rtl w:val="true"/>
          <w:lang w:bidi="fa-IR"/>
        </w:rPr>
        <w:t>و دختر کوچکش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چندین سال</w:t>
      </w:r>
    </w:p>
    <w:p>
      <w:pPr>
        <w:pStyle w:val="BookText"/>
        <w:rPr/>
      </w:pPr>
      <w:r>
        <w:rPr>
          <w:rFonts w:ascii="IRNazanin" w:hAnsi="IRNazanin" w:eastAsia="IRNazanin"/>
          <w:color w:val="111111"/>
          <w:sz w:val="28"/>
          <w:sz w:val="28"/>
          <w:szCs w:val="28"/>
          <w:rtl w:val="true"/>
          <w:lang w:bidi="fa-IR"/>
        </w:rPr>
        <w:t>بود که آلبرت دوسالوو در واقع زندگی دوگانه‌ای داشت و تا آن هنگام نیز بارها با پلیس درگیر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گرفتاری‌های او با پلیس چندان مهم نبود، اما می‌توانست نمودار روح شیطانی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بررسی‌هایی که در باب سوابق او انجام شد، نشان داد که در ایام طفولیت از داشتن پدر خشن و سختگیر و مادر بی‌شخصیت و وارفته، رنج فراوان برده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داستان بالا و هزاران مانند آن، حکایت از این می‌کند که شخصیت ندادن و سخت‌گیری‌های 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دچار تزلزل شخصیت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دچار این مرض شود به جنایت دست می‌زند و جامعه را آشفته می‌سازد، ولی با محبت کردن می‌توان از بروز بسیاری از این فاجعه‌ها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نوجوانان متمرد، سرکش، یاغی و منفی گرا، هنگام مواجهه با صمیمیت و شخصیت دادن، به راحتی خلع سلاح می‌شوند و عقب می‌نشینند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این جهت پیامبر صلی الله علیه و آله نسبت به جوانان توصیه می‌فرماید که به جوانان شخصیت بدهید و در مجالس برای‌شان جا باز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أوسعوا للشباب فی المجلس، و أفهموهم الحدیث، فانهم الخلوف و اهل الحدیث؛ برای جوانان در مجلس‌ها جا باز کنید و حدیث را به آنان بفهمانید؛ زیرا آنان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حدیثند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که نسبت به جوانان چنین توصیه فرمود، در کردار نیز با آنان مشورت می‌کرد و در کارهای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آنان را دخالت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أتی النبی صلی الله علیه و آله بقدح فشرب منه وعن یمینه غلام أصغر القوم والأشیاخ عن یساره فقال یا غلام أتأذن لی ان أعطیه الأشیاخ قال ما کنت لأؤثر بفضلی منک أحدا یا رسول الله فأعطاه إیاه؛</w:t>
      </w:r>
      <w:r>
        <w:rPr>
          <w:rStyle w:val="FootnoteAnchor"/>
          <w:rtl w:val="true"/>
        </w:rPr>
        <w:footnoteReference w:id="187"/>
      </w:r>
      <w:r>
        <w:rPr>
          <w:rFonts w:ascii="IRNazanin" w:hAnsi="IRNazanin" w:eastAsia="IRNazanin"/>
          <w:color w:val="111111"/>
          <w:sz w:val="28"/>
          <w:sz w:val="28"/>
          <w:szCs w:val="28"/>
          <w:rtl w:val="true"/>
          <w:lang w:bidi="fa-IR"/>
        </w:rPr>
        <w:t>سهل بن سعد روایت می‌کند که برای پیامبر صلی الله علیه و آله یک کاسه شیر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راستش جوانی بود که کم سن‌تر از همه بود و مردان سالخورده در سمت چپ آن حضرت قرار داشتند،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اجازه می‌دهی که شیر را به سالخوردگان بدهم؟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کسی را در باقی‌مانده شیر بر حق خود مقدم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شیر را به جوان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آن قدر به جوانان اهمیت می‌داد که وقتی اجازه نداد شیر را به دیگران بدهد، آن را به جوان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او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جوان اجازه خواست و به او شخصیت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دیگران برای جوان ارزش قائل نشوند او نیز به خود شخصیت نخواهد داد و در این صورت انجام هر کار ناشایستی را می‌توان از او انتظار داشت، همان‌گونه که امام علی علیه السلام 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هَانَتْ عَلَیْهِ نَفْسُهُ فَلَا تَأْمَنْ شَرَّهُ؛</w:t>
      </w:r>
      <w:r>
        <w:rPr>
          <w:rStyle w:val="FootnoteAnchor"/>
          <w:rtl w:val="true"/>
        </w:rPr>
        <w:footnoteReference w:id="188"/>
      </w:r>
      <w:r>
        <w:rPr>
          <w:rFonts w:ascii="IRNazanin" w:hAnsi="IRNazanin" w:eastAsia="IRNazanin"/>
          <w:color w:val="111111"/>
          <w:sz w:val="28"/>
          <w:sz w:val="28"/>
          <w:szCs w:val="28"/>
          <w:rtl w:val="true"/>
          <w:lang w:bidi="fa-IR"/>
        </w:rPr>
        <w:t>کسی که خود را خوار و بی‌شخصیت بشمارد از شر او در امان نخواهی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احساس شخصیت نماید، مرتکب خلاف نمی‌شود، زیرا در حدیث دیگری از آن حضرت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هَانَتْ عَلَیْهِ الدُّنْیَا؛</w:t>
      </w:r>
      <w:r>
        <w:rPr>
          <w:rStyle w:val="FootnoteAnchor"/>
          <w:rtl w:val="true"/>
        </w:rPr>
        <w:footnoteReference w:id="189"/>
      </w:r>
      <w:r>
        <w:rPr>
          <w:rFonts w:ascii="IRNazanin" w:hAnsi="IRNazanin" w:eastAsia="IRNazanin"/>
          <w:color w:val="111111"/>
          <w:sz w:val="28"/>
          <w:sz w:val="28"/>
          <w:szCs w:val="28"/>
          <w:rtl w:val="true"/>
          <w:lang w:bidi="fa-IR"/>
        </w:rPr>
        <w:t>کسی که خود را دارای شخصیت پندارد، دنیا نزد او حقیر و ناچیز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دیگری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عَلَیْهِ نَفْسُهُ هَانَتْ عَلَیْهِ شَهَوَاتُهُ؛</w:t>
      </w:r>
      <w:r>
        <w:rPr>
          <w:rStyle w:val="FootnoteAnchor"/>
          <w:rtl w:val="true"/>
        </w:rPr>
        <w:footnoteReference w:id="190"/>
      </w:r>
      <w:r>
        <w:rPr>
          <w:rFonts w:ascii="IRNazanin" w:hAnsi="IRNazanin" w:eastAsia="IRNazanin"/>
          <w:color w:val="111111"/>
          <w:sz w:val="28"/>
          <w:sz w:val="28"/>
          <w:szCs w:val="28"/>
          <w:rtl w:val="true"/>
          <w:lang w:bidi="fa-IR"/>
        </w:rPr>
        <w:t>آن کس که خود را دارای شخصیت پندارد، شهوت‌ها نزد او حقیر 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سرچشمه تمام گرفتاری‌ها و بدبختی‌های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دوستی و شهوت پرستی است که در احادیث گاهی به کلید گناهان</w:t>
      </w:r>
      <w:r>
        <w:rPr>
          <w:rStyle w:val="FootnoteAnchor"/>
          <w:rtl w:val="true"/>
        </w:rPr>
        <w:footnoteReference w:id="191"/>
      </w:r>
      <w:r>
        <w:rPr>
          <w:rFonts w:ascii="IRNazanin" w:hAnsi="IRNazanin" w:eastAsia="IRNazanin"/>
          <w:color w:val="111111"/>
          <w:sz w:val="28"/>
          <w:sz w:val="28"/>
          <w:szCs w:val="28"/>
          <w:rtl w:val="true"/>
          <w:lang w:bidi="fa-IR"/>
        </w:rPr>
        <w:t>و گاهی به انگیزه همه مصیبت‌ها،</w:t>
      </w:r>
      <w:r>
        <w:rPr>
          <w:rStyle w:val="FootnoteAnchor"/>
          <w:rtl w:val="true"/>
        </w:rPr>
        <w:footnoteReference w:id="192"/>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نزد کسی حقیر شمرده شود، ارتکاب کارهای خلاف برای رسیدن به آن دو حقیرتر از خود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انسان به دنبال خلاف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دنیا ناچیز و حقیر است که برای خود ارزش و شخصیت قایل باشد، همان گونه که در حدیثی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کَرُمَتْ نَفْسُهُ صغرت الدُّنْیَا فی عینه؛</w:t>
      </w:r>
      <w:r>
        <w:rPr>
          <w:rStyle w:val="FootnoteAnchor"/>
          <w:rtl w:val="true"/>
        </w:rPr>
        <w:footnoteReference w:id="193"/>
      </w:r>
      <w:r>
        <w:rPr>
          <w:rFonts w:ascii="IRNazanin" w:hAnsi="IRNazanin" w:eastAsia="IRNazanin"/>
          <w:color w:val="111111"/>
          <w:sz w:val="28"/>
          <w:sz w:val="28"/>
          <w:szCs w:val="28"/>
          <w:rtl w:val="true"/>
          <w:lang w:bidi="fa-IR"/>
        </w:rPr>
        <w:t>کسی که خود را گرامی و با شخصیت بداند دنیا در چشمش کوچک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آلودگی، جنایت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ذلت و خواری است و کسی آن را مرتکب می‌شود که خود را ذلیل دانسته، کرامت و ارزشی برای خویش قایل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شخصیت، آلوده نمی‌شود و با انجام گناه و جنایت خود را لکه دار نمی‌سازد، چنان که در سخن گهربار مولای آزاد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کَرُمَتْ عَلَیْهِ نَفْسُهُ لَمْ یُهِنْهَا بِالْمَعْصِیَةِ؛</w:t>
      </w:r>
      <w:r>
        <w:rPr>
          <w:rStyle w:val="FootnoteAnchor"/>
          <w:rtl w:val="true"/>
        </w:rPr>
        <w:footnoteReference w:id="194"/>
      </w:r>
      <w:r>
        <w:rPr>
          <w:rFonts w:ascii="IRNazanin" w:hAnsi="IRNazanin" w:eastAsia="IRNazanin"/>
          <w:color w:val="111111"/>
          <w:sz w:val="28"/>
          <w:sz w:val="28"/>
          <w:szCs w:val="28"/>
          <w:rtl w:val="true"/>
          <w:lang w:bidi="fa-IR"/>
        </w:rPr>
        <w:t>آن کس که کرامت نفس دارد، آن را با معصیت خوار نمی‌سازد</w:t>
      </w:r>
      <w:r>
        <w:rPr>
          <w:rFonts w:eastAsia="IRNazanin" w:cs="IRNazanin"/>
          <w:color w:val="111111"/>
          <w:sz w:val="28"/>
          <w:szCs w:val="28"/>
          <w:rtl w:val="true"/>
          <w:lang w:bidi="fa-IR"/>
        </w:rPr>
        <w:t>.</w:t>
      </w:r>
      <w:bookmarkStart w:id="159" w:name="pg5898_64554"/>
    </w:p>
    <w:p>
      <w:pPr>
        <w:pStyle w:val="BookText"/>
        <w:rPr/>
      </w:pPr>
      <w:bookmarkEnd w:id="159"/>
      <w:r>
        <w:rPr>
          <w:rFonts w:ascii="IRNazanin" w:hAnsi="IRNazanin" w:eastAsia="IRNazanin"/>
          <w:color w:val="111111"/>
          <w:sz w:val="28"/>
          <w:sz w:val="28"/>
          <w:szCs w:val="28"/>
          <w:rtl w:val="true"/>
          <w:lang w:bidi="fa-IR"/>
        </w:rPr>
        <w:t>بنابراین هر کس کرامت نفس داشته باشد، احساس شخصیت خواهد نمود و آن کس که شخصیت داشته باشد به دنبال کارهای ناشایست نخواهد رفت و کرامت نفس وقتی حاصل می‌شود که در کودکی و نوجوانی به او بی‌احترامی نشود و استقلال او به رسمیت شناخته شود</w:t>
      </w:r>
      <w:r>
        <w:rPr>
          <w:rFonts w:eastAsia="IRNazanin" w:cs="IRNazanin"/>
          <w:color w:val="111111"/>
          <w:sz w:val="28"/>
          <w:szCs w:val="28"/>
          <w:rtl w:val="true"/>
          <w:lang w:bidi="fa-IR"/>
        </w:rPr>
        <w:t>.</w:t>
      </w:r>
    </w:p>
    <w:p>
      <w:pPr>
        <w:pStyle w:val="Heading3"/>
        <w:numPr>
          <w:ilvl w:val="2"/>
          <w:numId w:val="1"/>
        </w:numPr>
        <w:rPr/>
      </w:pPr>
      <w:bookmarkStart w:id="160" w:name="__RefHeading___Toc5344892_581953129"/>
      <w:bookmarkStart w:id="161" w:name="_Toc59"/>
      <w:bookmarkEnd w:id="160"/>
      <w:r>
        <w:rPr>
          <w:rtl w:val="true"/>
        </w:rPr>
        <w:t>شیوه مقابله با اشتباهات جوان</w:t>
      </w:r>
      <w:bookmarkEnd w:id="161"/>
    </w:p>
    <w:p>
      <w:pPr>
        <w:pStyle w:val="BookText"/>
        <w:rPr/>
      </w:pPr>
      <w:r>
        <w:rPr>
          <w:rFonts w:ascii="IRNazanin" w:hAnsi="IRNazanin" w:eastAsia="IRNazanin"/>
          <w:color w:val="111111"/>
          <w:sz w:val="28"/>
          <w:sz w:val="28"/>
          <w:szCs w:val="28"/>
          <w:rtl w:val="true"/>
          <w:lang w:bidi="fa-IR"/>
        </w:rPr>
        <w:t>هر چند غرق بحر گناهم ز صد جهت گر آشنای عشق شوم ز اهل رحمتم</w:t>
      </w:r>
    </w:p>
    <w:p>
      <w:pPr>
        <w:pStyle w:val="BookText"/>
        <w:rPr/>
      </w:pPr>
      <w:r>
        <w:rPr>
          <w:rFonts w:ascii="IRNazanin" w:hAnsi="IRNazanin" w:eastAsia="IRNazanin"/>
          <w:color w:val="111111"/>
          <w:sz w:val="28"/>
          <w:sz w:val="28"/>
          <w:szCs w:val="28"/>
          <w:rtl w:val="true"/>
          <w:lang w:bidi="fa-IR"/>
        </w:rPr>
        <w:t>عیبم مکن به رندی و بدنامی ای حکیم کاین بود سرنوشت ز دیوان قسمتم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اهل‌بیت علیهم السلام یادآوری فرموده‌اند، شیوه برخورد با اشتباهات جوان‌ها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 عین این که حساس است و غرور دارد، زود تسلیم می‌شود، زود می‌رنجد و زود راه زورگویی، دشمنی و لجاجت را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جواب محبت را سریع می‌دهد، هم جواب بی‌احترامی و سرزنش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اهل‌بیت علیهم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جوانی را سرزنش می‌کنی، برخی از اشتباهاتش را نادیده بگیر تا از راه ستیز و لجبازی واردنشود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عاتبت الحدث فاترک له موضعا من ذنبه لئلا یحمله الإخراج علی المکابرة؛</w:t>
      </w:r>
      <w:r>
        <w:rPr>
          <w:rStyle w:val="FootnoteAnchor"/>
          <w:rtl w:val="true"/>
        </w:rPr>
        <w:footnoteReference w:id="195"/>
      </w:r>
      <w:r>
        <w:rPr>
          <w:rFonts w:ascii="IRNazanin" w:hAnsi="IRNazanin" w:eastAsia="IRNazanin"/>
          <w:color w:val="111111"/>
          <w:sz w:val="28"/>
          <w:sz w:val="28"/>
          <w:szCs w:val="28"/>
          <w:rtl w:val="true"/>
          <w:lang w:bidi="fa-IR"/>
        </w:rPr>
        <w:t xml:space="preserve">وقتی جوانی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اشتباهش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کردی همه لغزش‌ها و گناهانش را یادآور نشو تا راه زورگویی و سرکشی در پیش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نیز ثابت کرده است که اگر کسی منفی شد و جواب 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بداند که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سخن باطلش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الْإِفْرَاطُ فِی الْمَلَامَةِ تَشِبُّ نِیرَانَ اللَّجَاجِ وَ کَمْ مِنْ دَنِفٍ قَدْ نَجَا وَ صَحِیحٍ قَدْ هَوَی؛</w:t>
      </w:r>
      <w:r>
        <w:rPr>
          <w:rStyle w:val="FootnoteAnchor"/>
          <w:rtl w:val="true"/>
        </w:rPr>
        <w:footnoteReference w:id="196"/>
      </w:r>
      <w:r>
        <w:rPr>
          <w:rFonts w:ascii="IRNazanin" w:hAnsi="IRNazanin" w:eastAsia="IRNazanin"/>
          <w:color w:val="111111"/>
          <w:sz w:val="28"/>
          <w:sz w:val="28"/>
          <w:szCs w:val="28"/>
          <w:rtl w:val="true"/>
          <w:lang w:bidi="fa-IR"/>
        </w:rPr>
        <w:t>زیاده روی در سرزنش کردن، آتش لجاجت را شعله ور می‌سازد، چه بسیار مریضان مزمن که نجات یافتند و چه بسا افراد سالم که منحرف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مقابله با رفتارهای نامطلوب دانش‌آموزان، بی‌توجهی به این نوع رفتارها و توجه و تقویت رفتارهای مطلوب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رفتارهای مطلوب جای رفتارهای نامطلوب را خواهندگرفت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اهل‌بیت علیهم السلام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محترم بشمارید و از طرفی توصیه نموده‌اند که اشتباهات‌شان را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گفته‌های روان‌شناسان سخن جدیدی نیست، بلکه همان سخنان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راهکارها برخورد ملایم و توأم با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جوانی از پیامبر صلی الله علیه و آله تقاضا می‌کند تا اجازه دهد کار قبیحی را مرتکب شود، پیامبر با شیوه بسیار ملایم او را به درونش ارجاع می‌دهد و غیرت او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چنین نقل می‌کند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از قریش خدمت پیامبر 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زنا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هجوم آوردند و او را از این سخن منع نموده، گفتند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به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نزدیک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را برای مادر خودت می‌پسندی؟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نیز برای مادرانشان چنین کاری را نمی‌پسندند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دوست داری این عمل را برای دخترت؟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هم برای دخترانشان روا نمی‌دارند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خواهرت این کار را می‌پسندی؟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نیز برای خواهرانشان چنین کاری را نمی‌پسندند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عمه خودت آن را درست 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هم برای عمه‌شان نمی‌پسندند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خاله‌ات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دیگران نیز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دست بر سینه جوان گذاشت و چنین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گناهانش را ببخش و قلبش را پاک کن و پاک دامنی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پس از این هرگز سراغ کارهای ناشایست نرفت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حضرت با نهایت آرامی جوان را متوجه کار زشتش می‌کند و احساساتش را تحریک می‌کند تا آن‌چه را برای خود نمی‌پسندد برای دیگران نیز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اجازه می‌داد شاید اصحاب به جوان</w:t>
      </w:r>
      <w:bookmarkStart w:id="162" w:name="pg5898_64557"/>
    </w:p>
    <w:p>
      <w:pPr>
        <w:pStyle w:val="BookText"/>
        <w:rPr/>
      </w:pPr>
      <w:bookmarkEnd w:id="162"/>
      <w:r>
        <w:rPr>
          <w:rFonts w:ascii="IRNazanin" w:hAnsi="IRNazanin" w:eastAsia="IRNazanin"/>
          <w:color w:val="111111"/>
          <w:sz w:val="28"/>
          <w:sz w:val="28"/>
          <w:szCs w:val="28"/>
          <w:rtl w:val="true"/>
          <w:lang w:bidi="fa-IR"/>
        </w:rPr>
        <w:t>آزار می‌رساندند و او را در کار خود لجوج می‌ساختند ولی پیامبر با نهایت لطف و حوصله با آن جوان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آن جوان دیگر به سراغ گناه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برکت دعای آن حضرت بود و هم نتیجه برخورد سالم و درست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برای پیامبر فراوان این اتفاق افتاده بود که به آن حضرت بی‌احترامی کرده‌اند و اصحاب خشمگین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با نرمی و زبان خوش افراد را راضی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مهم‌ترین نکات تربیتی است که باید همه مربیان مسلمان از آن پیروی کنند</w:t>
      </w:r>
      <w:r>
        <w:rPr>
          <w:rFonts w:eastAsia="IRNazanin" w:cs="IRNazanin"/>
          <w:color w:val="111111"/>
          <w:sz w:val="28"/>
          <w:szCs w:val="28"/>
          <w:rtl w:val="true"/>
          <w:lang w:bidi="fa-IR"/>
        </w:rPr>
        <w:t>.</w:t>
      </w:r>
    </w:p>
    <w:p>
      <w:pPr>
        <w:pStyle w:val="Heading3"/>
        <w:numPr>
          <w:ilvl w:val="2"/>
          <w:numId w:val="1"/>
        </w:numPr>
        <w:rPr/>
      </w:pPr>
      <w:bookmarkStart w:id="163" w:name="__RefHeading___Toc5344894_581953129"/>
      <w:bookmarkStart w:id="164" w:name="_Toc60"/>
      <w:bookmarkEnd w:id="163"/>
      <w:r>
        <w:rPr>
          <w:rtl w:val="true"/>
        </w:rPr>
        <w:t>توجه به احساسات لطیف جوان</w:t>
      </w:r>
      <w:bookmarkEnd w:id="164"/>
    </w:p>
    <w:p>
      <w:pPr>
        <w:pStyle w:val="BookText"/>
        <w:rPr/>
      </w:pPr>
      <w:r>
        <w:rPr>
          <w:rFonts w:ascii="IRNazanin" w:hAnsi="IRNazanin" w:eastAsia="IRNazanin"/>
          <w:color w:val="111111"/>
          <w:sz w:val="28"/>
          <w:sz w:val="28"/>
          <w:szCs w:val="28"/>
          <w:rtl w:val="true"/>
          <w:lang w:bidi="fa-IR"/>
        </w:rPr>
        <w:t>روز بازار جوانی پنج روزی بیش نیست نقد را باش ای پسر کآفت بود تأخیر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دورانی است که در آن حس تجمل‌گرایی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آنجا که به بیهوده کاری منتهی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تجمل‌گرایی جوان را ستوده و مهر تأیید زده است در حدیثی چنین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حَلْقَ الرَّأْسِ مُثْلَةٌ بِالشَّابِّ وَ وَقَارٌ بِالشَّیْخِ؛</w:t>
      </w:r>
      <w:r>
        <w:rPr>
          <w:rStyle w:val="FootnoteAnchor"/>
          <w:rtl w:val="true"/>
        </w:rPr>
        <w:footnoteReference w:id="199"/>
      </w:r>
      <w:r>
        <w:rPr>
          <w:rFonts w:ascii="IRNazanin" w:hAnsi="IRNazanin" w:eastAsia="IRNazanin"/>
          <w:color w:val="111111"/>
          <w:sz w:val="28"/>
          <w:sz w:val="28"/>
          <w:szCs w:val="28"/>
          <w:rtl w:val="true"/>
          <w:lang w:bidi="fa-IR"/>
        </w:rPr>
        <w:t>تراشیدن سر برای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بینی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پیر، سنگینی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زیبایی‌هایی است که جوان به آن علاقه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تفسیر برخی از مفسران، قرآن کریم دوران زندگی را به پنج دوره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دوره هشت سال طول می‌کشد تا به چهل سالگی برسد که در آن صورت شخصیت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را برخی از دانشمندان اسلامی به همین معنا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أَنَّمَا الحَْیَوةُ الدُّنْیَا لَعِبٌ وَ لهَْوٌ وَ زِینَةٌ وَ تَفَاخُرُ بَیْنَکُمْ وَ تَکاثُرٌ فی الأَمْوَالِ وَ الأَوْلَادِ کَمَثَلِ غَیْثٍ أَعجَب الْکُفَّارَ نَبَاتُهُ ثمَّ یهِیجُ فَترَاهُ مُصفَرًّا ثمَّ یَکُونُ حُطاماً وَ فی الآخِرَةِ عَذَابٌ شدِیدٌ وَ مَغْفِرَةٌ مِّنَ اللَّهِ وَ رِضوَانٌ وَ مَا الحَْیَوةُ الدُّنْیَا إِلا مَتَاعُ الْغُرُور؛</w:t>
      </w:r>
      <w:r>
        <w:rPr>
          <w:rStyle w:val="FootnoteAnchor"/>
          <w:rtl w:val="true"/>
        </w:rPr>
        <w:footnoteReference w:id="200"/>
      </w:r>
      <w:r>
        <w:rPr>
          <w:rFonts w:ascii="IRNazanin" w:hAnsi="IRNazanin" w:eastAsia="IRNazanin"/>
          <w:color w:val="111111"/>
          <w:sz w:val="28"/>
          <w:sz w:val="28"/>
          <w:szCs w:val="28"/>
          <w:rtl w:val="true"/>
          <w:lang w:bidi="fa-IR"/>
        </w:rPr>
        <w:t>بدانید که زندگی دنیا، در حقیقت، بازی و سرگرمی و آرایش و فخر فروشی شما به یک دیگر و فزون‌جویی در اموال و فرزندان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مثَل بارانی است که کشاورزان را رستنی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شگفتی اندازد،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شود و آن را زرد بینی، آنگاه خاشاک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سخت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آمرزش و خشنودی است، و زندگانی دنیا جز کالای فریبنده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بهایی رحمه الله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خصلتی که در آیه شریفه ذکر شده، از نظر سنین عمر آدمی و مراحل حیاتش مترتب بر یکدیگرند؛ چون تا کودک است حریص در بازی است و همین که به حد بلوغ می‌رسد و استخوان‌بندی‌اش محکم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به لهو و سرگرمی‌ها می‌شود و پس از آن‌که بلوغش به حد نهایت رسید، به آرایش خود و زندگی‌اش می‌پردازد و همواره به فکر این است که لباس فاخری تهیه کند، مرکب جالب توجهی سوار شود، منزل زیبایی بسازد و به زیبایی و آرایش خود بپردازد و بعد به سنّ کهولت می‌رسد؛ آن وقت است که دیگر به این گونه امور توجهی نمی‌کند بلکه بیشتر به فکر تفاخر به حسب و نسب می‌افتد و چون سالخورده شد همه کوشش و تلاشش در بیشتر کردن مال و اولاد صرف می‌شود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مراحل زندگی را به این پنج دوره تقسیم می‌کند و</w:t>
      </w:r>
    </w:p>
    <w:p>
      <w:pPr>
        <w:pStyle w:val="BookText"/>
        <w:rPr/>
      </w:pPr>
      <w:r>
        <w:rPr>
          <w:rFonts w:ascii="IRNazanin" w:hAnsi="IRNazanin" w:eastAsia="IRNazanin"/>
          <w:color w:val="111111"/>
          <w:sz w:val="28"/>
          <w:sz w:val="28"/>
          <w:szCs w:val="28"/>
          <w:rtl w:val="true"/>
          <w:lang w:bidi="fa-IR"/>
        </w:rPr>
        <w:t>تجمل‌گرایی و زیبا پسندی را که مربوط می‌شود به دوره جوانی به رسمیت شناخته و آن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حسی است که وجود آن در جوان لازم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جَمِیلٌ یُحِبُّ الْجَمَالَ وَ یُحِبُّ أَنْ یَرَی أَثَرَ النِّعْمَةِ عَلَی عَبْدِهِ؛</w:t>
      </w:r>
      <w:r>
        <w:rPr>
          <w:rStyle w:val="FootnoteAnchor"/>
          <w:rtl w:val="true"/>
        </w:rPr>
        <w:footnoteReference w:id="202"/>
      </w:r>
      <w:r>
        <w:rPr>
          <w:rFonts w:ascii="IRNazanin" w:hAnsi="IRNazanin" w:eastAsia="IRNazanin"/>
          <w:color w:val="111111"/>
          <w:sz w:val="28"/>
          <w:sz w:val="28"/>
          <w:szCs w:val="28"/>
          <w:rtl w:val="true"/>
          <w:lang w:bidi="fa-IR"/>
        </w:rPr>
        <w:t>خداوند زیباست و زیبایی را دوست دارد، و دوست دارد که اثر و علامت نعمت را بر بندگانش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خداوند زیبا و زیبا پسند است، باید آفریده برترش نیز زیباترین عاشق زیبایی باشد که اثر از مؤثر رنگ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مربیان نسبت به جوان و نوجوان بسیار سخت می‌گیرند و هرگز به احساسات جوان توجه ندارند و برای جوان همان را می‌خواهند و می‌پسندند که برای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شما برای زمانی دیگر آفریده شده‌اند و آنان را مجبور نکنید تا به آدابی که شما پایبند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تقسروا أولادکم علی آدابکم فإنهم مخلوقون لزمان غیر زمانکم؛</w:t>
      </w:r>
      <w:r>
        <w:rPr>
          <w:rStyle w:val="FootnoteAnchor"/>
          <w:rtl w:val="true"/>
        </w:rPr>
        <w:footnoteReference w:id="203"/>
      </w:r>
      <w:r>
        <w:rPr>
          <w:rFonts w:ascii="IRNazanin" w:hAnsi="IRNazanin" w:eastAsia="IRNazanin"/>
          <w:color w:val="111111"/>
          <w:sz w:val="28"/>
          <w:sz w:val="28"/>
          <w:szCs w:val="28"/>
          <w:rtl w:val="true"/>
          <w:lang w:bidi="fa-IR"/>
        </w:rPr>
        <w:t>فرزندانتان را بر آداب و روش خویش مجبور نسازید زیرا آنها برای زمانی غیر از زمان شما آفریده شده‌اند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حساب ارزش‌ها از آداب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ارزش‌ها نمی‌توان چنین برخوردکرد، ولی آداب را نباید تحمیل کرد؛ زیرا آداب در حال تغییر هستند اما ارزش‌ها این گونه نیستند</w:t>
      </w:r>
      <w:r>
        <w:rPr>
          <w:rFonts w:eastAsia="IRNazanin" w:cs="IRNazanin"/>
          <w:color w:val="111111"/>
          <w:sz w:val="28"/>
          <w:szCs w:val="28"/>
          <w:rtl w:val="true"/>
          <w:lang w:bidi="fa-IR"/>
        </w:rPr>
        <w:t>.</w:t>
      </w:r>
      <w:bookmarkStart w:id="165" w:name="pg5898_64560"/>
    </w:p>
    <w:p>
      <w:pPr>
        <w:pStyle w:val="Heading2"/>
        <w:numPr>
          <w:ilvl w:val="1"/>
          <w:numId w:val="1"/>
        </w:numPr>
        <w:rPr/>
      </w:pPr>
      <w:bookmarkStart w:id="166" w:name="__RefHeading___Toc5344896_581953129"/>
      <w:bookmarkStart w:id="167" w:name="_Toc61"/>
      <w:bookmarkEnd w:id="165"/>
      <w:bookmarkEnd w:id="166"/>
      <w:r>
        <w:rPr/>
        <w:t>7</w:t>
      </w:r>
      <w:r>
        <w:rPr>
          <w:rtl w:val="true"/>
        </w:rPr>
        <w:t xml:space="preserve">- </w:t>
      </w:r>
      <w:r>
        <w:rPr>
          <w:rtl w:val="true"/>
        </w:rPr>
        <w:t>الگوها و دوستی های جوان</w:t>
      </w:r>
      <w:bookmarkEnd w:id="167"/>
    </w:p>
    <w:p>
      <w:pPr>
        <w:pStyle w:val="Heading3"/>
        <w:numPr>
          <w:ilvl w:val="2"/>
          <w:numId w:val="1"/>
        </w:numPr>
        <w:rPr/>
      </w:pPr>
      <w:bookmarkStart w:id="168" w:name="__RefHeading___Toc5344898_581953129"/>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الگو برای انسان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الگوهای مهم به حساب می‌آید که بسیار سرنوشت ساز و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فصل بحث الگوها و دوستی در کنار یکدیگر آمده است و معیارهای اهل‌بیت علیهم السلام برای یک دوست خوب بیان گردیده است تا جوان بداند شخصی که می‌خواهد به دوستی با او اقدام کند، چه ویژگی‌هایی باید داشته باشد و نیز روشن گردد مربیان چه کسانی را به آنان به عنوان راز دار، الگو و دوست معرفی نمایند</w:t>
      </w:r>
      <w:r>
        <w:rPr>
          <w:rFonts w:eastAsia="IRNazanin" w:cs="IRNazanin"/>
          <w:color w:val="111111"/>
          <w:sz w:val="28"/>
          <w:szCs w:val="28"/>
          <w:rtl w:val="true"/>
          <w:lang w:bidi="fa-IR"/>
        </w:rPr>
        <w:t>.</w:t>
      </w:r>
    </w:p>
    <w:p>
      <w:pPr>
        <w:pStyle w:val="Heading3"/>
        <w:numPr>
          <w:ilvl w:val="2"/>
          <w:numId w:val="1"/>
        </w:numPr>
        <w:rPr/>
      </w:pPr>
      <w:bookmarkStart w:id="170" w:name="__RefHeading___Toc5344900_581953129"/>
      <w:bookmarkStart w:id="171" w:name="_Toc63"/>
      <w:bookmarkEnd w:id="170"/>
      <w:r>
        <w:rPr/>
        <w:t>1</w:t>
      </w:r>
      <w:r>
        <w:rPr>
          <w:rtl w:val="true"/>
        </w:rPr>
        <w:t xml:space="preserve">- </w:t>
      </w:r>
      <w:r>
        <w:rPr>
          <w:rtl w:val="true"/>
        </w:rPr>
        <w:t>الگوی جوان</w:t>
      </w:r>
      <w:bookmarkEnd w:id="171"/>
    </w:p>
    <w:p>
      <w:pPr>
        <w:pStyle w:val="Heading4"/>
        <w:numPr>
          <w:ilvl w:val="3"/>
          <w:numId w:val="1"/>
        </w:numPr>
        <w:rPr/>
      </w:pPr>
      <w:bookmarkStart w:id="172" w:name="__RefHeading___Toc5344902_581953129"/>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قرب نیکان خاکساران را کند با آبرو این سفال خشک را سیراب ریحان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در لغت عبارت است از</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بر، مدل، سرمشق، مقتدی، اسوه، قدوه، مثال، نمونه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در اصطلاح نمونه‌ای کاملی است که آن را قالب قرارمی‌دهند تا مانند آن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انسانی همان شخصیتی است که انسان می‌خواهد در پیمودن راه طولانی او را پیشگام قرار دهد و مانند او مسیر زندگی را بپیماید و قدم در جای پای او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چیزی است که ساخته می‌شود تا برای ساختن نمونه‌های دیگر سرمشق قرار گیرد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اهمیت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برای همه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جوان اهمیت بیشتری دارد، به دلیل اینکه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 قدرتمند هستند، زیرا آنها دریچه‌ای را می‌سازند که از طریق آن ما دنیا را می‌بینیم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تأثیر الگو بر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مانند آیینه صاف و مانند آب، زلال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اشیا، رویدادها، رفتارها،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منعکس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که الگو دارد، موعظه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جوانانی که به مسجد می‌روند، الگوهای‌شان کسانی هستند که به مسجد راه دارند و در نتیجه به مسجد علاقه‌مند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عکس این گزاره نیز درست است بدین جهت الگوها در اسلام ائمه اطهار علیهم السلام و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در آغاز زندگی قرار داشته و اطلاعاتش اندک باشد، زود تحت تأثیر الگو و سرمشق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تاثیر فراوان بر الگو گیرنده دارد، همان گونه که گفته‌اند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هرچه آگاهی ما در باره مطلبی کم باشد، بیش‌تر تحت تاثیر نظر کسانی قرار می‌گیریم که برای ما به عنوان سرمشق و نمونه قابل احترام هستند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ازاین‌رو اسلام در مبارزه و صلح، در چگونگی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معصوم را معرفی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قَالَ رَسُولُ اللَّهِ صلی الله علیه و آله خَیْرُ رِجَالِکُمْ عَلِیُّ بْنُ أَبِی طَالِبٍ وَ خَیْرُ شَبَابِکُمُ الْحَسَنُ وَ الْحُسَیْنُ وَ خَیْرُ نِسَائِکُمْ فَاطِمَةُ بِنْتُ مُحَمَّدٍ؛</w:t>
      </w:r>
      <w:r>
        <w:rPr>
          <w:rStyle w:val="FootnoteAnchor"/>
          <w:rtl w:val="true"/>
        </w:rPr>
        <w:footnoteReference w:id="208"/>
      </w:r>
      <w:r>
        <w:rPr>
          <w:rFonts w:ascii="IRNazanin" w:hAnsi="IRNazanin" w:eastAsia="IRNazanin"/>
          <w:color w:val="111111"/>
          <w:sz w:val="28"/>
          <w:sz w:val="28"/>
          <w:szCs w:val="28"/>
          <w:rtl w:val="true"/>
          <w:lang w:bidi="fa-IR"/>
        </w:rPr>
        <w:t>از امام صادق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شما علی بن ابیطالب، بهترین جوانانتان حسین و حسین و بهترین زنان فاطمه دختر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برترین انسان‌ها را معرفی نموده است تا از آنان پیروی نموده، الگو و سرمشق خویش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پیامبران انسان‌های کاملی هستند که همواره انتخاب درست و پسندیده دارند و راه و رسم‌شان ستودنی و قابل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 الگو بودن پیامبر گرامی اسلام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أُسوَةٌ حَسنَةٌ لِّمَن کانَ یَرْجُوا اللّهَ وَ الْیَوْمَ الاَخِرَ وَ ذَکَرَ اللّهَ کَثِیراً؛</w:t>
      </w:r>
      <w:r>
        <w:rPr>
          <w:rStyle w:val="FootnoteAnchor"/>
          <w:rtl w:val="true"/>
        </w:rPr>
        <w:footnoteReference w:id="209"/>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سرمشق پذیری از پیامبر در کار و تلاش و مقاومت در راه دین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برابر سختی‌ها آن‌چنان مقاوم و صبور و نسبت به مؤمنان دلسوز بود که قرآن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فَلَعَلَّکَ بَاخِعٌ نَفْسَکَ عَلَی آثَارِهِمْ إِنْ لَمْ یُؤْمِنُوا بِهَذَا الْحَدِیثِ أَسَفاً</w:t>
      </w:r>
      <w:r>
        <w:rPr>
          <w:rStyle w:val="FootnoteAnchor"/>
          <w:rtl w:val="true"/>
        </w:rPr>
        <w:footnoteReference w:id="210"/>
      </w:r>
      <w:r>
        <w:rPr>
          <w:rFonts w:ascii="IRNazanin" w:hAnsi="IRNazanin" w:eastAsia="IRNazanin"/>
          <w:color w:val="111111"/>
          <w:sz w:val="28"/>
          <w:sz w:val="28"/>
          <w:szCs w:val="28"/>
          <w:rtl w:val="true"/>
          <w:lang w:bidi="fa-IR"/>
        </w:rPr>
        <w:t>شاید اگر به این سخن ایمان نیاورند، خویشتن را به خاطرشان از اندوه هلاک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مراغی نیز در ذیل آیه 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اگر خواسته باشید نمونه برتر و پیشوای نیکو در برابر شما مجسم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در کردارش پیروی نمایید، به روش او رفتار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آرزوی ثواب خدا را دارید و از روز قیامت می‌ترسید؛ روزی که نه یاوری وجود دارد و نه همکاری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برخی از تفاسیر دیگر وجود دارد که از پیامبر صلی الله علیه و آله در صبر، بردباری و جنگ پیروی کنید و حضرت را با این کار،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در روز جنگ احد با همه سختی‌ها صبر نمود؛ تا آنجا که دندان‌هایش را شکستند و پیشانی‌اش را شکافتند و عمویش حضرت حمزه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با شما برابری و مواسات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چنین کردید؟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آیات دیگر ابراهیم علیه السلام را سرمشق مسلمانان قرار داده است که در جوانی بت شکنی را پیشه خویش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مسلمان نیز باید مانند او بت شکن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بت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بت‌های زمانه را بشکند و مانند ابراهیم از بت پرستان زمان اعلام بیزاری 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کانَت لَکُمْ أُسوَةٌ حَسنَةٌ فی إِبْرَاهِیمَ وَ الّذِینَ مَعَهُ إِذْ قَالُوا لِقَوْمهِمْ إِنّا بُرَءاؤُا مِنکُمْ وَ مِمّا تَعْبُدُونَ مِن دُونِ اللّهِ کَفَرْنَا بِکمْ وَ بَدَا بَیْنَنَا وَ بَیْنَکُمُ الْعَدَاوَةُ وَ الْبَغْضاءُ أَبَداً حَتی تُؤْمِنُوا بِاللّهِ وَحْدَهُ؛</w:t>
      </w:r>
      <w:r>
        <w:rPr>
          <w:rStyle w:val="FootnoteAnchor"/>
          <w:rtl w:val="true"/>
        </w:rPr>
        <w:footnoteReference w:id="213"/>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کسانی که با اویند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قوم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 از آن‌چه به جای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کفر می‌ورزیم و میان ما و</w:t>
      </w:r>
    </w:p>
    <w:p>
      <w:pPr>
        <w:pStyle w:val="BookText"/>
        <w:rPr/>
      </w:pPr>
      <w:r>
        <w:rPr>
          <w:rFonts w:ascii="IRNazanin" w:hAnsi="IRNazanin" w:eastAsia="IRNazanin"/>
          <w:color w:val="111111"/>
          <w:sz w:val="28"/>
          <w:sz w:val="28"/>
          <w:szCs w:val="28"/>
          <w:rtl w:val="true"/>
          <w:lang w:bidi="fa-IR"/>
        </w:rPr>
        <w:t>شما دشمنی و کینه همیشگی پدیدار شده تا وقتی که فقط به خدا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میان جوان و والدین در انتخاب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مهم دیگر، توافق میان مربیان و جوانان در انتخاب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معیارها در الگودهی و الگوگیری مشخص نباشد، میان والدین و جوانان تضاد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حال ساختن شخصیت خود هستند و می‌کوشند که این شخصیت را نظیر شخصیت کسی که می‌پسندند به عمل آورند در عین حال احتیاج دارند که مورد پسند و تمجید والدین خود نیز قرارگیرند و وقتی می‌بینند مورد تایید پدر و یا مادر نیستند و آنها در او به دنبال شخصیت دیگری، غیر از شخصیت مورد علاقه‌اش می‌گردند، دچار نگرانی و امراض روحی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اعمال قدرت و استبداد و بدون توجه به خواسته جوانان آن‌چه خود می‌پسندند از آنان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بزرگی به رشد شخصیت و موقعیت آنها می‌زنند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مربیان، پدران و مادران با متربیان و فرزندان‌شان در یک مسیر قرارداشته باشند و از یک الگو پیروی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از میان برداشته می‌شود و برای سلامت روانی جوانان نیز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قرآن پیامبران را به عنوان الگو معرفی می‌نمایند، مربیان نیز باید سعی کنند این الگوها را درست بشناسانند تا جوان آنان را به عنوان الگوی خویش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برخورد و تضادی پیش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استبداد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راهش معرفت و شناساندن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انسان گوهر ناب را نشناسد، قدرش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کودکی زر ناب را با یک شکلات عوض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نمی‌شناسد و</w:t>
      </w:r>
      <w:bookmarkStart w:id="174" w:name="pg5898_64565"/>
    </w:p>
    <w:p>
      <w:pPr>
        <w:pStyle w:val="BookText"/>
        <w:rPr/>
      </w:pPr>
      <w:bookmarkEnd w:id="174"/>
      <w:r>
        <w:rPr>
          <w:rFonts w:ascii="IRNazanin" w:hAnsi="IRNazanin" w:eastAsia="IRNazanin"/>
          <w:color w:val="111111"/>
          <w:sz w:val="28"/>
          <w:sz w:val="28"/>
          <w:szCs w:val="28"/>
          <w:rtl w:val="true"/>
          <w:lang w:bidi="fa-IR"/>
        </w:rPr>
        <w:t>ارزش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گوهر را به قرص 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شناخت ندارد وگرنه در صندوق محکم و نسوز آن را نگه داری می‌نمود</w:t>
      </w:r>
      <w:r>
        <w:rPr>
          <w:rFonts w:eastAsia="IRNazanin" w:cs="IRNazanin"/>
          <w:color w:val="111111"/>
          <w:sz w:val="28"/>
          <w:szCs w:val="28"/>
          <w:rtl w:val="true"/>
          <w:lang w:bidi="fa-IR"/>
        </w:rPr>
        <w:t>.</w:t>
      </w:r>
    </w:p>
    <w:p>
      <w:pPr>
        <w:pStyle w:val="Heading4"/>
        <w:numPr>
          <w:ilvl w:val="3"/>
          <w:numId w:val="1"/>
        </w:numPr>
        <w:rPr/>
      </w:pPr>
      <w:bookmarkStart w:id="175" w:name="__RefHeading___Toc5344904_581953129"/>
      <w:bookmarkStart w:id="176" w:name="_Toc65"/>
      <w:bookmarkEnd w:id="175"/>
      <w:r>
        <w:rPr>
          <w:rtl w:val="true"/>
        </w:rPr>
        <w:t>الگوی مؤثر</w:t>
      </w:r>
      <w:bookmarkEnd w:id="176"/>
    </w:p>
    <w:p>
      <w:pPr>
        <w:pStyle w:val="BookText"/>
        <w:rPr/>
      </w:pPr>
      <w:r>
        <w:rPr>
          <w:rFonts w:ascii="IRNazanin" w:hAnsi="IRNazanin" w:eastAsia="IRNazanin"/>
          <w:color w:val="111111"/>
          <w:sz w:val="28"/>
          <w:sz w:val="28"/>
          <w:szCs w:val="28"/>
          <w:rtl w:val="true"/>
          <w:lang w:bidi="fa-IR"/>
        </w:rPr>
        <w:t>شکی نیست که اگر الگوها با الگو گیرنده هم‌سنخ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دیده‌ایم که وقتی ساعت‌ها در باره موضوعی تبلیغ و سخنرانی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تأثیرش به اندازه عمل چند لحظه‌ای یک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ساعت‌ها تبلیغ کنند که جوانان باید به قرآن آموزی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تأثیرش کم‌تر از این است که یک جوان چند دقیقه‌ای برنامه قرآنی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شده است که وقتی یک جوان برنامه قرآنی را اجرا می‌کند جوانان بسیاری در همان مجلس تصمیم می‌گیرند که مانند او به قرآن آموزی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به این امر مهم اهمیت داده و پیامبر آن را در عمل پیاده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نمایندگان اوس و خزرج نزد رسول خدا مشرف شدند و درخواست نمودند که حضرت نماینده‌ای برای آنان بفرستد تا اسلام را برای آنان معرفی نماید و قرآن را به آنان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نیز جوانی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مردم را به احکام اسلام آشنا سازد و قرآن بیاموزد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رَسُولُ اللَّهِ بِالْخُرُوجِ مَعَ أَسْعَدَ وَ قَدْ کَانَ تَعَلَّمَ مِنَ الْقُرْآنِ کَثِیراً فَخَرَجَا إِلَی الْمَدِینَةِ وَ مَعَهُمَا مُصْعَبُ بْنُ عُمَیْرٍ فَقَدِمُوا عَلَی قَوْمِهِمْ وَ أَخْبَرُوهُمْ بِأَمْرِ رَسُولِ اللَّهِ وَ خَبَرِهِ فَأَجَابَ مِنْ کُلِّ بَطْنٍ الرَّجُلُ وَ الرَّجُلَانِ وَ کَانَ مُصْعَبٌ نَازِلًا عَلَی أَسْعَدَ بْنِ زُرَارَةَ وَ کَانَ یَخْرُجُ فِی کُلِّ یَوْمٍ فَیَطُوفُ عَلَی مَجَالِسِ الْخَزْرَجِ یَدْعُوهُمْ إِلَی الْإِسْلَامِ فَیُجِیبُهُ الْأَحْدَاثُ؛</w:t>
      </w:r>
      <w:r>
        <w:rPr>
          <w:rStyle w:val="FootnoteAnchor"/>
          <w:rtl w:val="true"/>
        </w:rPr>
        <w:footnoteReference w:id="215"/>
      </w:r>
      <w:r>
        <w:rPr>
          <w:rFonts w:ascii="IRNazanin" w:hAnsi="IRNazanin" w:eastAsia="IRNazanin"/>
          <w:color w:val="111111"/>
          <w:sz w:val="28"/>
          <w:sz w:val="28"/>
          <w:szCs w:val="28"/>
          <w:rtl w:val="true"/>
          <w:lang w:bidi="fa-IR"/>
        </w:rPr>
        <w:t xml:space="preserve">رسول خدا به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را فراگرفته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با اسعد عازم مدینه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bookmarkStart w:id="177" w:name="pg5898_64566"/>
    </w:p>
    <w:p>
      <w:pPr>
        <w:pStyle w:val="BookText"/>
        <w:rPr/>
      </w:pPr>
      <w:bookmarkEnd w:id="177"/>
      <w:r>
        <w:rPr>
          <w:rFonts w:ascii="IRNazanin" w:hAnsi="IRNazanin" w:eastAsia="IRNazanin"/>
          <w:color w:val="111111"/>
          <w:sz w:val="28"/>
          <w:sz w:val="28"/>
          <w:szCs w:val="28"/>
          <w:rtl w:val="true"/>
          <w:lang w:bidi="fa-IR"/>
        </w:rPr>
        <w:t xml:space="preserve">نماینده اوس و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رهسپار شدند و با آنان مصعب بن عمیر نیز حضور داشت و بر قوم خویش وارد شدند و از رسول خدا به آنان خبر دادند که از هر طایفه یک یا دو شخص ایمان آوردند و مصعب در منزل اسعد ساکن شد و هر روز در مجالس خزرجی‌ها وارد می‌شد و آنان را به اسلام دعوت می‌کرد و جوانان دسته دسته دعوتش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مصعب مردم را به اسلام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اجابت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جوانان می‌دیدند که این جوان خود دارای فضیلت است و سخنش مؤثر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مردم مدینه خیلی زود به اسلام روی آوردند و پیامبر در این تبلیغ مشکلات مکه را نداشت</w:t>
      </w:r>
      <w:r>
        <w:rPr>
          <w:rFonts w:eastAsia="IRNazanin" w:cs="IRNazanin"/>
          <w:color w:val="111111"/>
          <w:sz w:val="28"/>
          <w:szCs w:val="28"/>
          <w:rtl w:val="true"/>
          <w:lang w:bidi="fa-IR"/>
        </w:rPr>
        <w:t>.</w:t>
      </w:r>
    </w:p>
    <w:p>
      <w:pPr>
        <w:pStyle w:val="Heading3"/>
        <w:numPr>
          <w:ilvl w:val="2"/>
          <w:numId w:val="1"/>
        </w:numPr>
        <w:rPr/>
      </w:pPr>
      <w:bookmarkStart w:id="178" w:name="__RefHeading___Toc5344906_581953129"/>
      <w:bookmarkStart w:id="179" w:name="_Toc66"/>
      <w:bookmarkEnd w:id="178"/>
      <w:r>
        <w:rPr/>
        <w:t>2</w:t>
      </w:r>
      <w:r>
        <w:rPr>
          <w:rtl w:val="true"/>
        </w:rPr>
        <w:t xml:space="preserve">- </w:t>
      </w:r>
      <w:r>
        <w:rPr>
          <w:rtl w:val="true"/>
        </w:rPr>
        <w:t>جوان و دوستی</w:t>
      </w:r>
      <w:bookmarkEnd w:id="179"/>
    </w:p>
    <w:p>
      <w:pPr>
        <w:pStyle w:val="Heading4"/>
        <w:numPr>
          <w:ilvl w:val="3"/>
          <w:numId w:val="1"/>
        </w:numPr>
        <w:rPr/>
      </w:pPr>
      <w:bookmarkStart w:id="180" w:name="__RefHeading___Toc5344908_581953129"/>
      <w:bookmarkStart w:id="181" w:name="_Toc6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یا به زاهد هم قدم شو یا به شاهد هم نشین یا خریدار خزف یا گوهر یک‌دانه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فروغی 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ارتباط از بخش‌های مهم زندگی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نحوه ارتباط را به انسان می‌آموزد و دوست تأثیر بسیاری بر او دارد، به‌ویژه دوستی‌های دوران نوجوانی و جوانی که سازنده شخصیت آدمی است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دوستی‌های ایام جوانی و دوران بلوغ در نتیجه تجاربی که به وجود می‌آورند در توسعه شخصیت نقش مهمی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دوستی‌ها مولّد دوستی‌های عاقلانه‌تری در زمان کمال و بزرگی می‌شوند که بر روی علاقه و اعتماد متقابل متکی می‌باشد و از یادگارهای یک جوانی پرشور و پر حرارت روشن و نورانی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شخصی ممکن است برای دوستش الگوی کامل قرار بگیرد و الگو بردارنده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تمایلات و افکار او را بپذیرد؛ ازاین‌رو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 تا من بگویم که تو کیستی</w:t>
      </w:r>
    </w:p>
    <w:p>
      <w:pPr>
        <w:pStyle w:val="BookText"/>
        <w:rPr/>
      </w:pPr>
      <w:r>
        <w:rPr>
          <w:rFonts w:ascii="IRNazanin" w:hAnsi="IRNazanin" w:eastAsia="IRNazanin"/>
          <w:color w:val="111111"/>
          <w:sz w:val="28"/>
          <w:sz w:val="28"/>
          <w:szCs w:val="28"/>
          <w:rtl w:val="true"/>
          <w:lang w:bidi="fa-IR"/>
        </w:rPr>
        <w:t>دوستی‌ها در زندگی جوان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روان‌شناسان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برای نوجوان به منزله گروهی در جمع گروه دیگر است و در حکم جزیره امنی است که عزت نفس بیشتری تولید می‌کند، به همین دلیل به فرزندان خود کمک کنید تا دوستان مناسبی پیدا کنند که آنها را همانطور که هستند بپذیرند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اهل بیت علیهم السلام بر دوست گزینی جوان بسیار حسّاس بوده و در اعمال نیک و بد، دوست را متاثر از دوست به حساب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أَنَّهُ قَالَ لَا تَصْحَبُوا أَهْلَ الْبِدَعِ وَ لَا تُجَالِسُوهُمْ فَتَصِیرُوا عِنْدَ النَّاسِ کَوَاحِدٍ مِنْهُمْ قَالَ رَسُولُ اللَّهِ صلی الله علیه و آله الْمَرْءُ عَلَی دِینِ خَلِیلِهِ وَ قَرِینِهِ؛</w:t>
      </w:r>
      <w:r>
        <w:rPr>
          <w:rStyle w:val="FootnoteAnchor"/>
          <w:rtl w:val="true"/>
        </w:rPr>
        <w:footnoteReference w:id="21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و نشست و برخاست نکنید، زیرا نزد مردم مانند آنان به حساب 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آیین دوست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آمده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وسلم مثل الجلیس الصالح و الجلیس السوء کمثل صاحب المسک وکیر الحداد لایعدمک من صاحب المسک اما تشتریه أو تجد ریحه وکیر الحداد یحرق بدنک أو ثوبک أو تجد منه ریحا خبیثة؛</w:t>
      </w:r>
      <w:r>
        <w:rPr>
          <w:rStyle w:val="FootnoteAnchor"/>
          <w:rtl w:val="true"/>
        </w:rPr>
        <w:footnoteReference w:id="219"/>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همنشین</w:t>
      </w:r>
    </w:p>
    <w:p>
      <w:pPr>
        <w:pStyle w:val="BookText"/>
        <w:rPr/>
      </w:pPr>
      <w:r>
        <w:rPr>
          <w:rFonts w:ascii="IRNazanin" w:hAnsi="IRNazanin" w:eastAsia="IRNazanin"/>
          <w:color w:val="111111"/>
          <w:sz w:val="28"/>
          <w:sz w:val="28"/>
          <w:szCs w:val="28"/>
          <w:rtl w:val="true"/>
          <w:lang w:bidi="fa-IR"/>
        </w:rPr>
        <w:t>شایسته و بد، مانند داستان صاحب مشک و دم آهنگر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مشک نمی‌گذری مگر اینکه یا از آن می‌خری یا بوی آن را استشمام می‌کنی و دم آهنگر بدن یا جامه‌ات را می‌سوزاند، یا از آن بوی زشت به مشامت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تأثیراتی که دوست و هم‌نشین دارد، نکته مهم این است که تأثیرگذاری دوست در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دوستی و هم‌نشینی ناخواسته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تصحب الشریر فإن طبعک یسرق من طبعه شرا و أنت لا تعلم؛</w:t>
      </w:r>
      <w:r>
        <w:rPr>
          <w:rStyle w:val="FootnoteAnchor"/>
          <w:rtl w:val="true"/>
        </w:rPr>
        <w:footnoteReference w:id="220"/>
      </w:r>
      <w:r>
        <w:rPr>
          <w:rFonts w:ascii="IRNazanin" w:hAnsi="IRNazanin" w:eastAsia="IRNazanin"/>
          <w:color w:val="111111"/>
          <w:sz w:val="28"/>
          <w:sz w:val="28"/>
          <w:szCs w:val="28"/>
          <w:rtl w:val="true"/>
          <w:lang w:bidi="fa-IR"/>
        </w:rPr>
        <w:t>با بدان هم‌صحبت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طبع تو بدی را از آنان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خود آگاه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شیرین زبان که بسیاری از سخنانش برگرفته از احادیث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بدان نشیند، اگر نیز طبیعت ایشان در او اثر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طریقت ایشان متهم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به خراباتی رود به نمازکردن، منسوب شود به خمر 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با چکامه‌های ذیل مطلبش را تکمیل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بر خود به نادانی کشیدی که نادان را به صحبت برگزیدی</w:t>
      </w:r>
    </w:p>
    <w:p>
      <w:pPr>
        <w:pStyle w:val="BookText"/>
        <w:rPr/>
      </w:pPr>
      <w:r>
        <w:rPr>
          <w:rFonts w:ascii="IRNazanin" w:hAnsi="IRNazanin" w:eastAsia="IRNazanin"/>
          <w:color w:val="111111"/>
          <w:sz w:val="28"/>
          <w:sz w:val="28"/>
          <w:szCs w:val="28"/>
          <w:rtl w:val="true"/>
          <w:lang w:bidi="fa-IR"/>
        </w:rPr>
        <w:t>طلب کردم ز دانایی یکی پند مرا فرمود با نادان مپیوند</w:t>
      </w:r>
    </w:p>
    <w:p>
      <w:pPr>
        <w:pStyle w:val="BookText"/>
        <w:rPr/>
      </w:pPr>
      <w:r>
        <w:rPr>
          <w:rFonts w:ascii="IRNazanin" w:hAnsi="IRNazanin" w:eastAsia="IRNazanin"/>
          <w:color w:val="111111"/>
          <w:sz w:val="28"/>
          <w:sz w:val="28"/>
          <w:szCs w:val="28"/>
          <w:rtl w:val="true"/>
          <w:lang w:bidi="fa-IR"/>
        </w:rPr>
        <w:t>که گر دانای دهری خر بباشی و گر نادانی ابله‌تر بباشی</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سنایی غزنوی نیز،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منشین با بدان، که صحبت بد گرچه پاکی ترا پلید کند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ارچه روشن است او را پاره‌ای ابر، ناپدید کند</w:t>
      </w:r>
      <w:bookmarkStart w:id="182" w:name="pg5898_64569"/>
    </w:p>
    <w:p>
      <w:pPr>
        <w:pStyle w:val="BookText"/>
        <w:rPr/>
      </w:pPr>
      <w:bookmarkEnd w:id="182"/>
      <w:r>
        <w:rPr>
          <w:rFonts w:ascii="IRNazanin" w:hAnsi="IRNazanin" w:eastAsia="IRNazanin"/>
          <w:color w:val="111111"/>
          <w:sz w:val="28"/>
          <w:sz w:val="28"/>
          <w:szCs w:val="28"/>
          <w:rtl w:val="true"/>
          <w:lang w:bidi="fa-IR"/>
        </w:rPr>
        <w:t>دوست و خانواده دو محیط بسیار تأثیرگذار در زندگی انسان است و در اصطلاح بسیاری از روان‌شناسان رفتارگرا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جزیی از محیط انسان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تمامی متغیرهای خارج از وجود فرد می‌شود که از آغاز باروری و انعقاد نطفه تا هنگام تولد و سپس تا مرگ، انسان را در بر گرفته و بر او تأثیر می‌گذارد یا از وی تأثیر می‌پذیرد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ازاین‌رو تأثیر دوست بر تربیت و یا گمراهی انسان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دوست باید دقتی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همرنگ دوست خویش می‌شود و به آیین او گرایش پیدا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صلی الله علیه و آله أَنَّهُ قَالَ الْمُؤْمِنُونَ کَأَسْنَانِ الْمُشْطِ یَتَسَاوَوْنَ فِی الْحُقُوقِ بَیْنَهُمْ وَ یَتَفَاضَلُونَ بِأَعْمَالِهِمْ وَ الْمَرْءُ عَلَی دِینِ خَلِیلِهِ فَلْیَنْظُرْ أَحَدُکُمْ مَنْ یُخَالِلُ؛</w:t>
      </w:r>
      <w:r>
        <w:rPr>
          <w:rStyle w:val="FootnoteAnchor"/>
          <w:rtl w:val="true"/>
        </w:rPr>
        <w:footnoteReference w:id="223"/>
      </w:r>
      <w:r>
        <w:rPr>
          <w:rFonts w:ascii="IRNazanin" w:hAnsi="IRNazanin" w:eastAsia="IRNazanin"/>
          <w:color w:val="111111"/>
          <w:sz w:val="28"/>
          <w:sz w:val="28"/>
          <w:szCs w:val="28"/>
          <w:rtl w:val="true"/>
          <w:lang w:bidi="fa-IR"/>
        </w:rPr>
        <w:t>مؤمنان در حقوق مانند دندانه‌های شانه مساوی هستند، و بر همدیگر به سبب کردارشان برتری می‌یابند، هر شخص بر آیین دوست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با چه کسی طرح دوستی می‌ریزید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جوان در انتخاب و دوستی‌ها بسیار دقت نماید و باید بکوشد تا دوستانی را برگزیند که اهل‌بیت علیهم السلام ویژگی‌های آنان را برای ما برشمرده‌اند که در موضوع بعد از آن بحث خواهیم کرد</w:t>
      </w:r>
      <w:r>
        <w:rPr>
          <w:rFonts w:eastAsia="IRNazanin" w:cs="IRNazanin"/>
          <w:color w:val="111111"/>
          <w:sz w:val="28"/>
          <w:szCs w:val="28"/>
          <w:rtl w:val="true"/>
          <w:lang w:bidi="fa-IR"/>
        </w:rPr>
        <w:t>.</w:t>
      </w:r>
    </w:p>
    <w:p>
      <w:pPr>
        <w:pStyle w:val="Heading4"/>
        <w:numPr>
          <w:ilvl w:val="3"/>
          <w:numId w:val="1"/>
        </w:numPr>
        <w:rPr/>
      </w:pPr>
      <w:bookmarkStart w:id="183" w:name="__RefHeading___Toc5344910_581953129"/>
      <w:bookmarkStart w:id="184" w:name="_Toc68"/>
      <w:bookmarkEnd w:id="183"/>
      <w:r>
        <w:rPr>
          <w:rtl w:val="true"/>
        </w:rPr>
        <w:t>معیار دوست گزینی</w:t>
      </w:r>
      <w:bookmarkEnd w:id="1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نکته‌ها به خصوص برای جوانان این است که چه کسانی را برای دوستی باید انتخاب کرد؟</w:t>
      </w:r>
    </w:p>
    <w:p>
      <w:pPr>
        <w:pStyle w:val="BookText"/>
        <w:rPr/>
      </w:pPr>
      <w:r>
        <w:rPr>
          <w:rFonts w:ascii="IRNazanin" w:hAnsi="IRNazanin" w:eastAsia="IRNazanin"/>
          <w:color w:val="111111"/>
          <w:sz w:val="28"/>
          <w:sz w:val="28"/>
          <w:szCs w:val="28"/>
          <w:rtl w:val="true"/>
          <w:lang w:bidi="fa-IR"/>
        </w:rPr>
        <w:t>اهل‌بیت علیهم السلام فرموده‌اند باید دوستانی را برگزید که در دنیا شما را از عیب‌ها آگاه سازد و در امور آخرت شما را به عمل خویش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إِخْوَانِی إِلَیَّ مَنْ أَهْدَی إِلَیَّ عُیُوبِی؛</w:t>
      </w:r>
      <w:r>
        <w:rPr>
          <w:rStyle w:val="FootnoteAnchor"/>
          <w:rtl w:val="true"/>
        </w:rPr>
        <w:footnoteReference w:id="224"/>
      </w:r>
      <w:r>
        <w:rPr>
          <w:rFonts w:ascii="IRNazanin" w:hAnsi="IRNazanin" w:eastAsia="IRNazanin"/>
          <w:color w:val="111111"/>
          <w:sz w:val="28"/>
          <w:sz w:val="28"/>
          <w:szCs w:val="28"/>
          <w:rtl w:val="true"/>
          <w:lang w:bidi="fa-IR"/>
        </w:rPr>
        <w:t>دوست داشتنی‌ترین برادرانم کسی است که عیب‌هایم را به من هدیه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نفرمود، عیب‌هایم را به من بنمایاند، بلکه با آوردن لفظ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مدیون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صلی الله علیه و آله روایت شده است که با چه کسی طرح دوستی بریزیم و با او هم‌نشینی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دیدنش شما را به یاد خدا بیندازد و منطقش بر دانش‌تان بیفزاید و کردارش شما را به آخرت متمایل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 قِیلَ یَا رَسُولَ اللَّهِ أَیُّ الْجُلَسَاءِ خَیْرٌ قَالَ مَنْ تُذَکِّرُکُمُ اللَّهَ رُؤْیَتُهُ وَ یَزِیدُ فِی عِلْمِکُمْ مَنْطِقُهُ وَ یُرَغِّبُکُمْ فِی الْآخِرَةِ عَمَلُهُ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پس باید در انتخاب دوست که سرنوشت انسان را می‌سازد،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جوانان که تجربه اندک دارند و زود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انتخاب دوستِ سالم، بسیار اهمیت دارد؛ زیرا این ارتباطهای دوستانه اگر چه در این دنیا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نه تنها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از دوستان دشمن هم خواهند بود؛ قرآن کریم می‌فرماید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الأَخِلاءُ یَوْمَئذِ بَعْضهُمْ لِبَعْضٍ عَدُوٌّ إِلا الْمُتَّقِینَ؛</w:t>
      </w:r>
      <w:r>
        <w:rPr>
          <w:rStyle w:val="FootnoteAnchor"/>
          <w:rtl w:val="true"/>
        </w:rPr>
        <w:footnoteReference w:id="226"/>
      </w:r>
      <w:r>
        <w:rPr>
          <w:rFonts w:ascii="IRNazanin" w:hAnsi="IRNazanin" w:eastAsia="IRNazanin"/>
          <w:color w:val="111111"/>
          <w:sz w:val="28"/>
          <w:sz w:val="28"/>
          <w:szCs w:val="28"/>
          <w:rtl w:val="true"/>
          <w:lang w:bidi="fa-IR"/>
        </w:rPr>
        <w:t xml:space="preserve">در آن روز،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پرهیزگاران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بعضی‌شان دشمن بعضی دیگرند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دشمنی بدان جهت است که سبب گرفتاری و افتادن در دامن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نیز دوستان صمیمی فراوان، وقتی به کار ناشایستی اقدام می‌کنند، آنگاه که گیر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تقصیرها را به دوستان‌شان نسبت می‌دهند و با قهر و خشم از هم جدا می‌شوند و آرزوی‌شان این است که کاش با چنین شخصی دست دوستی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اهل‌بیت علیهم السلام برای پیشگیری از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و مربیان برای انتخاب دوست هشدار داده‌اند تا گرفتار پشیمانی نشوند</w:t>
      </w:r>
      <w:r>
        <w:rPr>
          <w:rFonts w:eastAsia="IRNazanin" w:cs="IRNazanin"/>
          <w:color w:val="111111"/>
          <w:sz w:val="28"/>
          <w:szCs w:val="28"/>
          <w:rtl w:val="true"/>
          <w:lang w:bidi="fa-IR"/>
        </w:rPr>
        <w:t>.</w:t>
      </w:r>
      <w:bookmarkStart w:id="185" w:name="pg5898_64572"/>
    </w:p>
    <w:p>
      <w:pPr>
        <w:pStyle w:val="Heading2"/>
        <w:numPr>
          <w:ilvl w:val="1"/>
          <w:numId w:val="1"/>
        </w:numPr>
        <w:rPr/>
      </w:pPr>
      <w:bookmarkStart w:id="186" w:name="__RefHeading___Toc5344912_581953129"/>
      <w:bookmarkStart w:id="187" w:name="_Toc69"/>
      <w:bookmarkEnd w:id="185"/>
      <w:bookmarkEnd w:id="186"/>
      <w:r>
        <w:rPr/>
        <w:t>8</w:t>
      </w:r>
      <w:r>
        <w:rPr>
          <w:rtl w:val="true"/>
        </w:rPr>
        <w:t xml:space="preserve">- </w:t>
      </w:r>
      <w:r>
        <w:rPr>
          <w:rtl w:val="true"/>
        </w:rPr>
        <w:t>خطرهای جوانی</w:t>
      </w:r>
      <w:bookmarkEnd w:id="187"/>
    </w:p>
    <w:p>
      <w:pPr>
        <w:pStyle w:val="Heading3"/>
        <w:numPr>
          <w:ilvl w:val="2"/>
          <w:numId w:val="1"/>
        </w:numPr>
        <w:rPr/>
      </w:pPr>
      <w:bookmarkStart w:id="188" w:name="__RefHeading___Toc5344914_581953129"/>
      <w:bookmarkStart w:id="189" w:name="_Toc7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جوانی دوران پر خطر عمر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و خطرهای زیادی در این سن جوان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تنها دو مورد آن که مهم‌تر به نظر می‌رسید گوشزد گردیده است</w:t>
      </w:r>
      <w:r>
        <w:rPr>
          <w:rFonts w:eastAsia="IRNazanin" w:cs="IRNazanin"/>
          <w:color w:val="111111"/>
          <w:sz w:val="28"/>
          <w:szCs w:val="28"/>
          <w:rtl w:val="true"/>
          <w:lang w:bidi="fa-IR"/>
        </w:rPr>
        <w:t>.</w:t>
      </w:r>
    </w:p>
    <w:p>
      <w:pPr>
        <w:pStyle w:val="Heading3"/>
        <w:numPr>
          <w:ilvl w:val="2"/>
          <w:numId w:val="1"/>
        </w:numPr>
        <w:rPr/>
      </w:pPr>
      <w:bookmarkStart w:id="190" w:name="__RefHeading___Toc5344916_581953129"/>
      <w:bookmarkStart w:id="191" w:name="_Toc71"/>
      <w:bookmarkEnd w:id="190"/>
      <w:r>
        <w:rPr/>
        <w:t>1</w:t>
      </w:r>
      <w:r>
        <w:rPr>
          <w:rtl w:val="true"/>
        </w:rPr>
        <w:t xml:space="preserve">- </w:t>
      </w:r>
      <w:r>
        <w:rPr>
          <w:rtl w:val="true"/>
        </w:rPr>
        <w:t>زمینه های انحراف</w:t>
      </w:r>
      <w:bookmarkEnd w:id="191"/>
    </w:p>
    <w:p>
      <w:pPr>
        <w:pStyle w:val="BookText"/>
        <w:rPr/>
      </w:pPr>
      <w:r>
        <w:rPr>
          <w:rFonts w:ascii="IRNazanin" w:hAnsi="IRNazanin" w:eastAsia="IRNazanin"/>
          <w:color w:val="111111"/>
          <w:sz w:val="28"/>
          <w:sz w:val="28"/>
          <w:szCs w:val="28"/>
          <w:rtl w:val="true"/>
          <w:lang w:bidi="fa-IR"/>
        </w:rPr>
        <w:t>برون از شرع هر راهی که خواهی رفت گمراهی خلاف دین هر آن علمی که خواهی خواند شیطانی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انسان در جوانی حال و حوصله کار و فعالیت دارد، احتمال لغزش او نیز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جوانی یکی از پرخطرترین دوران زندگی است و اگر انسان متوجه نباشد، ممکن است در میان تلاطم دریای جوانی غرق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جوانی اهل تشخیص کامل نیست، از این جهت اهل بیت علیهم السلام جوانی را شعبه‌ای از دیوانگی به حساب آورده‌اند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الشَّبَابُ شُعْبَةٌ مِنَ الْجُنُونِ؛</w:t>
      </w:r>
      <w:r>
        <w:rPr>
          <w:rStyle w:val="FootnoteAnchor"/>
          <w:rtl w:val="true"/>
        </w:rPr>
        <w:footnoteReference w:id="227"/>
      </w:r>
      <w:r>
        <w:rPr>
          <w:rFonts w:ascii="IRNazanin" w:hAnsi="IRNazanin" w:eastAsia="IRNazanin"/>
          <w:color w:val="111111"/>
          <w:sz w:val="28"/>
          <w:sz w:val="28"/>
          <w:szCs w:val="28"/>
          <w:rtl w:val="true"/>
          <w:lang w:bidi="fa-IR"/>
        </w:rPr>
        <w:t>جوانی شاخه‌ای از دیوانگی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نسبت به مستی جوانی هشدار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یَنْبَغِی لِلْعَاقِلِ أَنْ یَحْتَرِسَ مِنْ سُکْرِ الْمَالِ وَ سُکْرِ الْقُدْرَةِ وَ سُکْرِ الْعِلْمِ وَ سُکْرِ الْمَدْحِ وَ سُکْرِ الشَّبَابِ فَإِنَّ لِکُلِّ ذَلِکَ رِیَاحاً خَبِیثَةً تَسْلُبُ الْعَقْلَ وَ تَسْتَخِفُّ الْوَقَارَ؛</w:t>
      </w:r>
      <w:r>
        <w:rPr>
          <w:rStyle w:val="FootnoteAnchor"/>
          <w:rtl w:val="true"/>
        </w:rPr>
        <w:footnoteReference w:id="228"/>
      </w:r>
      <w:r>
        <w:rPr>
          <w:rFonts w:ascii="IRNazanin" w:hAnsi="IRNazanin" w:eastAsia="IRNazanin"/>
          <w:color w:val="111111"/>
          <w:sz w:val="28"/>
          <w:sz w:val="28"/>
          <w:szCs w:val="28"/>
          <w:rtl w:val="true"/>
          <w:lang w:bidi="fa-IR"/>
        </w:rPr>
        <w:t>شایسته هر عاقل است که از مستی مال، مستی قدرت، مستی علم، مستی مدح و مستی جوانی خود را نگه دارد، زیرا برای هریک از اینها رایحه آلوده‌ای است که عقل را می‌رباید و وقار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أصناف السکر 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الشباب و سکر المال و سکر النوم و سکر الملک؛</w:t>
      </w:r>
      <w:r>
        <w:rPr>
          <w:rStyle w:val="FootnoteAnchor"/>
          <w:rtl w:val="true"/>
        </w:rPr>
        <w:footnoteReference w:id="229"/>
      </w:r>
      <w:r>
        <w:rPr>
          <w:rFonts w:ascii="IRNazanin" w:hAnsi="IRNazanin" w:eastAsia="IRNazanin"/>
          <w:color w:val="111111"/>
          <w:sz w:val="28"/>
          <w:sz w:val="28"/>
          <w:szCs w:val="28"/>
          <w:rtl w:val="true"/>
          <w:lang w:bidi="fa-IR"/>
        </w:rPr>
        <w:t>اقسام مستی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جوانی، مستی مال، مستی خواب و مستی سلطنت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جوانی بسیار خطرساز است؛ زیرا جوان بی‌تجربه است و اندیشه خام دارد و دست به کارهای خطرناک می‌زند، چنان که در سخنی از مولای متقیان این نکته آمده است و جوان را بر اثر این بی‌تجربگی قابل عفو و بخشش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الشاب معذور و علمه محقور؛</w:t>
      </w:r>
      <w:r>
        <w:rPr>
          <w:rStyle w:val="FootnoteAnchor"/>
          <w:rtl w:val="true"/>
        </w:rPr>
        <w:footnoteReference w:id="230"/>
      </w:r>
      <w:r>
        <w:rPr>
          <w:rFonts w:ascii="IRNazanin" w:hAnsi="IRNazanin" w:eastAsia="IRNazanin"/>
          <w:color w:val="111111"/>
          <w:sz w:val="28"/>
          <w:sz w:val="28"/>
          <w:szCs w:val="28"/>
          <w:rtl w:val="true"/>
          <w:lang w:bidi="fa-IR"/>
        </w:rPr>
        <w:t>عذر نادانی جوان پذیرفته و دانایی او ناچیز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خطرهای جوانی بسی فراوان است که انسان عاقل از آن خود را در امان نگه می‌دارد و تلاش می‌کند تا از این مرحله حساس به سلامت عبور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خطرها و انحرافاتی که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جوانان مغرب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پیش می‌روند تا در عمق این فساد غرق شوند، همجنس‌بازی است که غربی‌ها بی‌شرمانه آن را به عنوان آزادی</w:t>
      </w:r>
    </w:p>
    <w:p>
      <w:pPr>
        <w:pStyle w:val="BookText"/>
        <w:rPr/>
      </w:pPr>
      <w:r>
        <w:rPr>
          <w:rFonts w:ascii="IRNazanin" w:hAnsi="IRNazanin" w:eastAsia="IRNazanin"/>
          <w:color w:val="111111"/>
          <w:sz w:val="28"/>
          <w:sz w:val="28"/>
          <w:szCs w:val="28"/>
          <w:rtl w:val="true"/>
          <w:lang w:bidi="fa-IR"/>
        </w:rPr>
        <w:t>تبلیغ می‌کنند و حتی کشوری که از آن منع کند را ناقض حقوق بشر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بزرگان و دانشمندان چند دهه گذشته‌شان، آن را یکی از انحرافات جوان به حساب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امروزه آن را یکی از مصادیق آزادی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انحرافات که خیلی سخت‌تر و شدیدتر است تمایل به سمت همجنس است، یعنی این‌که شخص بخواهد به کمک شخصی از جنس خود دفع شهوت و کسب لذت نماید؛ این همان است که اصطلاحا آن را لواط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اطبا دراین‌باره موافقت دارند که این کار به ندرت بین جوانان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آنها دراین‌باره ابتکار به خرج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عموما از طرف یک مرد کامل و فاسد است که در جست و جوی یک طرف مقابل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این موضوع آن است که جوانان را از معاشرت‌های مشکوک منع نماییم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اما نوادگان ناخلف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دبس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وقیحانه آن را به رسمیت شناخته و آن را از مصادیق آزادی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مهم‌ترین مصادیق همان سخن است که مردم روزگاری به دلیل پایبندبودن به معروف، ملامت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خطر که اهل‌بیت علیهم السلام هشدار داده‌اند، جوانان مسلمان را تهدید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میان جمعی از مسلمانان چنین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کَیْفَ بِکُمْ إِذَا فَسَدَتْ نِسَاؤُکُمْ وَ فَسَقَ شَبَابُکُمْ وَ لَمْ تَأْمُرُوا بِالْمَعْرُوفِ وَ لَمْ تَنْهَوْا عَنِ الْمُنْکَرِ فَقِیلَ لَهُ وَ یَکُونُ ذَلِکَ یَا رَسُولَ اللَّهِ فَقَالَ نَعَمْ وَ شَرٌّ مِنْ ذَلِکَ کَیْفَ بِکُمْ إِذَا أَمَرْتُمْ بِالْمُنْکَرِ وَ نَهَیْتُمْ عَنِ الْمَعْرُوفِ فَقِیلَ لَهُ یَا رَسُولَ اللَّهِ وَ یَکُونُ ذَلِکَ قَالَ نَعَمْ وَ شَرٌّ مِنْ</w:t>
      </w:r>
    </w:p>
    <w:p>
      <w:pPr>
        <w:pStyle w:val="BookText"/>
        <w:rPr/>
      </w:pPr>
      <w:r>
        <w:rPr>
          <w:rFonts w:ascii="Amiri" w:hAnsi="Amiri" w:eastAsia="Amiri" w:cs="Amiri"/>
          <w:color w:val="111111"/>
          <w:sz w:val="28"/>
          <w:sz w:val="28"/>
          <w:szCs w:val="28"/>
          <w:rtl w:val="true"/>
          <w:lang w:bidi="ar-SA"/>
        </w:rPr>
        <w:t>ذَلِکَ کَیْفَ بِکُمْ إِذَا رَأَیْتُمُ الْمَعْرُوفَ مُنْکَراً وَ الْمُنْکَرَ مَعْرُوفاً؛</w:t>
      </w:r>
      <w:r>
        <w:rPr>
          <w:rStyle w:val="FootnoteAnchor"/>
          <w:rtl w:val="true"/>
        </w:rPr>
        <w:footnoteReference w:id="232"/>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خواهد رسید که زنانتان فاسد و جوانانتان گنه کار شوند و امر به معروف و نهی از منکر نکنید، به آن حضرت عرض شد، چنین خواهد شد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زمانی خواهد رسید که امر به منکر و نهی از معروف کنید، گفته شد یا رسول الله چنین خواهد شد؟ فرمود بلی بدتر از آن هنگامی فرا خواهد رسید که معروف را منکر و منکر را معروف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این مسئله بیش از حد بوده است، زیرا در چنین شرایطی که پیامبر آن را وصف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سالم و داشتن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معیار ارزش‌ها دگرگون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ذکر کردیم برخی از روان‌شناسان جوانی را مرحله رشد جنسی دانسته‌اند و یکی از خطرهای مهم در جوانی نیز انحرافات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غریزه جنسی در جوانی خطری است که بسیاری از جوانان را تهدید می‌نماید و باید این غریزه سرکش از راه درست و طبیعی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همسر و ازدواج به موقع را پیشنهاد نموده‌اند و برای مؤمنان دستور داده‌اند تا دختران‌شان را زودتر به ازدواج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سَعَادَةِ الْمَرْءِ أَنْ لَا تَطْمَثَ ابْنَتُهُ فِی بَیْتِهِ؛</w:t>
      </w:r>
      <w:r>
        <w:rPr>
          <w:rStyle w:val="FootnoteAnchor"/>
          <w:rtl w:val="true"/>
        </w:rPr>
        <w:footnoteReference w:id="233"/>
      </w:r>
      <w:r>
        <w:rPr>
          <w:rFonts w:ascii="IRNazanin" w:hAnsi="IRNazanin" w:eastAsia="IRNazanin"/>
          <w:color w:val="111111"/>
          <w:sz w:val="28"/>
          <w:sz w:val="28"/>
          <w:szCs w:val="28"/>
          <w:rtl w:val="true"/>
          <w:lang w:bidi="fa-IR"/>
        </w:rPr>
        <w:t>از خوشبختی انسان، این است که دخترش در خانه او عادت نشود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نورانی بالا کنایه از زود شوهر دادن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از یک طرف توصیه به سرعت در امر خیر نموده و از طرفی</w:t>
      </w:r>
      <w:bookmarkStart w:id="192" w:name="pg5898_64576"/>
    </w:p>
    <w:p>
      <w:pPr>
        <w:pStyle w:val="BookText"/>
        <w:rPr/>
      </w:pPr>
      <w:bookmarkEnd w:id="192"/>
      <w:r>
        <w:rPr>
          <w:rFonts w:ascii="IRNazanin" w:hAnsi="IRNazanin" w:eastAsia="IRNazanin"/>
          <w:color w:val="111111"/>
          <w:sz w:val="28"/>
          <w:sz w:val="28"/>
          <w:szCs w:val="28"/>
          <w:rtl w:val="true"/>
          <w:lang w:bidi="fa-IR"/>
        </w:rPr>
        <w:t>معیارهای انتخاب را ارزش‌های انسانی دانسته‌اند و برای زنان و مردان جوان راه انتخاب آسان را ارائه داده‌اند، در سخن گهر باری از پیامبر صلی الله علیه و آله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جَاءَکُمْ مَنْ تَرْضَوْنَ خُلُقَهُ وَ دِینَهُ فَزَوِّجُوهُ إِلَّا تَفْعَلُوهُ تَکُنْ فِتْنَةٌ فِی الْأَرْضِ وَ فَسادٌ کَبِیرٌ؛</w:t>
      </w:r>
      <w:r>
        <w:rPr>
          <w:rStyle w:val="FootnoteAnchor"/>
          <w:rtl w:val="true"/>
        </w:rPr>
        <w:footnoteReference w:id="234"/>
      </w:r>
      <w:r>
        <w:rPr>
          <w:rFonts w:ascii="IRNazanin" w:hAnsi="IRNazanin" w:eastAsia="IRNazanin"/>
          <w:color w:val="111111"/>
          <w:sz w:val="28"/>
          <w:sz w:val="28"/>
          <w:szCs w:val="28"/>
          <w:rtl w:val="true"/>
          <w:lang w:bidi="fa-IR"/>
        </w:rPr>
        <w:t xml:space="preserve">هرگاه، کسی که خلق و دینش را می‌پسندید، به خواستگاری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او همسر دهید وگرنه فتنه و فساد بزرگ در زمین بپا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صلی الله علیه و آله در این سخنِ پرارزش بر دو چیز تکیه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دین را مهم دانسته و از ثروت و مال و ارزش‌های اعتباری دیگر سخن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جامعه امروز که اولین معیار را مادیات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کسی دین و اخلاق داشته باشد چه ثروتی بالاتر از آن و چه چیزی به جز آن دو، خوشبختی انسان را تأمین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ارتباط نزدیک میان ازدواج و حفظ دین که تأخیر در امر مقدس ازدواج، سبب گسترش فتنه و افزایش فساد می‌گردد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اگر هر ملتی به این برنامه‌های انسان‌ساز، جامه عمل بپوشاند جلو بسیاری از انحرافات و خطرهای جوانی را خواهد گرفت</w:t>
      </w:r>
      <w:r>
        <w:rPr>
          <w:rFonts w:eastAsia="IRNazanin" w:cs="IRNazanin"/>
          <w:color w:val="111111"/>
          <w:sz w:val="28"/>
          <w:szCs w:val="28"/>
          <w:rtl w:val="true"/>
          <w:lang w:bidi="fa-IR"/>
        </w:rPr>
        <w:t>.</w:t>
      </w:r>
    </w:p>
    <w:p>
      <w:pPr>
        <w:pStyle w:val="Heading3"/>
        <w:numPr>
          <w:ilvl w:val="2"/>
          <w:numId w:val="1"/>
        </w:numPr>
        <w:rPr/>
      </w:pPr>
      <w:bookmarkStart w:id="193" w:name="__RefHeading___Toc5344918_581953129"/>
      <w:bookmarkStart w:id="194" w:name="_Toc72"/>
      <w:bookmarkEnd w:id="193"/>
      <w:r>
        <w:rPr/>
        <w:t>2</w:t>
      </w:r>
      <w:r>
        <w:rPr>
          <w:rtl w:val="true"/>
        </w:rPr>
        <w:t xml:space="preserve">- </w:t>
      </w:r>
      <w:r>
        <w:rPr>
          <w:rtl w:val="true"/>
        </w:rPr>
        <w:t>فراغت در جوانی</w:t>
      </w:r>
      <w:bookmarkEnd w:id="194"/>
    </w:p>
    <w:p>
      <w:pPr>
        <w:pStyle w:val="Heading4"/>
        <w:numPr>
          <w:ilvl w:val="3"/>
          <w:numId w:val="1"/>
        </w:numPr>
        <w:rPr/>
      </w:pPr>
      <w:bookmarkStart w:id="195" w:name="__RefHeading___Toc5344920_581953129"/>
      <w:bookmarkStart w:id="196" w:name="_Toc73"/>
      <w:bookmarkEnd w:id="195"/>
      <w:r>
        <w:rPr>
          <w:rtl w:val="true"/>
        </w:rPr>
        <w:t>اشاره</w:t>
      </w:r>
      <w:bookmarkEnd w:id="19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روزگار جوانی خوش است کوشیدن چرا که خوشتر ازین وقت روزگاری نیست</w:t>
      </w:r>
    </w:p>
    <w:p>
      <w:pPr>
        <w:pStyle w:val="BookText"/>
        <w:rPr/>
      </w:pPr>
      <w:r>
        <w:rPr>
          <w:rFonts w:ascii="IRNazanin" w:hAnsi="IRNazanin" w:eastAsia="IRNazanin"/>
          <w:color w:val="111111"/>
          <w:sz w:val="28"/>
          <w:sz w:val="28"/>
          <w:szCs w:val="28"/>
          <w:rtl w:val="true"/>
          <w:lang w:bidi="fa-IR"/>
        </w:rPr>
        <w:t xml:space="preserve">کدام غنچه که خونش به دل نمی‌جوشد کدام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که گرف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 طعن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فصل تلاش و کوشش است فصلی که در آن نیروی انسان به حداکثر خود می‌رسد، از نظر اهل بیت علیهم السلام کار و تلاش،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اگر جنبه قربت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کار برای بی‌نیازی و تأمین خانواده مانند جهاد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الْکَادُّ عَلَی عِیَالِهِ کَالْمُجَاهِدِ فِی سَبِیلِ اللَّهِ؛</w:t>
      </w:r>
      <w:r>
        <w:rPr>
          <w:rStyle w:val="FootnoteAnchor"/>
          <w:rtl w:val="true"/>
        </w:rPr>
        <w:footnoteReference w:id="236"/>
      </w:r>
      <w:r>
        <w:rPr>
          <w:rFonts w:ascii="IRNazanin" w:hAnsi="IRNazanin" w:eastAsia="IRNazanin"/>
          <w:color w:val="111111"/>
          <w:sz w:val="28"/>
          <w:sz w:val="28"/>
          <w:szCs w:val="28"/>
          <w:rtl w:val="true"/>
          <w:lang w:bidi="fa-IR"/>
        </w:rPr>
        <w:t>تلاش کننده برای بی‌نیازی اهل و عیال خود، مانند مجاهدی است در راه خدا</w:t>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مع اصحابه ذات یوم فنظر الی شاب ذی جلد و قوة قد بکر یسعی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هذا لوکان شبابه و جلده فی سبیل الله تعالی؟</w:t>
      </w:r>
    </w:p>
    <w:p>
      <w:pPr>
        <w:pStyle w:val="BookText"/>
        <w:rPr/>
      </w:pPr>
      <w:r>
        <w:rPr>
          <w:rFonts w:ascii="IRNazanin" w:hAnsi="IRNazanin" w:eastAsia="IRNazanin"/>
          <w:color w:val="111111"/>
          <w:sz w:val="28"/>
          <w:sz w:val="28"/>
          <w:szCs w:val="28"/>
          <w:rtl w:val="true"/>
          <w:lang w:bidi="fa-IR"/>
        </w:rPr>
        <w:t>فقال صلی الله علیه و آله لاتقولو هذا فانه ان کان یسعی علی نفسه لیکفها عن المسألة و یغنیها عن الناس فهو فی سبیل الله، و إن کان یسعی علی ابوین ضعیفین او ذریة لیغنیهم و یکفیهم فهو فی سبیل الله، و إن کان یسعی تفاخرا و تکاثرا فهو فی سبیل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در میان یاران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جوانی چالاک و نیرومند افتاد که پگاه،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جوانی و چالاکی‌اش در راه خدا بود؟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برای خود تلاش می‌کند تا خود را از مردم بی‌نیاز کند و نزد آنان دست دراز نکند، در راه خدا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پدر و مادرِ ناتوان</w:t>
      </w:r>
    </w:p>
    <w:p>
      <w:pPr>
        <w:pStyle w:val="BookText"/>
        <w:rPr/>
      </w:pPr>
      <w:r>
        <w:rPr>
          <w:rFonts w:ascii="IRNazanin" w:hAnsi="IRNazanin" w:eastAsia="IRNazanin"/>
          <w:color w:val="111111"/>
          <w:sz w:val="28"/>
          <w:sz w:val="28"/>
          <w:szCs w:val="28"/>
          <w:rtl w:val="true"/>
          <w:lang w:bidi="fa-IR"/>
        </w:rPr>
        <w:t>خویش تلاش می‌کند تا آنان را بی‌نیاز و زندگی‌شان را اداره کند، کار او در راه خداست؛ ولی اگر برای ثروت اندوزی و فخر فروشی تلاش می‌کند، کار او در راه شیطان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طرفی نیز،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مَنْ أَلْقَی کَلَّهُ عَلَی النَّاسِ؛</w:t>
      </w:r>
      <w:r>
        <w:rPr>
          <w:rStyle w:val="FootnoteAnchor"/>
          <w:rtl w:val="true"/>
        </w:rPr>
        <w:footnoteReference w:id="238"/>
      </w:r>
      <w:r>
        <w:rPr>
          <w:rFonts w:ascii="IRNazanin" w:hAnsi="IRNazanin" w:eastAsia="IRNazanin"/>
          <w:color w:val="111111"/>
          <w:sz w:val="28"/>
          <w:sz w:val="28"/>
          <w:szCs w:val="28"/>
          <w:rtl w:val="true"/>
          <w:lang w:bidi="fa-IR"/>
        </w:rPr>
        <w:t>از رحمت خدا به دور است آن کس که بار مسئولیت خویش را بر عهده مردم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بی‌کاری سبب می‌شود سنگینی زندگی انسان بر دوش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معمولا سبب بسیاری از مفاسد اجتماعی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همواره در پی کار و زحمت می‌گردد، از توفیق الاهی بهره‌مند بوده و از کارهای خلاف و زشت در امان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عرب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این نکته را به شعر در آورده است که با این بیت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زالت الدنیا لنا دار أذی ممزوجه الصفو بألوان القذی</w:t>
      </w:r>
    </w:p>
    <w:p>
      <w:pPr>
        <w:pStyle w:val="BookText"/>
        <w:rPr/>
      </w:pPr>
      <w:r>
        <w:rPr>
          <w:rFonts w:ascii="IRNazanin" w:hAnsi="IRNazanin" w:eastAsia="IRNazanin"/>
          <w:color w:val="111111"/>
          <w:sz w:val="28"/>
          <w:sz w:val="28"/>
          <w:szCs w:val="28"/>
          <w:rtl w:val="true"/>
          <w:lang w:bidi="fa-IR"/>
        </w:rPr>
        <w:t>آنگاه این‌گونه بیان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الشباب و الفراغ و الجدة مفسدة للمرء أی مفسدة</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به طور یقین جوانی، بی‌کاری و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مفسده‌ای بزرگ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شاعر برگرفته از فرمایش معصوم علیه السلام است که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أشد الناس حسابا یوم القیامة المکفی الفارغ إن کان الشغل مجهدة فالفراغ مفسدة؛</w:t>
      </w:r>
      <w:r>
        <w:rPr>
          <w:rStyle w:val="FootnoteAnchor"/>
          <w:rtl w:val="true"/>
        </w:rPr>
        <w:footnoteReference w:id="240"/>
      </w:r>
      <w:r>
        <w:rPr>
          <w:rFonts w:ascii="IRNazanin" w:hAnsi="IRNazanin" w:eastAsia="IRNazanin"/>
          <w:color w:val="111111"/>
          <w:sz w:val="28"/>
          <w:sz w:val="28"/>
          <w:szCs w:val="28"/>
          <w:rtl w:val="true"/>
          <w:lang w:bidi="fa-IR"/>
        </w:rPr>
        <w:t>روز قیامت با انسان توانمندِ بی‌کار، سخت‌ترین محاسبه‌ها</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سبب تلاش است، بی‌کاری فساد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موارد بالا که شاعر در شعرش از آن یاد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بی‌کاری و توانمندی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یک‌جا جمع شود، به راستی که بسیار فساد آور است؛ زیرا وقتی انسان مشغولیت دارد، فرصتی برای کارهای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بی‌کاری با امکانات و سرمایه توأم گشت و در کنار آن جوانی نیز بود، آن وقت است که انسان به سوی کارهای خلاف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مبغوض‌ترین انسان‌ها در پیشگاه خداوند و اهل‌بیت علیهم السلام کسانی هستند که کار و فعالیت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لَیُبْغِضُ الْعَبْدَ النَّوَّامَ إِنَّ اللَّهَ تَعَالَی لَیُبْغِضُ الْعَبْدَ الْفَارِغَ؛</w:t>
      </w:r>
      <w:r>
        <w:rPr>
          <w:rStyle w:val="FootnoteAnchor"/>
          <w:rtl w:val="true"/>
        </w:rPr>
        <w:footnoteReference w:id="241"/>
      </w:r>
      <w:r>
        <w:rPr>
          <w:rFonts w:ascii="IRNazanin" w:hAnsi="IRNazanin" w:eastAsia="IRNazanin"/>
          <w:color w:val="111111"/>
          <w:sz w:val="28"/>
          <w:sz w:val="28"/>
          <w:szCs w:val="28"/>
          <w:rtl w:val="true"/>
          <w:lang w:bidi="fa-IR"/>
        </w:rPr>
        <w:t>خداوند دشمن می‌دارد، بنده پرخواب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می‌دارد، بنده تنبل و بی‌کار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انسان و جوان مسلمان این است که یا گرفتار زندگی دنیوی از راه حلال باشد یا مشغول زندگی آینده 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الله یبغض الصحیح الفارغ لا فی شغل الدنیا و لا فی شغل الآخرة؛</w:t>
      </w:r>
      <w:r>
        <w:rPr>
          <w:rStyle w:val="FootnoteAnchor"/>
          <w:rtl w:val="true"/>
        </w:rPr>
        <w:footnoteReference w:id="242"/>
      </w:r>
      <w:r>
        <w:rPr>
          <w:rFonts w:ascii="IRNazanin" w:hAnsi="IRNazanin" w:eastAsia="IRNazanin"/>
          <w:color w:val="111111"/>
          <w:sz w:val="28"/>
          <w:sz w:val="28"/>
          <w:szCs w:val="28"/>
          <w:rtl w:val="true"/>
          <w:lang w:bidi="fa-IR"/>
        </w:rPr>
        <w:t>خداوند دشمن می‌دارد بنده سالم و بی‌کاری را که نه گرفتار امور دنیوی‌اش باشد و نه گرفتار امور اخروی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تن پروری و بی‌کاری از نظر اهل‌بیت علیهم السلام شایسته جوان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مؤمن اهل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نشان می‌دهد که فساد و بی‌بندوباری در ایام تعطیلات مدارس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دانش‌آموزان و معلمان بی‌کار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حدیث ذکر شد اگر جوان،</w:t>
      </w:r>
      <w:bookmarkStart w:id="197" w:name="pg5898_64580"/>
    </w:p>
    <w:p>
      <w:pPr>
        <w:pStyle w:val="BookText"/>
        <w:rPr/>
      </w:pPr>
      <w:bookmarkEnd w:id="197"/>
      <w:r>
        <w:rPr>
          <w:rFonts w:ascii="IRNazanin" w:hAnsi="IRNazanin" w:eastAsia="IRNazanin"/>
          <w:color w:val="111111"/>
          <w:sz w:val="28"/>
          <w:sz w:val="28"/>
          <w:szCs w:val="28"/>
          <w:rtl w:val="true"/>
          <w:lang w:bidi="fa-IR"/>
        </w:rPr>
        <w:t>بی‌کار، توانا و پولدار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مشغول نباشد، شیطان و هوای نفس او را وسوسه می‌کنند و به سوی کارهای خلاف فرا می‌خوانند و اگر بی‌کار باشد، بی‌پول و فقیر خواهد شد؛ وقتی بی‌پول و فقیر باشد برای این‌که از دوستان کم نیاورد ممکن است به سوی کارهای خلاف،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زمانه ما که ارزش‌ها بر مدار پول می‌چرخد و خدای کاغذی مورد پرستش بسیاری از انسان‌ها است و معیار عزت و سرفرازی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اگر امکانات داشته باشد و فراغت و بی‌کاری در کنار آن باشد، دام‌های دیگری در راه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فراغت و بی‌کاری سبب بسیاری از گناهان و خلاف‌ها می‌شود که جامعه را از رشد و ترقی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و اهل‌بیت علیهم السلام، بی‌کاری را به‌ویژه برای جوانان نمی‌پسندند</w:t>
      </w:r>
      <w:r>
        <w:rPr>
          <w:rFonts w:eastAsia="IRNazanin" w:cs="IRNazanin"/>
          <w:color w:val="111111"/>
          <w:sz w:val="28"/>
          <w:szCs w:val="28"/>
          <w:rtl w:val="true"/>
          <w:lang w:bidi="fa-IR"/>
        </w:rPr>
        <w:t>.</w:t>
      </w:r>
    </w:p>
    <w:p>
      <w:pPr>
        <w:pStyle w:val="Heading4"/>
        <w:numPr>
          <w:ilvl w:val="3"/>
          <w:numId w:val="1"/>
        </w:numPr>
        <w:rPr/>
      </w:pPr>
      <w:bookmarkStart w:id="198" w:name="__RefHeading___Toc5344922_581953129"/>
      <w:bookmarkStart w:id="199" w:name="_Toc74"/>
      <w:bookmarkEnd w:id="198"/>
      <w:r>
        <w:rPr>
          <w:rtl w:val="true"/>
        </w:rPr>
        <w:t>نتیجه</w:t>
      </w:r>
      <w:bookmarkEnd w:id="199"/>
    </w:p>
    <w:p>
      <w:pPr>
        <w:pStyle w:val="BookText"/>
        <w:rPr/>
      </w:pPr>
      <w:r>
        <w:rPr>
          <w:rFonts w:ascii="IRNazanin" w:hAnsi="IRNazanin" w:eastAsia="IRNazanin"/>
          <w:color w:val="111111"/>
          <w:sz w:val="28"/>
          <w:sz w:val="28"/>
          <w:szCs w:val="28"/>
          <w:rtl w:val="true"/>
          <w:lang w:bidi="fa-IR"/>
        </w:rPr>
        <w:t>کای پسر از ملک و جوانی مناز ناز بدو کن که شد او بی‌نیاز</w:t>
      </w:r>
    </w:p>
    <w:p>
      <w:pPr>
        <w:pStyle w:val="BookText"/>
        <w:rPr/>
      </w:pPr>
      <w:r>
        <w:rPr>
          <w:rFonts w:ascii="IRNazanin" w:hAnsi="IRNazanin" w:eastAsia="IRNazanin"/>
          <w:color w:val="111111"/>
          <w:sz w:val="28"/>
          <w:sz w:val="28"/>
          <w:szCs w:val="28"/>
          <w:rtl w:val="true"/>
          <w:lang w:bidi="fa-IR"/>
        </w:rPr>
        <w:t>خشم به هر جرم میاور به کس زاتش سوزنده نگهدار خس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همه بحث‌های گذشته به دست می‌آید این است که اسلام و اهل‌بیت علیهم السلام از جوانان و نوجوانان می‌خواهند که این گوهر گران بها را ارزان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قیامت اولین سؤال از انسان این است که عمر گران مایه را در چه راهی به مصرف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انسان موجودی است ضعیف و در برابر سختی‌ها مقاومت اندکی دارد و پس این ضعف و ناتوانی، ضعف دیگری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 به این مسائل فکر کند، راه صلاح و سعادت را در پیش خواهد گرفت تا آینده‌اش را با خطر رو به رو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عاقبت اندیش جوان شایسته‌ای است که خداوند، پیامبر و اهل‌بیت علیهم السلام او را با دیده تقدیر و برتری نگریسته‌اند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دوران شور و حرارت و دوران توانمندی و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از آن جهت که این نسل توان کارهای مهم را دارند، اهمیت فراوانی برای آنان قائل شده و به آنان بیش از هر قشر دیگر توصیه‌هایی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اگر این گروه از جامعه، راه صلاح را در پیش گیرند بسیاری از مشکلات جوامع حل می‌شود و جامعه نیز به سمت و سوی خوشبختی به حرکت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جوان فردی تأثیرگذار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مهم است که جوان خود را به زیور فضایل خالص بیاراید، چنان‌که در سخنان اهل‌بیت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سعادة الحدث ألا یتم له فضیلة فی رذیلة؛</w:t>
      </w:r>
      <w:r>
        <w:rPr>
          <w:rStyle w:val="FootnoteAnchor"/>
          <w:rtl w:val="true"/>
        </w:rPr>
        <w:footnoteReference w:id="243"/>
      </w:r>
      <w:r>
        <w:rPr>
          <w:rFonts w:ascii="IRNazanin" w:hAnsi="IRNazanin" w:eastAsia="IRNazanin"/>
          <w:color w:val="111111"/>
          <w:sz w:val="28"/>
          <w:sz w:val="28"/>
          <w:szCs w:val="28"/>
          <w:rtl w:val="true"/>
          <w:lang w:bidi="fa-IR"/>
        </w:rPr>
        <w:t>از جمله خوشبختی‌های جوان این است که فضیلتی توأم با رذیلت در او رشد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 است که جوان باید فضایل خالص را از آن خود کند و فضایل توأم با رذائل را در وجود خویش رشد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که همراه با رذائل است ارزشمند نیست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دوران جوانی دورانی است که انسان در آن می‌تواند راه خیر و نیکی را در پیش گیرد و دشمن درون و بیرون را نومید سازد و هم می‌تواند آنان را امیدوار سازد و راهی را انتخاب کند که هم آینده خود را به تباهی بکشاند و هم پشتیبانی باشد برای دشمن و دشمنی باشد برای معنویت، دین، ایمان و هرچه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دورانی پر خطر و با اهمیت است؛ جوان اگر اندکی غفلت کند هم از دین می‌ماند، هم از دنیا؛ زیرا غرور جوانی و قدرت غرایز سرکش گاهی سبب می‌شود تا جوان از همه چیز چشم بپوشد و تنها به لذت‌های زودگذرِ دنیا و گناه چشم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امروزه امکانات و وسایل گناه برای جوان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جوان‌هایی که شب تا به سحر گرد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 بیهوده کاری چیزی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جوانانی در معرض سقوط قرار دارند و نه برای خود نفع می‌رسانند، نه برای دیگران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جوانان مؤمن از خواب غفلت بیدار گشته، به فرمایش معصومین توجه نمایند و با فکر و اندیشه راه آینده خویش را انتخاب نمایند که این مهم‌ترین و باارزش‌ترین تصمیم زندگی است که سرنوشت انسان را رقم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پایان آمد این دفتر، حکایت همچنان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نوشته نارسا از خامه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باشد برای آن کس که در میان دریایی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است تا قدر و ارزش آن را خوب بداند و از آن بهترین استفاده را بنماید که آب رفته از جوی جوانی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با چند بیت زیبا از حافظ شیرین زبان و شاعران دیگر پارسی گوی به پایان می‌رسانیم که زیبا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 بر لبِ جوی و گذر عمر ببین کاین اشارت ز جهان گذران ما را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تعبیر زیبای دیگر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دریغا عمر چون باد بهاری وزد در صبحدم بر سبزه زاری</w:t>
      </w:r>
      <w:bookmarkStart w:id="200" w:name="pg5898_64584"/>
    </w:p>
    <w:p>
      <w:pPr>
        <w:pStyle w:val="Heading2"/>
        <w:numPr>
          <w:ilvl w:val="1"/>
          <w:numId w:val="1"/>
        </w:numPr>
        <w:rPr/>
      </w:pPr>
      <w:bookmarkStart w:id="201" w:name="__RefHeading___Toc5344924_581953129"/>
      <w:bookmarkStart w:id="202" w:name="_Toc75"/>
      <w:bookmarkEnd w:id="200"/>
      <w:bookmarkEnd w:id="201"/>
      <w:r>
        <w:rPr>
          <w:rtl w:val="true"/>
        </w:rPr>
        <w:t>فهرست منابع</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ترجمه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یازدهم، مؤسسه انتشارات مشهور،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دیوان‌امام‌علی علیه السلام، انتشارات پیام اسلام قم،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ابن ابی‌الحدید معتزلی، انتشارات کتابخانه آیت 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ورام، ورام ابن ابی‌فراس، انتشارات مکتبة‌الفقیه،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 محمد ابن سعد، دار 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جمال الدین محمدبن مکرم ابن منظور، ادب الحوزه،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اشعار، ابوسعید ابوالخیر، به کوشش محمد عالمگیر تهرانی، اول، نشر محمد،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رشد نوجوانی، بزرگسالی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میانسالی،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احدی، فرهاد جمهری، پنجم، پردیس،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احمد بن حنبل،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نوجوانان و جوانان، سیداحمد احمدی، دهم، انتشارات مشعل، اصفهان،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گام به سوی کامیابی، استیفن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کاوی، جمعی از مترجمین، اول، نشر نی،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پروین، پروین اعتصامی،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شاسب، سوم، انتشارات تلاش،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الغدیر، عبدالحسین امینی، چهارم،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ابی عبد الله محمد بن إسماعیل بخاری، دار الفکر للطباعه و النشر،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پرواز در فضای جوانی، ابوالقاسم بخشیان، اول، نشر روح،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احمد بن محمد بن خالد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الإسلامیه، تهران،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نوجوانی تا پایان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لورای برک،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سید محمدی، ارسباران،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الفلاح، بهاء الدین محمد بن الحسین بهایی، اول،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نگرش به منابع اسلامی، ناصر بی‌ریا و دیگران، اول، پژوهشکده حوزه و دانشگاه،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نگرش به منابع اسلامی، ناصر بی‌ریا و دیگران، دوم، پژوهشکده حوزه و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تصمیم‌های بزرگ جوانی، محمدباقر پورامینی، دوم، مؤسسه دانش و اندیشه معاصر،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 تمیمی آمدی، اول،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نعمان بن محمد تمیمی مغربی، دوم، دار المعارف مصر،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انگیزش و هیجان، جان مارشال ریو،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سیدمحمدی، سوم، نشر ویرایش، 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خواجه شمس الدین محمد حافظ شیرازی، تصحیح علی محمد رفیعی، پنجم، انتشارات قدیانی،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وسائل الشیعه، محمدبن الحسن حر عاملی، اول، مؤسسه آل البیت،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حسن بن شعبه حرانی،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کمره‌ای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پنجم، انتشارات کتابچی،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در پرتو اهل بیت علیهم السلام، محمد علی خادمی کوشا، اول، بوستان کتاب،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از دیدگاه قرآن، خزعلی، اول، دانشگاه علوم اسلامی رضوی، مشهد،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رباعیات،، عمر خیام نیشابوری، پنجم، انتشارات سعدی،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تربیتی پیامبر صلی الله علیه و آله واهل‌بیت علیهم السلام جلد دوم تربیت دینی، محمد داوودی، دوم، پژوهشگاه حوزه و دانشگاه،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 موریس دبس،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صفاری، دوم، کتابفروشی علی اکبر علمی،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فرهنگ دهخدا،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حسن بن ابی الحسن دیلمی، اول،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الدین، حسن بن ابی الحسن دیلمی، اول، مؤسسه آل البیت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انسان‌شناسی، محمود رجبی، ششم، انتشارات مؤسسه آموزشی و پژوهشی امام خمینی،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تربیت اسلامی، محمد حسن رحیمیان، و محمد تقی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زندگی، مجید رشید پور، کتابخانه سیار حایری تهرانی، قم،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پیشگاه حقیقت، رنه ویکتور پیل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پی یرامبرو هوریس،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قاضی، دوم، نشر راهنما،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روبرت لاپلان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ژزود لاسفراک،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الله شکیبا پور، اول، انتشارات آرمان،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روحی جوانان، روزول گلاگر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هبرت هاریس،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فخرایی، بنگاه ترجمه و نشر کتاب،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اشعار، مشرف الدین مصلح سعدی،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فروغی، دوم، نشر طلوع،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Hadith 1384. blogfa.cam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سلطان محمدی، منیر، دانشجویان دانشکده مجازی علوم حدیث، هفتم فروردین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تربیتی، علی اکبر سیف، سوم، دانشگاه پیام نور،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جلال الدین سیوطی، دار الفکر، اول، 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فی تفسیر المأثور، جلال الدین سیوطی، کتابخانه آیت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نوجوان، محمد رضا شرفی، انتشارات تربیت،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رشد، علی اکبر شعاری نژاد، سوم، انتشارات کتابفروشی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مکتب‌های روان‌شناسی و نقد آن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شکرشکن، و دیگران، چهارم، سمت،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مهارت‌های زندگی، محمد عارف صداقت، دوم، مهر امیرالمؤمنین،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علی بن الحسین بن بابویه قمی صدوق، انتشارات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علی بن الحسین بن بابویه قمی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بحر العلوم، المکتبة الحیدریة نجف اشرف،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الأخبار، علی بن الحسین بن بابویه قمی صدوق، انتشارات 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لایحضره الفقیه، علی بن الحسین بن بابویه قمی صدوق،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طباطبائی، سید محمد حسین،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موسوی همدانی، پنجم، دفتر انتشارات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الأصول، سید محسن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 کتابخانه بصیرتی،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الأوسط، أبی القاسم سلیمان بن أحمد طبرانی، دار الحرمین للطباعة والنشر والتوزیع،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أبی القاسم سلیمان بن أحمد 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 المجید السلفی، دوم، دار إحیاء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علی طبرسی، دوم، کتابخانه حیدریه، نجف اشرف،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فضل بن احمد طبرسی، سوم، انتشارات ناصر خسرو،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مجمع‌البحرین، فخرالدین 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الحسینی، دوم، مکتب نشر الثقافة الاسلامیه،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الإستبصار، أبی جعفر محمدبن الحسن طوسی، سوم، دار الکتب الإسلامیه،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أبی جعفر محمدبن الحسن طوسی، اول، انتشارات دارالثقافه،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أبی جعفر محمدبن الحسن طوسی، چهارم،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أبی جعفر محمدبن الحسن طوسی، مؤسسه نشر اسلامی جامعه مدرسین، تحقیق سید علی و دیگران،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الخفاء و مزیل الإلباس عما اشتهر من الأحادیث علی ألسنة الناس، اسماعیل بن محمد عجلونی جراحی، دار الکتب العلمیه، سوم، بیروت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حسن فتال نیشابوری، انتشارات رضی،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کتاب‌العین، خلیل بن احمد 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السامرایی، دوم، مؤسسه دارالهجره</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دریچه‌ای به دنیای جوانان، سید محمدحسین فضل الله،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فقهی‌زاده، انتشارات دادگستر،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 از نظر عقل و احساسات، محمد تقی فلسفی، بیستم، انتشارات الحدیث،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بزرگسال و جوان ازنظر افکار و تمایلات، محمد تقی فلسفی، انتشارات دانشگاه تهران،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ناصر خسرو، ناصربن خسرو قبادیانی بلخی، سوم، نشر سیمای دانش،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رساله الحقوق، سید علی قپانچی، دوم، مؤسسه إسماعیلیان،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مفاتیح‌الجنان، شیخ عباس قمی، آزاد گرافیک، قم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قمی، علی بن بابویه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طیب موسوی جزایری، چهارم، دارالکتاب،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لذوی القربی، سلیمان بن ابراهیم قندوزی،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جمال اشرف الحسینی، اول، دارالاسوه،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دادن رفتار کودکان و نوجوانان، کرومبولتز، جان،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کرومبولتز، هلن، بی،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کریمی، هشتم، مؤسسه انتشارات فاطمی،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محمدبن یعقوب کلینی، چهارم، 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اشعث کوفی، کتابخانه جدید نینوا،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اشعار فارسی، اقبال لاهوری، دوم، چاپخانه احمدی،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رشد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جوانی و بزرگسالی، حسین لطف آبادی، هفتم، سمت،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رشد، توماس لیکونا، سوم،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قراچه داغی،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مجلسی، مؤسسه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غلامحسین مجیدی خوانساری، اول، انتشارات انصاریان،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علی بن الحسین کرکی محقق ثانی، اول، مؤسسه آل البیت،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اندلس سرزمین خاطره‌ها، سید علی محقق، چهارم، انتشارات نسل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نامه جوان، محمد محمدی ری شهری و دیگران،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مهریزی، چهارم، سازمان چاپ و نشر دارالحدیث،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میزان الحکمه، محمد محمدی ری شهری و دیگران،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شیخی، سوم، دارالحدیث،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السعادة فی مستدرک نهج البلاغه، محمد باقر محمودی، اول، دارالتعارف، بیروت،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المراغی، احمدبن مصطفی مراغی، داراحیاء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جامعه شناختی واقعه کرب و بلا، شمس الله مریجی، سوم، انتشارات مؤسسه آموزشی و پژوهشی امام خمینی،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و تربیت در اسلام، مرتضی مطهری، بیست و سوم، انتشارات صدرا،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راستان، مرتضی مطهری، دهم، انتشارات صدرا،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روان‌شناسی ژنتیک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روان تحلیل گری تا رفتار شناسی، محمود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پریرخ، چهارم، انتشارات رشد،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جوانان از دیدگاه امام خمینی، روح الله موسوی خمینی، اول، مؤسسه نشر آثار امام،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روح الله موسوی خمینی، اول، مؤسسه تنظیم و نشر آثار امام خمینی،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مولانا جلال الدین محمد مولوی بلخی، اول، اقبال،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محمد مهدی نراقی،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کلانتر، دار النعمان للطباعة والنشر، نجف اشرف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سفینة البحار، شیخ علی نمازی، جامعه مدرسین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حسین نوری، اول، مؤسسه آل البیت،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اجتماعی برای جوانان و خانواده‌ها، آلیس وایتزمن،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نظیری، هشتم، سازمان انجمن اولیا و مربیان،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و شخصیت انسانی، سید مجتبی هاشمی، اول، دفتر تبلیغات اسلامی،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علاءالدین علی المتقی بن حسام الدین هندی،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السفا، مؤسسه الرساله، 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نورالدین علی بن ابی بکر هیثمی، دار الکتب العلمیه،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الیعقوبی، احمد بن ابی یعقوب یعقوبی، مؤسسه ونشر فرهنگ اهل بیت علیهم السلام، قم، بی‌تا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زندگی،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مادّه آل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و منه سار بهم سیرة حسنة أو قبیحة، و الجمع سیر مثل سدرة و 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 و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Hadith blogfa.cam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تربیتی پیامبر صلی الله علیه و آله و اهل‌بیت علیهم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مادة جوان و جوانی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ژنتیک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روان تحلیل گری تا رفتار شناسی،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نوجوانی، جوانی و بزرگسالی،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رشد اجتماعی برای جوانان و خانواده‌ها،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نگرش به منابع اسلامی، 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نوجوانی تا پایان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Genital stage</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روان‌شناسی و نقد 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معانی‌الأخبار،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ژنتیک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روان تحلیل گری تا رفتارشناسی،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نوجوانی، بزرگسالی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جوانی، میانسالی، پیری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نوجوانی تا پایان زندگی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 نامة جوان،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پرواز در فضای جوانی،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نوجوانان و جوانان،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تصمیم‌های بزرگ جوانی،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133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علیه السلام،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از دیدگاه امام خمینی، ص </w:t>
      </w:r>
      <w:r>
        <w:rPr>
          <w:rFonts w:eastAsia="IRNazanin" w:cs="IRNazanin"/>
          <w:b w:val="false"/>
          <w:bCs w:val="false"/>
          <w:i w:val="false"/>
          <w:iCs w:val="false"/>
          <w:color w:val="333333"/>
          <w:sz w:val="20"/>
          <w:szCs w:val="20"/>
        </w:rPr>
        <w:t>21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نظرعقل و احساسات،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تفسیر 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جزوة درسی استاد سالاری فر در کلاس مکاتب روان‌شناسی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 سرزمین خاطره‌ها،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نوجوانی، جوانی و بزرگسالی،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شیخ طوسی،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و تربیت اسلامی،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أحمد بن أبی یعقوب،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أَوْلَی بِهِ تَصْعَدُ الْمِنْبَرَ وَ تَخْطُبُ النَّاسَ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انسان‌شناسی،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علامه اقبال،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از دیدگاه قرآن،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از نظر عقل و احساسات،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أعلام‌الدین،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مفتاح‌الفلاح،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اعلام‌الدین،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اوستا،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مشکاة‌الانوار،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Stanley Hall</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 Cole</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روی در عبادت</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انگیزش و هیجان،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فی مستدرک نهج البلاغه،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تربیتی پیامبر و اهل‌بیت جلد دوم تربیت دینی،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یاد شده این نکتة مهم آمده است که پیش از فراگیری عقاید باطل توسط جوانان شما به آنان عقیدة حق را بیاموزید</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و شخصیت انسانی،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فارسی،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روضة‌الواعظین،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مشکاة‌الأنوار،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أعلام‌الدین،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نوجوانان و جوانان،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جوانی،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دریچه‌ای به دنیای جوانان،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روحی جوانان،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در پرتو اهل بیت علیهم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گام به سوی کامیابی،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اجتماعی برای جوانان و خانواده‌ها،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نظیری،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Albert de salvo</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Irmgard</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پیشگاه حقیقت،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دنیای نوجوان،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حکمت‌نامة جوان،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حُبِّ الدُّنْیَا رَأْسُ کُلِّ خَطِیئَةٍ وَ مِفْتَاحُ کُلِّ سَیِّئَةٍ وَ سَبَبُ إِحْبَاطِ کُلِّ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إِیَّاکُمْ وَ حُبَّ الدُّنْیَا فَإِنَّهَا رَأْسُ کُلِّ خَطِیئَةٍ وَ بَابُ کُلِّ بَلِیَّةٍ وَ قِرَانُ کُلِّ فِتْنَةٍ وَ دَاعِی کُلِّ رَزِیَّةٍ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231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تربیتی،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دهخدا، مادة الگو</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جامعه شناختی واقعة کرب و بلا،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گام به سوی کامیابی،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دادن رفتار های کودکان و نوجوانان،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المراغی،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مشکلات روحی جوانان،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مهارت‌های زندگی،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نامة جوان،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38698</Words>
  <Characters>152335</Characters>
  <CharactersWithSpaces>189497</CharactersWithSpaces>
  <Paragraphs>1856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2026-08-19T06:04:54Z</dcterms:created>
  <dc:creator>ghaemiyeh.com</dc:creator>
  <dc:description/>
  <dc:language>en-US</dc:language>
  <cp:lastModifiedBy/>
  <dcterms:modified xsi:type="dcterms:W3CDTF">2026-08-19T09:34:59Z</dcterms:modified>
  <cp:revision>1</cp:revision>
  <dc:subject/>
  <dc:title>جوان و جوانی در سیره اهل بیت علیهم السلام</dc:title>
</cp:coreProperties>
</file>

<file path=docProps/custom.xml><?xml version="1.0" encoding="utf-8"?>
<Properties xmlns="http://schemas.openxmlformats.org/officeDocument/2006/custom-properties" xmlns:vt="http://schemas.openxmlformats.org/officeDocument/2006/docPropsVTypes"/>
</file>