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اسرار الصلوه آیت الله تبریزی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0837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08379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008381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4008383_581953129">
            <w:r>
              <w:rPr>
                <w:webHidden/>
                <w:rStyle w:val="IndexLink"/>
                <w:rtl w:val="true"/>
              </w:rPr>
              <w:t>سخنی با خوانندگان</w:t>
            </w:r>
            <w:r>
              <w:rPr>
                <w:rStyle w:val="IndexLink"/>
                <w:rtl w:val="true"/>
              </w:rPr>
              <w:tab/>
            </w:r>
            <w:r>
              <w:rPr>
                <w:rStyle w:val="IndexLink"/>
              </w:rPr>
              <w:t>10</w:t>
            </w:r>
          </w:hyperlink>
        </w:p>
        <w:p>
          <w:pPr>
            <w:pStyle w:val="Contents2"/>
            <w:tabs>
              <w:tab w:val="clear" w:pos="8743"/>
              <w:tab w:val="right" w:pos="9026" w:leader="dot"/>
            </w:tabs>
            <w:rPr/>
          </w:pPr>
          <w:hyperlink w:anchor="__RefHeading___Toc4008385_581953129">
            <w:r>
              <w:rPr>
                <w:webHidden/>
                <w:rStyle w:val="IndexLink"/>
                <w:rtl w:val="true"/>
              </w:rPr>
              <w:t>طهارت</w:t>
            </w:r>
            <w:r>
              <w:rPr>
                <w:rStyle w:val="IndexLink"/>
                <w:rtl w:val="true"/>
              </w:rPr>
              <w:tab/>
            </w:r>
            <w:r>
              <w:rPr>
                <w:rStyle w:val="IndexLink"/>
              </w:rPr>
              <w:t>16</w:t>
            </w:r>
          </w:hyperlink>
        </w:p>
        <w:p>
          <w:pPr>
            <w:pStyle w:val="Contents3"/>
            <w:tabs>
              <w:tab w:val="clear" w:pos="8459"/>
              <w:tab w:val="right" w:pos="9026" w:leader="dot"/>
            </w:tabs>
            <w:rPr/>
          </w:pPr>
          <w:hyperlink w:anchor="__RefHeading___Toc4008387_581953129">
            <w:r>
              <w:rPr>
                <w:webHidden/>
                <w:rStyle w:val="IndexLink"/>
                <w:rtl w:val="true"/>
              </w:rPr>
              <w:t>از پاکیزگی تا پاکی</w:t>
            </w:r>
            <w:r>
              <w:rPr>
                <w:rStyle w:val="IndexLink"/>
                <w:rtl w:val="true"/>
              </w:rPr>
              <w:tab/>
            </w:r>
            <w:r>
              <w:rPr>
                <w:rStyle w:val="IndexLink"/>
              </w:rPr>
              <w:t>16</w:t>
            </w:r>
          </w:hyperlink>
        </w:p>
        <w:p>
          <w:pPr>
            <w:pStyle w:val="Contents3"/>
            <w:tabs>
              <w:tab w:val="clear" w:pos="8459"/>
              <w:tab w:val="right" w:pos="9026" w:leader="dot"/>
            </w:tabs>
            <w:rPr/>
          </w:pPr>
          <w:hyperlink w:anchor="__RefHeading___Toc4008389_581953129">
            <w:r>
              <w:rPr>
                <w:webHidden/>
                <w:rStyle w:val="IndexLink"/>
                <w:rtl w:val="true"/>
              </w:rPr>
              <w:t>آداب تخلّی</w:t>
            </w:r>
            <w:r>
              <w:rPr>
                <w:rStyle w:val="IndexLink"/>
                <w:rtl w:val="true"/>
              </w:rPr>
              <w:tab/>
            </w:r>
            <w:r>
              <w:rPr>
                <w:rStyle w:val="IndexLink"/>
              </w:rPr>
              <w:t>16</w:t>
            </w:r>
          </w:hyperlink>
        </w:p>
        <w:p>
          <w:pPr>
            <w:pStyle w:val="Contents3"/>
            <w:tabs>
              <w:tab w:val="clear" w:pos="8459"/>
              <w:tab w:val="right" w:pos="9026" w:leader="dot"/>
            </w:tabs>
            <w:rPr/>
          </w:pPr>
          <w:hyperlink w:anchor="__RefHeading___Toc4008391_581953129">
            <w:r>
              <w:rPr>
                <w:webHidden/>
                <w:rStyle w:val="IndexLink"/>
                <w:rtl w:val="true"/>
              </w:rPr>
              <w:t>عبرت از تخلّی</w:t>
            </w:r>
            <w:r>
              <w:rPr>
                <w:rStyle w:val="IndexLink"/>
                <w:rtl w:val="true"/>
              </w:rPr>
              <w:tab/>
            </w:r>
            <w:r>
              <w:rPr>
                <w:rStyle w:val="IndexLink"/>
              </w:rPr>
              <w:t>17</w:t>
            </w:r>
          </w:hyperlink>
        </w:p>
        <w:p>
          <w:pPr>
            <w:pStyle w:val="Contents2"/>
            <w:tabs>
              <w:tab w:val="clear" w:pos="8743"/>
              <w:tab w:val="right" w:pos="9026" w:leader="dot"/>
            </w:tabs>
            <w:rPr/>
          </w:pPr>
          <w:hyperlink w:anchor="__RefHeading___Toc4008393_581953129">
            <w:r>
              <w:rPr>
                <w:webHidden/>
                <w:rStyle w:val="IndexLink"/>
                <w:rtl w:val="true"/>
              </w:rPr>
              <w:t>وضو و آداب و اسرار آن</w:t>
            </w:r>
            <w:r>
              <w:rPr>
                <w:rStyle w:val="IndexLink"/>
                <w:rtl w:val="true"/>
              </w:rPr>
              <w:tab/>
            </w:r>
            <w:r>
              <w:rPr>
                <w:rStyle w:val="IndexLink"/>
              </w:rPr>
              <w:t>20</w:t>
            </w:r>
          </w:hyperlink>
        </w:p>
        <w:p>
          <w:pPr>
            <w:pStyle w:val="Contents3"/>
            <w:tabs>
              <w:tab w:val="clear" w:pos="8459"/>
              <w:tab w:val="right" w:pos="9026" w:leader="dot"/>
            </w:tabs>
            <w:rPr/>
          </w:pPr>
          <w:hyperlink w:anchor="__RefHeading___Toc4008395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008397_581953129">
            <w:r>
              <w:rPr>
                <w:webHidden/>
                <w:rStyle w:val="IndexLink"/>
                <w:rtl w:val="true"/>
              </w:rPr>
              <w:t>مسواک</w:t>
            </w:r>
            <w:r>
              <w:rPr>
                <w:rStyle w:val="IndexLink"/>
                <w:rtl w:val="true"/>
              </w:rPr>
              <w:tab/>
            </w:r>
            <w:r>
              <w:rPr>
                <w:rStyle w:val="IndexLink"/>
              </w:rPr>
              <w:t>20</w:t>
            </w:r>
          </w:hyperlink>
        </w:p>
        <w:p>
          <w:pPr>
            <w:pStyle w:val="Contents3"/>
            <w:tabs>
              <w:tab w:val="clear" w:pos="8459"/>
              <w:tab w:val="right" w:pos="9026" w:leader="dot"/>
            </w:tabs>
            <w:rPr/>
          </w:pPr>
          <w:hyperlink w:anchor="__RefHeading___Toc4008399_581953129">
            <w:r>
              <w:rPr>
                <w:webHidden/>
                <w:rStyle w:val="IndexLink"/>
                <w:rtl w:val="true"/>
              </w:rPr>
              <w:t>درسهای آموختنی از آن</w:t>
            </w:r>
            <w:r>
              <w:rPr>
                <w:rStyle w:val="IndexLink"/>
                <w:rtl w:val="true"/>
              </w:rPr>
              <w:tab/>
            </w:r>
            <w:r>
              <w:rPr>
                <w:rStyle w:val="IndexLink"/>
              </w:rPr>
              <w:t>21</w:t>
            </w:r>
          </w:hyperlink>
        </w:p>
        <w:p>
          <w:pPr>
            <w:pStyle w:val="Contents3"/>
            <w:tabs>
              <w:tab w:val="clear" w:pos="8459"/>
              <w:tab w:val="right" w:pos="9026" w:leader="dot"/>
            </w:tabs>
            <w:rPr/>
          </w:pPr>
          <w:hyperlink w:anchor="__RefHeading___Toc4008401_581953129">
            <w:r>
              <w:rPr>
                <w:webHidden/>
                <w:rStyle w:val="IndexLink"/>
                <w:rtl w:val="true"/>
              </w:rPr>
              <w:t>تیامُن</w:t>
            </w:r>
            <w:r>
              <w:rPr>
                <w:rStyle w:val="IndexLink"/>
                <w:rtl w:val="true"/>
              </w:rPr>
              <w:tab/>
            </w:r>
            <w:r>
              <w:rPr>
                <w:rStyle w:val="IndexLink"/>
              </w:rPr>
              <w:t>22</w:t>
            </w:r>
          </w:hyperlink>
        </w:p>
        <w:p>
          <w:pPr>
            <w:pStyle w:val="Contents3"/>
            <w:tabs>
              <w:tab w:val="clear" w:pos="8459"/>
              <w:tab w:val="right" w:pos="9026" w:leader="dot"/>
            </w:tabs>
            <w:rPr/>
          </w:pPr>
          <w:hyperlink w:anchor="__RefHeading___Toc4008403_581953129">
            <w:r>
              <w:rPr>
                <w:webHidden/>
                <w:rStyle w:val="IndexLink"/>
                <w:rtl w:val="true"/>
              </w:rPr>
              <w:t>با وضو بودن</w:t>
            </w:r>
            <w:r>
              <w:rPr>
                <w:rStyle w:val="IndexLink"/>
                <w:rtl w:val="true"/>
              </w:rPr>
              <w:tab/>
            </w:r>
            <w:r>
              <w:rPr>
                <w:rStyle w:val="IndexLink"/>
              </w:rPr>
              <w:t>25</w:t>
            </w:r>
          </w:hyperlink>
        </w:p>
        <w:p>
          <w:pPr>
            <w:pStyle w:val="Contents3"/>
            <w:tabs>
              <w:tab w:val="clear" w:pos="8459"/>
              <w:tab w:val="right" w:pos="9026" w:leader="dot"/>
            </w:tabs>
            <w:rPr/>
          </w:pPr>
          <w:hyperlink w:anchor="__RefHeading___Toc4008405_581953129">
            <w:r>
              <w:rPr>
                <w:webHidden/>
                <w:rStyle w:val="IndexLink"/>
                <w:rtl w:val="true"/>
              </w:rPr>
              <w:t>موارد وجوب وضو</w:t>
            </w:r>
            <w:r>
              <w:rPr>
                <w:rStyle w:val="IndexLink"/>
                <w:rtl w:val="true"/>
              </w:rPr>
              <w:tab/>
            </w:r>
            <w:r>
              <w:rPr>
                <w:rStyle w:val="IndexLink"/>
              </w:rPr>
              <w:t>25</w:t>
            </w:r>
          </w:hyperlink>
        </w:p>
        <w:p>
          <w:pPr>
            <w:pStyle w:val="Contents2"/>
            <w:tabs>
              <w:tab w:val="clear" w:pos="8743"/>
              <w:tab w:val="right" w:pos="9026" w:leader="dot"/>
            </w:tabs>
            <w:rPr/>
          </w:pPr>
          <w:hyperlink w:anchor="__RefHeading___Toc4008407_581953129">
            <w:r>
              <w:rPr>
                <w:webHidden/>
                <w:rStyle w:val="IndexLink"/>
                <w:rtl w:val="true"/>
              </w:rPr>
              <w:t>غسل و حکمتها و اسرار آن</w:t>
            </w:r>
            <w:r>
              <w:rPr>
                <w:rStyle w:val="IndexLink"/>
                <w:rtl w:val="true"/>
              </w:rPr>
              <w:tab/>
            </w:r>
            <w:r>
              <w:rPr>
                <w:rStyle w:val="IndexLink"/>
              </w:rPr>
              <w:t>26</w:t>
            </w:r>
          </w:hyperlink>
        </w:p>
        <w:p>
          <w:pPr>
            <w:pStyle w:val="Contents3"/>
            <w:tabs>
              <w:tab w:val="clear" w:pos="8459"/>
              <w:tab w:val="right" w:pos="9026" w:leader="dot"/>
            </w:tabs>
            <w:rPr/>
          </w:pPr>
          <w:hyperlink w:anchor="__RefHeading___Toc4008409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008411_581953129">
            <w:r>
              <w:rPr>
                <w:webHidden/>
                <w:rStyle w:val="IndexLink"/>
                <w:rtl w:val="true"/>
              </w:rPr>
              <w:t>درسها و عبرتها</w:t>
            </w:r>
            <w:r>
              <w:rPr>
                <w:rStyle w:val="IndexLink"/>
                <w:rtl w:val="true"/>
              </w:rPr>
              <w:tab/>
            </w:r>
            <w:r>
              <w:rPr>
                <w:rStyle w:val="IndexLink"/>
              </w:rPr>
              <w:t>26</w:t>
            </w:r>
          </w:hyperlink>
        </w:p>
        <w:p>
          <w:pPr>
            <w:pStyle w:val="Contents2"/>
            <w:tabs>
              <w:tab w:val="clear" w:pos="8743"/>
              <w:tab w:val="right" w:pos="9026" w:leader="dot"/>
            </w:tabs>
            <w:rPr/>
          </w:pPr>
          <w:hyperlink w:anchor="__RefHeading___Toc4008413_581953129">
            <w:r>
              <w:rPr>
                <w:webHidden/>
                <w:rStyle w:val="IndexLink"/>
                <w:rtl w:val="true"/>
              </w:rPr>
              <w:t>تیمّم و اسرار آن</w:t>
            </w:r>
            <w:r>
              <w:rPr>
                <w:rStyle w:val="IndexLink"/>
                <w:rtl w:val="true"/>
              </w:rPr>
              <w:tab/>
            </w:r>
            <w:r>
              <w:rPr>
                <w:rStyle w:val="IndexLink"/>
              </w:rPr>
              <w:t>30</w:t>
            </w:r>
          </w:hyperlink>
        </w:p>
        <w:p>
          <w:pPr>
            <w:pStyle w:val="Contents3"/>
            <w:tabs>
              <w:tab w:val="clear" w:pos="8459"/>
              <w:tab w:val="right" w:pos="9026" w:leader="dot"/>
            </w:tabs>
            <w:rPr/>
          </w:pPr>
          <w:hyperlink w:anchor="__RefHeading___Toc4008415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008417_581953129">
            <w:r>
              <w:rPr>
                <w:webHidden/>
                <w:rStyle w:val="IndexLink"/>
                <w:rtl w:val="true"/>
              </w:rPr>
              <w:t>لباس</w:t>
            </w:r>
            <w:r>
              <w:rPr>
                <w:rStyle w:val="IndexLink"/>
                <w:rtl w:val="true"/>
              </w:rPr>
              <w:tab/>
            </w:r>
            <w:r>
              <w:rPr>
                <w:rStyle w:val="IndexLink"/>
              </w:rPr>
              <w:t>31</w:t>
            </w:r>
          </w:hyperlink>
        </w:p>
        <w:p>
          <w:pPr>
            <w:pStyle w:val="Contents3"/>
            <w:tabs>
              <w:tab w:val="clear" w:pos="8459"/>
              <w:tab w:val="right" w:pos="9026" w:leader="dot"/>
            </w:tabs>
            <w:rPr/>
          </w:pPr>
          <w:hyperlink w:anchor="__RefHeading___Toc4008419_581953129">
            <w:r>
              <w:rPr>
                <w:webHidden/>
                <w:rStyle w:val="IndexLink"/>
                <w:rtl w:val="true"/>
              </w:rPr>
              <w:t>وقت نماز</w:t>
            </w:r>
            <w:r>
              <w:rPr>
                <w:rStyle w:val="IndexLink"/>
                <w:rtl w:val="true"/>
              </w:rPr>
              <w:tab/>
            </w:r>
            <w:r>
              <w:rPr>
                <w:rStyle w:val="IndexLink"/>
              </w:rPr>
              <w:t>33</w:t>
            </w:r>
          </w:hyperlink>
        </w:p>
        <w:p>
          <w:pPr>
            <w:pStyle w:val="Contents3"/>
            <w:tabs>
              <w:tab w:val="clear" w:pos="8459"/>
              <w:tab w:val="right" w:pos="9026" w:leader="dot"/>
            </w:tabs>
            <w:rPr/>
          </w:pPr>
          <w:hyperlink w:anchor="__RefHeading___Toc4008421_581953129">
            <w:r>
              <w:rPr>
                <w:webHidden/>
                <w:rStyle w:val="IndexLink"/>
                <w:rtl w:val="true"/>
              </w:rPr>
              <w:t>مکان نماز</w:t>
            </w:r>
            <w:r>
              <w:rPr>
                <w:rStyle w:val="IndexLink"/>
                <w:rtl w:val="true"/>
              </w:rPr>
              <w:tab/>
            </w:r>
            <w:r>
              <w:rPr>
                <w:rStyle w:val="IndexLink"/>
              </w:rPr>
              <w:t>36</w:t>
            </w:r>
          </w:hyperlink>
        </w:p>
        <w:p>
          <w:pPr>
            <w:pStyle w:val="Contents3"/>
            <w:tabs>
              <w:tab w:val="clear" w:pos="8459"/>
              <w:tab w:val="right" w:pos="9026" w:leader="dot"/>
            </w:tabs>
            <w:rPr/>
          </w:pPr>
          <w:hyperlink w:anchor="__RefHeading___Toc4008423_581953129">
            <w:r>
              <w:rPr>
                <w:webHidden/>
                <w:rStyle w:val="IndexLink"/>
                <w:rtl w:val="true"/>
              </w:rPr>
              <w:t>آداب ظاهری مسجد</w:t>
            </w:r>
            <w:r>
              <w:rPr>
                <w:rStyle w:val="IndexLink"/>
                <w:rtl w:val="true"/>
              </w:rPr>
              <w:tab/>
            </w:r>
            <w:r>
              <w:rPr>
                <w:rStyle w:val="IndexLink"/>
              </w:rPr>
              <w:t>37</w:t>
            </w:r>
          </w:hyperlink>
        </w:p>
        <w:p>
          <w:pPr>
            <w:pStyle w:val="Contents2"/>
            <w:tabs>
              <w:tab w:val="clear" w:pos="8743"/>
              <w:tab w:val="right" w:pos="9026" w:leader="dot"/>
            </w:tabs>
            <w:rPr/>
          </w:pPr>
          <w:hyperlink w:anchor="__RefHeading___Toc4008425_581953129">
            <w:r>
              <w:rPr>
                <w:webHidden/>
                <w:rStyle w:val="IndexLink"/>
                <w:rtl w:val="true"/>
              </w:rPr>
              <w:t>نماز</w:t>
            </w:r>
            <w:r>
              <w:rPr>
                <w:rStyle w:val="IndexLink"/>
                <w:rtl w:val="true"/>
              </w:rPr>
              <w:tab/>
            </w:r>
            <w:r>
              <w:rPr>
                <w:rStyle w:val="IndexLink"/>
              </w:rPr>
              <w:t>40</w:t>
            </w:r>
          </w:hyperlink>
        </w:p>
        <w:p>
          <w:pPr>
            <w:pStyle w:val="Contents3"/>
            <w:tabs>
              <w:tab w:val="clear" w:pos="8459"/>
              <w:tab w:val="right" w:pos="9026" w:leader="dot"/>
            </w:tabs>
            <w:rPr/>
          </w:pPr>
          <w:hyperlink w:anchor="__RefHeading___Toc4008427_581953129">
            <w:r>
              <w:rPr>
                <w:webHidden/>
                <w:rStyle w:val="IndexLink"/>
                <w:rtl w:val="true"/>
              </w:rPr>
              <w:t>روح نماز</w:t>
            </w:r>
            <w:r>
              <w:rPr>
                <w:rStyle w:val="IndexLink"/>
                <w:rtl w:val="true"/>
              </w:rPr>
              <w:tab/>
            </w:r>
            <w:r>
              <w:rPr>
                <w:rStyle w:val="IndexLink"/>
              </w:rPr>
              <w:t>40</w:t>
            </w:r>
          </w:hyperlink>
        </w:p>
        <w:p>
          <w:pPr>
            <w:pStyle w:val="Contents3"/>
            <w:tabs>
              <w:tab w:val="clear" w:pos="8459"/>
              <w:tab w:val="right" w:pos="9026" w:leader="dot"/>
            </w:tabs>
            <w:rPr/>
          </w:pPr>
          <w:hyperlink w:anchor="__RefHeading___Toc4008429_581953129">
            <w:r>
              <w:rPr>
                <w:webHidden/>
                <w:rStyle w:val="IndexLink"/>
                <w:rtl w:val="true"/>
              </w:rPr>
              <w:t>نمونه هایی از نماز اولیای خدا</w:t>
            </w:r>
            <w:r>
              <w:rPr>
                <w:rStyle w:val="IndexLink"/>
                <w:rtl w:val="true"/>
              </w:rPr>
              <w:tab/>
            </w:r>
            <w:r>
              <w:rPr>
                <w:rStyle w:val="IndexLink"/>
              </w:rPr>
              <w:t>42</w:t>
            </w:r>
          </w:hyperlink>
        </w:p>
        <w:p>
          <w:pPr>
            <w:pStyle w:val="Contents3"/>
            <w:tabs>
              <w:tab w:val="clear" w:pos="8459"/>
              <w:tab w:val="right" w:pos="9026" w:leader="dot"/>
            </w:tabs>
            <w:rPr/>
          </w:pPr>
          <w:hyperlink w:anchor="__RefHeading___Toc4008431_581953129">
            <w:r>
              <w:rPr>
                <w:webHidden/>
                <w:rStyle w:val="IndexLink"/>
                <w:rtl w:val="true"/>
              </w:rPr>
              <w:t>حضور قلب</w:t>
            </w:r>
            <w:r>
              <w:rPr>
                <w:rStyle w:val="IndexLink"/>
                <w:rtl w:val="true"/>
              </w:rPr>
              <w:tab/>
            </w:r>
            <w:r>
              <w:rPr>
                <w:rStyle w:val="IndexLink"/>
              </w:rPr>
              <w:t>43</w:t>
            </w:r>
          </w:hyperlink>
        </w:p>
        <w:p>
          <w:pPr>
            <w:pStyle w:val="Contents3"/>
            <w:tabs>
              <w:tab w:val="clear" w:pos="8459"/>
              <w:tab w:val="right" w:pos="9026" w:leader="dot"/>
            </w:tabs>
            <w:rPr/>
          </w:pPr>
          <w:hyperlink w:anchor="__RefHeading___Toc4008433_581953129">
            <w:r>
              <w:rPr>
                <w:webHidden/>
                <w:rStyle w:val="IndexLink"/>
                <w:rtl w:val="true"/>
              </w:rPr>
              <w:t>قبله</w:t>
            </w:r>
            <w:r>
              <w:rPr>
                <w:rStyle w:val="IndexLink"/>
                <w:rtl w:val="true"/>
              </w:rPr>
              <w:tab/>
            </w:r>
            <w:r>
              <w:rPr>
                <w:rStyle w:val="IndexLink"/>
              </w:rPr>
              <w:t>45</w:t>
            </w:r>
          </w:hyperlink>
        </w:p>
        <w:p>
          <w:pPr>
            <w:pStyle w:val="Contents3"/>
            <w:tabs>
              <w:tab w:val="clear" w:pos="8459"/>
              <w:tab w:val="right" w:pos="9026" w:leader="dot"/>
            </w:tabs>
            <w:rPr/>
          </w:pPr>
          <w:hyperlink w:anchor="__RefHeading___Toc4008435_581953129">
            <w:r>
              <w:rPr>
                <w:webHidden/>
                <w:rStyle w:val="IndexLink"/>
                <w:rtl w:val="true"/>
              </w:rPr>
              <w:t>قیام</w:t>
            </w:r>
            <w:r>
              <w:rPr>
                <w:rStyle w:val="IndexLink"/>
                <w:rtl w:val="true"/>
              </w:rPr>
              <w:tab/>
            </w:r>
            <w:r>
              <w:rPr>
                <w:rStyle w:val="IndexLink"/>
              </w:rPr>
              <w:t>49</w:t>
            </w:r>
          </w:hyperlink>
        </w:p>
        <w:p>
          <w:pPr>
            <w:pStyle w:val="Contents3"/>
            <w:tabs>
              <w:tab w:val="clear" w:pos="8459"/>
              <w:tab w:val="right" w:pos="9026" w:leader="dot"/>
            </w:tabs>
            <w:rPr/>
          </w:pPr>
          <w:hyperlink w:anchor="__RefHeading___Toc4008437_581953129">
            <w:r>
              <w:rPr>
                <w:webHidden/>
                <w:rStyle w:val="IndexLink"/>
                <w:rtl w:val="true"/>
              </w:rPr>
              <w:t>نیّت</w:t>
            </w:r>
            <w:r>
              <w:rPr>
                <w:rStyle w:val="IndexLink"/>
                <w:rtl w:val="true"/>
              </w:rPr>
              <w:tab/>
            </w:r>
            <w:r>
              <w:rPr>
                <w:rStyle w:val="IndexLink"/>
              </w:rPr>
              <w:t>50</w:t>
            </w:r>
          </w:hyperlink>
        </w:p>
        <w:p>
          <w:pPr>
            <w:pStyle w:val="Contents3"/>
            <w:tabs>
              <w:tab w:val="clear" w:pos="8459"/>
              <w:tab w:val="right" w:pos="9026" w:leader="dot"/>
            </w:tabs>
            <w:rPr/>
          </w:pPr>
          <w:hyperlink w:anchor="__RefHeading___Toc4008439_581953129">
            <w:r>
              <w:rPr>
                <w:webHidden/>
                <w:rStyle w:val="IndexLink"/>
                <w:rtl w:val="true"/>
              </w:rPr>
              <w:t>اذان و اقامه</w:t>
            </w:r>
            <w:r>
              <w:rPr>
                <w:rStyle w:val="IndexLink"/>
                <w:rtl w:val="true"/>
              </w:rPr>
              <w:tab/>
            </w:r>
            <w:r>
              <w:rPr>
                <w:rStyle w:val="IndexLink"/>
              </w:rPr>
              <w:t>53</w:t>
            </w:r>
          </w:hyperlink>
        </w:p>
        <w:p>
          <w:pPr>
            <w:pStyle w:val="Contents2"/>
            <w:tabs>
              <w:tab w:val="clear" w:pos="8743"/>
              <w:tab w:val="right" w:pos="9026" w:leader="dot"/>
            </w:tabs>
            <w:rPr/>
          </w:pPr>
          <w:hyperlink w:anchor="__RefHeading___Toc4008441_581953129">
            <w:r>
              <w:rPr>
                <w:webHidden/>
                <w:rStyle w:val="IndexLink"/>
                <w:rtl w:val="true"/>
              </w:rPr>
              <w:t>اصل نماز</w:t>
            </w:r>
            <w:r>
              <w:rPr>
                <w:rStyle w:val="IndexLink"/>
                <w:rtl w:val="true"/>
              </w:rPr>
              <w:tab/>
            </w:r>
            <w:r>
              <w:rPr>
                <w:rStyle w:val="IndexLink"/>
              </w:rPr>
              <w:t>56</w:t>
            </w:r>
          </w:hyperlink>
        </w:p>
        <w:p>
          <w:pPr>
            <w:pStyle w:val="Contents3"/>
            <w:tabs>
              <w:tab w:val="clear" w:pos="8459"/>
              <w:tab w:val="right" w:pos="9026" w:leader="dot"/>
            </w:tabs>
            <w:rPr/>
          </w:pPr>
          <w:hyperlink w:anchor="__RefHeading___Toc4008443_58195312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4008445_581953129">
            <w:r>
              <w:rPr>
                <w:webHidden/>
                <w:rStyle w:val="IndexLink"/>
                <w:rtl w:val="true"/>
              </w:rPr>
              <w:t>تکبیرة الاحرام</w:t>
            </w:r>
            <w:r>
              <w:rPr>
                <w:rStyle w:val="IndexLink"/>
                <w:rtl w:val="true"/>
              </w:rPr>
              <w:tab/>
            </w:r>
            <w:r>
              <w:rPr>
                <w:rStyle w:val="IndexLink"/>
              </w:rPr>
              <w:t>60</w:t>
            </w:r>
          </w:hyperlink>
        </w:p>
        <w:p>
          <w:pPr>
            <w:pStyle w:val="Contents3"/>
            <w:tabs>
              <w:tab w:val="clear" w:pos="8459"/>
              <w:tab w:val="right" w:pos="9026" w:leader="dot"/>
            </w:tabs>
            <w:rPr/>
          </w:pPr>
          <w:hyperlink w:anchor="__RefHeading___Toc4008447_581953129">
            <w:r>
              <w:rPr>
                <w:webHidden/>
                <w:rStyle w:val="IndexLink"/>
                <w:rtl w:val="true"/>
              </w:rPr>
              <w:t>قرائت</w:t>
            </w:r>
            <w:r>
              <w:rPr>
                <w:rStyle w:val="IndexLink"/>
                <w:rtl w:val="true"/>
              </w:rPr>
              <w:tab/>
            </w:r>
            <w:r>
              <w:rPr>
                <w:rStyle w:val="IndexLink"/>
              </w:rPr>
              <w:t>61</w:t>
            </w:r>
          </w:hyperlink>
        </w:p>
        <w:p>
          <w:pPr>
            <w:pStyle w:val="Contents3"/>
            <w:tabs>
              <w:tab w:val="clear" w:pos="8459"/>
              <w:tab w:val="right" w:pos="9026" w:leader="dot"/>
            </w:tabs>
            <w:rPr/>
          </w:pPr>
          <w:hyperlink w:anchor="__RefHeading___Toc4008449_581953129">
            <w:r>
              <w:rPr>
                <w:webHidden/>
                <w:rStyle w:val="IndexLink"/>
                <w:rtl w:val="true"/>
              </w:rPr>
              <w:t>سورۀ حمد</w:t>
            </w:r>
            <w:r>
              <w:rPr>
                <w:rStyle w:val="IndexLink"/>
                <w:rtl w:val="true"/>
              </w:rPr>
              <w:tab/>
            </w:r>
            <w:r>
              <w:rPr>
                <w:rStyle w:val="IndexLink"/>
              </w:rPr>
              <w:t>64</w:t>
            </w:r>
          </w:hyperlink>
        </w:p>
        <w:p>
          <w:pPr>
            <w:pStyle w:val="Contents3"/>
            <w:tabs>
              <w:tab w:val="clear" w:pos="8459"/>
              <w:tab w:val="right" w:pos="9026" w:leader="dot"/>
            </w:tabs>
            <w:rPr/>
          </w:pPr>
          <w:hyperlink w:anchor="__RefHeading___Toc4008451_581953129">
            <w:r>
              <w:rPr>
                <w:webHidden/>
                <w:rStyle w:val="IndexLink"/>
                <w:rtl w:val="true"/>
              </w:rPr>
              <w:t>سورۀ توحید</w:t>
            </w:r>
            <w:r>
              <w:rPr>
                <w:rStyle w:val="IndexLink"/>
                <w:rtl w:val="true"/>
              </w:rPr>
              <w:tab/>
            </w:r>
            <w:r>
              <w:rPr>
                <w:rStyle w:val="IndexLink"/>
              </w:rPr>
              <w:t>74</w:t>
            </w:r>
          </w:hyperlink>
        </w:p>
        <w:p>
          <w:pPr>
            <w:pStyle w:val="Contents3"/>
            <w:tabs>
              <w:tab w:val="clear" w:pos="8459"/>
              <w:tab w:val="right" w:pos="9026" w:leader="dot"/>
            </w:tabs>
            <w:rPr/>
          </w:pPr>
          <w:hyperlink w:anchor="__RefHeading___Toc4008453_581953129">
            <w:r>
              <w:rPr>
                <w:webHidden/>
                <w:rStyle w:val="IndexLink"/>
                <w:rtl w:val="true"/>
              </w:rPr>
              <w:t>رکوع</w:t>
            </w:r>
            <w:r>
              <w:rPr>
                <w:rStyle w:val="IndexLink"/>
                <w:rtl w:val="true"/>
              </w:rPr>
              <w:tab/>
            </w:r>
            <w:r>
              <w:rPr>
                <w:rStyle w:val="IndexLink"/>
              </w:rPr>
              <w:t>75</w:t>
            </w:r>
          </w:hyperlink>
        </w:p>
        <w:p>
          <w:pPr>
            <w:pStyle w:val="Contents3"/>
            <w:tabs>
              <w:tab w:val="clear" w:pos="8459"/>
              <w:tab w:val="right" w:pos="9026" w:leader="dot"/>
            </w:tabs>
            <w:rPr/>
          </w:pPr>
          <w:hyperlink w:anchor="__RefHeading___Toc4008455_581953129">
            <w:r>
              <w:rPr>
                <w:webHidden/>
                <w:rStyle w:val="IndexLink"/>
                <w:rtl w:val="true"/>
              </w:rPr>
              <w:t>سجود</w:t>
            </w:r>
            <w:r>
              <w:rPr>
                <w:rStyle w:val="IndexLink"/>
                <w:rtl w:val="true"/>
              </w:rPr>
              <w:tab/>
            </w:r>
            <w:r>
              <w:rPr>
                <w:rStyle w:val="IndexLink"/>
              </w:rPr>
              <w:t>77</w:t>
            </w:r>
          </w:hyperlink>
        </w:p>
        <w:p>
          <w:pPr>
            <w:pStyle w:val="Contents3"/>
            <w:tabs>
              <w:tab w:val="clear" w:pos="8459"/>
              <w:tab w:val="right" w:pos="9026" w:leader="dot"/>
            </w:tabs>
            <w:rPr/>
          </w:pPr>
          <w:hyperlink w:anchor="__RefHeading___Toc4008457_581953129">
            <w:r>
              <w:rPr>
                <w:webHidden/>
                <w:rStyle w:val="IndexLink"/>
                <w:rtl w:val="true"/>
              </w:rPr>
              <w:t>تشهّد و سلام</w:t>
            </w:r>
            <w:r>
              <w:rPr>
                <w:rStyle w:val="IndexLink"/>
                <w:rtl w:val="true"/>
              </w:rPr>
              <w:tab/>
            </w:r>
            <w:r>
              <w:rPr>
                <w:rStyle w:val="IndexLink"/>
              </w:rPr>
              <w:t>80</w:t>
            </w:r>
          </w:hyperlink>
        </w:p>
        <w:p>
          <w:pPr>
            <w:pStyle w:val="Contents3"/>
            <w:tabs>
              <w:tab w:val="clear" w:pos="8459"/>
              <w:tab w:val="right" w:pos="9026" w:leader="dot"/>
            </w:tabs>
            <w:rPr/>
          </w:pPr>
          <w:hyperlink w:anchor="__RefHeading___Toc4008459_581953129">
            <w:r>
              <w:rPr>
                <w:webHidden/>
                <w:rStyle w:val="IndexLink"/>
                <w:rtl w:val="true"/>
              </w:rPr>
              <w:t>تعقیبات نماز</w:t>
            </w:r>
            <w:r>
              <w:rPr>
                <w:rStyle w:val="IndexLink"/>
                <w:rtl w:val="true"/>
              </w:rPr>
              <w:tab/>
            </w:r>
            <w:r>
              <w:rPr>
                <w:rStyle w:val="IndexLink"/>
              </w:rPr>
              <w:t>82</w:t>
            </w:r>
          </w:hyperlink>
        </w:p>
        <w:p>
          <w:pPr>
            <w:pStyle w:val="Contents3"/>
            <w:tabs>
              <w:tab w:val="clear" w:pos="8459"/>
              <w:tab w:val="right" w:pos="9026" w:leader="dot"/>
            </w:tabs>
            <w:rPr/>
          </w:pPr>
          <w:hyperlink w:anchor="__RefHeading___Toc4008461_581953129">
            <w:r>
              <w:rPr>
                <w:webHidden/>
                <w:rStyle w:val="IndexLink"/>
                <w:rtl w:val="true"/>
              </w:rPr>
              <w:t>نمازهای نافله</w:t>
            </w:r>
            <w:r>
              <w:rPr>
                <w:rStyle w:val="IndexLink"/>
                <w:rtl w:val="true"/>
              </w:rPr>
              <w:tab/>
            </w:r>
            <w:r>
              <w:rPr>
                <w:rStyle w:val="IndexLink"/>
              </w:rPr>
              <w:t>84</w:t>
            </w:r>
          </w:hyperlink>
        </w:p>
        <w:p>
          <w:pPr>
            <w:pStyle w:val="Contents3"/>
            <w:tabs>
              <w:tab w:val="clear" w:pos="8459"/>
              <w:tab w:val="right" w:pos="9026" w:leader="dot"/>
            </w:tabs>
            <w:rPr/>
          </w:pPr>
          <w:hyperlink w:anchor="__RefHeading___Toc4008463_581953129">
            <w:r>
              <w:rPr>
                <w:webHidden/>
                <w:rStyle w:val="IndexLink"/>
                <w:rtl w:val="true"/>
              </w:rPr>
              <w:t>نماز شب</w:t>
            </w:r>
            <w:r>
              <w:rPr>
                <w:rStyle w:val="IndexLink"/>
                <w:rtl w:val="true"/>
              </w:rPr>
              <w:tab/>
            </w:r>
            <w:r>
              <w:rPr>
                <w:rStyle w:val="IndexLink"/>
              </w:rPr>
              <w:t>85</w:t>
            </w:r>
          </w:hyperlink>
        </w:p>
        <w:p>
          <w:pPr>
            <w:pStyle w:val="Contents3"/>
            <w:tabs>
              <w:tab w:val="clear" w:pos="8459"/>
              <w:tab w:val="right" w:pos="9026" w:leader="dot"/>
            </w:tabs>
            <w:rPr/>
          </w:pPr>
          <w:hyperlink w:anchor="__RefHeading___Toc4008465_581953129">
            <w:r>
              <w:rPr>
                <w:webHidden/>
                <w:rStyle w:val="IndexLink"/>
                <w:rtl w:val="true"/>
              </w:rPr>
              <w:t>نماز جماعت</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36_43864"/>
      <w:bookmarkStart w:id="1" w:name="pg5736_43864"/>
      <w:bookmarkEnd w:id="1"/>
    </w:p>
    <w:p>
      <w:pPr>
        <w:pStyle w:val="Heading2"/>
        <w:numPr>
          <w:ilvl w:val="1"/>
          <w:numId w:val="1"/>
        </w:numPr>
        <w:rPr/>
      </w:pPr>
      <w:bookmarkStart w:id="2" w:name="pg5736_43864"/>
      <w:bookmarkStart w:id="3" w:name="__RefHeading___Toc400837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تبریزی، جوادبن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‌۱۳۴۳</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اسرار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ملکی تبریزی؛ ترجمه و تلخیص جواد محدثی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۲۹۰۰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‌۵۰۴۲۱۷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0837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خلاصه اسرار الصلوه</w:t>
      </w:r>
    </w:p>
    <w:p>
      <w:pPr>
        <w:pStyle w:val="BookText"/>
        <w:rPr/>
      </w:pPr>
      <w:r>
        <w:rPr>
          <w:rFonts w:ascii="IRNazanin" w:hAnsi="IRNazanin" w:eastAsia="IRNazanin"/>
          <w:color w:val="111111"/>
          <w:sz w:val="28"/>
          <w:sz w:val="28"/>
          <w:szCs w:val="28"/>
          <w:rtl w:val="true"/>
          <w:lang w:bidi="fa-IR"/>
        </w:rPr>
        <w:t>جواد ملکی تبریزی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تلخیص جواد محدثی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5736_43868"/>
    </w:p>
    <w:p>
      <w:pPr>
        <w:pStyle w:val="Heading2"/>
        <w:numPr>
          <w:ilvl w:val="1"/>
          <w:numId w:val="1"/>
        </w:numPr>
        <w:rPr/>
      </w:pPr>
      <w:bookmarkStart w:id="8" w:name="__RefHeading___Toc4008381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سخنی با خوانندگان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از پاکیزگی تا پاکی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آداب تخلّی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عبرت از تخلّی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وضو و آداب و اسرار آن</w:t>
      </w:r>
    </w:p>
    <w:p>
      <w:pPr>
        <w:pStyle w:val="BookText"/>
        <w:rPr/>
      </w:pPr>
      <w:r>
        <w:rPr>
          <w:rFonts w:ascii="IRNazanin" w:hAnsi="IRNazanin" w:eastAsia="IRNazanin"/>
          <w:color w:val="111111"/>
          <w:sz w:val="28"/>
          <w:sz w:val="28"/>
          <w:szCs w:val="28"/>
          <w:rtl w:val="true"/>
          <w:lang w:bidi="fa-IR"/>
        </w:rPr>
        <w:t>مسواک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درسهای آموختنی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تیامُن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با وضو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موارد وجوب وضو</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غسل و حکمتها و اسرار آن</w:t>
      </w:r>
    </w:p>
    <w:p>
      <w:pPr>
        <w:pStyle w:val="BookText"/>
        <w:rPr/>
      </w:pPr>
      <w:r>
        <w:rPr>
          <w:rFonts w:ascii="IRNazanin" w:hAnsi="IRNazanin" w:eastAsia="IRNazanin"/>
          <w:color w:val="111111"/>
          <w:sz w:val="28"/>
          <w:sz w:val="28"/>
          <w:szCs w:val="28"/>
          <w:rtl w:val="true"/>
          <w:lang w:bidi="fa-IR"/>
        </w:rPr>
        <w:t>درسها و عبرتها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تیمّم و اسرار آن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مکان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آداب ظاهری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روح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نمونه‌هایی از نماز اولیای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اصل نماز</w:t>
      </w:r>
    </w:p>
    <w:p>
      <w:pPr>
        <w:pStyle w:val="BookText"/>
        <w:rPr/>
      </w:pPr>
      <w:r>
        <w:rPr>
          <w:rFonts w:ascii="IRNazanin" w:hAnsi="IRNazanin" w:eastAsia="IRNazanin"/>
          <w:color w:val="111111"/>
          <w:sz w:val="28"/>
          <w:sz w:val="28"/>
          <w:szCs w:val="28"/>
          <w:rtl w:val="true"/>
          <w:lang w:bidi="fa-IR"/>
        </w:rPr>
        <w:t>تکبیرة‌الاحرام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سورۀ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تشهّد و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تعقیبات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نمازهای نافله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0" w:name="pg5736_43870"/>
    </w:p>
    <w:p>
      <w:pPr>
        <w:pStyle w:val="Heading2"/>
        <w:numPr>
          <w:ilvl w:val="1"/>
          <w:numId w:val="1"/>
        </w:numPr>
        <w:rPr/>
      </w:pPr>
      <w:bookmarkStart w:id="11" w:name="__RefHeading___Toc4008383_581953129"/>
      <w:bookmarkStart w:id="12" w:name="_Toc4"/>
      <w:bookmarkEnd w:id="10"/>
      <w:bookmarkEnd w:id="11"/>
      <w:r>
        <w:rPr>
          <w:rtl w:val="true"/>
        </w:rPr>
        <w:t>سخنی با خوانندگان</w:t>
      </w:r>
      <w:bookmarkEnd w:id="12"/>
    </w:p>
    <w:p>
      <w:pPr>
        <w:pStyle w:val="BookText"/>
        <w:rPr/>
      </w:pPr>
      <w:r>
        <w:rPr>
          <w:rFonts w:ascii="IRNazanin" w:hAnsi="IRNazanin" w:eastAsia="IRNazanin"/>
          <w:color w:val="111111"/>
          <w:sz w:val="28"/>
          <w:sz w:val="28"/>
          <w:szCs w:val="28"/>
          <w:rtl w:val="true"/>
          <w:lang w:bidi="fa-IR"/>
        </w:rPr>
        <w:t xml:space="preserve">انسان،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آفریدگار مهربان خویش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کمتر از قطره‌ای در برابر اقیانوس و ذرّه‌ای در مقایسه با کهکشانهاست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نیایش، نشانۀ خضوع جان در برابر جانان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آسمانِ دل می‌گیرد و ابری می‌شود، تنها حضور در معبد و محراب و سجود در پیشگاه خدا و تنها باران اشک و نسیم نیایش و نماز است که انسان را سبک می‌کند و گلهای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بوستان دل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به درگاه آفریدگار، عبادتی است که از روح نیازمند انسان به آستان بلند خدا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عبادتِ هستی آفرین نپردازد، از سنگ هم بی‌احساس‌تر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برابر خدا و عظمت او، رکوع و سجود نکنند، در برابر بندگانی مانند خود، حقیرانه به خاک خواهند افتاد و زبون و ذلیل آنان خواهند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حضور موسای نیاز، در طور رحمت و میقاتِ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پیمودن راهِ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بال نماز و پرواز عشق میسّر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بال نماز، سوی نور آمده‌ایم عبدیم و به میقات حضور آمده‌ایم</w:t>
      </w:r>
    </w:p>
    <w:p>
      <w:pPr>
        <w:pStyle w:val="BookText"/>
        <w:rPr/>
      </w:pPr>
      <w:r>
        <w:rPr>
          <w:rFonts w:ascii="IRNazanin" w:hAnsi="IRNazanin" w:eastAsia="IRNazanin"/>
          <w:color w:val="111111"/>
          <w:sz w:val="28"/>
          <w:sz w:val="28"/>
          <w:szCs w:val="28"/>
          <w:rtl w:val="true"/>
          <w:lang w:bidi="fa-IR"/>
        </w:rPr>
        <w:t>تا توسنِ فرعون درون رام شود موسای نیازیم و به طور آمده‌ایم</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استوارترین رکن و پایۀ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خداست که هر چه داریم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عالیترین رمز و رازی است که این اطاعت و بندگی را نشان می‌دهد و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شده که بازدارندۀ از گناهان و پستی‌هاست و پاداش آن در آخرت، بهشت است، بشرط آنکه با روح و محتوا، با حضور قلب و با توجّه باشد، تا اثر تربیتی آن آشکار شود و نمازگزار، در محراب وسیع عبادت که این جهان است، خود را با همۀ کائنات، همدل و همداستان و هماهنگ احساس کند و قطره‌وار در این دریا محو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شوق، زنای دل، عاشقانه بر آور</w:t>
      </w:r>
    </w:p>
    <w:p>
      <w:pPr>
        <w:pStyle w:val="BookText"/>
        <w:rPr/>
      </w:pPr>
      <w:r>
        <w:rPr>
          <w:rFonts w:ascii="IRNazanin" w:hAnsi="IRNazanin" w:eastAsia="IRNazanin"/>
          <w:color w:val="111111"/>
          <w:sz w:val="28"/>
          <w:sz w:val="28"/>
          <w:szCs w:val="28"/>
          <w:rtl w:val="true"/>
          <w:lang w:bidi="fa-IR"/>
        </w:rPr>
        <w:t>خدای عالمیان را،</w:t>
      </w:r>
    </w:p>
    <w:p>
      <w:pPr>
        <w:pStyle w:val="BookText"/>
        <w:rPr/>
      </w:pPr>
      <w:r>
        <w:rPr>
          <w:rFonts w:ascii="IRNazanin" w:hAnsi="IRNazanin" w:eastAsia="IRNazanin"/>
          <w:color w:val="111111"/>
          <w:sz w:val="28"/>
          <w:sz w:val="28"/>
          <w:szCs w:val="28"/>
          <w:rtl w:val="true"/>
          <w:lang w:bidi="fa-IR"/>
        </w:rPr>
        <w:t>ز عمق جان و دل خویش، عاشقانه صدا کن</w:t>
      </w:r>
    </w:p>
    <w:p>
      <w:pPr>
        <w:pStyle w:val="BookText"/>
        <w:rPr/>
      </w:pPr>
      <w:r>
        <w:rPr>
          <w:rFonts w:ascii="IRNazanin" w:hAnsi="IRNazanin" w:eastAsia="IRNazanin"/>
          <w:color w:val="111111"/>
          <w:sz w:val="28"/>
          <w:sz w:val="28"/>
          <w:szCs w:val="28"/>
          <w:rtl w:val="true"/>
          <w:lang w:bidi="fa-IR"/>
        </w:rPr>
        <w:t>مبند دل به کسی جز به مِهر آن معبود</w:t>
      </w:r>
    </w:p>
    <w:p>
      <w:pPr>
        <w:pStyle w:val="BookText"/>
        <w:rPr/>
      </w:pPr>
      <w:r>
        <w:rPr>
          <w:rFonts w:ascii="IRNazanin" w:hAnsi="IRNazanin" w:eastAsia="IRNazanin"/>
          <w:color w:val="111111"/>
          <w:sz w:val="28"/>
          <w:sz w:val="28"/>
          <w:szCs w:val="28"/>
          <w:rtl w:val="true"/>
          <w:lang w:bidi="fa-IR"/>
        </w:rPr>
        <w:t>بپوش جامۀ اخلاص و در حریم خشوع</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 رو به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تویی که بندۀ آن آفریدگار کریمی</w:t>
      </w:r>
    </w:p>
    <w:p>
      <w:pPr>
        <w:pStyle w:val="BookText"/>
        <w:rPr/>
      </w:pPr>
      <w:r>
        <w:rPr>
          <w:rFonts w:ascii="IRNazanin" w:hAnsi="IRNazanin" w:eastAsia="IRNazanin"/>
          <w:color w:val="111111"/>
          <w:sz w:val="28"/>
          <w:sz w:val="28"/>
          <w:szCs w:val="28"/>
          <w:rtl w:val="true"/>
          <w:lang w:bidi="fa-IR"/>
        </w:rPr>
        <w:t>دل از تباهی و غفلت، ز دام و دانه جدا کن</w:t>
      </w:r>
    </w:p>
    <w:p>
      <w:pPr>
        <w:pStyle w:val="BookText"/>
        <w:rPr/>
      </w:pPr>
      <w:r>
        <w:rPr>
          <w:rFonts w:ascii="IRNazanin" w:hAnsi="IRNazanin" w:eastAsia="IRNazanin"/>
          <w:color w:val="111111"/>
          <w:sz w:val="28"/>
          <w:sz w:val="28"/>
          <w:szCs w:val="28"/>
          <w:rtl w:val="true"/>
          <w:lang w:bidi="fa-IR"/>
        </w:rPr>
        <w:t xml:space="preserve">به اشک نیمه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به سجدۀ شکری</w:t>
      </w:r>
    </w:p>
    <w:p>
      <w:pPr>
        <w:pStyle w:val="BookText"/>
        <w:rPr/>
      </w:pPr>
      <w:r>
        <w:rPr>
          <w:rFonts w:ascii="IRNazanin" w:hAnsi="IRNazanin" w:eastAsia="IRNazanin"/>
          <w:color w:val="111111"/>
          <w:sz w:val="28"/>
          <w:sz w:val="28"/>
          <w:szCs w:val="28"/>
          <w:rtl w:val="true"/>
          <w:lang w:bidi="fa-IR"/>
        </w:rPr>
        <w:t>سپاس نعمت بی‌منتهاش، ادا کن</w:t>
      </w:r>
      <w:r>
        <w:rPr>
          <w:rFonts w:eastAsia="IRNazanin" w:cs="IRNazanin"/>
          <w:color w:val="111111"/>
          <w:sz w:val="28"/>
          <w:szCs w:val="28"/>
          <w:rtl w:val="true"/>
          <w:lang w:bidi="fa-IR"/>
        </w:rPr>
        <w:t>...»</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عبادتی به این والایی و فریضه‌ای به این اهمیّت، بی‌شک تنها در گفتن </w:t>
      </w:r>
    </w:p>
    <w:p>
      <w:pPr>
        <w:pStyle w:val="BookText"/>
        <w:rPr/>
      </w:pPr>
      <w:r>
        <w:rPr>
          <w:rFonts w:ascii="IRNazanin" w:hAnsi="IRNazanin" w:eastAsia="IRNazanin"/>
          <w:color w:val="111111"/>
          <w:sz w:val="28"/>
          <w:sz w:val="28"/>
          <w:szCs w:val="28"/>
          <w:rtl w:val="true"/>
          <w:lang w:bidi="fa-IR"/>
        </w:rPr>
        <w:t xml:space="preserve">جملاتی و انجام حرکاتی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خلاصه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رمز و راز و اسرار و درسها و پیام‌ها و عبرتهایی دارد که جز با شناختن آنها، اثر مطلوب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در روایات بسیاری که پیرامون نماز است، به اسرار معنوی نماز و معنای حرکات و اعمال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وارستۀ اسلام نیز، از دیرباز، برای تبیین و تشریح این اسرار و گشودن رازها و پرده برداشتن از چهرۀ باطنی نماز به تألیف کتابهای مختلف در سطوح گوناگون پرداخته‌اند و این حرکت، هنوز هم ادامه دارد و پیوسته شاهد نگارش آثار جدید دربارۀ این فریضۀ بزرگیم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و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غنی‌ترین و جذّاب‌ترین آثار در این زمینه، کتاب ارزشمند و پر نکته و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 وارسته و عالم ربّانی و سالک راستین مرحوم میرزا جواد ملکی تبریزی است به زبان عربی که بارها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ضمن اشاره‌ای گذرا به زندگینامۀ آن زنده‌یاد، توضیحی هم پیرامون اثر حاضر خواهیم داشت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بزرگوار کتاب، میرزا جوادآقا ملکی تبریزی، بیش از یکصد و بیست سال قبل در یک خانوادۀ معروف و معتبر در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مقدمات علوم اسلامی را در همان شهر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عطشناکش او را به نجف اشرف کشاند و به جوار قبر مولایش حضرت امیر علیه السلام هجرت کرد تا از حوزۀ علمیۀ نجف و از محضر پر فیض استادان برجستۀ آن،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از محضر شیخ انصاری و در علوم عقلی و فلسفی از مکتب مولی هادی سبزواری و در علوم اخلاق و تهذیب از حضور سیدعلی تُستری بهره‌ها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استاد وی، عارف والاقدر و فقیه ربّانی و معلّم بزرگ اخلاق و عرفان آخوند مولا حسینقلی همدانی </w:t>
      </w:r>
    </w:p>
    <w:p>
      <w:pPr>
        <w:pStyle w:val="BookText"/>
        <w:rPr/>
      </w:pPr>
      <w:r>
        <w:rPr>
          <w:rFonts w:ascii="IRNazanin" w:hAnsi="IRNazanin" w:eastAsia="IRNazanin"/>
          <w:color w:val="111111"/>
          <w:sz w:val="28"/>
          <w:sz w:val="28"/>
          <w:szCs w:val="28"/>
          <w:rtl w:val="true"/>
          <w:lang w:bidi="fa-IR"/>
        </w:rPr>
        <w:t>بود که به نقلی چهارده سال از محضر او فیض برد و این از فرصتهای ملکوتی و نابی بود که برای او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در نجف به درجۀ اجتهاد نایل آمد،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ایران بازگشت و برای خدمت به هموطنان خویش به تبریز رفت و در سالهای اقامتش در آن شهر به تدریس اخلاق و تربیت انسانهای وارسته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پرآشوب مشروطیّت که اوضاع تبریز آشفته بود، مخفیانه به تهران آمد و مدتی در جوار حضرت عبدالعظیم در شهر ری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قم مهاجرت نمود و آنجا را به عنوان وطن دوّم خویش برگزید و تا آخر عمر، در آن شهر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برای این عالِم وارسته و عارف شیدای حق، پایگاهی برای گسترش معنویات و روحیّات عرفانی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مسجد بالاسر و گاهی در مدرسۀ فیضیّه نماز جماعت می‌خواند و با درسهای اخلاقش و ناله‌های جانسوزش در عبادتها و نماز شبها یک دنیا خاطرۀ فراموش نشدنی از حالاتِ عارفان واصل، در حافظۀ تاریخ و یاد شاگردانش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مکاشفه بود و به حقایقی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سلوک و آداب پیمودن راه معنی و وادی عرفان را از اهلش آموخته بود و دم مسیحایی و نَفَس تأثیرگذار او در تربیت و ساختن و بالنده نمودنِ روحهای مستعدّ و جانهای حقجو شگفت‌انگیز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دستورالعمل اخلاقی که به مرحوم آیة‌اللّه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مشهود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جواد ملکی تبریزی، بیش از اندازه، مراقب تقوا و پرهیزکاری و مراقبت از نوافل و نمازهای مستحبّ و حضور قلب دائمی و ذکر و دعا بود و </w:t>
      </w:r>
    </w:p>
    <w:p>
      <w:pPr>
        <w:pStyle w:val="BookText"/>
        <w:rPr/>
      </w:pPr>
      <w:r>
        <w:rPr>
          <w:rFonts w:ascii="IRNazanin" w:hAnsi="IRNazanin" w:eastAsia="IRNazanin"/>
          <w:color w:val="111111"/>
          <w:sz w:val="28"/>
          <w:sz w:val="28"/>
          <w:szCs w:val="28"/>
          <w:rtl w:val="true"/>
          <w:lang w:bidi="fa-IR"/>
        </w:rPr>
        <w:t>لحظه‌ای از حالت یاد خدا بیرون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نافله‌هایش این شعر را بسیار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 جام بادۀ هستی خراب کنزان پیشتر که عالم فانی شود خراب</w:t>
      </w:r>
    </w:p>
    <w:p>
      <w:pPr>
        <w:pStyle w:val="BookText"/>
        <w:rPr/>
      </w:pPr>
      <w:r>
        <w:rPr>
          <w:rFonts w:ascii="IRNazanin" w:hAnsi="IRNazanin" w:eastAsia="IRNazanin"/>
          <w:color w:val="111111"/>
          <w:sz w:val="28"/>
          <w:sz w:val="28"/>
          <w:szCs w:val="28"/>
          <w:rtl w:val="true"/>
          <w:lang w:bidi="fa-IR"/>
        </w:rPr>
        <w:t>یکی از علمایی که محضر او را درک کرده، دربارۀ او و شیدایی و شیفتگی‌اش نسبت به خداوند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که می‌شد، دیوانه می‌شد و در صحن خانه، دیوانه‌وار قدم می‌زد و مترنّم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بشکافند سراپای منجز تو نیابند در اعضای من</w:t>
      </w:r>
    </w:p>
    <w:p>
      <w:pPr>
        <w:pStyle w:val="BookText"/>
        <w:rPr/>
      </w:pPr>
      <w:r>
        <w:rPr>
          <w:rFonts w:ascii="IRNazanin" w:hAnsi="IRNazanin" w:eastAsia="IRNazanin"/>
          <w:color w:val="111111"/>
          <w:sz w:val="28"/>
          <w:sz w:val="28"/>
          <w:szCs w:val="28"/>
          <w:rtl w:val="true"/>
          <w:lang w:bidi="fa-IR"/>
        </w:rPr>
        <w:t xml:space="preserve">عمری پربرکت داشت و آثار مختلفی نگاشت که مشهورترین آنها در قلمرو مباحث معنوی و عرفانی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لقاءاللّه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اخیر که خلاصه‌ای از آن پیش روی شماست، محصول ایّام اقامتش در قم است و تألیف آن به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وارسته و معلم عرفان و سلوک، در فردای روز عید قربان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ملکوت خدا پر کشید و در حالی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کلام او در بیماری بود، جان به جانان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گلزار شیخان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مقبرۀ مرحوم میرزای قمی صاحب قوانین است و صاحبدلان اهل معرفت بر سر تربت او می‌نشینند و از نام و یاد و سنگ مزارش نیز، درس عرفان و وارستگی و عشق به خدا و راز و رمز بندگی و تهذیب نفس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کتاب که در دست دارید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 عربی آن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آکنده از گوهرهای حکمت و ادب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این کتاب، قبلاً ترجمه‌ای کامل </w:t>
      </w:r>
    </w:p>
    <w:p>
      <w:pPr>
        <w:pStyle w:val="BookText"/>
        <w:rPr/>
      </w:pPr>
      <w:r>
        <w:rPr>
          <w:rFonts w:ascii="IRNazanin" w:hAnsi="IRNazanin" w:eastAsia="IRNazanin"/>
          <w:color w:val="111111"/>
          <w:sz w:val="28"/>
          <w:sz w:val="28"/>
          <w:szCs w:val="28"/>
          <w:rtl w:val="true"/>
          <w:lang w:bidi="fa-IR"/>
        </w:rPr>
        <w:t>نیز چاپ شده است، ولی به دلیل اهمیّت کتاب از یک سو و حجم زیاد کتاب از سوی دیگر و ضرورت تلخیص کتابهای ارزشمند و مفصّل برای استفادۀ بیشتر جوانان عزیز از سوی دیگر، اقدام به ترجمۀ خلاصه و فشرده‌ای از این کتاب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بزرگوار، در بیان رمز و راز این عبادت مهم، گاهی بحثهای جانبیِ مفصّلی انجام داده است، گاهی سطح برخی مطالب بالاست، گاهی احادیث و ادعیۀ زیادی به تناسب مباحث آورده است که در این خلاصه، لازمترین آنها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است که نسل خداجو و معنویت طلب جوان که شور و شوقی به آموختن معارف والای دینی و شناختهای عرفانی دارد، از مضمون این کتاب، بی‌خبر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هم شاید حجم اصلی کتاب، سبب کاهش علاقۀ اهل مطالعه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استفاده از متن اصلی کتاب به زبان عربی، عصاره و فشردۀ مباحث آن ترجمه و بازآفرینی شد تا شما عزیزان از نکات سودمند و اسرار نماز که در این اثر جاودان مطرح شده است،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به برکت این کتاب و تأثیر روح والای مؤلّف وارسته و سالک عاشق، گامی بیشتر و پیشتر در مسیر کسب ملکات اخلاقی و آراستن خود به زینت صدّیقان و پاکان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جواد محدّثی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13" w:name="pg5736_43876"/>
    </w:p>
    <w:p>
      <w:pPr>
        <w:pStyle w:val="Heading2"/>
        <w:numPr>
          <w:ilvl w:val="1"/>
          <w:numId w:val="1"/>
        </w:numPr>
        <w:rPr/>
      </w:pPr>
      <w:bookmarkStart w:id="14" w:name="__RefHeading___Toc4008385_581953129"/>
      <w:bookmarkStart w:id="15" w:name="_Toc5"/>
      <w:bookmarkEnd w:id="13"/>
      <w:bookmarkEnd w:id="14"/>
      <w:r>
        <w:rPr>
          <w:rtl w:val="true"/>
        </w:rPr>
        <w:t>طهارت</w:t>
      </w:r>
      <w:bookmarkEnd w:id="15"/>
    </w:p>
    <w:p>
      <w:pPr>
        <w:pStyle w:val="Heading3"/>
        <w:numPr>
          <w:ilvl w:val="2"/>
          <w:numId w:val="1"/>
        </w:numPr>
        <w:rPr/>
      </w:pPr>
      <w:bookmarkStart w:id="16" w:name="__RefHeading___Toc4008387_581953129"/>
      <w:bookmarkStart w:id="17" w:name="_Toc6"/>
      <w:bookmarkEnd w:id="16"/>
      <w:r>
        <w:rPr>
          <w:rtl w:val="true"/>
        </w:rPr>
        <w:t>از پاکیزگی تا پاکی</w:t>
      </w:r>
      <w:bookmarkEnd w:id="17"/>
    </w:p>
    <w:p>
      <w:pPr>
        <w:pStyle w:val="BookText"/>
        <w:rPr/>
      </w:pPr>
      <w:r>
        <w:rPr>
          <w:rFonts w:ascii="IRNazanin" w:hAnsi="IRNazanin" w:eastAsia="IRNazanin"/>
          <w:color w:val="111111"/>
          <w:sz w:val="28"/>
          <w:sz w:val="28"/>
          <w:szCs w:val="28"/>
          <w:rtl w:val="true"/>
          <w:lang w:bidi="fa-IR"/>
        </w:rPr>
        <w:t>پاکی و پاکیزگی از کلیدهای نماز است و پاکی درون و برون، زمینه‌ساز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پاکیزگان و پاکی جویان را دوست دارد و این دوست داشتن خدا، حجاب از دل بنده می‌زداید و او نور و سعادت را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نیمی از ایمان، پاکسازی خویش از موجبات تیرگیها و آلودگیهای ظاهر و باطن است؛ نیم دیگر، آراستن خود به خوبیها و فضیلتهای برون و درون است، چه به صورت وضو و عطر، چه با دوری از گناه و انجام نیکیها و آراستگی به اخلاق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طهارت باطنی و پاکیزگی درون از آلایشهای معصیت و رذایل اخلاقی، مهمتر از طهارت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خداوند، طهارت لباس را در نماز خواسته باشد، بی‌آنکه پاکی درون، مطلوب او باشد؟</w:t>
      </w:r>
      <w:r>
        <w:rPr>
          <w:rFonts w:eastAsia="IRNazanin" w:cs="IRNazanin"/>
          <w:color w:val="111111"/>
          <w:sz w:val="28"/>
          <w:szCs w:val="28"/>
          <w:rtl w:val="true"/>
          <w:lang w:bidi="fa-IR"/>
        </w:rPr>
        <w:t>!</w:t>
      </w:r>
    </w:p>
    <w:p>
      <w:pPr>
        <w:pStyle w:val="Heading3"/>
        <w:numPr>
          <w:ilvl w:val="2"/>
          <w:numId w:val="1"/>
        </w:numPr>
        <w:rPr/>
      </w:pPr>
      <w:bookmarkStart w:id="18" w:name="__RefHeading___Toc4008389_581953129"/>
      <w:bookmarkStart w:id="19" w:name="_Toc7"/>
      <w:bookmarkEnd w:id="18"/>
      <w:r>
        <w:rPr>
          <w:rtl w:val="true"/>
        </w:rPr>
        <w:t>آداب تخلّی</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وضو گرفتن، تخلّی است و برای آن آدابی است، از جمله</w:t>
      </w:r>
      <w:r>
        <w:rPr>
          <w:rFonts w:eastAsia="IRNazanin" w:cs="IRNazanin"/>
          <w:color w:val="111111"/>
          <w:sz w:val="28"/>
          <w:szCs w:val="28"/>
          <w:rtl w:val="true"/>
          <w:lang w:bidi="fa-IR"/>
        </w:rPr>
        <w:t xml:space="preserve">: </w:t>
      </w:r>
      <w:bookmarkStart w:id="20" w:name="pg5736_43877"/>
    </w:p>
    <w:p>
      <w:pPr>
        <w:pStyle w:val="BookText"/>
        <w:rPr/>
      </w:pPr>
      <w:bookmarkEnd w:id="2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تخلّی به گونه‌ای بنشیند که دیگری عورت او را نبیند و جای مناسبی برای این کار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بول و غایط را با آب بشوید و تمیز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محلّ تخلّی، پای چپ را بگذارد و هنگام خروج، پای راست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بگوید و به یاد خدا باشد و از شیطان پلید به خدا پناه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کند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تخلّی، از آبراهها و راههای عبور مردم و گورستانها و مقابل در خانه‌ها و محلّ فرو ریختن میوه‌ها و در اطراف مساجد و در آبِ جاری وراکد استفاده نکند، رو به قبله و پشت به قبله، رو به باد، رو به خورشید و ماه نباشد، در زمین سخت، در حال ایستاده، و در لانۀ حیوانات ادرار نکند، زیاد طول ندهد، در دستشویی چیزی نخورد و نیاشامد، مسواک نزند و جز به ضرورت و به یاد خدا، حرف نزند</w:t>
      </w:r>
      <w:r>
        <w:rPr>
          <w:rFonts w:eastAsia="IRNazanin" w:cs="IRNazanin"/>
          <w:color w:val="111111"/>
          <w:sz w:val="28"/>
          <w:szCs w:val="28"/>
          <w:rtl w:val="true"/>
          <w:lang w:bidi="fa-IR"/>
        </w:rPr>
        <w:t>.</w:t>
      </w:r>
    </w:p>
    <w:p>
      <w:pPr>
        <w:pStyle w:val="Heading3"/>
        <w:numPr>
          <w:ilvl w:val="2"/>
          <w:numId w:val="1"/>
        </w:numPr>
        <w:rPr/>
      </w:pPr>
      <w:bookmarkStart w:id="21" w:name="__RefHeading___Toc4008391_581953129"/>
      <w:bookmarkStart w:id="22" w:name="_Toc8"/>
      <w:bookmarkEnd w:id="21"/>
      <w:r>
        <w:rPr>
          <w:rtl w:val="true"/>
        </w:rPr>
        <w:t>عبرت از تخلّی</w:t>
      </w:r>
      <w:bookmarkEnd w:id="22"/>
    </w:p>
    <w:p>
      <w:pPr>
        <w:pStyle w:val="BookText"/>
        <w:rPr/>
      </w:pPr>
      <w:r>
        <w:rPr>
          <w:rFonts w:ascii="IRNazanin" w:hAnsi="IRNazanin" w:eastAsia="IRNazanin"/>
          <w:color w:val="111111"/>
          <w:sz w:val="28"/>
          <w:sz w:val="28"/>
          <w:szCs w:val="28"/>
          <w:rtl w:val="true"/>
          <w:lang w:bidi="fa-IR"/>
        </w:rPr>
        <w:t>در همین کار تخلّی هم باید با چشم عبرت نگریست و حکمتهای آن را شناخت و به رمز و راز دستورهای دینی و فرمانهای پیامبر اکرم صلی الله علیه و آله و سلم دقّت داشت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سببی دارد و هر علّتی به معلولی منتهی می‌شود و حرکات اختیاری انسان ریشه در تصمیم و حبّ و بغض و حالات قلبی دارد و دل انسان نیز میان دو جاذبۀ الهی و نفسانی قرار دارد و سزاوار است که انسان، حسابگر عملکرد خویش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تخلّی، بیانگر نقص و نیاز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 و نوشیدنیها هم انسان را وادار به دفع عفونتها و پلیدیها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انتظار ندارد که بوی کثافاتش خوشبو باشد، از کارهای زشت خود هم نباید جز تأثیر زشت انتظار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از ظلمت، نور به دست آورد و از حنظل، زراعت برداشت کرد؟ امید کجا و آرزوهای دور و دراز و خیالی کجا؟ گندم از گندم بروید، جو ز جو، گرچه خداوند، مهربان است و سیّئات را به حسنات مبدّل می‌سازد، امّا این نباید سبب غرور انسان شود و به نام توکّل، دست از کار و استفاده از وسایل و اسباب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تبدیل شدن خوراکیها و نوشیدنیها به کثافات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متاع دنیوی که مورد عشق و علاقۀ انسانهاست چنین است و باید پستی و بی‌ارزشی دنیا را از این رهگذر شناخت و زشتی رذایل را فهمید و آلودگی حرام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کبر و گناهان گریخت و درهای تواضع و پشیمانی و حیا را گشود و در ادا و انجام فرمان الهی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لذّتهای اندک دنیا، اینگونه آفت‌زا و مشام آزار می‌شود و جز با دفع آن انسان راحت نمی‌شود، باید ذلّتِ لذّت جوییهای دنیوی را هم کنار نهاد و به حدّ ضرورت بسنده کرد و دانست که لذّت خالص و حقیقی در متاع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اصلی در آخرت و جوار رحمت و رضوان خداست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محلّ قرار گرفتن اندامِ دفع پلیدیها و اینکه در جایی است که تخلّی و تطهیر محلّ، آسان است، عضو خاص پوشیده از چشمهاست و اینکه خداوند، آب را که مایۀ پاکی است به فراوانی در طبیعت قرار داده است، همه نشانگر حکمت الهی در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 در اینگونه مسائل، آسان گرفته و از وسوسه و مضرّات آن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تأکیدی که دین نسبت به پاکسازی بدن از آلودگیها دارد، می‌توان عنایت به پاکسازی درون از آلودگیهای اخلاقی را به دست آورد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از آداب تخلّی، پوشاندن سر در آن هنگام و ذکر گفتن است، به خاطر شرم از حضور فرشتگان این نکته را می‌آموزد که باید پیوسته از خدا حیا داشت، تا از شرمندگی روز قیامت که هنگام عرضۀ اعمال است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عمل، زشتتر باشد، شرمندگی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گناهان از آنجا بیشتر است که نسبت به ذات خداوند صورت می‌گیرد و عظمت و جلالت او نادیده گرفته می‌شود و 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می‌شود، او که ولی نعمت و پدید آورندۀ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 بر گناه افزوده شود، شرمندگی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گناه خجالت نمی‌کشد، قدر نعمتها و پرده پوشیهای خدا و زشتی گناه را نمی‌داند و ایمانش نسبت به خدا و پیامبر و فرشتگان و قیامت ضعیف است، و الّا چرا از وجود یک زخم زشت در چهره، یا لباس کهنه بر اندام، یا آشکار بودن اندام تناسلی نزد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می‌کند و از بروز خصلتهای زشت و ارتکاب غیبت و گناهان خجالت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روز قیامت، در محضر خدای قادر و دانا حضور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 کوله‌بار گناه، در محضر خدای کریم که شیفتۀ هدایت و کمال بندۀ خویش است، شرم‌آور است، امّا پشیمانی آن روز، بی‌فایده است، آن روز، روز عذاب است و محاکمه و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آرزوی بازگشت به دنیا می‌کنند، امّا بازگشتی در کار نیست</w:t>
      </w:r>
      <w:r>
        <w:rPr>
          <w:rFonts w:eastAsia="IRNazanin" w:cs="IRNazanin"/>
          <w:color w:val="111111"/>
          <w:sz w:val="28"/>
          <w:szCs w:val="28"/>
          <w:rtl w:val="true"/>
          <w:lang w:bidi="fa-IR"/>
        </w:rPr>
        <w:t xml:space="preserve">. </w:t>
      </w:r>
      <w:bookmarkStart w:id="23" w:name="pg5736_43880"/>
    </w:p>
    <w:p>
      <w:pPr>
        <w:pStyle w:val="Heading2"/>
        <w:numPr>
          <w:ilvl w:val="1"/>
          <w:numId w:val="1"/>
        </w:numPr>
        <w:rPr/>
      </w:pPr>
      <w:bookmarkStart w:id="24" w:name="__RefHeading___Toc4008393_581953129"/>
      <w:bookmarkStart w:id="25" w:name="_Toc9"/>
      <w:bookmarkEnd w:id="23"/>
      <w:bookmarkEnd w:id="24"/>
      <w:r>
        <w:rPr>
          <w:rtl w:val="true"/>
        </w:rPr>
        <w:t>وضو و آداب و اسرار آن</w:t>
      </w:r>
      <w:bookmarkEnd w:id="25"/>
    </w:p>
    <w:p>
      <w:pPr>
        <w:pStyle w:val="Heading3"/>
        <w:numPr>
          <w:ilvl w:val="2"/>
          <w:numId w:val="1"/>
        </w:numPr>
        <w:rPr/>
      </w:pPr>
      <w:bookmarkStart w:id="26" w:name="__RefHeading___Toc4008395_581953129"/>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پیش از وضو، مسواک زدن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تمیز بودن آب، شستن دستها پیش از وضو، مضمضه، استنشاق، بازگذاشتن چشم هنگام شستن صورت، دعا هنگام وضو، گذراندن دست با شستن بر اعضای وضو، کمک نگرفتن در مقدّمات وضو، استفاده نکردن از آب بو گرفته، آفتاب خورده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مستحبّات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مخصوص شستن و مسح هر عضو، در کتابهای دعا و آداب آمده است</w:t>
      </w:r>
      <w:r>
        <w:rPr>
          <w:rFonts w:eastAsia="IRNazanin" w:cs="IRNazanin"/>
          <w:color w:val="111111"/>
          <w:sz w:val="28"/>
          <w:szCs w:val="28"/>
          <w:rtl w:val="true"/>
          <w:lang w:bidi="fa-IR"/>
        </w:rPr>
        <w:t>).</w:t>
      </w:r>
    </w:p>
    <w:p>
      <w:pPr>
        <w:pStyle w:val="Heading3"/>
        <w:numPr>
          <w:ilvl w:val="2"/>
          <w:numId w:val="1"/>
        </w:numPr>
        <w:rPr/>
      </w:pPr>
      <w:bookmarkStart w:id="28" w:name="__RefHeading___Toc4008397_581953129"/>
      <w:bookmarkStart w:id="29" w:name="_Toc11"/>
      <w:bookmarkEnd w:id="28"/>
      <w:r>
        <w:rPr>
          <w:rtl w:val="true"/>
        </w:rPr>
        <w:t>مسواک</w:t>
      </w:r>
      <w:bookmarkEnd w:id="29"/>
    </w:p>
    <w:p>
      <w:pPr>
        <w:pStyle w:val="BookText"/>
        <w:rPr/>
      </w:pPr>
      <w:r>
        <w:rPr>
          <w:rFonts w:ascii="IRNazanin" w:hAnsi="IRNazanin" w:eastAsia="IRNazanin"/>
          <w:color w:val="111111"/>
          <w:sz w:val="28"/>
          <w:sz w:val="28"/>
          <w:szCs w:val="28"/>
          <w:rtl w:val="true"/>
          <w:lang w:bidi="fa-IR"/>
        </w:rPr>
        <w:t>فضیلت و فایدۀ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بیم آنکه بر امّتم مشقّت ایجاد کنم، آنان را دستور می‌دادم که برای هر نماز، مسواک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مسواک، دوازده خصلت وجود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دهان را پاک می‌کند، خدا را خشنود می‌سازد، دندانها را سفید می‌کند، زردی آنها را می‌برد، بلغم را می‌کاهد، اشتها آور است، حسنات را می‌افزاید، عمل به سنّت است، فرشتگان حضور می‌یابند، لثه را محکم می‌کند، مرور بر گذرگاه قرآن است و </w:t>
      </w:r>
      <w:bookmarkStart w:id="30" w:name="pg5736_43881"/>
    </w:p>
    <w:p>
      <w:pPr>
        <w:pStyle w:val="BookText"/>
        <w:rPr/>
      </w:pPr>
      <w:bookmarkEnd w:id="30"/>
      <w:r>
        <w:rPr>
          <w:rFonts w:ascii="IRNazanin" w:hAnsi="IRNazanin" w:eastAsia="IRNazanin"/>
          <w:color w:val="111111"/>
          <w:sz w:val="28"/>
          <w:sz w:val="28"/>
          <w:szCs w:val="28"/>
          <w:rtl w:val="true"/>
          <w:lang w:bidi="fa-IR"/>
        </w:rPr>
        <w:t>دو رکعت نماز با مسواک، نزد خداوند محبوب‌تر از هفتاد رکعت بی‌مسواک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که با چوب اراک باشد و به پهنای دندان زده شود و هنگام مسواک دعای خاص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اوقاتی که در روایات برای مسواک زدن آمده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هنگام نماز، هنگام خواب شبانه، هنگام بیدار شدن از خواب و قبل از بیرون رفتن برای نماز صبح</w:t>
      </w:r>
      <w:r>
        <w:rPr>
          <w:rFonts w:eastAsia="IRNazanin" w:cs="IRNazanin"/>
          <w:color w:val="111111"/>
          <w:sz w:val="28"/>
          <w:szCs w:val="28"/>
          <w:rtl w:val="true"/>
          <w:lang w:bidi="fa-IR"/>
        </w:rPr>
        <w:t>.</w:t>
      </w:r>
    </w:p>
    <w:p>
      <w:pPr>
        <w:pStyle w:val="Heading3"/>
        <w:numPr>
          <w:ilvl w:val="2"/>
          <w:numId w:val="1"/>
        </w:numPr>
        <w:rPr/>
      </w:pPr>
      <w:bookmarkStart w:id="31" w:name="__RefHeading___Toc4008399_581953129"/>
      <w:bookmarkStart w:id="32" w:name="_Toc12"/>
      <w:bookmarkEnd w:id="31"/>
      <w:r>
        <w:rPr>
          <w:rtl w:val="true"/>
        </w:rPr>
        <w:t>درسهای آموختنی از آن</w:t>
      </w:r>
      <w:bookmarkEnd w:id="32"/>
    </w:p>
    <w:p>
      <w:pPr>
        <w:pStyle w:val="BookText"/>
        <w:rPr/>
      </w:pPr>
      <w:r>
        <w:rPr>
          <w:rFonts w:ascii="IRNazanin" w:hAnsi="IRNazanin" w:eastAsia="IRNazanin"/>
          <w:color w:val="111111"/>
          <w:sz w:val="28"/>
          <w:sz w:val="28"/>
          <w:szCs w:val="28"/>
          <w:rtl w:val="true"/>
          <w:lang w:bidi="fa-IR"/>
        </w:rPr>
        <w:t>امام صادق علیه السلام به نقل از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موجب پاکیزگی دهان و خشنودی خداست و از سنّتهای مؤکّد است و منافعی برای برون و درون دارد که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زواید غذا را با مسواک از دندانهایت می‌زدایی، آلودگی گناهانت را نیز با تضرّع و خشوع و شب‌زنده‌داری به درگاه خدا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 باطن خود را از تیرگیهای مخالفت با فرمان خدا و ارتکاب گناهان بزدای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مسواک، گیاهی پاک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هم وسیلۀ خوردن و جویدن و گوارا شدن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سبب می‌شود که آلودگیهای آن از بین برود و جوهر زلال آن آشکار شود و مثل حالت اولش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را هم پاک و شفاف قرار داد و فکر و یاد و تکریم خدا را هم غذای قلب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غفلت و تیرگی، شفافیّت دل را زدود، با صیقل توبه و آب انابت آن را جلا بده تا به حالت نخست بر گردد و صاف 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اندیشید، همانگونه که مسواک، سبب سالم ماندن دندان و کمک به بهتر هضم شدن غذاست که مایۀ قوام بدن و حیات آدمی و طول عمر اوست، پاکسازی </w:t>
      </w:r>
      <w:bookmarkStart w:id="33" w:name="pg5736_43882"/>
    </w:p>
    <w:p>
      <w:pPr>
        <w:pStyle w:val="BookText"/>
        <w:rPr/>
      </w:pPr>
      <w:bookmarkEnd w:id="33"/>
      <w:r>
        <w:rPr>
          <w:rFonts w:ascii="IRNazanin" w:hAnsi="IRNazanin" w:eastAsia="IRNazanin"/>
          <w:color w:val="111111"/>
          <w:sz w:val="28"/>
          <w:sz w:val="28"/>
          <w:szCs w:val="28"/>
          <w:rtl w:val="true"/>
          <w:lang w:bidi="fa-IR"/>
        </w:rPr>
        <w:t>درون هم زمینه‌ساز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خوب و دقیق انجام دادن کارهاست، نه کمیّت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یک وزیر در کنار سلطان کاری آسانتر از جنگ یک جنگجو در میدان دارد، ولی مقرّب‌تر است، چون کارش حسّاستر و دقیقتر است، مراقبت بر حُسن اجرای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موجب قرب به اوست و بعید نیست که نماز با مسواک، پاداشی هفتاد برابر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مراقب باشد که وقت حضور در پیشگاه معبود و مناجات با او همۀ اعضایش، بخصوص عضوی که با آن کلام الهی را می‌خواند، آلوده به آلودگیهای دنیوی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لطیف، درخور هرگونه پاداش الهی است</w:t>
      </w:r>
      <w:r>
        <w:rPr>
          <w:rFonts w:eastAsia="IRNazanin" w:cs="IRNazanin"/>
          <w:color w:val="111111"/>
          <w:sz w:val="28"/>
          <w:szCs w:val="28"/>
          <w:rtl w:val="true"/>
          <w:lang w:bidi="fa-IR"/>
        </w:rPr>
        <w:t>.</w:t>
      </w:r>
    </w:p>
    <w:p>
      <w:pPr>
        <w:pStyle w:val="Heading3"/>
        <w:numPr>
          <w:ilvl w:val="2"/>
          <w:numId w:val="1"/>
        </w:numPr>
        <w:rPr/>
      </w:pPr>
      <w:bookmarkStart w:id="34" w:name="__RefHeading___Toc4008401_581953129"/>
      <w:bookmarkStart w:id="35" w:name="_Toc13"/>
      <w:bookmarkEnd w:id="34"/>
      <w:r>
        <w:rPr>
          <w:rtl w:val="true"/>
        </w:rPr>
        <w:t>تیامُن</w:t>
      </w:r>
      <w:bookmarkEnd w:id="35"/>
    </w:p>
    <w:p>
      <w:pPr>
        <w:pStyle w:val="BookText"/>
        <w:rPr/>
      </w:pPr>
      <w:r>
        <w:rPr>
          <w:rFonts w:ascii="IRNazanin" w:hAnsi="IRNazanin" w:eastAsia="IRNazanin"/>
          <w:color w:val="111111"/>
          <w:sz w:val="28"/>
          <w:sz w:val="28"/>
          <w:szCs w:val="28"/>
          <w:rtl w:val="true"/>
          <w:lang w:bidi="fa-IR"/>
        </w:rPr>
        <w:t>از روایات چنین بر می‌آید که در همۀ کارها، خوب است از راست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چنین است که عضو راست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هم از عالم شهود برتر است و عالم ارواح از عالم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تقویت حالات درونی و روحی بپردازی تا از روحانیان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الهی می‌خواهند آباد کننده و خدمت‌گزار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ولی مردم به فریب شیطان در پی‌آبادی عالم محسوس‌اند و میان این دو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و اولیا هم گاهی به آبادی این عالم محسوس می‌پردازند، در واقع خدمت به جهان غیبت است، چرا که آبادانی آخرت و کسب معرفت جز با حیات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این در حدّ ضرورت، برای بقای زندگی است ولی نه بیش از حدّ ضرورت، بلکه به عنوان مقدّمه؛ ولی دنیاطلبان به دنیا به صورت مطلوب اصلی می‌نگرند، نه صورت ابزاری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درسهای دیگر وضو و دعا خواندن هنگام وضو آن است که انسان در همه حال، ادب عبودیّت داشته و به یاد خدا باشد و از امور دنیا هم به یاد آخرت </w:t>
      </w:r>
    </w:p>
    <w:p>
      <w:pPr>
        <w:pStyle w:val="BookText"/>
        <w:rPr/>
      </w:pPr>
      <w:r>
        <w:rPr>
          <w:rFonts w:ascii="IRNazanin" w:hAnsi="IRNazanin" w:eastAsia="IRNazanin"/>
          <w:color w:val="111111"/>
          <w:sz w:val="28"/>
          <w:sz w:val="28"/>
          <w:szCs w:val="28"/>
          <w:rtl w:val="true"/>
          <w:lang w:bidi="fa-IR"/>
        </w:rPr>
        <w:t>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امام صادق علیه السلام، خداوند آب را کلید قرب و مناجات خویش قرار داده است، آب، نجاسات ظاهری را زایل می‌کند، رحمت الهی هم گناهان بندگان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آب را مایۀ حیات و بقای همۀ نعمتها قرار داده، به فضل و رحمت خویش عبادتها را هم مایۀ حیات دلها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باید مثل آب، زلال و پاک باشی، خداوند، آب را پاک کننده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دل و جانت را با تقوا و یقین پاکیزه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فرمودۀ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وضو داد، تا وقتی بنده در پیشگاه خدا برای مناجات می‌ایستد، از آلودگیها پاک باشد، سستی و بی‌حالی نداشته باشد و با دلی پاک در آستان خدا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شستن و مسح صورت و دستها و سرو پاها واجب است، چرا که وقتی بنده‌ای در پیشگاه خدا می‌ایستد، اندام وضویش آشکار است، سجود و خضوعش با صورت است و در خواست و دعایش با دست و تضرّع و نالیدنش با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و سجود، سر را رو به خدا می‌گیرد و نشستن و ایستادنش با پاهای اوست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خردمند وقتی می‌داند که در دستور شریعت است که مکان، لباس و بدن نماز گزار باید پاک باشد، نمی‌تواند از پاکی درون غافل باشد که این مهمتر است و بیش از ظاهر، باید به پاکی درون بپردازد، زیرا خداوند به درون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درون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وضو هم برای نماز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حقیقی آن است که بنده، از غیر خدا به خدا باز گردد و از خشم الهی به رضای او و از دوری به قرب، از ظلمت به نور، از جهل به دانش، از شقاوت به سعادت و از معصیت به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و حال و عمل هم به مرتبۀ کمال برسد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توبه، باید با آب حسرت، درون را از گناهان شست و پیوسته به گناه اعتراف </w:t>
      </w:r>
    </w:p>
    <w:p>
      <w:pPr>
        <w:pStyle w:val="BookText"/>
        <w:rPr/>
      </w:pPr>
      <w:r>
        <w:rPr>
          <w:rFonts w:ascii="IRNazanin" w:hAnsi="IRNazanin" w:eastAsia="IRNazanin"/>
          <w:color w:val="111111"/>
          <w:sz w:val="28"/>
          <w:sz w:val="28"/>
          <w:szCs w:val="28"/>
          <w:rtl w:val="true"/>
          <w:lang w:bidi="fa-IR"/>
        </w:rPr>
        <w:t>کرد، از گذشته باید پشیمان بود، بر باقی ماندۀ عمر باید هراس و بیم داشت، نباید گناهان را کوچک شمرد و بر طاعتهای از دست رفته باید اندوه خورد و از شهوات دست کشید و از خدا خواست که توفیق وفاداری به توبه را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توبۀ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بازگشت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گناهان کوچک 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در قرآن هفت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کشتن انسان، عاق والدین شدن، رباخواری، خوردن مال یتیم، فرار از جنگ، بادیه‌نشینی پس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گوناگون، گناهان کبیرۀ دیگری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هفت موردِ پیشین اینها هم از کبائر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از رحمت الهی، ایمنی از مکر خدا، تهمتِ زنا، جادوگری، زنا، قسم دروغ، اختلاس، ندادن زکات واجب، شهادتِ دروغی، کتمان شهادت، ترک عمدی نماز یا هر واجب دیگر، عهدشکنی، قطع رحم، دزدی، شرابخواری، خوردن مردار و خون و گوشت خوک، خوردن گوشتِ تذکیه نشده، حرامخواری، قمار، کم‌فروشی، لواط، کمک به ستمگران، نپرداختن حق مردم، دروغ، کبر، اسراف، ولخرجی، خیانت، سبک شمردن حج، جنگ با اولیاء خدا، پرداختن به لهو و لعب، اصرار و تکرار گناه، انکار حق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آنچه‌خدا بر انجام آن وعدۀ آتش داده است، همه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رسول خدا صلی الله علیه و آله و سلم از گناهان کوچک شمرده شده بپرهیزید، که بخشوده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محقّرات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گناه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گناهم همین بود</w:t>
      </w:r>
      <w:r>
        <w:rPr>
          <w:rFonts w:eastAsia="IRNazanin" w:cs="IRNazanin"/>
          <w:color w:val="111111"/>
          <w:sz w:val="28"/>
          <w:szCs w:val="28"/>
          <w:rtl w:val="true"/>
          <w:lang w:bidi="fa-IR"/>
        </w:rPr>
        <w:t>!</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به اهمیّت پاداش و حسنات آخرت و نیز شدّت عذاب الهی بیندیشد، تصوّر آن لذّتهای گوناگون و پایدار و حسرتها و عذابهای آخرت سبب می‌شود که </w:t>
      </w:r>
      <w:bookmarkStart w:id="36" w:name="pg5736_43885"/>
    </w:p>
    <w:p>
      <w:pPr>
        <w:pStyle w:val="BookText"/>
        <w:rPr/>
      </w:pPr>
      <w:bookmarkEnd w:id="36"/>
      <w:r>
        <w:rPr>
          <w:rFonts w:ascii="IRNazanin" w:hAnsi="IRNazanin" w:eastAsia="IRNazanin"/>
          <w:color w:val="111111"/>
          <w:sz w:val="28"/>
          <w:sz w:val="28"/>
          <w:szCs w:val="28"/>
          <w:rtl w:val="true"/>
          <w:lang w:bidi="fa-IR"/>
        </w:rPr>
        <w:t>توبۀ واقعی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به مرگ و سختی، جان دادن و گرفتاریهای پس از مرگ و وحشت و ظلمت و تنهایی قبر، در این زمینه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فریب دهنده‌ای بی‌وفاست، عروس هزار داماد است، هر ساعت عده‌ای را به جدایی و مصیبت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دنیاپرستان و قدرتمندان و کاخ نشینان که اسیر خاک و گرفتار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اینها درس و عبرتی است تا دلهای آگاه را به آخرت متوجّه سازد و به پاکسازی درون بکشاند</w:t>
      </w:r>
      <w:r>
        <w:rPr>
          <w:rFonts w:eastAsia="IRNazanin" w:cs="IRNazanin"/>
          <w:color w:val="111111"/>
          <w:sz w:val="28"/>
          <w:szCs w:val="28"/>
          <w:rtl w:val="true"/>
          <w:lang w:bidi="fa-IR"/>
        </w:rPr>
        <w:t>.</w:t>
      </w:r>
    </w:p>
    <w:p>
      <w:pPr>
        <w:pStyle w:val="Heading3"/>
        <w:numPr>
          <w:ilvl w:val="2"/>
          <w:numId w:val="1"/>
        </w:numPr>
        <w:rPr/>
      </w:pPr>
      <w:bookmarkStart w:id="37" w:name="__RefHeading___Toc4008403_581953129"/>
      <w:bookmarkStart w:id="38" w:name="_Toc14"/>
      <w:bookmarkEnd w:id="37"/>
      <w:r>
        <w:rPr>
          <w:rtl w:val="true"/>
        </w:rPr>
        <w:t>با وضو بودن</w:t>
      </w:r>
      <w:bookmarkEnd w:id="38"/>
    </w:p>
    <w:p>
      <w:pPr>
        <w:pStyle w:val="BookText"/>
        <w:rPr/>
      </w:pPr>
      <w:r>
        <w:rPr>
          <w:rFonts w:ascii="IRNazanin" w:hAnsi="IRNazanin" w:eastAsia="IRNazanin"/>
          <w:color w:val="111111"/>
          <w:sz w:val="28"/>
          <w:sz w:val="28"/>
          <w:szCs w:val="28"/>
          <w:rtl w:val="true"/>
          <w:lang w:bidi="fa-IR"/>
        </w:rPr>
        <w:t>مستحب است انسان در همه‌حال با وضو باشد، بخصوص برای آنان که در پی کسب دانش‌اند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هر وضو گرفتن نیز، مستحب است دو رکعت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اساتید من</w:t>
      </w:r>
      <w:r>
        <w:rPr>
          <w:rStyle w:val="FootnoteAnchor"/>
          <w:rtl w:val="true"/>
        </w:rPr>
        <w:footnoteReference w:id="8"/>
      </w:r>
      <w:r>
        <w:rPr>
          <w:rFonts w:ascii="IRNazanin" w:hAnsi="IRNazanin" w:eastAsia="IRNazanin"/>
          <w:color w:val="111111"/>
          <w:sz w:val="28"/>
          <w:sz w:val="28"/>
          <w:szCs w:val="28"/>
          <w:rtl w:val="true"/>
          <w:lang w:bidi="fa-IR"/>
        </w:rPr>
        <w:t>توصیه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رکعت نماز، سجده کنید و در سجده از خدا بخواهید که معرفت و محبّت خویش را به شما روزی کند</w:t>
      </w:r>
      <w:r>
        <w:rPr>
          <w:rFonts w:eastAsia="IRNazanin" w:cs="IRNazanin"/>
          <w:color w:val="111111"/>
          <w:sz w:val="28"/>
          <w:szCs w:val="28"/>
          <w:rtl w:val="true"/>
          <w:lang w:bidi="fa-IR"/>
        </w:rPr>
        <w:t>.</w:t>
      </w:r>
    </w:p>
    <w:p>
      <w:pPr>
        <w:pStyle w:val="Heading3"/>
        <w:numPr>
          <w:ilvl w:val="2"/>
          <w:numId w:val="1"/>
        </w:numPr>
        <w:rPr/>
      </w:pPr>
      <w:bookmarkStart w:id="39" w:name="__RefHeading___Toc4008405_581953129"/>
      <w:bookmarkStart w:id="40" w:name="_Toc15"/>
      <w:bookmarkEnd w:id="39"/>
      <w:r>
        <w:rPr>
          <w:rtl w:val="true"/>
        </w:rPr>
        <w:t>موارد وجوب وضو</w:t>
      </w:r>
      <w:bookmarkEnd w:id="40"/>
    </w:p>
    <w:p>
      <w:pPr>
        <w:pStyle w:val="BookText"/>
        <w:rPr/>
      </w:pPr>
      <w:r>
        <w:rPr>
          <w:rFonts w:ascii="IRNazanin" w:hAnsi="IRNazanin" w:eastAsia="IRNazanin"/>
          <w:color w:val="111111"/>
          <w:sz w:val="28"/>
          <w:sz w:val="28"/>
          <w:szCs w:val="28"/>
          <w:rtl w:val="true"/>
          <w:lang w:bidi="fa-IR"/>
        </w:rPr>
        <w:t>در موارد زیر و برای این کارها، وضو گرفتن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واجب و مستحب، طواف واجب، لمس نوشتۀ قرآن و نامهای خدا و اسامیِ معصومین و برای نگارش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زیر هم وضو مستحب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 وضو بودن، طواف مستحب، ورود به مسجد، آماده شدن برای نماز واجب قبل از رسیدن وقت، قرائت قرآن، حاجت خواستن، خواب، وارد شدن به خانه در بازگشت از مسافرت، نماز میّت و</w:t>
      </w:r>
      <w:r>
        <w:rPr>
          <w:rFonts w:eastAsia="IRNazanin" w:cs="IRNazanin"/>
          <w:color w:val="111111"/>
          <w:sz w:val="28"/>
          <w:szCs w:val="28"/>
          <w:rtl w:val="true"/>
          <w:lang w:bidi="fa-IR"/>
        </w:rPr>
        <w:t xml:space="preserve">.... </w:t>
      </w:r>
      <w:bookmarkStart w:id="41" w:name="pg5736_43886"/>
    </w:p>
    <w:p>
      <w:pPr>
        <w:pStyle w:val="Heading2"/>
        <w:numPr>
          <w:ilvl w:val="1"/>
          <w:numId w:val="1"/>
        </w:numPr>
        <w:rPr/>
      </w:pPr>
      <w:bookmarkStart w:id="42" w:name="__RefHeading___Toc4008407_581953129"/>
      <w:bookmarkStart w:id="43" w:name="_Toc16"/>
      <w:bookmarkEnd w:id="41"/>
      <w:bookmarkEnd w:id="42"/>
      <w:r>
        <w:rPr>
          <w:rtl w:val="true"/>
        </w:rPr>
        <w:t>غسل و حکمتها و اسرار آن</w:t>
      </w:r>
      <w:bookmarkEnd w:id="43"/>
    </w:p>
    <w:p>
      <w:pPr>
        <w:pStyle w:val="Heading3"/>
        <w:numPr>
          <w:ilvl w:val="2"/>
          <w:numId w:val="1"/>
        </w:numPr>
        <w:rPr/>
      </w:pPr>
      <w:bookmarkStart w:id="44" w:name="__RefHeading___Toc4008409_581953129"/>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درسهایی که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 و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گرفت، همان درسهای وضوست، با این درس اضافی که در غسل، تمام بدن شسته می‌شود، یعنی پاکسازی به اندازۀ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دل و جان و درون را از هر چه آلودگی است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هنگام غسل، بسم‌الله گفتن، دعاهای وارده را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طهّر قلبی و اشرح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دعاها الهام دهندۀ این نکته است که هدف و مقصود اصلی، طهارتِ دل و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این پاکدلی، رهایی از تعلّقات دنیا و گرایش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با 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انسانی ملکوتی می‌شود و باطنِ این جهان را می‌بیند و می‌شناسد و به خاطر غلبۀ بُعد معنوی وارد بهشت می‌گردد</w:t>
      </w:r>
      <w:r>
        <w:rPr>
          <w:rFonts w:eastAsia="IRNazanin" w:cs="IRNazanin"/>
          <w:color w:val="111111"/>
          <w:sz w:val="28"/>
          <w:szCs w:val="28"/>
          <w:rtl w:val="true"/>
          <w:lang w:bidi="fa-IR"/>
        </w:rPr>
        <w:t>.</w:t>
      </w:r>
    </w:p>
    <w:p>
      <w:pPr>
        <w:pStyle w:val="Heading3"/>
        <w:numPr>
          <w:ilvl w:val="2"/>
          <w:numId w:val="1"/>
        </w:numPr>
        <w:rPr/>
      </w:pPr>
      <w:bookmarkStart w:id="46" w:name="__RefHeading___Toc4008411_581953129"/>
      <w:bookmarkStart w:id="47" w:name="_Toc18"/>
      <w:bookmarkEnd w:id="46"/>
      <w:r>
        <w:rPr>
          <w:rtl w:val="true"/>
        </w:rPr>
        <w:t>درسها و عبرتها</w:t>
      </w:r>
      <w:bookmarkEnd w:id="4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پاکی جسم، موانع ورود به مسجد و پرداختن به نماز را از بین </w:t>
      </w:r>
    </w:p>
    <w:p>
      <w:pPr>
        <w:pStyle w:val="BookText"/>
        <w:rPr/>
      </w:pPr>
      <w:r>
        <w:rPr>
          <w:rFonts w:ascii="IRNazanin" w:hAnsi="IRNazanin" w:eastAsia="IRNazanin"/>
          <w:color w:val="111111"/>
          <w:sz w:val="28"/>
          <w:sz w:val="28"/>
          <w:szCs w:val="28"/>
          <w:rtl w:val="true"/>
          <w:lang w:bidi="fa-IR"/>
        </w:rPr>
        <w:t xml:space="preserve">می‌برد، طهارت روح و درون نیز موانع پرداختن به سرای جاویدان آخرت را می‌زداید و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که در سایۀ آن، آنچه را نزد خداست، برتر از آنچه نزد مردم است می‌داند و جهان را جهانِ فریب و غرور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 هر جای مقدس یا روز مقدّس و مناسبت شریفی انسان غسل کند، به امید آنکه محبوب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غسلهای مستحب بطور مشروح در کتابهای فقهی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غسل در حمام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جای خوبی است، هم یادآور آتش دوزخ است، هم چرکها را می‌زداید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اینکه حضرت، آتش را جلوتر از چرک‌زدایی مطرح فرموده، آموزش اخلاقی مؤمنان است که یاد آخرت را حتی در امور دنیوی، مقدم بر دنیا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شیوۀ عملی خود آن حضرت در همۀ کارها و حالات بود و در انتخابِ کارهایی که برابر بود، آن را که بر نفس انسان سخت‌تر است بر می‌گزید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مراقبه، حمام یادآور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حمام به یاد آن نیفتد از غافلان است، زیرا مؤمن پیوسته باید از آتش دوزخ و عبور از صراط واهمه داشته باشد و از هر چه که شباهتی به آن موضوع هولناک دارد، به یاد آن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نیز، از آتشی که در زیر آب روشن است و ظلمتی که در بالاست و آب داغ، باید به یاد قیامت و جهنم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خصوصیّتی در حمام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از هر چیز عبرت و درس می‌گیرد و نگاه پندآموز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آتش، به یاد دوزخ می‌افتد و از دیدن ظلمت، به یاد قبر می‌افتد و اگر از چیزی ترسید، </w:t>
      </w:r>
    </w:p>
    <w:p>
      <w:pPr>
        <w:pStyle w:val="BookText"/>
        <w:rPr/>
      </w:pPr>
      <w:r>
        <w:rPr>
          <w:rFonts w:ascii="IRNazanin" w:hAnsi="IRNazanin" w:eastAsia="IRNazanin"/>
          <w:color w:val="111111"/>
          <w:sz w:val="28"/>
          <w:sz w:val="28"/>
          <w:szCs w:val="28"/>
          <w:rtl w:val="true"/>
          <w:lang w:bidi="fa-IR"/>
        </w:rPr>
        <w:t>وحشت قبر را یاد می‌کند و اگر نگاهش به چیز پوسیده‌ای افتاد، از پوسیدن خود در زیر خاک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تأکید بر زدودن موهای اضافی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دستور دینی هم پند و حکمت است، دین هیچ چیز را فروگذار نکرده است، حتی زدودن موهای اندام پایین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آیینی چگونه ممکن است دربارۀ اصلاح صفات درونی انسان که مایۀ امتیاز او بر حیوانات و شباهت یافتن به فرشتگان است، چیزی نگفته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سنّتهای دینی است، درس و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ظلم به دیگران و تشابه به درندگان نزد خدا ناپسند است، تا آنجا که نخواسته حتی ابزاری مثل چنگ که ویژۀ درندگان است در بدن انسان باشد و دستور به چیدن ناخن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دیگر خدای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نشانۀ عنایت خدا به بندگان خویش است که دوست ندارد در چهره، شبیه دشمنانش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است که خداوند به یکی از پیامبران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 لباس دشمنان مرا نپوشند و خوراک دشمنانم را نخورند و راه و روش آنان را نروند، تا مثل آنان دشمن من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خدا خواسته است حتی در چهره و ظاهر هم، در لباس و بدن و مسکن هم مثل دشمنانش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این خدا مخالفت کنی، نوعی لجاجت و عناد نیست؟ آن هم با خدایی که این همه عنایت به بندگانش دارد؟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مستحبّ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امام صادق علیه السلام نمازی با عطر، برتر از هفتاد نماز بی‌عطر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عطر، موجب تقویت قوای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دماغی شده، آن را از فساد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شریفترین رکن حقیقت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عطر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تقویت قوۀ عقلانی است،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عطر زدن نمونۀ آراستگی است که نیمی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از این دستورها نیز باید به لطف و عنایت خداوند به بندگانش پی ببرد</w:t>
      </w:r>
      <w:r>
        <w:rPr>
          <w:rFonts w:eastAsia="IRNazanin" w:cs="IRNazanin"/>
          <w:color w:val="111111"/>
          <w:sz w:val="28"/>
          <w:szCs w:val="28"/>
          <w:rtl w:val="true"/>
          <w:lang w:bidi="fa-IR"/>
        </w:rPr>
        <w:t xml:space="preserve">. </w:t>
      </w:r>
      <w:bookmarkStart w:id="48" w:name="pg5736_43890"/>
    </w:p>
    <w:p>
      <w:pPr>
        <w:pStyle w:val="Heading2"/>
        <w:numPr>
          <w:ilvl w:val="1"/>
          <w:numId w:val="1"/>
        </w:numPr>
        <w:rPr/>
      </w:pPr>
      <w:bookmarkStart w:id="49" w:name="__RefHeading___Toc4008413_581953129"/>
      <w:bookmarkStart w:id="50" w:name="_Toc19"/>
      <w:bookmarkEnd w:id="48"/>
      <w:bookmarkEnd w:id="49"/>
      <w:r>
        <w:rPr>
          <w:rtl w:val="true"/>
        </w:rPr>
        <w:t>تیمّم و اسرار آن</w:t>
      </w:r>
      <w:bookmarkEnd w:id="50"/>
    </w:p>
    <w:p>
      <w:pPr>
        <w:pStyle w:val="Heading3"/>
        <w:numPr>
          <w:ilvl w:val="2"/>
          <w:numId w:val="1"/>
        </w:numPr>
        <w:rPr/>
      </w:pPr>
      <w:bookmarkStart w:id="51" w:name="__RefHeading___Toc4008415_581953129"/>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نیافتید، بر خاک پاک تیمّم کنید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گرچه انسان چنین می‌فهمد که وضو و غسل برای نماز، از آن جهت لازم است که پاکی و پاکیزگی می‌آورد و اینها در تیمّم نیست بلکه بر خلاف آن است؛ ولی در پایان آیۀ تیمم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خاک هم پاک کننده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کنندگی خاک، جز با شناخت آلودگیهای معنوی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روح و جان را از آلایش کبر، پاک می‌سازد و با چهره بر خاک نهادن، نور تواضع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هم هدف، پاک ساختن از آلودگیهای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نباشد یا ضرر داشته باشد، به جای آن باید چیزی جایگزین ساخت که باطن را پاک کند و آن خاک است، رمزی از رجوع به حقیقتِ عدمی انسان، تواضعی در ظاهر برای پیدایش فروتنی باطنی، که مهمتر از تمیزی ظاهر است، خود را ندیدن و خودخواهی نداشتن و رسیدن به مرتبه‌ای از مراتب تهذیب نفس و تزکیۀ باطن</w:t>
      </w:r>
      <w:r>
        <w:rPr>
          <w:rFonts w:eastAsia="IRNazanin" w:cs="IRNazanin"/>
          <w:color w:val="111111"/>
          <w:sz w:val="28"/>
          <w:szCs w:val="28"/>
          <w:rtl w:val="true"/>
          <w:lang w:bidi="fa-IR"/>
        </w:rPr>
        <w:t xml:space="preserve">. </w:t>
      </w:r>
      <w:bookmarkStart w:id="53" w:name="pg5736_43891"/>
    </w:p>
    <w:p>
      <w:pPr>
        <w:pStyle w:val="Heading3"/>
        <w:numPr>
          <w:ilvl w:val="2"/>
          <w:numId w:val="1"/>
        </w:numPr>
        <w:rPr/>
      </w:pPr>
      <w:bookmarkStart w:id="54" w:name="__RefHeading___Toc4008417_581953129"/>
      <w:bookmarkStart w:id="55" w:name="_Toc21"/>
      <w:bookmarkEnd w:id="53"/>
      <w:bookmarkEnd w:id="54"/>
      <w:r>
        <w:rPr>
          <w:rtl w:val="true"/>
        </w:rPr>
        <w:t>لباس</w:t>
      </w:r>
      <w:bookmarkEnd w:id="55"/>
    </w:p>
    <w:p>
      <w:pPr>
        <w:pStyle w:val="BookText"/>
        <w:rPr/>
      </w:pPr>
      <w:r>
        <w:rPr>
          <w:rFonts w:ascii="IRNazanin" w:hAnsi="IRNazanin" w:eastAsia="IRNazanin"/>
          <w:color w:val="111111"/>
          <w:sz w:val="28"/>
          <w:sz w:val="28"/>
          <w:szCs w:val="28"/>
          <w:rtl w:val="true"/>
          <w:lang w:bidi="fa-IR"/>
        </w:rPr>
        <w:t>در آغاز باید دانست خداوند به انسان شرافت بخشیده که او را به پوشیدن جامه فرمان داده است، شرافتی که در حیوانات نیست و این نعمت در خور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پوشیدن لباس که مظهری از لطف الهی به انسان است، نباید به گونه‌ای باشد که از نظر خدا نکوهیده باشد، از نظر خود لباس، نباید غصبی یا ابریشمی یا از طلا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اندازه نباید به حدّ ولخرجی یا اسراف برسد یا خیلی بلند باشد یا شبیه لباس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همانند لباس کافران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برای پوشش است نه برای آراستگی برای مردم یا تشبّه به کافران، آن هم در نماز و در پیشگاه خدای بزرگ، آن هم در جامعۀ اسلامی که زشت‌تر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لباس انسان معمولی باشد، نه تجمّلاتی که غرور آورد و نه پست و اهانت‌آمیز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شهرت نکوهیده است، نماز در جامۀ دارای نقش و نگار یا انگشتری اینگونه که تصویر دارد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در لباس کسی که از نجاست پرهیز ندارد، یا لباسی که موی خرگوش و روباه به آن چسبیده یا لباس رنگین یا خیلی نازک، یا نماز تنها با شلوار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نماز خوب است که انسان لباس خوب و فاخر خود را بر تن کند، چرا که خدا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آراسته‌ترین لباس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هرچند لباس ظاهری هم نعمتی الهی است که اندام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جامه آن است که انسان را از خدا باز ندارد بلکه موجب شکر و ذکر خدا و طاعت او شود و به خودپسندی و ریا و خودنمایی نکشاند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جامه پوشیدی، به یادآور که خداوند با رحمت خویش گناهانت را پوشانده است، پس درون خود را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برای </w:t>
      </w:r>
    </w:p>
    <w:p>
      <w:pPr>
        <w:pStyle w:val="BookText"/>
        <w:rPr/>
      </w:pPr>
      <w:r>
        <w:rPr>
          <w:rFonts w:ascii="IRNazanin" w:hAnsi="IRNazanin" w:eastAsia="IRNazanin"/>
          <w:color w:val="111111"/>
          <w:sz w:val="28"/>
          <w:sz w:val="28"/>
          <w:szCs w:val="28"/>
          <w:rtl w:val="true"/>
          <w:lang w:bidi="fa-IR"/>
        </w:rPr>
        <w:t>پوشش ظاهر، لباس را آفریده، برای پوشاندن زشتیهای درون نیز باب توبه و انابه را گشوده تا گناهان و اخلاق ناپسند، مایۀ رسوایی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عیوب خویش بپرداز و از آنچه به تو ارتباط نمی‌یابد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سخن همان است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جامۀ تو آن است که تو را از یاد خدا غافل نسازد</w:t>
      </w:r>
      <w:r>
        <w:rPr>
          <w:rStyle w:val="FootnoteAnchor"/>
          <w:rtl w:val="true"/>
        </w:rPr>
        <w:footnoteReference w:id="11"/>
      </w:r>
      <w:r>
        <w:rPr>
          <w:rFonts w:ascii="IRNazanin" w:hAnsi="IRNazanin" w:eastAsia="IRNazanin"/>
          <w:color w:val="111111"/>
          <w:sz w:val="28"/>
          <w:sz w:val="28"/>
          <w:szCs w:val="28"/>
          <w:rtl w:val="true"/>
          <w:lang w:bidi="fa-IR"/>
        </w:rPr>
        <w:t>و لباسی که موجب کاهش قدر است سزاوار نیست، چون دستاویز شیطان و مایۀ توهین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هم گاهی سبب کسب آخرت است و نباید کاری کرد که موجب بی‌حرمتی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کاری کند که هر چه به خدا نزدیکتر شود و لباس و شؤون دیگر در حدّی که به این هدف کمک کند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هنگام پوشیدن یا در آوردن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 هنگام پوشیدن از سمت راست شروع کنیم و هنگام در آوردن از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توصیۀ حضرت امیر علیه السلام مناسب است هنگام پوشیدن لباس نو، وضو گرفته دو رکعت نماز در آن بخوانی و خدا را از اینکه موجب پوشش در میان مردم را فراهم آورده، سپاس بگویی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و لباس و خوراک و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ساده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زندگی گرفتار تجمّلات شود، شیطان او را در موقعیتی علاج ناپذیر می‌افکند، چرا که این وادی حدّ و مرز ندارد و نفس انسان افزون طلب و سیری ناپذیر است 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اینگونه زندگی تجمّلاتی انسان را از خدا غافل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پیوسته از دنیا نکوهش می‌کند و به زهد ورزی در دنیا فرامی‌خواند و مؤمنان را به رغبت به آخرت دعوت می‌کند</w:t>
      </w:r>
      <w:r>
        <w:rPr>
          <w:rFonts w:eastAsia="IRNazanin" w:cs="IRNazanin"/>
          <w:color w:val="111111"/>
          <w:sz w:val="28"/>
          <w:szCs w:val="28"/>
          <w:rtl w:val="true"/>
          <w:lang w:bidi="fa-IR"/>
        </w:rPr>
        <w:t xml:space="preserve">. </w:t>
      </w:r>
      <w:bookmarkStart w:id="56" w:name="pg5736_43893"/>
    </w:p>
    <w:p>
      <w:pPr>
        <w:pStyle w:val="Heading3"/>
        <w:numPr>
          <w:ilvl w:val="2"/>
          <w:numId w:val="1"/>
        </w:numPr>
        <w:rPr/>
      </w:pPr>
      <w:bookmarkStart w:id="57" w:name="__RefHeading___Toc4008419_581953129"/>
      <w:bookmarkStart w:id="58" w:name="_Toc22"/>
      <w:bookmarkEnd w:id="56"/>
      <w:bookmarkEnd w:id="57"/>
      <w:r>
        <w:rPr>
          <w:rtl w:val="true"/>
        </w:rPr>
        <w:t>وقت نماز</w:t>
      </w:r>
      <w:bookmarkEnd w:id="58"/>
    </w:p>
    <w:p>
      <w:pPr>
        <w:pStyle w:val="BookText"/>
        <w:rPr/>
      </w:pPr>
      <w:r>
        <w:rPr>
          <w:rFonts w:ascii="IRNazanin" w:hAnsi="IRNazanin" w:eastAsia="IRNazanin"/>
          <w:color w:val="111111"/>
          <w:sz w:val="28"/>
          <w:sz w:val="28"/>
          <w:szCs w:val="28"/>
          <w:rtl w:val="true"/>
          <w:lang w:bidi="fa-IR"/>
        </w:rPr>
        <w:t>اوقات نیز مثل مکانها و چیزهای دیگر، خجسته و نا خجسته، شریف و غیر 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برای سالها، ماهها، هفته‌ها، روزها و شبها و حتّی ساعتهای مختلف، احکام و تکالیفی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باید در مفهوم زمانها و اوقات و اشارات آنها بنگرد و وقت و عمر خویش را سرمایه‌ای ارزشمند بشمارد و جلوی تباه شدن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می‌گذرد، لذّت‌ها و رنجها هم می‌گذرد ولی آثار و پیامدهای آنها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بسرعت می‌گذرد و باید از آن‌ها بهره گرفت و از گذشتۀ عمر برای آینده و باقی ماندۀ آن درس و عبرت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تکالیف زمانی، سالی یک بار است، برخی ماهی یک بار، بعضی هفته‌ای یک بار، برخی تکالیف روزانه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 و ایام مبارک میلادها و شب قدر و روزهای ویژه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 فرصتی است که عنایت الهی شامل بندگان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فرا رسیدن عید، انسان باید خود را چنان تصوّر کند که گویا یکی از بزرگان و پادشاهان دنیا او را به مجلس خویش دعوت کرده و او هم سابقه‌ای نامطلوب دارد و از این جهت نگران است و میان بیم و امید به سر می‌برد و حالت شرمندگی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می‌اندیشد که آیا در خور و شایستۀ حضور در این مجلس مهمّ و رسمی است؟ آیا لباس و سر و وضع او مناسب است؟ آنگاه به اصلاح خویش و آراستن باطن خود بیندیشد 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آدابی دارد و روز عیدفطر، بنده باید با حضور قلب و صفای باطن روی به خدا آورد و از او بخواهد که مشکلاتش را حلّ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شریف، مؤمن این امّت باید به پیشوایان دین سلام و عرض ارادت کند و هر یک از روزهای هفته که مخصوص بعضی از امامان است باید ارتباط با این اولیا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قدر، شب نیمۀ شعبان و رجب، اوّل رجب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زمانهای شریف است و باید به اهمیت و ارزش این شبها اندیشید و برای بهره‌مندی از معنویّات آنها، از پیش آمادگی کسب کرد و انتظار کشید و موانع را از بین برد و به معصومین علیهم السلام متوسّل شد و آنان را به درگاه خدا شفیع قرار داد که پروردگار، او را بپذیرد و توفیق دهد تا مراقب حضور مولا باشد، دعا زیاد بخواند، مناجاتهای لطیف و عرفانی کند، بر پیامبر و اولیاء خدا و مؤمنان صالح دعا 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ولادت پیامبر و معصومین و روزهای بعثت، غدیر، مباهله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نعمتهای الهی باشد و به فواید وجود شریف پیامبر اکرم که مظهر رحمت الهی است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دربارۀ اینها موجب سپاس نعمت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دربارۀ پیامبر اکرم صلی الله علیه و آله و سلم گفته شد، دربارۀ امیرالمؤمنین و امامان معصوم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در روز شادی آنان شاد باشد و بر آنان درود فرستد و پیرو آنان گردد و آثار خوشحالی و شادمانی خود را آشکار کند و با دوستداران ائمّه دوستی کند، چرا که دوستی در راه خدا از محکمترین دستگیره‌های ایمان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عیدهای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باید آن را بسیار گرامی بدارد و ابراز شادمانی کند، خود را آراسته کند و به دید و بازدید و مهمانی و دادن هدیه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مولا علیه السلام را در این روز زیارت کند و با امام عصر خویش نجوا و درد دل کند و برخی از فقرات دعای ندبه را بخواند و از اینکه در چنین روز بزرگی از نعمت دیدارش محروم است، حسرت بخورد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این روز، بلکه باید قدر همۀ روزهایی را که نعمتی از سوی خدا آشکار شده بداند و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ایام ولادت و شادمانی بزرگداشت ایام وفات و شهادت آنان نیز لازم است، بویژه ایّام عاشورا که روز سوگ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p>
    <w:p>
      <w:pPr>
        <w:pStyle w:val="BookText"/>
        <w:rPr/>
      </w:pPr>
      <w:r>
        <w:rPr>
          <w:rFonts w:ascii="IRNazanin" w:hAnsi="IRNazanin" w:eastAsia="IRNazanin"/>
          <w:color w:val="111111"/>
          <w:sz w:val="28"/>
          <w:sz w:val="28"/>
          <w:szCs w:val="28"/>
          <w:rtl w:val="true"/>
          <w:lang w:bidi="fa-IR"/>
        </w:rPr>
        <w:t>مناسبتهایی است که در سال، یک بار است و گرامیداشت آنها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و آخر هر ماه و پنج شنبۀ آخر هر ماه نیز بندۀ خدا باید به خدا توجّه کند، با دیدن هلال هر ماه دعای مخصوص را بخواند و خدا 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و پنج شنبۀ آخر هر ماه، اعمال بندگان بر خدا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 روز باید انسان اعمال خویش را حساب کند و حالت تضرّع و نیایش به درگاه خدا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باید بیندیشد که روز قیامت وقتی زشتکاریها آشکار شود شرمساری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هول‌انگیز و مهمّی است، پرده‌ها کنار می‌رود و رسوایی به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هراس عظیم، کافی است که انسان را بیابان نشین کند و صحرا گرد سازد و دست از زندگانی بشوید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از مناسبتهای هفتگی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پی خیرها و سودهای نقد و دنیوی است، باید به خیرات اخروی هم فکر کند و با کارهای نیک، برای آخرت ذخیره‌سازی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آن مرحله، ریشه در ضعف ایمان به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دنیا و لذّتها و تمنیّات آن دلبسته است از اندیشۀ فرجام کار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شبهای جمعه تا سحر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حاجتمندی هست که حاجتش را برآورم؟ عذرخواهی هست که خطایش را ببخشایم؟ خدا وعده داده که اگر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پاسخش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خدا باور، شبهای جمعه تا صبح بخوابد و از فیض این شب چیزی نطلبد؟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ضعف ایمان و غفلت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ساعت روز جمعه برای دعای سمات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بزرگان اخلاق</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مثل سجده‌های طولانی که در آن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سُبحانک انّی کنتُ مِنَ‌الظالمین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تأثیرگذار نیست و </w:t>
      </w:r>
      <w:bookmarkStart w:id="59" w:name="pg5736_43896"/>
    </w:p>
    <w:p>
      <w:pPr>
        <w:pStyle w:val="BookText"/>
        <w:rPr/>
      </w:pPr>
      <w:bookmarkEnd w:id="59"/>
      <w:r>
        <w:rPr>
          <w:rFonts w:ascii="IRNazanin" w:hAnsi="IRNazanin" w:eastAsia="IRNazanin"/>
          <w:color w:val="111111"/>
          <w:sz w:val="28"/>
          <w:sz w:val="28"/>
          <w:szCs w:val="28"/>
          <w:rtl w:val="true"/>
          <w:lang w:bidi="fa-IR"/>
        </w:rPr>
        <w:t xml:space="preserve">اینکه در این حالت،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ببینی و به ظلم خویش اعتراف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سورۀ قدر در شب و عصر جمعه، صدبار، از برنامه‌های دیگر این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برنامه‌های روزانه، نمازهای روزانه است، بخصوص نمازهایی که در آخر شب خوانده می‌شود که بهترین ساعتها برای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 نماز اوّل وقت تأکید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واجب را از وقتش تأخیر اندازد، به شفاعتم نمی‌رسد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مراعات وقت و زمان نماز بسیار مهمّ است، چه نمازهای فریضه، چه مستحبّات</w:t>
      </w:r>
      <w:r>
        <w:rPr>
          <w:rFonts w:eastAsia="IRNazanin" w:cs="IRNazanin"/>
          <w:color w:val="111111"/>
          <w:sz w:val="28"/>
          <w:szCs w:val="28"/>
          <w:rtl w:val="true"/>
          <w:lang w:bidi="fa-IR"/>
        </w:rPr>
        <w:t>.</w:t>
      </w:r>
    </w:p>
    <w:p>
      <w:pPr>
        <w:pStyle w:val="Heading3"/>
        <w:numPr>
          <w:ilvl w:val="2"/>
          <w:numId w:val="1"/>
        </w:numPr>
        <w:rPr/>
      </w:pPr>
      <w:bookmarkStart w:id="60" w:name="__RefHeading___Toc4008421_581953129"/>
      <w:bookmarkStart w:id="61" w:name="_Toc23"/>
      <w:bookmarkEnd w:id="60"/>
      <w:r>
        <w:rPr>
          <w:rtl w:val="true"/>
        </w:rPr>
        <w:t>مکان نماز</w:t>
      </w:r>
      <w:bookmarkEnd w:id="61"/>
    </w:p>
    <w:p>
      <w:pPr>
        <w:pStyle w:val="BookText"/>
        <w:rPr/>
      </w:pPr>
      <w:r>
        <w:rPr>
          <w:rFonts w:ascii="IRNazanin" w:hAnsi="IRNazanin" w:eastAsia="IRNazanin"/>
          <w:color w:val="111111"/>
          <w:sz w:val="28"/>
          <w:sz w:val="28"/>
          <w:szCs w:val="28"/>
          <w:rtl w:val="true"/>
          <w:lang w:bidi="fa-IR"/>
        </w:rPr>
        <w:t>مکانها نیز مثل زمانها شریف و غیر 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جای سپاس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محمد صلی الله علیه و آله و سلم همۀ زمین مسجد است، یعنی می‌توان بر آن نماز خواند، ولی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برای همسایگان آن برای ادای نمازهای واجب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پاداشهایی که برای حضور در مساجد است، خود این کار ارزشمند است، چون مسجد خانۀ خداست، گرچه همۀ زمین نسبت به خدا یکسان است، ولی همین که کعبه و مسجد را خانۀ خود به شمار آورده، یعنی محلّ دیدار با خدا و مجلس انس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محلّ ملاقات را نیز به ما واگذاشته است و ما هر جا را می‌توانیم وعده‌گاه دیدار خدا سازیم و این از بزرگترین مکارم است، ولی باید ادب حضور را در هر جا مراعات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حضور در مکان عبادت، باید ادب آن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کوتاهیها و </w:t>
      </w:r>
      <w:bookmarkStart w:id="62" w:name="pg5736_43897"/>
    </w:p>
    <w:p>
      <w:pPr>
        <w:pStyle w:val="BookText"/>
        <w:rPr/>
      </w:pPr>
      <w:bookmarkEnd w:id="62"/>
      <w:r>
        <w:rPr>
          <w:rFonts w:ascii="IRNazanin" w:hAnsi="IRNazanin" w:eastAsia="IRNazanin"/>
          <w:color w:val="111111"/>
          <w:sz w:val="28"/>
          <w:sz w:val="28"/>
          <w:szCs w:val="28"/>
          <w:rtl w:val="true"/>
          <w:lang w:bidi="fa-IR"/>
        </w:rPr>
        <w:t>قصورها و کارهای ناپسند شرمگین باشی و مثل خطاکاران به گناه اعتراف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مصباح‌الشریعه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در مسجد رسیدی بدان که به آستان فرمانروای بزرگی آمده‌ای که جز پاکان قدم در آن نمی‌گذارند و جز صدّیقان اجازۀ همنشینی با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تواناست، هم می‌تواند به عدالت رفتار کند، هم به فضل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بزرگواری کند، طاعتِ اندک تو را می‌پذیرد و پاداش فراوان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ناتوانی و نیاز خویش در آستان او اعتراف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عبادت و انس با او آمده‌ای، مثل نیازمندترین بندگان باش و دل را پاک گردان که او جز پاکان و خالصان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شیرینیِ مناجات و لذتِ هم‌سخن شدن با او را چشیدی و از جام رحمت و کرامتش نوشیدی، شایستۀ خدمت او شده‌ای، پس وارد شو که اذن و امان یافته‌ای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ادب حضور در عبادتگاه و وظایف بندگی را شناختی، دیگر پاداشهای عظیمی را که برای اینگونه اعمال است، شگفت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این ادب و آداب، سست و بی‌حال بودی، سزاوار نیست که کلاًّ آمدن به مسجد را ترک کنی، بلکه هر چه می‌توانی انجام ده، بر در مسجد بایست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در اصلاح حال خویش برای عبادت بکوش، که خیر فراوان خواهی یافت</w:t>
      </w:r>
      <w:r>
        <w:rPr>
          <w:rFonts w:eastAsia="IRNazanin" w:cs="IRNazanin"/>
          <w:color w:val="111111"/>
          <w:sz w:val="28"/>
          <w:szCs w:val="28"/>
          <w:rtl w:val="true"/>
          <w:lang w:bidi="fa-IR"/>
        </w:rPr>
        <w:t>.</w:t>
      </w:r>
    </w:p>
    <w:p>
      <w:pPr>
        <w:pStyle w:val="Heading3"/>
        <w:numPr>
          <w:ilvl w:val="2"/>
          <w:numId w:val="1"/>
        </w:numPr>
        <w:rPr/>
      </w:pPr>
      <w:bookmarkStart w:id="63" w:name="__RefHeading___Toc4008423_581953129"/>
      <w:bookmarkStart w:id="64" w:name="_Toc24"/>
      <w:bookmarkEnd w:id="63"/>
      <w:r>
        <w:rPr>
          <w:rtl w:val="true"/>
        </w:rPr>
        <w:t>آداب ظاهری مسجد</w:t>
      </w:r>
      <w:bookmarkEnd w:id="64"/>
    </w:p>
    <w:p>
      <w:pPr>
        <w:pStyle w:val="BookText"/>
        <w:rPr/>
      </w:pPr>
      <w:r>
        <w:rPr>
          <w:rFonts w:ascii="IRNazanin" w:hAnsi="IRNazanin" w:eastAsia="IRNazanin"/>
          <w:color w:val="111111"/>
          <w:sz w:val="28"/>
          <w:sz w:val="28"/>
          <w:szCs w:val="28"/>
          <w:rtl w:val="true"/>
          <w:lang w:bidi="fa-IR"/>
        </w:rPr>
        <w:t>مهمترین ادب نسبت به مسجد، آباد ساختن آن به وسیلۀ عبادت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 گفتن هنگام ورود، بیرون آوردن کفش از پا، دعای خاص را خواندن هنگام ورود و خروج از آداب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پای راست را بگذاری و وقت خروج، پای چپ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تحیّت بخوانی، مسجد را تمیز کنی، روشن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نقاشی و تصویر و آرایش مسجد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حرام </w:t>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منارۀ بلند ساختن، شعرهای باطل در مسجد خواندن، داد و ستد، راه دادن به دیوانه‌ها و بچّه‌ها، سر و صدای بلند، اعلانِ گم شده‌ها، حرف دنیا، صنعتگری، خوابیدن، وارد شدن با بوی بد و آزار دهندۀ دیگران، همۀ اینها در مسجد ناپسند و مکروه است و مسجد را نجس کردن حرام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تأکید بسیار بر رفتن به مسجد شده است، حتی نماز فرادی در مسجد طبق بعضی احادیث از جماعت در غیر مسجد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در خانه هم هرکس جایی را برای عبادت خویش قرار دهد و با آن مثل مسجد رفتار کند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5736_43900"/>
      <w:bookmarkStart w:id="66" w:name="pg5736_43900"/>
      <w:bookmarkEnd w:id="66"/>
    </w:p>
    <w:p>
      <w:pPr>
        <w:pStyle w:val="Heading2"/>
        <w:numPr>
          <w:ilvl w:val="1"/>
          <w:numId w:val="1"/>
        </w:numPr>
        <w:rPr/>
      </w:pPr>
      <w:bookmarkStart w:id="67" w:name="pg5736_43900"/>
      <w:bookmarkStart w:id="68" w:name="__RefHeading___Toc4008425_581953129"/>
      <w:bookmarkStart w:id="69" w:name="_Toc25"/>
      <w:bookmarkEnd w:id="67"/>
      <w:bookmarkEnd w:id="68"/>
      <w:r>
        <w:rPr>
          <w:rtl w:val="true"/>
        </w:rPr>
        <w:t>نماز</w:t>
      </w:r>
      <w:bookmarkEnd w:id="69"/>
    </w:p>
    <w:p>
      <w:pPr>
        <w:pStyle w:val="Heading3"/>
        <w:numPr>
          <w:ilvl w:val="2"/>
          <w:numId w:val="1"/>
        </w:numPr>
        <w:rPr/>
      </w:pPr>
      <w:bookmarkStart w:id="70" w:name="__RefHeading___Toc4008427_581953129"/>
      <w:bookmarkStart w:id="71" w:name="_Toc26"/>
      <w:bookmarkEnd w:id="70"/>
      <w:r>
        <w:rPr>
          <w:rtl w:val="true"/>
        </w:rPr>
        <w:t>روح نماز</w:t>
      </w:r>
      <w:bookmarkEnd w:id="71"/>
    </w:p>
    <w:p>
      <w:pPr>
        <w:pStyle w:val="BookText"/>
        <w:rPr/>
      </w:pPr>
      <w:r>
        <w:rPr>
          <w:rFonts w:ascii="IRNazanin" w:hAnsi="IRNazanin" w:eastAsia="IRNazanin"/>
          <w:color w:val="111111"/>
          <w:sz w:val="28"/>
          <w:sz w:val="28"/>
          <w:szCs w:val="28"/>
          <w:rtl w:val="true"/>
          <w:lang w:bidi="fa-IR"/>
        </w:rPr>
        <w:t>نماز، بازدارندۀ از فحشاء و منکرات است و نمازی که از گناهان جلوگیری نکند، عدمش به زِ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و صَلات از وصلت و پیوند است، یا از زیارت و دیدار، حضرت امیر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دیدار یا رحمت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نمازش او را از زشتی و گناه باز ندارد، از خدا دورتر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از نمازش اطاعت نکند نمازنیست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نماز یعنی بازداشتن از گناه و زشتی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همراه پیامبر نماز می‌خواند، ولی مرتکب گناه هم می‌شد به پیامبر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روزی نمازش او را از گناه باز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نگذشت که توبه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بداند نمازش قبول شده یا نه، بنگرد که آیا نمازش او را از فحشا و منکر باز داشته است؟ به هر مقدار که باز داشته، همان </w:t>
      </w:r>
    </w:p>
    <w:p>
      <w:pPr>
        <w:pStyle w:val="BookText"/>
        <w:rPr/>
      </w:pPr>
      <w:r>
        <w:rPr>
          <w:rFonts w:ascii="IRNazanin" w:hAnsi="IRNazanin" w:eastAsia="IRNazanin"/>
          <w:color w:val="111111"/>
          <w:sz w:val="28"/>
          <w:sz w:val="28"/>
          <w:szCs w:val="28"/>
          <w:rtl w:val="true"/>
          <w:lang w:bidi="fa-IR"/>
        </w:rPr>
        <w:t>مقدار نمازش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بی‌روح نیز، تأثیری در جلوگیری از گناه و منکرات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حقیقتی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این خاصیّت را نداشته باشد، تنها شکلی از نماز و اسکلتی بی‌روح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نماز، روح داشته باشد به همان اندازه تأثیر می‌گذارد، نماز بی‌روح، نوعی نفاق است، نفاق آن است که خشوعِ اندام بیش از خشوعِ دل و درون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نماز که فاقد روح باشد، به سوی خدا بالا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نیز نشان می‌دهد که نماز، تنها اعمال و حرکات ظاهری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وای بر نمازگزارانی که در نمازشان اهل سهو و سهل‌انگاری‌اند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این آیه بر غفلت نمازگزاران مذمّت می‌کند، با آنکه نماز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مؤمنانی رستگارند که در نمازشان خاشع باشند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نماز را برای یاد من به پا دار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نماز را در حال مستی نخوانید، تا آنکه بدانید چه می‌گویید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گفته‌اند که این مستی، هم مستی شراب است هم مستی دنیا، چرا که انسان مست نمی‌فهمد چه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روایات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نمازی که نمازگزار، قلبش همراه بدنش </w:t>
      </w:r>
      <w:bookmarkStart w:id="72" w:name="pg5736_43902"/>
    </w:p>
    <w:p>
      <w:pPr>
        <w:pStyle w:val="BookText"/>
        <w:rPr/>
      </w:pPr>
      <w:bookmarkEnd w:id="72"/>
      <w:r>
        <w:rPr>
          <w:rFonts w:ascii="IRNazanin" w:hAnsi="IRNazanin" w:eastAsia="IRNazanin"/>
          <w:color w:val="111111"/>
          <w:sz w:val="28"/>
          <w:sz w:val="28"/>
          <w:szCs w:val="28"/>
          <w:rtl w:val="true"/>
          <w:lang w:bidi="fa-IR"/>
        </w:rPr>
        <w:t>حاضر نباشد نمی‌نگرد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واجب می‌خوانی سر وقت بخوان، نماز وداع کننده‌ای که می‌ترسد دیگر بازگشتی نداشته باشد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یعنی گویا آخرین نماز است</w:t>
      </w:r>
      <w:r>
        <w:rPr>
          <w:rFonts w:eastAsia="IRNazanin" w:cs="IRNazanin"/>
          <w:color w:val="111111"/>
          <w:sz w:val="28"/>
          <w:szCs w:val="28"/>
          <w:rtl w:val="true"/>
          <w:lang w:bidi="fa-IR"/>
        </w:rPr>
        <w:t>.</w:t>
      </w:r>
    </w:p>
    <w:p>
      <w:pPr>
        <w:pStyle w:val="Heading3"/>
        <w:numPr>
          <w:ilvl w:val="2"/>
          <w:numId w:val="1"/>
        </w:numPr>
        <w:rPr/>
      </w:pPr>
      <w:bookmarkStart w:id="73" w:name="__RefHeading___Toc4008429_581953129"/>
      <w:bookmarkStart w:id="74" w:name="_Toc27"/>
      <w:bookmarkEnd w:id="73"/>
      <w:r>
        <w:rPr>
          <w:rtl w:val="true"/>
        </w:rPr>
        <w:t>نمونه هایی از نماز اولیای خدا</w:t>
      </w:r>
      <w:bookmarkEnd w:id="74"/>
    </w:p>
    <w:p>
      <w:pPr>
        <w:pStyle w:val="BookText"/>
        <w:rPr/>
      </w:pPr>
      <w:r>
        <w:rPr>
          <w:rFonts w:ascii="IRNazanin" w:hAnsi="IRNazanin" w:eastAsia="IRNazanin"/>
          <w:color w:val="111111"/>
          <w:sz w:val="28"/>
          <w:sz w:val="28"/>
          <w:szCs w:val="28"/>
          <w:rtl w:val="true"/>
          <w:lang w:bidi="fa-IR"/>
        </w:rPr>
        <w:t>حضرت ابراهیم علیه السلام هنگام نماز و نیایش، ناله‌اش تا مسافت یک میلی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نمازش مثل بیمناکان زاری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یکی از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با ما مشغول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که می‌رسید، گویا ما را نمی‌شناخته و ما هم او را نمی‌شناخته‌ایم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هنگام وضو از بیم خدا رنگ از چهره‌اش می‌پرید و هرگاه وقت نماز می‌شد می‌لرزید و رنگ به رنگ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ادای امانتی رسیده است که آسمانها و زمین از پذیرفتن آن ابا کردند و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وقتی از وضو گرفتن فارغ می‌شد رنگش عوض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او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بر خدای صاحب عرش وارد شود، سزاوار است که رنگ ببازد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هنگام وضو رنگش دگرگون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می‌پرسیدند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حالتی است که هنگام وضو پیدا می‌کنی؟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در حضور چه کسی می‌خواهم بایستم؟ گاهی آن حضرت را می‌دیدند که در نماز، عبا از دوشش می‌افتد ولی آن را درست نمی‌کند تا نمازش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در برابر چه کسی بودم؟ نماز بنده به </w:t>
      </w:r>
      <w:bookmarkStart w:id="75" w:name="pg5736_43903"/>
    </w:p>
    <w:p>
      <w:pPr>
        <w:pStyle w:val="BookText"/>
        <w:rPr/>
      </w:pPr>
      <w:bookmarkEnd w:id="75"/>
      <w:r>
        <w:rPr>
          <w:rFonts w:ascii="IRNazanin" w:hAnsi="IRNazanin" w:eastAsia="IRNazanin"/>
          <w:color w:val="111111"/>
          <w:sz w:val="28"/>
          <w:sz w:val="28"/>
          <w:szCs w:val="28"/>
          <w:rtl w:val="true"/>
          <w:lang w:bidi="fa-IR"/>
        </w:rPr>
        <w:t>مقداری پذیرفته است که اقبال و توجّه قلبی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 السلام به نماز می‌ایستاد، مثل تنۀ یک درخت بی‌حرکت بود، مگر آنچه را باد تکان دهد</w:t>
      </w:r>
      <w:r>
        <w:rPr>
          <w:rFonts w:eastAsia="IRNazanin" w:cs="IRNazanin"/>
          <w:color w:val="111111"/>
          <w:sz w:val="28"/>
          <w:szCs w:val="28"/>
          <w:rtl w:val="true"/>
          <w:lang w:bidi="fa-IR"/>
        </w:rPr>
        <w:t>!</w:t>
      </w:r>
    </w:p>
    <w:p>
      <w:pPr>
        <w:pStyle w:val="Heading3"/>
        <w:numPr>
          <w:ilvl w:val="2"/>
          <w:numId w:val="1"/>
        </w:numPr>
        <w:rPr/>
      </w:pPr>
      <w:bookmarkStart w:id="76" w:name="__RefHeading___Toc4008431_581953129"/>
      <w:bookmarkStart w:id="77" w:name="_Toc28"/>
      <w:bookmarkEnd w:id="76"/>
      <w:r>
        <w:rPr>
          <w:rtl w:val="true"/>
        </w:rPr>
        <w:t>حضور قلب</w:t>
      </w:r>
      <w:bookmarkEnd w:id="77"/>
    </w:p>
    <w:p>
      <w:pPr>
        <w:pStyle w:val="BookText"/>
        <w:rPr/>
      </w:pPr>
      <w:r>
        <w:rPr>
          <w:rFonts w:ascii="IRNazanin" w:hAnsi="IRNazanin" w:eastAsia="IRNazanin"/>
          <w:color w:val="111111"/>
          <w:sz w:val="28"/>
          <w:sz w:val="28"/>
          <w:szCs w:val="28"/>
          <w:rtl w:val="true"/>
          <w:lang w:bidi="fa-IR"/>
        </w:rPr>
        <w:t>برخی از حالات، سبب کمال نماز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تفهّم، تعظیم، هیبت، امید، شرم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یعنی اینکه در نماز، دلت حاضر باشد، به نحوی که چیزی تو را از نماز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شکل حضور قلب آن است که در همۀ اعمال و ذِکرهای نماز، دل نماز گزار به یاد خدا و حضور در محضر او باشد و احساس کند که نماز را در پیشگاه او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حضور قلب کامل، مرحلۀ تفهّم را هم در بر دارد که عبارت است از فهمیدن معنای حرکات و سخنانِ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مبتدی باید به معنای هر فعل و قول در نماز توجّه داشته باشد و با این آشنایی قبلی وارد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مرحلۀ تعظیم را نیز همراه دارد، تعظیم خدا منشأ آن شناخت عظمت و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احساس را داشت که خداوند، یا او را قبول کرده اکرام می‌کند، یا به اقتضای عدالتش عذاب می‌کند،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خشیت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احساس پدید می‌آید و چون کارهای زشت و کوتاهیهای خود را در نظر آورد، حالت شرم و حیا دست می‌دهد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محبّت و یاد محبوب، دلها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عشق به چیزی داشته باشد، آن را بسیار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گرفتار محبّت دنیا، نمی‌تواند حضور قلب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قلوب سالم از این آفت، همۀ حالاتش نماز 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که بتوانی حبّ دنیا را به حبّ آخرت و محبّت خدا تبدیل کنی تا در نماز، همۀ </w:t>
      </w:r>
    </w:p>
    <w:p>
      <w:pPr>
        <w:pStyle w:val="BookText"/>
        <w:rPr/>
      </w:pPr>
      <w:r>
        <w:rPr>
          <w:rFonts w:ascii="IRNazanin" w:hAnsi="IRNazanin" w:eastAsia="IRNazanin"/>
          <w:color w:val="111111"/>
          <w:sz w:val="28"/>
          <w:sz w:val="28"/>
          <w:szCs w:val="28"/>
          <w:rtl w:val="true"/>
          <w:lang w:bidi="fa-IR"/>
        </w:rPr>
        <w:t>دل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تشنه، آب می‌نوشد تا در نماز، یاد آب و عطش، دل او را 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پیش از تکبیرة‌الأحرام همۀ توجّه خود را به نماز و معنای آن معطوف دارد، سپس شروع کند، تا چیزی مانع از حضور قلب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زیر درختی نشسته و همۀ فکر خود را دربارۀ چیزی به کار گرفته است، ولی صدای گنجشکهای درخت حواس او را پرت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پیوسته بر می‌خیزد و با چوبی گنجشکها را می‌راند و دوباره به فکر می‌نشیند، ولی گنجشکها باز برگشته روی درخت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را از پرداختن به هدفش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آن است که درخت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قلبی نیز، وقتی شهوات و تمایلات قوّت یابد و شاخ و برگ پیدا کند، از هر طرف افکار گوناگون سراغش می‌آید، مثل همان گنجشکها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این درخت، دنیا دوستی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ریشه بجاست، درد، درمان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دلبستۀ دنیاست، از مناجات با خدا لذّت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ریشه کن کردن کلّی این حبّ دنیا ممکن نباشد، به هر مقدار که می‌توان باید آن را کاست و از عوامل مشغول کنندۀ دل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عظمت خدا و حقارت دنیا را بشناسد، به همان اندازه همتش والا می‌شود و خدا را بزرگ می‌دارد و نتیجۀ این معرفت، حالاتی چون خشیت، حضور قلب و شرم از خداست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خصلتهای ششگانۀ یاد شده، در اصل نماز لازم است، گرچه برخی از آنها با بعضی از بخشهای نماز تناسب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تشهد و سلام، حالت حیا و امید مناسبتر است و حال قیام و رکوع و سجود، با تعظیم و خشیت بیشتر تناسب دارد و برای کسی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باید با زبان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همۀ نعمتها را از سوی خدا بشناسد و برای جلب نعمت، به مخلوقهای خدا تملّق نگوید</w:t>
      </w:r>
      <w:r>
        <w:rPr>
          <w:rFonts w:eastAsia="IRNazanin" w:cs="IRNazanin"/>
          <w:color w:val="111111"/>
          <w:sz w:val="28"/>
          <w:szCs w:val="28"/>
          <w:rtl w:val="true"/>
          <w:lang w:bidi="fa-IR"/>
        </w:rPr>
        <w:t xml:space="preserve">. </w:t>
      </w:r>
      <w:bookmarkStart w:id="78" w:name="pg5736_43905"/>
    </w:p>
    <w:p>
      <w:pPr>
        <w:pStyle w:val="Heading3"/>
        <w:numPr>
          <w:ilvl w:val="2"/>
          <w:numId w:val="1"/>
        </w:numPr>
        <w:rPr/>
      </w:pPr>
      <w:bookmarkStart w:id="79" w:name="__RefHeading___Toc4008433_581953129"/>
      <w:bookmarkStart w:id="80" w:name="_Toc29"/>
      <w:bookmarkEnd w:id="78"/>
      <w:bookmarkEnd w:id="79"/>
      <w:r>
        <w:rPr>
          <w:rtl w:val="true"/>
        </w:rPr>
        <w:t>قبله</w:t>
      </w:r>
      <w:bookmarkEnd w:id="80"/>
    </w:p>
    <w:p>
      <w:pPr>
        <w:pStyle w:val="BookText"/>
        <w:rPr/>
      </w:pPr>
      <w:r>
        <w:rPr>
          <w:rFonts w:ascii="IRNazanin" w:hAnsi="IRNazanin" w:eastAsia="IRNazanin"/>
          <w:color w:val="111111"/>
          <w:sz w:val="28"/>
          <w:sz w:val="28"/>
          <w:szCs w:val="28"/>
          <w:rtl w:val="true"/>
          <w:lang w:bidi="fa-IR"/>
        </w:rPr>
        <w:t>در نماز باید رو به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می‌داند که همه‌جا نسبت به خدا یکسان است و او بر همه‌جا احاطۀ یکسان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لطف خدا ایجاب کرده که بدنهای ما نیز از شرافتِ توجّه به سوی او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خانۀ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به ما شناسانده تا همانگونه که در نماز، دلهایمان متوجّه خداست، ظاهرمان نیز به سوی خانۀ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رو به قبله بودن عمدتاً برای همسو ساختن اعضای بدن با قبله است تا بدن بر دل غلبه نکند، چرا که اگر بدن و اعضا به جهات مختلف روی کند، دل را هم از توجّه به خدا روی گردان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رو به قبله داشتن جز با روی گرداندن از سمت‌های مختلف به سوی خانۀ خدا فراهم نمی‌شود، اقبال قلب نیز جز با فارغ ساختن دل از غیر خدا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 به قبله ایستادی، از دنیا و آنچه در آن است دل بکن و قلبت را از هرچه جز خدا بزدای و به یاد آور که در پیشگاه خدای متعال ایستاده‌ای و بر روی دو پای بیم و امید بایست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مؤمن پیوسته باید میان بیم و امید باشد و این حالت جز در سایۀ محبّت الهی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نیز زاییدۀ معرفت است، معرفت هم محصول اندیشۀ مداوم و 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الهی در سایۀ علم به خدا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همۀ شما خداترس ترم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در آیات قرآن و روایات، از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میان دو بیم است، یکی گناهان گذشته که نمی‌داند خداوند با آنها چه خواهد کرد و دیگری عمر باقی مانده که نمی‌داند در آن چه به دست خواهد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راستین کسی است که بیم و امید داشته باشد و بیمناک و امیدوار واقعی کسی است که به اقتضای خوف و رجایش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چنان بیمناک باش که گویا او را می‌بینی، اگر تو هم او را نبینی او تو را می‌بیند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نزد خدا محبوب‌تر از قطرۀ اشکی نیست که از خوف خدا بر چهره بریزد، یا قطرۀ خونی که در راه خدا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الهی پیوسته خوف و خشیت الهی 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مناجات‌ها و گریه‌های پیامبر، حضرت علی، امام سجاد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آیات نخست سورۀ حج نازل شد که از زلزلۀ قیامت و هول و هراس بسیار آن روز عظیم خبر می‌داد، پیامبر و مسلمانان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آیات قرآن را شنیدند، آن شب همه گریستند و فردایش بی‌آنکه به استراحت بپردازند، در حال گریه و اندوه و اندیشه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جبهۀ جهاد و در خدمت رسول خدا صلی الله علیه و آله و سلم آنگونه خائف بودند، ولی ما امروز با این نعمتهایی که از آنها برخورداریم چه حالی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باید از بدفرجامی و سوء عاقبت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حال مرگ، حالت بدی دارند، یا با حالت انکار خدا می‌میرند، یا در حال فسق و گناه از دنیا می‌روند، یا با دلی ناخرسند از مرگ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کامل و وارسته از این سوء خاتمه بیم دارند و گریانند، چرا که مرگ در حالت کفر یا گناه، موجب عذاب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معلول ضعف ایمان یا تکرار گناه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نسبت به چیزی محبوب و دلخواه، چشم به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نسبت به خدا در مورد بخشایش و رحمت و اجر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 اخلاق مثالی برای امید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بذر و گندم خوبی را در زمینی که خوب است بکارد، منطقه هم پرباران باشد، زمین را هم مراقبت و پاکسازی کند و همۀ کارهای لازم در زراعت را انجام دهد، آنگاه به امید آن بنشیند که آفریدگار، از کشت گندم او محصولی چند برابر بدهد، چنین کسی امیدوار است و در امیدش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جو بکارد و امید گندم داشته باشد، یا در زمین شوره‌زار و سنگلاخ یا بی‌آب و باران دانه بیفشاند و به انتظار یک زراعت کامل بنشیند، او احمقی فریب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 نیز، کسی که دانۀ ریا در دل بکارد و امید برداشتِ عمل خالص داشته باشد، یا دعا و ذکر و مناجات بخواند ولی دلش لبریز از یاد دنیا و مشغول به آن باشد، یا نماز و دعا را با لقلقۀ زبان بخواند نه با حضور قلب، آنگاه منتظر قبول، یا گشوده شدن دریچۀ رازهای قرآن یا چشیدن لذّت ذکر و مناجات باشد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بذر خوب در زمین خوب و باران خیز بیفشاند، ولی به آن سرکشی نکند، آفت‌زدایی نکند، به آن آب نرساند و به امید محصول خوب بنشیند، او هم امید کاذب و بیهوده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صاحبدلان می‌دانند که دنیا مزرعۀ آخرت است و دل مثل زمین است و ایمان همچون بذر و عبادتها مانند زیر و رو کردن و شخم زمین و نهر کندن و زه کشی و آبیاری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دنیا زده مانند شوره‌زار است که بذری در آن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نیز روز برداشت است و هیچ‌کس جز آنچه کاشته، برداشت نمی‌کند و هیچ زراعتی جز از بذر ایمان نمی‌روید و کم است که ایمان، با اخلاق بد و قلب آلوده سودبخشد، آنچنان که بذر در شوره‌زار، ثمر نمی‌دهد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دوستان شما گناه می‌کنند و مدعی امید هم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آنان دوستان ما نیستند بلکه آرزوها فریبشان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چیزی امید داشته باشد برای آن تلاش می‌کند و اگر از چیزی بیم داشته باشد از آن می‌گریزد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کسی را که جو می‌کارد و امید گندم دارد نادان می‌شماریم، ولی منتظریم که از بذر نفاق، ایمان و اخلاص برداشت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بسیار نیز دربارۀ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آیه‌ها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خویش اسراف کرده‌اید، از رحمت خدا مأیوس نشوید، خداوند همۀ گناهان را می‌آمرزد، او بخشایندۀ مهربان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بندگان من از تو دربارۀ من بپرسند، بگو من نزدیکم، دعای دعوت کننده را، هرگاه مرا بخواند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 مرا پاسخ گویند و به من ایمان بیاورند، باشد که به هدایت برسند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بسیاری است که امید را تقویت می‌کند، ولی علمای اخلاق کمتر آنها را مطرح می‌کنند، چون بیشتر مردم چنان‌اند، که وقتی آنها را می‌شنوند، آنها را دستاویزی برای ترک عمل و بی‌مبالاتی در دین قرار می‌دهند و امید واقعی که شوق‌آفرین است در آنان تأثیر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گاهی از شیوۀ بیم دادن استفاده کرد و آیات و روایات خوف را خواند تا مردم با تازیانۀ الهی به راه استوار درآیند و اگر کسانی از فرط خوف، به یأس و نومیدی کشیده شده‌اند، باید برایشان آیاتِ رحمت و امید خواند تا از یأس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شیوه‌ای معتدل و راه روشن </w:t>
      </w:r>
      <w:bookmarkStart w:id="81" w:name="pg5736_43909"/>
    </w:p>
    <w:p>
      <w:pPr>
        <w:pStyle w:val="BookText"/>
        <w:rPr/>
      </w:pPr>
      <w:bookmarkEnd w:id="81"/>
      <w:r>
        <w:rPr>
          <w:rFonts w:ascii="IRNazanin" w:hAnsi="IRNazanin" w:eastAsia="IRNazanin"/>
          <w:color w:val="111111"/>
          <w:sz w:val="28"/>
          <w:sz w:val="28"/>
          <w:szCs w:val="28"/>
          <w:rtl w:val="true"/>
          <w:lang w:bidi="fa-IR"/>
        </w:rPr>
        <w:t>انبیاست که باید بیم و امید را به یک اندازه و متعادل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است که فقیه، کسی است که نه مردم را از رحمت خدا مأیوس کند و نه از مؤاخذه الهی ایمن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 نیز در مواعظ خویش باید اسباب هر دو را یاد کنند، ولی چون بیشتر مردم از خشم الهی خاطر جمعند، باید بیشتر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نترسد، دست از گناه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اینکه بیم دادن، او را به مرحلۀ یأس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مرحلۀ خروج از مرز اعتدال در بیم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اصلاً ترس نداشته باشد تا از شدّت آن به حدّ یأس برسد، بیرون از دایره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دنیاطلبان کجا و یاد آخرت و ترس از عذاب و خشم الهی کجا؟</w:t>
      </w:r>
      <w:r>
        <w:rPr>
          <w:rFonts w:eastAsia="IRNazanin" w:cs="IRNazanin"/>
          <w:color w:val="111111"/>
          <w:sz w:val="28"/>
          <w:szCs w:val="28"/>
          <w:rtl w:val="true"/>
          <w:lang w:bidi="fa-IR"/>
        </w:rPr>
        <w:t>!</w:t>
      </w:r>
    </w:p>
    <w:p>
      <w:pPr>
        <w:pStyle w:val="Heading3"/>
        <w:numPr>
          <w:ilvl w:val="2"/>
          <w:numId w:val="1"/>
        </w:numPr>
        <w:rPr/>
      </w:pPr>
      <w:bookmarkStart w:id="82" w:name="__RefHeading___Toc4008435_581953129"/>
      <w:bookmarkStart w:id="83" w:name="_Toc30"/>
      <w:bookmarkEnd w:id="82"/>
      <w:r>
        <w:rPr>
          <w:rtl w:val="true"/>
        </w:rPr>
        <w:t>قیام</w:t>
      </w:r>
      <w:bookmarkEnd w:id="83"/>
    </w:p>
    <w:p>
      <w:pPr>
        <w:pStyle w:val="BookText"/>
        <w:rPr/>
      </w:pPr>
      <w:r>
        <w:rPr>
          <w:rFonts w:ascii="IRNazanin" w:hAnsi="IRNazanin" w:eastAsia="IRNazanin"/>
          <w:color w:val="111111"/>
          <w:sz w:val="28"/>
          <w:sz w:val="28"/>
          <w:szCs w:val="28"/>
          <w:rtl w:val="true"/>
          <w:lang w:bidi="fa-IR"/>
        </w:rPr>
        <w:t>نمازگزار، در پیشگاه خدا برای خدمت و پرستش و اظهار بندگی، هم با دل و هم با اعضا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قیام بدنی آن است که با آرامش، هیبت، شرم، سر به زیر، در حال نگاه به محل سجده باشد، دستها را روی رانها بگذارد، با آنها بازی نکند، پاهایش را بلند نکند، انگشت پاها رو به قبله باشد، بین دو پا به اندازۀ یک وجب فاصله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کمال قیام قلبی آن است که به یاد خدا باشد، احساس شرمندگی و کوتاهی در ادای حقّ بندگی داشته باشد، پایین آوردن دستها و منظم بودن پاها اشاره به این باشد که در مقام خدمت، بر دو پای بیم و امید ایستاده است و با پایین انداختن سر، قصد کند که از تکبّر و گردن افرازی دور است و خود را چنان پندارد که در پیشگاه یکی از فرمانروایان، به عنوان خطاکار ایستاده است و نگران آن است که با او چه خطاب و عتابی خواهد شد؟ آیا می‌پذیرند یا ردّ می‌کنند؟ </w:t>
      </w:r>
      <w:bookmarkStart w:id="84" w:name="pg5736_43910"/>
    </w:p>
    <w:p>
      <w:pPr>
        <w:pStyle w:val="Heading3"/>
        <w:numPr>
          <w:ilvl w:val="2"/>
          <w:numId w:val="1"/>
        </w:numPr>
        <w:rPr/>
      </w:pPr>
      <w:bookmarkStart w:id="85" w:name="__RefHeading___Toc4008437_581953129"/>
      <w:bookmarkStart w:id="86" w:name="_Toc31"/>
      <w:bookmarkEnd w:id="84"/>
      <w:bookmarkEnd w:id="85"/>
      <w:r>
        <w:rPr>
          <w:rtl w:val="true"/>
        </w:rPr>
        <w:t>نیّت</w:t>
      </w:r>
      <w:bookmarkEnd w:id="86"/>
    </w:p>
    <w:p>
      <w:pPr>
        <w:pStyle w:val="BookText"/>
        <w:rPr/>
      </w:pPr>
      <w:r>
        <w:rPr>
          <w:rFonts w:ascii="IRNazanin" w:hAnsi="IRNazanin" w:eastAsia="IRNazanin"/>
          <w:color w:val="111111"/>
          <w:sz w:val="28"/>
          <w:sz w:val="28"/>
          <w:szCs w:val="28"/>
          <w:rtl w:val="true"/>
          <w:lang w:bidi="fa-IR"/>
        </w:rPr>
        <w:t>نیّت آن است که نمازگزار، قصد بندگی کند، چرا که بندگی و پرستش، محبوب خداست، یا برای بیم یا طمع دینی یا دنیوی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نیت برای هر یک از اینها خالص باشد و جز با انگیزۀ الهی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فرمان نیافتند، مگر آنکه خدا را بپرستند و آیین را برای او خالص سازند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عملی انجام دهد و جز مرا در آن شریک قرار دهد، همۀ عمل برای آن شریک است، من از آن بیزارم و از شرک بی‌نیازم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بهترین شریکم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کاری غیر مرا با من شریک قرار دهد، نمی‌پذیرم؛ مگر عملی را که خالص برای من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مثلاً خم شدن، هم می‌تواند به قصد احترام باشد، هم تسلیم، هم ریا، یا صرفاً برای برداشتن چیزی از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نیت، چیزی است که انگیزۀ عمل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انگیزۀ خم شدن تعظیم در برابر مولا باشد، این عبادت است ولی با انگیزه‌های دیگر عبادت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خودپرستش نیز گاهی پرستش بت است، گاهی پادشاه، گاهی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برای خدا هم گاهی از روی عشق و محبت است، گاهی از روی ترس، یا تعظیم، یا برای اینکه خدا شایستۀ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امور دیگر با انگیزۀ خداپرستی مخلوط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عبادت، ریایی باشد، یا پرستشِ غیر خدا باشد، باطل است، چه در آغاز نیّت و پیش از عمل باشد، یا در اثنای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ریای پس از عمل هم پاداش آن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برای ترس از دوزخ یا به طمع بهشت، عبادت بردگان و مزدبگیران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آزاد مردان و اولیاء خدا، با معبودشان حالاتی دارند که جز به او توجّه نمی‌کنند، حتی از خود و از دوری و نزدیکی هم غافلند، تا چه رسد به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مرتبه است و پایین‌تر از آن، درجات و مراتب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درجه، آن است که عبادت، از آنچه عمل را باطل می‌سازد یا پاداش را از بین می‌برد، خالص باشد، یعنی پاکی عمل از ریا، سُمعه</w:t>
      </w:r>
      <w:r>
        <w:rPr>
          <w:rStyle w:val="FootnoteAnchor"/>
          <w:rtl w:val="true"/>
        </w:rPr>
        <w:footnoteReference w:id="30"/>
      </w:r>
      <w:r>
        <w:rPr>
          <w:rFonts w:ascii="IRNazanin" w:hAnsi="IRNazanin" w:eastAsia="IRNazanin"/>
          <w:color w:val="111111"/>
          <w:sz w:val="28"/>
          <w:sz w:val="28"/>
          <w:szCs w:val="28"/>
          <w:rtl w:val="true"/>
          <w:lang w:bidi="fa-IR"/>
        </w:rPr>
        <w:t>، 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ناخالصی در نیّت آن است که وقتی کسی او را در حال عبادت ببیند، نشاطش بیشتر شود، یا آنکه اگر عبادتهای پنهانش آشکار شود، لذّت ببرد، یا اینکه خود را برتر از کسانی پندارد که مثل او عمل نکرده‌اند و از دیگران انتظار احترام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یکی از بزرگان نماز سی‌سالۀ خود را قضا می‌کرد، چون در همۀ این مدت در صف اوّل نماز خود را به جماعت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دیر آمد و نتوانست در صف اوّل بایستد، از دیگران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حالت شرم، کشف کرد که صف اول ایستادنش جنبۀ نفسانی داشته، از این رو نمازهای آن مدّت را قضا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اخلاص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درجۀ والای آن، خلوص از همۀ تمنیّات و علاقه‌های حتّی اخروی و انجام عبادت تنها برای حبّ خدا و شایسته دیدن او برای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حقیقت اخلاص گفته‌اند آن است که کار را برای خدا انجام دهی و دوست نداشته باشی که به خاطر آن از تو تعریف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گفتۀ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هلاکتند، مگر 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در هلاکتند مگر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در هلاکتند مگر 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 در هلاکتند مگر مخلصان، مخلصان در هلاکتند مگر 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در هلاکتند مگر اهل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 نیز در خطری عظیم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حدّ اخلاص آن است که بنده، همۀ توان خود را در پرستش به کار گیرد و کار خود را نزد خدا چندان ارزشمند نداند که خواستار پاداش و مزد عمل باشد، چرا که اگر خداوند از او بندگی کامل و شایسته بخواهد،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 در دنیا از گناهان دورند و در آخرت نیز از عذاب رسته، به بهشت می‌رسند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پی اخلاص است، باید همۀ حرکات و سکنات خود را مراقب باشد تا از هر نوع بدعت یا خلاف رضای پروردگار یا خودپسندی دور باشد، چرا که دامنۀ غرور در عمل بسیار گسترده است و جز آنان که از عنایت خدا برخوردارند، از آن مصون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 مردم کارِ مقرّبان را انجام می‌دهند، ولی به قرب و بهره نمی‌رسند، چون اعمالشان آفت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عمل، عمل باشد، باید دل را روشن و با معرفت سازد و پیوسته بر نورانیّت قلب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نماز، معراج و دیدار خدا باشد، ولی دل را روشن و باصفا نکند و از دنیا به خدا نکشاند؟ 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نمازش از فحشا و منکر باز ندارد، در نمازش پیوسته از خدا دورتر می‌شود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کسی که بیشتر وقت خویش را به عبادت بگذارند ولی در دلش نورانیت و صفا نبیند، یقین بداند که کار او عیب دارد و از زیانکاران است و عمری کار اهل خدا می‌کند و میان مردم به تقدّس و تقوا مشهور می‌شود، امّا در آخرت، نامش در زمرۀ اهل ریا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دردی برای </w:t>
      </w:r>
      <w:bookmarkStart w:id="87" w:name="pg5736_43913"/>
    </w:p>
    <w:p>
      <w:pPr>
        <w:pStyle w:val="BookText"/>
        <w:rPr/>
      </w:pPr>
      <w:bookmarkEnd w:id="87"/>
      <w:r>
        <w:rPr>
          <w:rFonts w:ascii="IRNazanin" w:hAnsi="IRNazanin" w:eastAsia="IRNazanin"/>
          <w:color w:val="111111"/>
          <w:sz w:val="28"/>
          <w:sz w:val="28"/>
          <w:szCs w:val="28"/>
          <w:rtl w:val="true"/>
          <w:lang w:bidi="fa-IR"/>
        </w:rPr>
        <w:t>قلب سالک، بدتر از غرور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و حسرت بار است که انسان به پروندۀ خود وقتی بنگرد، آنچه را خدا پرستی می‌پنداشت، شیطان‌پرستی بیابد و آنچه را نور می‌دانست، ظلمت ببیند</w:t>
      </w:r>
      <w:r>
        <w:rPr>
          <w:rFonts w:eastAsia="IRNazanin" w:cs="IRNazanin"/>
          <w:color w:val="111111"/>
          <w:sz w:val="28"/>
          <w:szCs w:val="28"/>
          <w:rtl w:val="true"/>
          <w:lang w:bidi="fa-IR"/>
        </w:rPr>
        <w:t>.</w:t>
      </w:r>
    </w:p>
    <w:p>
      <w:pPr>
        <w:pStyle w:val="Heading3"/>
        <w:numPr>
          <w:ilvl w:val="2"/>
          <w:numId w:val="1"/>
        </w:numPr>
        <w:rPr/>
      </w:pPr>
      <w:bookmarkStart w:id="88" w:name="__RefHeading___Toc4008439_581953129"/>
      <w:bookmarkStart w:id="89" w:name="_Toc32"/>
      <w:bookmarkEnd w:id="88"/>
      <w:r>
        <w:rPr>
          <w:rtl w:val="true"/>
        </w:rPr>
        <w:t>اذان و اقامه</w:t>
      </w:r>
      <w:bookmarkEnd w:id="89"/>
    </w:p>
    <w:p>
      <w:pPr>
        <w:pStyle w:val="BookText"/>
        <w:rPr/>
      </w:pPr>
      <w:r>
        <w:rPr>
          <w:rFonts w:ascii="IRNazanin" w:hAnsi="IRNazanin" w:eastAsia="IRNazanin"/>
          <w:color w:val="111111"/>
          <w:sz w:val="28"/>
          <w:sz w:val="28"/>
          <w:szCs w:val="28"/>
          <w:rtl w:val="true"/>
          <w:lang w:bidi="fa-IR"/>
        </w:rPr>
        <w:t>در فضیلت اذان و اقامه، احادیث بسیار است و به مقتضای روایات، کسی که با اذان و اقامه نماز بخواند، همراه او دو صف از فرشتگان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مستحب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دربارۀ اقامه، احتیاط آن است که ترک نشود، البته در مسجد اگر نماز جماعت خوانده شده است و نمازگزاران هنوز پراکنده نشده‌اند، کسی که آنجا نماز می‌خواند، گرچه به جماعت نرسیده باشد، اذان و اقامه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اذان و اقامه را با وضو و ایستاده بگوید و پس از هر بخشی از آن، مقداری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اذان برای مردان مستحب است و خوب است بین اذان و اقامه، یک گام بردارد و دوباره به جای اول برگردد، میان آن دو دعا بخواند و سجده کند که فضیلت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مستحب است که بنشینند تاآنکه وقتی مؤذّن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و اقامه، آرام، رو به قبله باشند و خود را در حال نماز، حسّ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درسها و عبرتهای اذان و اقامه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ندای مؤذّن را شنیدی، ندای روز قیامت را در دلت حاضر ساز، ظاهر خود را مهیّا و باطن خویش را آمادۀ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سوی این ندا شتاب کنند، روز قیامت مورد لطف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بر این ندا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را شاد یافتی، بدان که مژده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ندای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قیامت </w:t>
      </w:r>
    </w:p>
    <w:p>
      <w:pPr>
        <w:pStyle w:val="BookText"/>
        <w:rPr/>
      </w:pPr>
      <w:r>
        <w:rPr>
          <w:rFonts w:ascii="IRNazanin" w:hAnsi="IRNazanin" w:eastAsia="IRNazanin"/>
          <w:color w:val="111111"/>
          <w:sz w:val="28"/>
          <w:sz w:val="28"/>
          <w:szCs w:val="28"/>
          <w:rtl w:val="true"/>
          <w:lang w:bidi="fa-IR"/>
        </w:rPr>
        <w:t>مردم را برای حضور در محضر خدا فرا می‌خوانند، مؤذّنان نیز اهل ایمان را به بزم حضور و معراج و دیدار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معرفت انسان در دنیا به حدّی باشد که از این ندا لذّت ببرد، معرفت در دنیا بذر شهود در آخرت است و اگر از این ندا ناخرسند شود، روز قیامت نیز بدحال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گزار باید چشم به راه اذان باشد و همان‌گونه که منتظر مجالس انس با دوستان خویش است و دعوت به آنگونه محافل را اجابت می‌کند، به ندای اذان هم اشتیاق نشان دهد و ادب این ندا را مراعات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با نام خدا آغاز می‌شود و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اوّل است و آخر، ظاهر است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تکبیر را می‌شنوی، دل خود را برای بزرگداشت آن و کوچک شمردن دنیا و آنچه در آن است، آماده ساز، تا از دروغگویان در تکبیر خود نباشی و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 خویش را از هر چه جز خداست، دور کن و آنگاه که به رسالت شهادت می‌دهی، خود را در محضر پیامبر ببین و ادب کن و به رسالت او گواهی بده و بر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که با تکبیر و یاد خدا به پایان می‌بری، با آن تجدید عهد کن و آنگونه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کردی با همان به انجام برسان و ابتدا و انتهای خویش و تکیه‌گاه و نیروی خودت را بر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اذان و جملاتش می‌گوید که آغاز هر چیزی و سرانجام و قوام هر چیزی خداست</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5736_43916"/>
      <w:bookmarkStart w:id="91" w:name="pg5736_43916"/>
      <w:bookmarkEnd w:id="91"/>
    </w:p>
    <w:p>
      <w:pPr>
        <w:pStyle w:val="Heading2"/>
        <w:numPr>
          <w:ilvl w:val="1"/>
          <w:numId w:val="1"/>
        </w:numPr>
        <w:rPr/>
      </w:pPr>
      <w:bookmarkStart w:id="92" w:name="pg5736_43916"/>
      <w:bookmarkStart w:id="93" w:name="__RefHeading___Toc4008441_581953129"/>
      <w:bookmarkStart w:id="94" w:name="_Toc33"/>
      <w:bookmarkEnd w:id="92"/>
      <w:bookmarkEnd w:id="93"/>
      <w:r>
        <w:rPr>
          <w:rtl w:val="true"/>
        </w:rPr>
        <w:t>اصل نماز</w:t>
      </w:r>
      <w:bookmarkEnd w:id="94"/>
    </w:p>
    <w:p>
      <w:pPr>
        <w:pStyle w:val="Heading3"/>
        <w:numPr>
          <w:ilvl w:val="2"/>
          <w:numId w:val="1"/>
        </w:numPr>
        <w:rPr/>
      </w:pPr>
      <w:bookmarkStart w:id="95" w:name="__RefHeading___Toc4008443_581953129"/>
      <w:bookmarkStart w:id="96" w:name="_Toc34"/>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نماز، یاد خداست، مقصود از این عبادت، حقیقت آن است نه شکل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نمازی که شخص، قلب خود را همراه بدنش حاضر نکند، نگاه نمی‌کند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واجب می‌خوانی، آن را در وقت خود و چنان بخوان که گویا از آن وداع می‌کنی و آخرین نماز توست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عمده، حضور قلب و توجّه باطنی است و چگونگی نمازهای اولیای دین و امامان که پیشتر اشاره شد گویای آن است که باید به حقیقت و باطن نماز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پذیرفته شود اعمال دیگر هم قبول می‌شود و اگر ردّ شود، اعمال دیگر نیز رد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نامهایی که بر اجزاء نماز گفته می‌شود، مانند تکبیر، قرائت، ذکر، رکوع، سجود، تشهد، سلام، اینها فقط نام صورتِ این اعمال نیست، بلکه صورت و حقیقت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هرگاه عمل انسان با حقیقت تکبیر و سجود متضادّ باشد باید نام </w:t>
      </w:r>
    </w:p>
    <w:p>
      <w:pPr>
        <w:pStyle w:val="BookText"/>
        <w:rPr/>
      </w:pPr>
      <w:r>
        <w:rPr>
          <w:rFonts w:ascii="IRNazanin" w:hAnsi="IRNazanin" w:eastAsia="IRNazanin"/>
          <w:color w:val="111111"/>
          <w:sz w:val="28"/>
          <w:sz w:val="28"/>
          <w:szCs w:val="28"/>
          <w:rtl w:val="true"/>
          <w:lang w:bidi="fa-IR"/>
        </w:rPr>
        <w:t>آن را تحقیر گذاشت، نه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روایات بر می‌آید، حقیقت نماز با شش معنا تحقق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p>
    <w:p>
      <w:pPr>
        <w:pStyle w:val="BookText"/>
        <w:rPr/>
      </w:pP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از غیر خدا فارغ باشد و با هر فعل و قول، دل هم حضور داشته باشد نه آنکه غافل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p>
    <w:p>
      <w:pPr>
        <w:pStyle w:val="BookText"/>
        <w:rPr/>
      </w:pP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انسان با معنای افعال و اقوال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مرتبه‌ای بالاتر از حضور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p>
    <w:p>
      <w:pPr>
        <w:pStyle w:val="BookText"/>
        <w:rPr/>
      </w:pPr>
      <w:r>
        <w:rPr>
          <w:rFonts w:ascii="IRNazanin" w:hAnsi="IRNazanin" w:eastAsia="IRNazanin"/>
          <w:color w:val="111111"/>
          <w:sz w:val="28"/>
          <w:sz w:val="28"/>
          <w:szCs w:val="28"/>
          <w:rtl w:val="true"/>
          <w:lang w:bidi="fa-IR"/>
        </w:rPr>
        <w:t>تعظیم نسبت به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هیبت و هراس از او در دل داشتن، که نتیجۀ اخلاص و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امیدواری به فضل و قبول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حیا و احساس شرم از قصور در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این معانی را به دست آورد؟</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اهتمام ورزیدن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تابعِ این کشش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همت تو نماز باشد، دل هم نزد آن حاضر است، امّا اگر فکرت جای دیگر باشد، دل هم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هیچ‌کس دو دل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حقیقت نماز باور داشته باشی و آن را معراج بدانی، دلت جای دیگر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باشد خدا بهتر و پایدارتر است، در نماز هم قلبش همراه این باور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به مقصد و هدف و معنای هر قول و فعل نماز توجّه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معجونی الهی است که درمان هر درد در آن است و برای انسان سعادت کامل را می‌آورد و اگر افعال نماز، بدون توجه به آن مقصودها انجام شود، گویا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نماز بازدارندۀ از فحشا و منکر است، از همین‌جاست که نمازگزار، توجه به معانیِ کلمات و حرکات نماز داشته باشد و به عظمت نماز، حساسیّت موقعیت نمازگزار، بهره‌های فراوان آن، تقرّب به خدا و مراقبت از قلب </w:t>
      </w:r>
    </w:p>
    <w:p>
      <w:pPr>
        <w:pStyle w:val="BookText"/>
        <w:rPr/>
      </w:pPr>
      <w:r>
        <w:rPr>
          <w:rFonts w:ascii="IRNazanin" w:hAnsi="IRNazanin" w:eastAsia="IRNazanin"/>
          <w:color w:val="111111"/>
          <w:sz w:val="28"/>
          <w:sz w:val="28"/>
          <w:szCs w:val="28"/>
          <w:rtl w:val="true"/>
          <w:lang w:bidi="fa-IR"/>
        </w:rPr>
        <w:t>که به امور دیگر مشغول نباشد، زمینه‌ساز پیدایش تفهّم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این موانع حضور و توجّه نیز به حبّ دنیاست که سبب می‌شود محبت به خدا و عشق به نماز لذّت بردن از این عبادت از او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شیفتۀ دنیا باشد، دلش تاریک و غافل از خداست و چشمش هم با همان دنیا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اصلی هم کندن محبت دنیا از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پیوسته به محلّ سجود و پرهیز از نماز در جاهای مشغول کننده، برای ایجاد حضور قلب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پیدایش حالت تفهّم و حضور، خوب است که قبل از گفتن هر ذکر و قبل از انجام هر عمل در نماز، لحظه‌ای در معنا و مفهوم آن بیندیشد و از دل بگذراند، آنگاه بگوید و این حالت و مراقبت را تاپایان نماز حفظ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حالات قلب است و خشوع و انکسار</w:t>
      </w:r>
      <w:r>
        <w:rPr>
          <w:rStyle w:val="FootnoteAnchor"/>
          <w:rtl w:val="true"/>
        </w:rPr>
        <w:footnoteReference w:id="35"/>
      </w:r>
      <w:r>
        <w:rPr>
          <w:rFonts w:ascii="IRNazanin" w:hAnsi="IRNazanin" w:eastAsia="IRNazanin"/>
          <w:color w:val="111111"/>
          <w:sz w:val="28"/>
          <w:sz w:val="28"/>
          <w:szCs w:val="28"/>
          <w:rtl w:val="true"/>
          <w:lang w:bidi="fa-IR"/>
        </w:rPr>
        <w:t>در پیشگاه خدا می‌آورد، ریشه در معرفت عظمت و جلال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هرگاه عظمت فرمانروایی خدا و وسعتِ قلمرو حکومتش و عظمت قدرتش را بشناسد و بداند که از خودش هیچ قدرتی برای جلب نفع یا دفع ضرر ندارد و مالک مرگ و حیات خویش نیست، عقل و دلش در برابر عظمت خدا خاضع خواهد گشت و هنگام نماز، جز به خدا، به چیزی دیگر نخواهد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پیامبر صلی الله علیه و آله و سلم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هنگام نماز فرا می‌رسید، پیامبر خدا چنان می‌شد که گویا ما را نمی‌شناسد، یا ما 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هنگام وضو گرفتن، از خوف خدا رنگ از چهره‌اش می‌پرید و هنگام نماز می‌لرزید و چون علّت آن را می‌پرسیدند،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که امانتی را به خدا باز پس بدهم که چون به آسمانها و زمین و کوهها عرضه کردند، آنها از پذیرش آنها سر باز زدند و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چون وضو می‌گرفت، رنگ سیمایش عوض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می‌گفتند که این چه حالتی است که هنگام وضو در شما پیش می‌آید؟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در پیشگاه چه کسی می‌خواهم بایستم؟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شناخت صفات جلال خدا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انتقام‌گیری خدا را بداند و رفتاری را که با معاندان</w:t>
      </w:r>
      <w:r>
        <w:rPr>
          <w:rStyle w:val="FootnoteAnchor"/>
          <w:rtl w:val="true"/>
        </w:rPr>
        <w:footnoteReference w:id="36"/>
      </w:r>
      <w:r>
        <w:rPr>
          <w:rFonts w:ascii="IRNazanin" w:hAnsi="IRNazanin" w:eastAsia="IRNazanin"/>
          <w:color w:val="111111"/>
          <w:sz w:val="28"/>
          <w:sz w:val="28"/>
          <w:szCs w:val="28"/>
          <w:rtl w:val="true"/>
          <w:lang w:bidi="fa-IR"/>
        </w:rPr>
        <w:t>و منکران امتهای پیشین داشته است بداند و حالاتِ روحی پیامبران و اولیاء خدا را بشناسد که چگونه در عبادت، می‌نالیدند و غش می‌کردند و قصور کوتاهیهای خودش را یادآور شود و از عذاب الهی بیمناک باشد، اینها در تغییر حالتش هنگام ایستادن به نماز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اولیاء خدا هنگام نماز، چنان غرق در مهابت خدا می‌شدند که غیر او را از یاد می‌بردند و حتّی از بدن خود غافل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پای حضرت علی علیه السلام در حال نماز تیر را بیرون می‌کشند و او متأثّر نمی‌شود یا در نمازهایش از خود بیخود می‌شود،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 آن نیز ریشه در شناخت فضل و کرم و لطف و بنده نوازی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از روی عنایت، مردم را آفریده و نه طاعت مردم به او سودی می‌رساند و نه نافرمانی‌شان به او زیان وارد می‌کند و بندگانش را به صِرف پشیمانی و اظهار ندامت می‌بخشاید و گناهان را به حسنات تبدیل می‌کند و شفاعت را برای آمرزش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روح امیدواری می‌آورد، ولی نباید به حدّی باشد که غرور آورد و انسان را به بی‌مبالاتی و گستاخی بکشاند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شناخت جلال و جمال و مقام عفو و کرم و انعام پروردگار،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پیوسته به ما لطف دارد و یک لحظه هم از ما غافل نیست و کارهای بد ما را هم می‌بیند و می‌داند، در عین حال ما با چنین پروردگار مهربانی، دشمنی می‌کنیم و در حضور او نفاق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شناختها برای </w:t>
      </w:r>
      <w:bookmarkStart w:id="97" w:name="pg5736_43920"/>
    </w:p>
    <w:p>
      <w:pPr>
        <w:pStyle w:val="BookText"/>
        <w:rPr/>
      </w:pPr>
      <w:bookmarkEnd w:id="97"/>
      <w:r>
        <w:rPr>
          <w:rFonts w:ascii="IRNazanin" w:hAnsi="IRNazanin" w:eastAsia="IRNazanin"/>
          <w:color w:val="111111"/>
          <w:sz w:val="28"/>
          <w:sz w:val="28"/>
          <w:szCs w:val="28"/>
          <w:rtl w:val="true"/>
          <w:lang w:bidi="fa-IR"/>
        </w:rPr>
        <w:t>بنده، فراهم شود حالت حیا نیز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گناه، حیای تقصیر، حیای کرامت، حیای محبت و حیای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انواع نیز اهلی دارد و اهل هر کدام را نیز مراتبی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مردم، با آنکه به خدا ایمان دارند و عظمت پروردگار و نعمتهایش رامی‌شناسند و با گناهان نیز آشنایند ولی باز، به مقتضای بندگی عمل نمی‌کنند، ریشه‌اش اولاً ضعف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هیچ کس نمی‌تواند حق عظمت و نعمت خدا را آنگونه که باید و شاید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می‌پندارند که منافع خدمتِ سلاطین دنیا نقد است و منافع عبادت خدا نسیه است و اینها همه از غرور و جهل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ششگانه‌ای که گفته شد، روح نماز است و کمال آن با اینهاست و مهمتر از همه تعظیم است</w:t>
      </w:r>
      <w:r>
        <w:rPr>
          <w:rFonts w:eastAsia="IRNazanin" w:cs="IRNazanin"/>
          <w:color w:val="111111"/>
          <w:sz w:val="28"/>
          <w:szCs w:val="28"/>
          <w:rtl w:val="true"/>
          <w:lang w:bidi="fa-IR"/>
        </w:rPr>
        <w:t>.</w:t>
      </w:r>
    </w:p>
    <w:p>
      <w:pPr>
        <w:pStyle w:val="Heading3"/>
        <w:numPr>
          <w:ilvl w:val="2"/>
          <w:numId w:val="1"/>
        </w:numPr>
        <w:rPr/>
      </w:pPr>
      <w:bookmarkStart w:id="98" w:name="__RefHeading___Toc4008445_581953129"/>
      <w:bookmarkStart w:id="99" w:name="_Toc35"/>
      <w:bookmarkEnd w:id="98"/>
      <w:r>
        <w:rPr>
          <w:rtl w:val="true"/>
        </w:rPr>
        <w:t>تکبیرة الاحرام</w:t>
      </w:r>
      <w:bookmarkEnd w:id="99"/>
    </w:p>
    <w:p>
      <w:pPr>
        <w:pStyle w:val="BookText"/>
        <w:rPr/>
      </w:pPr>
      <w:r>
        <w:rPr>
          <w:rFonts w:ascii="IRNazanin" w:hAnsi="IRNazanin" w:eastAsia="IRNazanin"/>
          <w:color w:val="111111"/>
          <w:sz w:val="28"/>
          <w:sz w:val="28"/>
          <w:szCs w:val="28"/>
          <w:rtl w:val="true"/>
          <w:lang w:bidi="fa-IR"/>
        </w:rPr>
        <w:t>دربارۀ تکبیرة‌الأحرام نماز، مطالبی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کیفیّت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گفتن تکبیر، دستها را بالا می‌برد، همراه با بالا بردن دست،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می‌کند و با آخرین قسمتِ تکبیر، دستها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بالا بودن دستها، کف دستها را رو به قبله قرار دهد و به اندازه‌ای بالا برد که انگشتان به لالۀ گوش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از تکبیر هم، بیزاری از شریکها و گفته‌های مشرکان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خودِ تکبیر هم مطالبی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واجب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دعاهایی هم هنگام گفتن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هنگام گفتن تکبیر و دعاها، صادقانه معانی آنها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تکبیر می‌گوید، هر چیز را از </w:t>
      </w:r>
      <w:bookmarkStart w:id="100" w:name="pg5736_43921"/>
    </w:p>
    <w:p>
      <w:pPr>
        <w:pStyle w:val="BookText"/>
        <w:rPr/>
      </w:pPr>
      <w:bookmarkEnd w:id="100"/>
      <w:r>
        <w:rPr>
          <w:rFonts w:ascii="IRNazanin" w:hAnsi="IRNazanin" w:eastAsia="IRNazanin"/>
          <w:color w:val="111111"/>
          <w:sz w:val="28"/>
          <w:sz w:val="28"/>
          <w:szCs w:val="28"/>
          <w:rtl w:val="true"/>
          <w:lang w:bidi="fa-IR"/>
        </w:rPr>
        <w:t>خاک تا ثریّا در پیشگاه کبریای الهی کوچک بداند و او را برتر و بزرگتر از هر بزرگی بشمارد و قصدش این باشد که او بزرگتر از آن است که به وصف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دعاها نیز با همۀ وجود، خود را در محضر خدا قرار دهد و بداند که او نزدیک است و صدایش را می‌شنود و همۀ خیرات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قیام آن است که در پیشگاه خدا بایستد، تا حق بندگی به جای آورد و خیراتِ ربوبیّت او را جلب کند و با او انس بگیرد و از گفتگو با خدا لذّت ببرد و خود را روی دو پای خوف و رجا، ایستاده ببیند و با پایین انداختن سر، حالت فروتنی و تواضع داشته باشد و بداند روزی هم در قیامت در پیشگاه خداوند خواهد ایستاد و بداند که درون او بر خدا آشکار است و از اسرار او آنچه را دیگران نمی‌دانند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وضعیّتی همچون کسی که در برابر یک سلطان ایستاده و مواظب حرف زدن و حرکات خویش است، خود را فروتن قرار دهد</w:t>
      </w:r>
      <w:r>
        <w:rPr>
          <w:rFonts w:eastAsia="IRNazanin" w:cs="IRNazanin"/>
          <w:color w:val="111111"/>
          <w:sz w:val="28"/>
          <w:szCs w:val="28"/>
          <w:rtl w:val="true"/>
          <w:lang w:bidi="fa-IR"/>
        </w:rPr>
        <w:t>.</w:t>
      </w:r>
    </w:p>
    <w:p>
      <w:pPr>
        <w:pStyle w:val="Heading3"/>
        <w:numPr>
          <w:ilvl w:val="2"/>
          <w:numId w:val="1"/>
        </w:numPr>
        <w:rPr/>
      </w:pPr>
      <w:bookmarkStart w:id="101" w:name="__RefHeading___Toc4008447_581953129"/>
      <w:bookmarkStart w:id="102" w:name="_Toc36"/>
      <w:bookmarkEnd w:id="101"/>
      <w:r>
        <w:rPr>
          <w:rtl w:val="true"/>
        </w:rPr>
        <w:t>قرائت</w:t>
      </w:r>
      <w:bookmarkEnd w:id="102"/>
    </w:p>
    <w:p>
      <w:pPr>
        <w:pStyle w:val="BookText"/>
        <w:rPr/>
      </w:pPr>
      <w:r>
        <w:rPr>
          <w:rFonts w:ascii="IRNazanin" w:hAnsi="IRNazanin" w:eastAsia="IRNazanin"/>
          <w:color w:val="111111"/>
          <w:sz w:val="28"/>
          <w:sz w:val="28"/>
          <w:szCs w:val="28"/>
          <w:rtl w:val="true"/>
          <w:lang w:bidi="fa-IR"/>
        </w:rPr>
        <w:t xml:space="preserve">مستحب است پیش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اعوذبالله من‌الشیطان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از وسوسه‌ها و نیرنگهای شیطان، خود را در پناه حفاظت خدا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گفتنِ زبانی کافی نیست؛ بلکه با زبان و دل و جان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اجزای نماز، قرائت شأن بالاتری دارد که باید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نزد خداوند شأن و مقام والایی دارد و از حقیقت و روح و حیاتی برخوردار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یکی از جلوه‌های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حرمت قرائت را نگه دارد و عظمت آن را به تناسب عظمتِ صاحب سخن پاس دارد، در قرائت تدبّر کند و خود را از موانع فهم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پرده‌هایی را شیطان بر دلها می‌افکند که بسیاری از قرآن خوانان از فهم حقایق و شگفتیها و زیباییها و اسرار قرآن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فرمودۀ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اینکه شیاطین، بر گِرد دلهای آدمیان می‌چرخند، مردم به ملکوت می‌نگریستند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جملۀ این پرده‌ها، وسواس در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برخی از بچه‌های خود را می‌گمارد، تا همۀ همّت نمازخوان به تلفّظ حروف باشد، که نتیجه‌اش تضیع 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همتش تنها بر مخارج حروف باشد، کی به تفکّر در فهم معانی آن می‌رسد؟</w:t>
      </w:r>
    </w:p>
    <w:p>
      <w:pPr>
        <w:pStyle w:val="BookText"/>
        <w:rPr/>
      </w:pPr>
      <w:r>
        <w:rPr>
          <w:rFonts w:ascii="IRNazanin" w:hAnsi="IRNazanin" w:eastAsia="IRNazanin"/>
          <w:color w:val="111111"/>
          <w:sz w:val="28"/>
          <w:sz w:val="28"/>
          <w:szCs w:val="28"/>
          <w:rtl w:val="true"/>
          <w:lang w:bidi="fa-IR"/>
        </w:rPr>
        <w:t>یکی دیگر از پرده‌ها،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دلها را تیره و زنگار گرفته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زنگار گرفت، از فهم حقایق قرآنی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گناهان هم در تیره ساختن دل نقش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ولی نسبت به آن خضوع نیابد و قلبش نرم و غمگین نشود و در دل، خشیت و هراسی پدید نیاید، او شأن عظیم خدا را سبک شمرده و آشکارا خسران زده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قاری قرآن به سه 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جسمِ فارغ و آسوده و جای خلوت و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قلبش خاشع شد، شیطان از او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 خلوتی خود را از خلق دور کرد، روح و جانش با خدا انس می‌گیرد و شیرینی گفتار خدا با بندگان شایسته‌اش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جامی از این شراب ناب نوشید، دیگر هیچ حال و وقتی را بر این حالت و وقت، ترجیح نمی‌دهد، بلکه این انس و خلوت و لذّت را بر هر عبادت و طاعتی دیگر بر می‌گزیند، چرا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با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بی‌واسطه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قرائت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یعنی حالاتش به اختلاف آیاتی که می‌خواند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آیات عذاب، بترسد و بگرید و باآیات رحمت،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بهشت و اوصاف آن یاد می‌شود، اظهار شوق و انبساط کند و چون سخن از دوزخ و عذابهایش می‌رود، بترسد و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آیات قرآن را می‌خواند و مناجات می‌کند، به مقتضای آن حال خاص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قرائت قرآن، نفوذ دادنِ این حالات به دل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آنکه به زبان می‌خواند ولی در قلبش هیچ یک از این حالات پیدا نمی‌شود، شأن خدا را سبک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تأثر روحی تا حدّی است که قاری آیه‌ها، از خوف جهنم بیهوش می‌شود، یا حقیقت دوزخ بر او عیان می‌گردد، یا حقیقت بهشت رامی‌بیند و از کسانی می‌شود که به ثواب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مرتبه آن است که در سخن، صاحب سخن را ببیند و در کلمات، صفات را و این توجّه، او را از مشغول شدن به الفاظ و قرائت به توجه به صاحب کلام منتقل سازد و به مرحلۀ شهود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این حالت خبر داد،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 در کلام خود بر بندگانش تجلّی کرده است، ولی آنان نمی‌بینند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خودش در نماز، گاهی آن قدر تکرار می‌کرد که از حال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مقرّبان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قرائت، سورۀ حمد و بیشتر سورۀ توحید و قدر خوانده می‌شود، اشاره‌ای به تفسیر این سوره‌ها و نکات آنها می‌کنیم</w:t>
      </w:r>
      <w:r>
        <w:rPr>
          <w:rFonts w:eastAsia="IRNazanin" w:cs="IRNazanin"/>
          <w:color w:val="111111"/>
          <w:sz w:val="28"/>
          <w:szCs w:val="28"/>
          <w:rtl w:val="true"/>
          <w:lang w:bidi="fa-IR"/>
        </w:rPr>
        <w:t>:</w:t>
      </w:r>
      <w:r>
        <w:rPr>
          <w:rStyle w:val="FootnoteAnchor"/>
          <w:rtl w:val="true"/>
        </w:rPr>
        <w:footnoteReference w:id="40"/>
      </w:r>
      <w:bookmarkStart w:id="103" w:name="pg5736_43924"/>
    </w:p>
    <w:p>
      <w:pPr>
        <w:pStyle w:val="Heading3"/>
        <w:numPr>
          <w:ilvl w:val="2"/>
          <w:numId w:val="1"/>
        </w:numPr>
        <w:rPr/>
      </w:pPr>
      <w:bookmarkStart w:id="104" w:name="__RefHeading___Toc4008449_581953129"/>
      <w:bookmarkStart w:id="105" w:name="_Toc37"/>
      <w:bookmarkEnd w:id="103"/>
      <w:bookmarkEnd w:id="104"/>
      <w:r>
        <w:rPr>
          <w:rtl w:val="true"/>
        </w:rPr>
        <w:t>سورۀ حمد</w:t>
      </w:r>
      <w:bookmarkEnd w:id="105"/>
    </w:p>
    <w:p>
      <w:pPr>
        <w:pStyle w:val="BookText"/>
        <w:rPr/>
      </w:pPr>
      <w:r>
        <w:rPr>
          <w:rFonts w:ascii="IRNazanin" w:hAnsi="IRNazanin" w:eastAsia="IRNazanin"/>
          <w:color w:val="111111"/>
          <w:sz w:val="28"/>
          <w:sz w:val="28"/>
          <w:szCs w:val="28"/>
          <w:rtl w:val="true"/>
          <w:lang w:bidi="fa-IR"/>
        </w:rPr>
        <w:t xml:space="preserve">آغاز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را ترک مکن، هر چند بعد از آن 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تأکید شده که هر کاری با نام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علیه السلام روایت است که هر چه در قرآن است در سورۀ فاتحه است، هر چه در سورۀ فاتحه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هرچه در آن است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هر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در نقطۀ آن است و من نقطۀ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نام خدا و نام مخصوص اوست که جز خدا را نمی‌توان به آن نامید، معبودی که مخلوقات از درک ماهیت و حقیقت او و احاطه به چگونگی‌اش عاجز و سرگردانند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با رزق و روزی بر ما رحمت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خدایی که در دین و دنیا و آخرتمان بر ما مهربان است، دین را برای ما آسان و سبک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نشان دهندۀ رحمت او به همگان و رحیم، رحمت او بر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در دنیاست و رحیم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گسترده بر جهان و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بنده از صفت رحمانیّت خدا آن است که در حدّ توان در رفع نیاز نیازمندان بکوشد و به فقرای همسایه و محلّه و شهر خویش برسد و نسبت به نیاز آنان بی‌تفاوت نباشد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 است که انسان در خارج، نام خدای رحمان و رحیم را بشناسد و در همۀ کارها به او توجّه کند و از او یاری بجوید و هم از خود خدا استعانت بجوید، هم از نام‌های او و هم از مظاهر اسماء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اسماء حسنی و نیکِ خدا ماییم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حمدها از آن خدا و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ستایشگر خدا، به نعمتهای خدا اعتراف می‌کند و سپاس بر آنها را آشکار می‌سازد و معتقد است که همۀ نعمتها از اوست، پس همۀ ستایشها هم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زبانی نسبت به چیز زیبا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جمال و زیبایی هم از آثار جمال الهی است و هر خیری که در جهان است از آثار فیض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همۀ حمدها و ثناها برای کسی است که در بر دارنده و جامع همۀ کمالات و خیرات است، چون هر کمال و خیری از اوست و او نعمت دهندۀ 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رسانندۀ هر چیز، با همۀ اجزاء و جزئیاتش به کمالی که حکمت خدا برای آن رقم زده است و کارهای آن و تغذیه، رشد، نگهداری و همۀ لوازم آن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خدا همۀ آنچه را که در هستی است در بر می‌گیرد و او در این ربوبیت و پروردگاری،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پهنۀ هستی عالمهای متعددی است و او پروردگار همۀ این جهانهاست، حتی جهان جنّ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هستی‌بخشِ هر چیز است،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جهانها با تربیت و ربوبیّت او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رسیدن به این مرحله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کار عارفان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اوصاف، ملکۀ بنده شد، در او حالتِ تعظیم و فروتنی و حیا و خشوع در برابر خدای متعال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حقیقت معنای ربوبیّت بر او روشن گشت و همۀ اجزای عالم را از هر جهت، تحت تربیت و مراقبت خدا دید و خود را غرق در نعمتها و افاضات الهی یافت که از روی جود و فضل، به او روزی می‌دهد، نگه می‌دارد، حمایت می‌کند و کارهای او را اصلاح می‌کند تا او را به کمال برساند، ناچار حالت سپاس در برابر این نعمتها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پروردۀ مطلق در برابر پروردگار مطلق، جز اخلاص صادقانه در همۀ مراتب بندگی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چنین مرحله و </w:t>
      </w:r>
    </w:p>
    <w:p>
      <w:pPr>
        <w:pStyle w:val="BookText"/>
        <w:rPr/>
      </w:pPr>
      <w:r>
        <w:rPr>
          <w:rFonts w:ascii="IRNazanin" w:hAnsi="IRNazanin" w:eastAsia="IRNazanin"/>
          <w:color w:val="111111"/>
          <w:sz w:val="28"/>
          <w:sz w:val="28"/>
          <w:szCs w:val="28"/>
          <w:rtl w:val="true"/>
          <w:lang w:bidi="fa-IR"/>
        </w:rPr>
        <w:t>معرفتی رسید، غیر خدا را مؤثّر در هستی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تکرار آن نکاتی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در نوبت اوّل، اشاره است که نام خدا این دو صفت را دارد و در نوبت دوّم، توصیف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بار اول، بیان خود دو صفت است و در بار دوّم ظهور این دو صفت در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روز جزا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او قدرت و استیلای کامل اوست، نه مثل مالکیت مالکان نسبت به دارایی خویش یا مالکیت سلاطین نسبت به مملکت خویش یا مالکیّت اشخاص نسبت به اعضای خود، بلکه برتر و بالاتر از همۀ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دین یا روز جزا، نام قیامت است که نامهای مختلفی دارد، مثل روز حشر و نشر، روز ندامت، روز حسرت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بلندی آن به گفتۀ قرآن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چون آیه‌ای را خواند که حضور مردم را در پیشگاه خداوند در قیامت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آنگاه که خداوند همۀ شما را گرد می‌آورد، آنگونه که تیرها در تیردان جمع می‌شود، روزی که پنجاه هزار سال است و به شما نظر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دربارۀ کیفر کارها و ستمها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غافل از کار ستمگران مپندارید، آنان را برای روزی عقب انداخته که چشمها خیره شود و از حدقه درآید، سرها پایین، نگاهها افتاده و دلها هراسان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نامها برای اهل تقوا خشوع و خضوع می‌آورد و در پیشگاه پروردگار، فروتنی و یاد دائم و قطع امید از غیر خدا در پی دارد، که جز شوق و هراس از پروردگار و جز امید به خدای رحمان و رحیم و جز بیم و خوف از مالک روز جزا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عده‌ای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عارفان از این اسماء الهی، تأثّرات و حالاتِ </w:t>
      </w:r>
    </w:p>
    <w:p>
      <w:pPr>
        <w:pStyle w:val="BookText"/>
        <w:rPr/>
      </w:pPr>
      <w:r>
        <w:rPr>
          <w:rFonts w:ascii="IRNazanin" w:hAnsi="IRNazanin" w:eastAsia="IRNazanin"/>
          <w:color w:val="111111"/>
          <w:sz w:val="28"/>
          <w:sz w:val="28"/>
          <w:szCs w:val="28"/>
          <w:rtl w:val="true"/>
          <w:lang w:bidi="fa-IR"/>
        </w:rPr>
        <w:t>ارجمندی می‌یابند و از علم‌الیقین به عین‌الیقین و سپس به حقّ‌الیقین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جاست که وقتی امام صادق علیه السلام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می‌کرد، غش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آن قدر تکرار می‌کرد که نزدیک بود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عارفان با یاد نامهای زیبای خدا حالات ارزشمندی دارند و در تفرّجگاه‌های ملکوت و جلال خدا سیر و سیاحت می‌کنند و با جلوه‌های صفات جمال الهی مأنوس و همدمند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نامهای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رحمان، رحیم، ربّ،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ترتیب واقعی است، جایگاهِ لفظ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بر مقام ربوبیّت است، مقام ربوبیّت بر رحمتِ رحمانیّه و آن بر رحمت رحیمیّه تقدم دارد، مقام رحیمیّت خدا هم مقدّم بر اسم اخیر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تو را نمی‌پرستیم و در برابر دیگری خضوع نمی‌کنیم، یا از عبادتمان مطلوبی جز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حقیقی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بندگی آن است که در این مسأله برای او شریکی دیده نشود و تنها او مطلوب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ادب است، یعنی نمازگزار خود را شایستۀ مقام بندگی نمی‌شمارد و عبادت خود را به عبادت بندگان صالح ضمیمه می‌کند تا پرستش مخلصان را در ادعای اخلاص، بر عبادت خود غلبه داده باشد و اگر ادعا می‌کند که تنها تو را می‌پرستیم، با توجّه به عبادتِ مخلصان، دروغ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حالتِ غیبت نیز به حالت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یعنی تا اینجا با اوصافِ غایب خدا را می‌ستود، اینجا به خداوند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ترقّی از دوری به نزدیکی و از غیبت به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را با چشم دل می‌بیند و خود را در محضر او احساس می‌کند و با حضور 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همنشین کسی هستم که مرا یاد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بندگی کامل آن است که بنده، خود و همۀ جهانیان را از همۀ جهات، به خدایی که از هر جهت بی‌نیاز است، نیازمند ببیند و باور کند که به دیگران هم او بی‌نیازی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داشتن این معرفت، مراتب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عبودیّت، کاملترین است، عارف‌ترین خلایق است که به خداوند از همه نزدیکتر است، یعنی سرور پیامبران و خاتم انبیا و جانشینان دوازده‌گانۀ او که با حضرتش در معرفت، متحدند و در مراتب توحید کاملند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کسانی که مرتبۀ عرفانشان در رتبۀ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پایین‌ترین مراتب معرفت برسد که مسلمانان موحّد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از تو یاری می‌جوییم برای طاعت و عبادت تو و برای دفع شرّ دشمنانت و ردّ نیرنگهایشان و انجام دستورهایت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ساختن استعانت و یاری‌طلبی نیز، از شاخه‌های توحید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معتقد باشد که پروردگاری جز خدا نیست، همۀ سود و زیان را هم از او می‌بیند و جز به خیر او امید نمی‌بندد و از دیگری یاری نمی‌طلبد و به دیگری استغاثه و پناه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مرتبۀ توحید هم دشوار است، هم از نظر علمی، هم از نظر حالتِ روحی و عمل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چنین مرتبه‌ای نائل شد، بهره‌ای از عوالم بندگی و مراتب معرفت و درجات قرب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استعانت جویی کامل فقط از خدا، بستگی به فراهم بودن چندین معرفت و شناخت دارد، چه نسبت به خود بنده، چه نسبت به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بداند خودش نیازمند است و نمی‌تواند خواستهایش را جامۀ عمل بپوشاند، بداند که خدا بی‌نیاز است و می‌تواند یاری کند و از عنایت داشتن هم بخیل نیست، حالت بنده‌اش را هم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ذرّه ز فقر خویش، اظهار کنیم چندانکه خدا غنی است، ما محتاجیم</w:t>
      </w:r>
    </w:p>
    <w:p>
      <w:pPr>
        <w:pStyle w:val="BookText"/>
        <w:rPr/>
      </w:pPr>
      <w:r>
        <w:rPr>
          <w:rFonts w:ascii="IRNazanin" w:hAnsi="IRNazanin" w:eastAsia="IRNazanin"/>
          <w:color w:val="111111"/>
          <w:sz w:val="28"/>
          <w:sz w:val="28"/>
          <w:szCs w:val="28"/>
          <w:rtl w:val="true"/>
          <w:lang w:bidi="fa-IR"/>
        </w:rPr>
        <w:t xml:space="preserve">وقتی این مراتب و حالات برای بنده پیدا شد،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و پیش از زبانِ قال، با زبان حال، یاری می‌طلبد و هر چه این حالت به کمال برسد، فیض‌الهی در یاری و اجابت و عنایت، جوشانتر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خودش و صفاتش و همۀ نیازها و خواسته‌هایش را وابسته به خدا ببیند و خداوند را از هر جهت غنیّ مطلق ببیند، خدایی که به او وجود بخشیده و قدرت داده که اگر گناه هم می‌کند، با همان قدرتی است که از خداست، ولی خدا او را به خاطر نافرمانی‌اش مؤاخذه نمی‌کند، در این هنگام، امیدش به عنایت الهی کامل شده و حالت استعانت در دلش نیرو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وقتی حاجتی از خدا بخواهد و او را به یاری بخواند، دعایش نزد خدا مستجاب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راه مستقیم هدایت کن، راهی که ما را به محبّت تو و به بهشت تو می‌رساند و مانع از آن می‌شود که از هوسهای خود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راه به سوی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صراط در دنیا، یکی در آخرت، صراط در دنیا، امام مُفْتَرَضُ‌الطاعة</w:t>
      </w:r>
      <w:r>
        <w:rPr>
          <w:rStyle w:val="FootnoteAnchor"/>
          <w:rtl w:val="true"/>
        </w:rPr>
        <w:footnoteReference w:id="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معصوم را در دنیا بشناسد و از هدایت او پیروی کند، از صراطی که پل دوزخ در آخرت است می‌گذرد و کسی که امام را در دنیا نشناسد، گامهایش در آخرت، بر صراط می‌لرزد و در دوزخ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صراط، امیرالمؤمنین علیه السلام است، صراط، امام شناسی است، صراط مستقیم ماییم، صراط، باریک تر از مو و بُرنده‌تر از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همچون برق از آن می‌گذرند، بعضی مانند اسبِ تیز رو، یا مثل پیاده می‌گذرند، بعضی هم به رو در دوزخ می‌افتند، صراط، تاریک است و مردم به اندازۀ نورهایشان از آن </w:t>
      </w:r>
    </w:p>
    <w:p>
      <w:pPr>
        <w:pStyle w:val="BookText"/>
        <w:rPr/>
      </w:pPr>
      <w:r>
        <w:rPr>
          <w:rFonts w:ascii="IRNazanin" w:hAnsi="IRNazanin" w:eastAsia="IRNazanin"/>
          <w:color w:val="111111"/>
          <w:sz w:val="28"/>
          <w:sz w:val="28"/>
          <w:szCs w:val="28"/>
          <w:rtl w:val="true"/>
          <w:lang w:bidi="fa-IR"/>
        </w:rPr>
        <w:t>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مضمون روایات دربارۀ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که پیمودنش انسان را به مقصود می‌رساند،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چیز، راهی است که در دشت و بیابان و آبادیها کشیده می‌شود، گاهی راهی است که انسان را به خداشناسی می‌رساند، گاهی مسیری است که به قرب و جوار خدا در بهشت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راهی که به بهشت می‌رسد عمل به دین و شناخت امام و اطاعت او، خصوصاً معرفت نسبت به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راههایی که در دنیا انسان را به مقصد می‌رساند، گاهی مستقیم است، یعنی نزدیک‌ترین راه، گاهی هم راه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بین دو نقطه، یکی بیشتر نیست، ولی راه کج بیشمار است، منتهی بعضی نزدیکتر است، بعضی دورتر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دورترین راه به خدا، راه شیطان و برادران اوست و نزدیکترین راه، راهی است که با شناختِ کاملتری از خدا و اسماء و صفات و افعال او و اخلاق شایسته‌تری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اختیاری انسان در روح او و حقیقت و قلب او اثر می‌گذارد و او را به خدا و معنویّات دور یا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اثری که در روح و قلب پیدا شود، همچون گامی به سوی بهشت یا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 اساس حکمت خویش برای هر عملی، تأثیری در قلب قرار داده است، یا نزدیک کننده یا دور سازنده، توفیق آورنده یا محروم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خیر، دل را شایسته و آماده برای پیدایش کار خیر می‌سازد،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 نیز دل را برای سر زدن کار ناشایست، آماده می‌کند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سلب توفیق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مسیر، آنچه سیر می‌کند روح انسان است و سیر او همان حرکاتِ متمایل به خوبی یا بدی است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اثرگذار در قلب نیز، ریشه در صفاتِ قلب دارد، صفاتی که پیش از حرکات است، مانند مراتب معرفت، علم، کفر، جهل که اینها در سر زدن افعالی از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از </w:t>
      </w:r>
    </w:p>
    <w:p>
      <w:pPr>
        <w:pStyle w:val="BookText"/>
        <w:rPr/>
      </w:pPr>
      <w:r>
        <w:rPr>
          <w:rFonts w:ascii="IRNazanin" w:hAnsi="IRNazanin" w:eastAsia="IRNazanin"/>
          <w:color w:val="111111"/>
          <w:sz w:val="28"/>
          <w:sz w:val="28"/>
          <w:szCs w:val="28"/>
          <w:rtl w:val="true"/>
          <w:lang w:bidi="fa-IR"/>
        </w:rPr>
        <w:t>انسان سر می‌زند، در نتیجۀ ارادۀ عمل کننده و اوصافِ تأثیرگذار در ارادۀ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اقتضای ماهیت وجودی خویش از خدا می‌خواهد که او را توفیق پیمودن راه سعادت و بهشت و قرب خدا عطا کند یا با بی‌توفیقی، خواستار راه شقاوت و دوزخ و دوری از ساحت قرب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مقدمات که گذشت، روشن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بر صورت انسانی و صفات او، بر امام، بر هدایت امام، بر شریعت و بر پلِ دوزخ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راهی به سوی بهشت و به عالم نور و قرب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برای هر مکلّف، نزدیکترین راهی است که به لحاظ خصوصیات و صفات ذاتی هر شخص، او را به مقام قرب می‌رساند، یعنی حرکات اختیاری او در رساندنش به رضای حق،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او را زودتر برساند، صراط مستقیم او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اگر برای کسی خواندن نماز خاص شبهای ماه رجب، برای رسیدن به این هدف سودمندتر از مطالعۀ کتابهای علمی باشد، یا به عکس، یا اینکه برای کسی روزه نگرفتن و داشتن نیرو برای عبادت، مفیدتر از آن باشد که روزه بگیرد ولی به خاطر ضعف، نتواند عبادت کند، نزدیکترین راه او، سودمندترین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گاهی بنده‌ای یکی دو شب از نماز شب محروم می‌شود، تا گرفتار عُجب نشود، یا اینکه سر زدن خطا از یک مؤمن گاهی برای حفظ او از عُجب و غروری است که زیانبارتر از آن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صراط مستقیمِ هر کس در هر روز بلکه در هر نَفَس و حرکت و سکون، آن است که او را نسبت به حال حاضر و آینده‌اش در پیمودن راه خیر و سعادت، مفیدتر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 علیه السلام روایت است که مقصود از طلب هدایت در این سوره، ثبات و پایداری در هدایت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ما از خدا می‌خواهیم که در آینده، ما را از </w:t>
      </w:r>
    </w:p>
    <w:p>
      <w:pPr>
        <w:pStyle w:val="BookText"/>
        <w:rPr/>
      </w:pPr>
      <w:r>
        <w:rPr>
          <w:rFonts w:ascii="IRNazanin" w:hAnsi="IRNazanin" w:eastAsia="IRNazanin"/>
          <w:color w:val="111111"/>
          <w:sz w:val="28"/>
          <w:sz w:val="28"/>
          <w:szCs w:val="28"/>
          <w:rtl w:val="true"/>
          <w:lang w:bidi="fa-IR"/>
        </w:rPr>
        <w:t>هدایت بیشتری نسبت به گذشته برخوردار سازد، تا راه یابیم که در بوستانهای قدس و گلشنِ انس با پروردگار سیر کنیم و با قطع وابستگیهای جسمی و طبیعی، شاهد فروغِ تجلیّات الهی و آشکار شدن اسرار غیبی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علی علیه السلام و ائمّه دیگر، از این جهت که آنان نور خدا در جهان و میان جهانیان‌اند،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از همین رهگذر به خدا می‌رسند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این شرح و توضیح همان صراط مستقیم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صراط آنان که بر آنان نعمت داده‌ای، یعنی شیعیان امیرالمؤمنین علیه السلام و صراط اینان همان اخلاق و اوصاف و اعمالشان است که حضرت امیر علیه السلام در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متّقین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راهی است میانه و دور از افراط و تفریط، چه در مسائل اعتقادی و چه اخلاقی و چه معیشتی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آن گمراهان و منکرانی که بر آنان غضب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گمراهان که اهل غلوّ هستند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اشاره‌ای بود گذرا به سورۀ حمد که فضیلت بسیار دارد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قرآن مطرح است و به تعبیر حضرت رسول صلی الله علیه و آله و سلم درمان هر بیماری و دردی است، بجز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فاتحه را میان خودم و بنده‌ام تقسیم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برای من است و نیمی از آنِ بنده‌ام و بنده‌ام هر چه بخواهد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با نام من آغاز کرد، بر من است که کارهای او را به پایان برم و حال او را خجسته سازم و چون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مرا ستود و دانست که نعمتهایی که دارد از من است و بلاهایی که از او دفع شده به فضل من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را شاهد می‌گیرم که نعمتهای آخرت را هم بر نعمتهای دنیوی او خواهم افزود و بلاهای آخرت را از او دفع خواهم کرد، همچنانکه بلاهای دنیا را دفع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رحمانیّت و رحیمیت من گواهی داد، شما را شاهد می‌گیرم که بهرۀ او را از نعمتهایم افزون و عطایم را بر او سرشار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گواه می‌گیرم همچنانکه او به مالکیّت من در روز جزا شهادت داد، روز قیامت حساب او را آسان خواهم گرفت، حسناتش را قبول کرده، از خطاهایش در می‌گذرم و چون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تنها مرا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می‌گیرم که بر عبادتش پاداشی خواهم داد که مایۀ غبطۀ همگان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یاری خواست و به من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گواهی می‌گیرم که در کارهایش او را یاری خواهم کرد و در سختیها پناهش خواهم شد و در حوادث، دستش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بندۀ من است، بنده‌ام را هر چه بخواهد می‌دهم، دعای بنده‌ام را مستجاب می‌کنم، به آرزوهایش خواهم رساند و از بیمها، ایمنش خواهم ساخت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خدایی کریم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غافلان؟ کجایند جهانیان تا این بزرگواری را اندازه بگیرند و او را از این جهت هم یکتا بشناسند؟ چه خدای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نماز به بندگانش اجازه داده است که او را یاد کنند و پرستش نمایند و همین عبادت را سبب آمرزش گناهانشان و اصلاح عیبهایشان و رسیدن آنان به درجات بالاتر قرار داده و با تکلیف نماز، اینگونه به آنان شرافت بخشیده است</w:t>
      </w:r>
      <w:r>
        <w:rPr>
          <w:rFonts w:eastAsia="IRNazanin" w:cs="IRNazanin"/>
          <w:color w:val="111111"/>
          <w:sz w:val="28"/>
          <w:szCs w:val="28"/>
          <w:rtl w:val="true"/>
          <w:lang w:bidi="fa-IR"/>
        </w:rPr>
        <w:t xml:space="preserve">. </w:t>
      </w:r>
      <w:bookmarkStart w:id="106" w:name="pg5736_43934"/>
    </w:p>
    <w:p>
      <w:pPr>
        <w:pStyle w:val="Heading3"/>
        <w:numPr>
          <w:ilvl w:val="2"/>
          <w:numId w:val="1"/>
        </w:numPr>
        <w:rPr/>
      </w:pPr>
      <w:bookmarkStart w:id="107" w:name="__RefHeading___Toc4008451_581953129"/>
      <w:bookmarkStart w:id="108" w:name="_Toc38"/>
      <w:bookmarkEnd w:id="106"/>
      <w:bookmarkEnd w:id="107"/>
      <w:r>
        <w:rPr>
          <w:rtl w:val="true"/>
        </w:rPr>
        <w:t>سورۀ توحید</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او خدای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یعنی یکتا و یگانه‌ای که از چیزی به وجود نیامده است و معنایش هم احدی است، نه در عقل، نه در وهم و نه در وجود، تقسیم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سرور و مولایی که همه به او توجّه می‌کنند، آنچه که درون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نمی‌خورد و نمی‌آشامد و نمی‌خوابد، وجودی ابدی که همیشه بوده و همواره خواهد بود، یگانه در الوهیّت و خداوندی، برتر از صفاتِ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معنای صمد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او به دنیا نیامده، مثل فرزند که از مخلوقات پدید می‌آید و چیزهایی همچون خواب، چُرت، غم و غصّه، خنده و گریه، ترس و امید، علاقه، مرگ، گرسنگی و سیری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او رخ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نیست که این خصوصیات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چیزی متولّد نشده است، مثل آنچه که در عالم عناصر، چیزی از چیز دیگری پدید می‌آید، مثل جنبنده از جنبنده، گیاه از زمین، آب از چشمه، میوه از درخت، یا مثل پیدایش دیدن از چشم، شنیدن از گوش، بوییدن از بینی، چشیدن از دهان، سخن از زبان، شناخت و تشخیص از قلب، آتش از سنگ،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صمد است، نه از چیزی است، نه در چیزی است و نه بر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آورندۀ همۀ اشیاء است، با قدرت خویش آنچه را بخواهد فانی می‌سازد و آنچه را بخواهد باقی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همتای او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اشاره‌ای گذرا به مضمون سورۀ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که فضیلت بسیار دارد، هر کس آن را سه بار بخواند، گویا همۀ قرآن را خوانده است و در حدیث است</w:t>
      </w:r>
      <w:r>
        <w:rPr>
          <w:rFonts w:eastAsia="IRNazanin" w:cs="IRNazanin"/>
          <w:color w:val="111111"/>
          <w:sz w:val="28"/>
          <w:szCs w:val="28"/>
          <w:rtl w:val="true"/>
          <w:lang w:bidi="fa-IR"/>
        </w:rPr>
        <w:t xml:space="preserve">: </w:t>
      </w:r>
      <w:bookmarkStart w:id="109" w:name="pg5736_43935"/>
    </w:p>
    <w:p>
      <w:pPr>
        <w:pStyle w:val="BookText"/>
        <w:rPr/>
      </w:pPr>
      <w:bookmarkEnd w:id="109"/>
      <w:r>
        <w:rPr>
          <w:rFonts w:ascii="IRNazanin" w:hAnsi="IRNazanin" w:eastAsia="IRNazanin"/>
          <w:color w:val="111111"/>
          <w:sz w:val="28"/>
          <w:sz w:val="28"/>
          <w:szCs w:val="28"/>
          <w:rtl w:val="true"/>
          <w:lang w:bidi="fa-IR"/>
        </w:rPr>
        <w:t>هر کس به خدا و قیامت ایمان دارد، خواندن سورۀ توحید را بعد از هر نماز واجب ترک نکند، هر کس آن را بخواند، خیر دنیا و آخرت را خواهد یافت و خود و پدر و مادرش آمرزیده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اشاره به ذات پنهان از حواس و اوهام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معبودی که همه به او توجّه دارند و از درک ماهیّت او عاجزند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یگانۀ حقیقی و واقعی در معنا و 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به سوی او نیاز می‌برند، آنکه جَوف و درون ندارد، از چیزی بر نیامده و چیزی از او خارج نشده بلکه پدید آورندۀ هر چیز است و او را همتایی نیست</w:t>
      </w:r>
      <w:r>
        <w:rPr>
          <w:rFonts w:eastAsia="IRNazanin" w:cs="IRNazanin"/>
          <w:color w:val="111111"/>
          <w:sz w:val="28"/>
          <w:szCs w:val="28"/>
          <w:rtl w:val="true"/>
          <w:lang w:bidi="fa-IR"/>
        </w:rPr>
        <w:t>.</w:t>
      </w:r>
    </w:p>
    <w:p>
      <w:pPr>
        <w:pStyle w:val="Heading3"/>
        <w:numPr>
          <w:ilvl w:val="2"/>
          <w:numId w:val="1"/>
        </w:numPr>
        <w:rPr/>
      </w:pPr>
      <w:bookmarkStart w:id="110" w:name="__RefHeading___Toc4008453_581953129"/>
      <w:bookmarkStart w:id="111" w:name="_Toc39"/>
      <w:bookmarkEnd w:id="110"/>
      <w:r>
        <w:rPr>
          <w:rtl w:val="true"/>
        </w:rPr>
        <w:t>رکوع</w:t>
      </w:r>
      <w:bookmarkEnd w:id="111"/>
    </w:p>
    <w:p>
      <w:pPr>
        <w:pStyle w:val="BookText"/>
        <w:rPr/>
      </w:pPr>
      <w:r>
        <w:rPr>
          <w:rFonts w:ascii="IRNazanin" w:hAnsi="IRNazanin" w:eastAsia="IRNazanin"/>
          <w:color w:val="111111"/>
          <w:sz w:val="28"/>
          <w:sz w:val="28"/>
          <w:szCs w:val="28"/>
          <w:rtl w:val="true"/>
          <w:lang w:bidi="fa-IR"/>
        </w:rPr>
        <w:t>پیش از رفتن به رکوع نیز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در این تکبیر، قصد کند که خدای متعال، برتر از آن است که کسی قدرت داشته باشد حق عبادت او را به جای آورد و با بالا بردن دست، این قصد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روی ادب و خضوع، از حالتِ قیام به رکوع برود و ذکر رکوع را بگوید و از تسبیح خود، اراده کند که خداوند، منزّه است از آنکه در اراده شریکی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با حمد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سجود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در قرآن فرموده است که به وسیلۀ حمدِ پروردگار، او را تسبیح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تنزیه و تسبیح، آن است که بنده، همۀ عیبها و کاستیها را با قلب خود، از خداوند سلب کند و با اعضا و اندام نیز به مقتضای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تنزیه عملی آن است که بیشتر صفات خوب مانند اخلاص، صدق، توکّل، تسلیم، رضا و توحید در بنده به کمال برسد، زیرا وقتی بنده اعتقاد داشته باشد که خدا از هر جهت کامل است، یعنی در قدرت و عنایت و علم هم کامل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بداند که خدای </w:t>
      </w:r>
    </w:p>
    <w:p>
      <w:pPr>
        <w:pStyle w:val="BookText"/>
        <w:rPr/>
      </w:pPr>
      <w:r>
        <w:rPr>
          <w:rFonts w:ascii="IRNazanin" w:hAnsi="IRNazanin" w:eastAsia="IRNazanin"/>
          <w:color w:val="111111"/>
          <w:sz w:val="28"/>
          <w:sz w:val="28"/>
          <w:szCs w:val="28"/>
          <w:rtl w:val="true"/>
          <w:lang w:bidi="fa-IR"/>
        </w:rPr>
        <w:t xml:space="preserve">متعال به صلاح او داناست و در حق او عنایت کامل دارد، و قدرت کامل برای اصلاحش دارد، این صفات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تسلیم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عبد هم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تسبیح در بنده، آن است که در بارۀ پروردگارش به کمال از هر جهت معتقد باشد و همۀ حرکات و سکنات او از این شناخت سرچشمه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مصباح‌الشریعه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برای خداوند رکوع حقیقی نمی‌کند، مگر آنکه خدا او را با نور و جلوۀ خویش می‌آراید و در سایۀ کبریای خودش جای می‌دهد و از پوشش برگزیدگانش بر او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در اوّل است و سجود در 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رکوع کند، شایستگی سجود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ادب را نیکو به جا نیاورد، شایستۀ قرب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با رکوع، خضوع قلبی و اندامی در پیشگاه خداوند داشت، هر کس تکیه بر اسباب کند و در کارها بر تدبیر خود اعتماد کند و بنگرد و نیروی خودش را به حساب آورد و بر آن تکیه کند، او رکوع حقیقی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رکوع و روح آن، وقتی است که قلب عبد، برخوردار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عملش همچون عمل اهل توکّل گردد و جز خدا، کسی را مدبّر و فاعل مستقل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ممکن نیست که در کسب خود حریص باشد یا در پی حرام و اموال شبهه‌ناک برود، بلکه هر چه می‌گیرد و می‌دهد برای خدا و به دستور او می‌شود و خرج کردن و نگه داشتن در نظر او یکسان می‌گردد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 از رکوع بر می‌دارد، نیّت او این باشد که پس از تواضع برای خدا، با نیروی الهی بر دشمنان خدا خود را بالا بگیرد و وقتی دست را برای تکبیر بالا می‌برد، از تواضع برای دشمنان خدا بیزاری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در رکوع، </w:t>
      </w:r>
      <w:bookmarkStart w:id="112" w:name="pg5736_43937"/>
    </w:p>
    <w:p>
      <w:pPr>
        <w:pStyle w:val="BookText"/>
        <w:rPr/>
      </w:pPr>
      <w:bookmarkEnd w:id="112"/>
      <w:r>
        <w:rPr>
          <w:rFonts w:ascii="IRNazanin" w:hAnsi="IRNazanin" w:eastAsia="IRNazanin"/>
          <w:color w:val="111111"/>
          <w:sz w:val="28"/>
          <w:sz w:val="28"/>
          <w:szCs w:val="28"/>
          <w:rtl w:val="true"/>
          <w:lang w:bidi="fa-IR"/>
        </w:rPr>
        <w:t>پشت خود را صاف نگهدارد، گردن خود را بکشد، به این قصد که خدایا، هر چند گردن مرا بزنی، به تو ایمان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 بلند می‌کند، امیدوار باشد که خضوعش پذیرفته شده و تسبیح و حمدش مورد قبول الهی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تکبیر گوید، یعنی اینکه او را در کمال، بی‌شریک می‌داند</w:t>
      </w:r>
      <w:r>
        <w:rPr>
          <w:rFonts w:eastAsia="IRNazanin" w:cs="IRNazanin"/>
          <w:color w:val="111111"/>
          <w:sz w:val="28"/>
          <w:szCs w:val="28"/>
          <w:rtl w:val="true"/>
          <w:lang w:bidi="fa-IR"/>
        </w:rPr>
        <w:t>.</w:t>
      </w:r>
    </w:p>
    <w:p>
      <w:pPr>
        <w:pStyle w:val="Heading3"/>
        <w:numPr>
          <w:ilvl w:val="2"/>
          <w:numId w:val="1"/>
        </w:numPr>
        <w:rPr/>
      </w:pPr>
      <w:bookmarkStart w:id="113" w:name="__RefHeading___Toc4008455_581953129"/>
      <w:bookmarkStart w:id="114" w:name="_Toc40"/>
      <w:bookmarkEnd w:id="113"/>
      <w:r>
        <w:rPr>
          <w:rtl w:val="true"/>
        </w:rPr>
        <w:t>سجود</w:t>
      </w:r>
      <w:bookmarkEnd w:id="114"/>
    </w:p>
    <w:p>
      <w:pPr>
        <w:pStyle w:val="BookText"/>
        <w:rPr/>
      </w:pPr>
      <w:r>
        <w:rPr>
          <w:rFonts w:ascii="IRNazanin" w:hAnsi="IRNazanin" w:eastAsia="IRNazanin"/>
          <w:color w:val="111111"/>
          <w:sz w:val="28"/>
          <w:sz w:val="28"/>
          <w:szCs w:val="28"/>
          <w:rtl w:val="true"/>
          <w:lang w:bidi="fa-IR"/>
        </w:rPr>
        <w:t>پس از رکوع، به سجده می‌رود و در برابر عظمت خدا به خاک می‌افتد و از هر چیز، پوشیده و پنهان می‌شود و خدا را در سجود، از هر عیب و نقصی منزّه می‌شمارد، حتّی از داشتن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هستی جز خدا را نمی‌بیند و همۀ ممکنات را همچون سرابی در صحرایی خشک و سوزان می‌بیند که تشنه، آن را آب می‌پندارد و وجود حقیقی را تنها از آنِ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کس حقیقت سجود را انجام دهد، هرگز زیان نکرده است، هر چند یک سجده در همۀ عمر باشد</w:t>
      </w:r>
      <w:r>
        <w:rPr>
          <w:rFonts w:eastAsia="IRNazanin" w:cs="IRNazanin"/>
          <w:color w:val="111111"/>
          <w:sz w:val="28"/>
          <w:szCs w:val="28"/>
          <w:rtl w:val="true"/>
          <w:lang w:bidi="fa-IR"/>
        </w:rPr>
        <w:t>!</w:t>
      </w:r>
      <w:r>
        <w:rPr>
          <w:rStyle w:val="FootnoteAnchor"/>
          <w:rtl w:val="true"/>
        </w:rPr>
        <w:footnoteReference w:id="4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مصباح‌الشریعه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سجود، تقرب خویش را به خدا نیکو سازد، هرگز از خدا دور نمی‌شود و هر که ادب سجود را مراعات نکند و با دلبستگی به غیر خدا در حال سجود، حرمت سجود را تباه سازد، هرگز به قرب خدا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کن، متواضعانه و با فروتنی، همچون کسی که می‌داند از خاک آفریده شده و مردم بر او پای می‌گذارند، آیا نمی‌بینی که در حالت ظاهری، سجود کامل نمی‌شود مگر آنکه انسان از اشیاء دیگر و از چشم و دید دیگران پنهان شود؟ باطن سجود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نماز، جز به خدا به چیز </w:t>
      </w:r>
    </w:p>
    <w:p>
      <w:pPr>
        <w:pStyle w:val="BookText"/>
        <w:rPr/>
      </w:pPr>
      <w:r>
        <w:rPr>
          <w:rFonts w:ascii="IRNazanin" w:hAnsi="IRNazanin" w:eastAsia="IRNazanin"/>
          <w:color w:val="111111"/>
          <w:sz w:val="28"/>
          <w:sz w:val="28"/>
          <w:szCs w:val="28"/>
          <w:rtl w:val="true"/>
          <w:lang w:bidi="fa-IR"/>
        </w:rPr>
        <w:t>دیگری دلبسته باشد همین حالت را دارد و از حقیقت سجود و نماز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برترین عباداتِ بدنی است که روشنایی‌آور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روشنی را در گریه و سجده یافتم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در روایت است که نزدیکترین حالتِ بنده به خدا، سجود است، بویژه اگر گرسنه و گریان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سجود روایات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حضرت ابراهیم را دوست خود قرار داد؟ فرمود به خاطر سجدۀ فراوانش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ائمّه، نمونه‌های برجسته‌ای از سجدۀ طولانی نقل شده است که گوارایشان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عراق شدم، کسی را دیدم که رفیق خود را ملامت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عیالمند هستی و باید کسب و کار کنی تا خرج آنان را تأمین کنی آیا با این سجده‌های طولانی، نمی‌ترسی که بینایی خود را از دست بدهی؟ چون زیاد ملامت کرد،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که از سجدۀ طولانی کسی نابینا شود، باید چشم محمّدبن ابی عمیر نابینا شود؛ چه می‌پنداری دربارۀ مردی که پس از نماز صبح، سجدۀ شکر می‌کرد و جز هنگام ظهر، سر از سجده بر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فضل‌بن شاذان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محمدبن ابی عمیر وارد شدم، در سجده بود، سجده‌اش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سجده برداشت و سجدۀ طولانی را به او یادآورد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جمیل‌بن درّاج را ببینی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نزد او رفتم او در سجده بود و سجده را خیلی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سجده برداشت،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را طول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معروف‌بن خرّبوز را ببینی چه خواهی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سجدۀ اصحاب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 طولانی امام سجاد علیه السلام و امام کاظم علیه السلام نیز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استادی داشتم که عارفی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یاد شده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پرسیدم چه عملی در اصلاحِ دل و کسب معارف، مؤثّر است و تجربه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کاری را مؤثّرتر از مداومت بر یک سجدۀ طولانی در هر شبانه روز ندیدم که در سجده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سُبحانک انّی کنتُ مِنَ‌الظّالمینَ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در حالی بگویی که خود را در زندان طبیعت، بسته به غل و زنجیرهای رذایل اخلاقی زندانی ببینی و به خدا عرض کنی که تو با من چنین نکردی، خودم بودم که بر خویش ستم کردم و خود را به این روز و حال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خواندن سورۀ قدر در شب جمعه و عصر جمعه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برکات سجدۀ طولانی برای اهل عمل روشن است، ولی بشرط استمرار و مداومت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دربارۀ معنای سجدۀ اول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زمین و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سر برداشتن از سجده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خاک برآوردی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دوّم یعنی دوباره ما را به خاک بر می‌گردانی و برداشتن سر از آن، یعنی بار دیگر ما را از خاک بر 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سجود، از آن جهت که صورتی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نهایت فروتنی و شکستگی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مناسب است که عزیزترین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و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پست‌ترین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شود و در سجود، یاد خدا با صفتِ اعلی و برتر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 چنین کرد و قلبش نرم شد و عقلش پاک گشت، عنایت الهی شامل او می‌شود؛ چرا که عنایت ربّانی به جایگاههای خضوع و فروتنی و نیازمندی و شکسته حالی زودتر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کوچکی و تواضعی بیشتر از مقامِ فنا و بندگی و نیازخواهی؟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افتادگی آموز اگر طالب فیضیهرگز نخورد آب، زمینی که بلند است </w:t>
      </w:r>
      <w:bookmarkStart w:id="115" w:name="pg5736_43940"/>
    </w:p>
    <w:p>
      <w:pPr>
        <w:pStyle w:val="BookText"/>
        <w:rPr/>
      </w:pPr>
      <w:bookmarkEnd w:id="115"/>
      <w:r>
        <w:rPr>
          <w:rFonts w:ascii="IRNazanin" w:hAnsi="IRNazanin" w:eastAsia="IRNazanin"/>
          <w:color w:val="111111"/>
          <w:sz w:val="28"/>
          <w:sz w:val="28"/>
          <w:szCs w:val="28"/>
          <w:rtl w:val="true"/>
          <w:lang w:bidi="fa-IR"/>
        </w:rPr>
        <w:t>نمازگزار، سپس برای رکعت دوم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قنوت بعد از سوره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را بهتر است که خیلی طول دهد و در آن دعاهایی بخواند که در خشوع و رقت قلب مؤثّر تر است و شرایط دعا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وسیعترین درهای رحمت الهی است و در مقابل راههای خیر، خودش راهی مستقل محسوب می‌شود</w:t>
      </w:r>
      <w:r>
        <w:rPr>
          <w:rFonts w:eastAsia="IRNazanin" w:cs="IRNazanin"/>
          <w:color w:val="111111"/>
          <w:sz w:val="28"/>
          <w:szCs w:val="28"/>
          <w:rtl w:val="true"/>
          <w:lang w:bidi="fa-IR"/>
        </w:rPr>
        <w:t>.</w:t>
      </w:r>
    </w:p>
    <w:p>
      <w:pPr>
        <w:pStyle w:val="Heading3"/>
        <w:numPr>
          <w:ilvl w:val="2"/>
          <w:numId w:val="1"/>
        </w:numPr>
        <w:rPr/>
      </w:pPr>
      <w:bookmarkStart w:id="116" w:name="__RefHeading___Toc4008457_581953129"/>
      <w:bookmarkStart w:id="117" w:name="_Toc41"/>
      <w:bookmarkEnd w:id="116"/>
      <w:r>
        <w:rPr>
          <w:rtl w:val="true"/>
        </w:rPr>
        <w:t>تشهّد و سلام</w:t>
      </w:r>
      <w:bookmarkEnd w:id="117"/>
    </w:p>
    <w:p>
      <w:pPr>
        <w:pStyle w:val="BookText"/>
        <w:rPr/>
      </w:pPr>
      <w:r>
        <w:rPr>
          <w:rFonts w:ascii="IRNazanin" w:hAnsi="IRNazanin" w:eastAsia="IRNazanin"/>
          <w:color w:val="111111"/>
          <w:sz w:val="28"/>
          <w:sz w:val="28"/>
          <w:szCs w:val="28"/>
          <w:rtl w:val="true"/>
          <w:lang w:bidi="fa-IR"/>
        </w:rPr>
        <w:t>پس از این اعمال دقیق و اسرار عمیق، وقتی برای تشهد نشستی، باز هم با یک دنیا شرم و نگرانی و بیمناکی بنشین، بیم از اینکه اعمالت درست و شایسته انجام نگرفته است و تهیدستی، مگر آنکه خداوند، با رحمت خویش جبران کند و عمل ناقص تو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سرچشمۀ کار و اساس دین بازگرد، به توحید، این دژ استواری که هر که در آن در آید، ایمن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یکتایی خدا شهادت بده، پیامبر اکرم صلی الله علیه و آله و سلم را در نظر خود مجسّم کن و گواهی بده که او بنده و فرستاۀ خداست و با درودی که بر او می‌فرستی با آن حضرت تجدید پیمان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مصباح‌الشریعه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ثناگویی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و نهان، خدا را بنده باش و در عمل، مثل سخن و ادّعا، خضوع داشته باش و زبان راست را با صدق درون متّصل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بنده آفریده و فرمان داده است که با دل و زبان و اندامت او را بندگی کنی و بدانی که تو و همۀ کائنات در دست قدرت پروردگارید و جز با اذن و ارادۀ او کسی را یارای کاری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طعم ایمان را نمی‌چشد مگر آنکه بداند سود و زیان تنها به دست خداست</w:t>
      </w:r>
      <w:r>
        <w:rPr>
          <w:rStyle w:val="FootnoteAnchor"/>
          <w:rtl w:val="true"/>
        </w:rPr>
        <w:footnoteReference w:id="46"/>
      </w:r>
      <w:r>
        <w:rPr>
          <w:rFonts w:ascii="IRNazanin" w:hAnsi="IRNazanin" w:eastAsia="IRNazanin"/>
          <w:color w:val="111111"/>
          <w:sz w:val="28"/>
          <w:sz w:val="28"/>
          <w:szCs w:val="28"/>
          <w:rtl w:val="true"/>
          <w:lang w:bidi="fa-IR"/>
        </w:rPr>
        <w:t xml:space="preserve">و چنین بنده‌ای هرگز به آنچه در </w:t>
      </w:r>
    </w:p>
    <w:p>
      <w:pPr>
        <w:pStyle w:val="BookText"/>
        <w:rPr/>
      </w:pPr>
      <w:r>
        <w:rPr>
          <w:rFonts w:ascii="IRNazanin" w:hAnsi="IRNazanin" w:eastAsia="IRNazanin"/>
          <w:color w:val="111111"/>
          <w:sz w:val="28"/>
          <w:sz w:val="28"/>
          <w:szCs w:val="28"/>
          <w:rtl w:val="true"/>
          <w:lang w:bidi="fa-IR"/>
        </w:rPr>
        <w:t>دست خود اوست، بیشتر از آنچه نزد خداست اطمینان ندارد و بود و نبود و فقر و توانگری نزد او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در فضیلت صلوات وارد شده است، و پیامبر خدا صلی الله علیه و آله و سلم وعده فرموده که هرکس بر او یک صلوات بفرستد، حضرتش بر او ده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پیامبر خدا صلی الله علیه و آله و سلم یاد شد، بر او زیاد صلوات بفرستید، چرا که هرکس یک صلوات بر آن حضرت بفرستد، پیامبر همراه صفوف فرشتگان هزار صلوات بر او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پیامبر خدا صلی الله علیه و آله و سلم درود می‌فرستد، باید مراقب باشد که عملش با آن در تضادّ نباشد، چرا که روح صلوات و سلام، تحیّت و درود است و این با آزردن آن حضرت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سلام و صلوات خود، حضرتش را مورد تکریم قرار می‌دهی و با زبانت به او سلام می‌کنی، با رفتارت او را میازار که گفتارت با رفتارت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روایات، اعمال تو بر رسول خدا صلی الله علیه و آله و سلم و امامان علیهم السلام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ببینند از تو گناه و زشتی سر زده است و در کارهای تو ظلم به پیروان و عترت او وجود دارد، چگونه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کارها موجب آزار آن پاکان نیست؟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مصباح‌الشریعه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سلام در پایان هر نماز، امان است، یعنی هر کس فرمان خدا و سنّت پیامبر را با خضوع و خشوع انجام دهد، از بلای دنیا و عذاب آخرت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یکی از نامهای خداست که به ودیعت به بشر سپرده است تا آن را در درستی و صحّتِ معاملات و امانتها و معاشرتها و همنشینی‌های خود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جایگاه خودش قرار دهی و معنای آن را به حقیقت ادا کنی، از خدا پرواکن و دین و دل و عقل خود را به گناهان میالای و با بدرفتاریهایت دیگران را میازار</w:t>
      </w:r>
      <w:r>
        <w:rPr>
          <w:rFonts w:eastAsia="IRNazanin" w:cs="IRNazanin"/>
          <w:color w:val="111111"/>
          <w:sz w:val="28"/>
          <w:szCs w:val="28"/>
          <w:rtl w:val="true"/>
          <w:lang w:bidi="fa-IR"/>
        </w:rPr>
        <w:t xml:space="preserve">. </w:t>
      </w:r>
      <w:bookmarkStart w:id="118" w:name="pg5736_43942"/>
    </w:p>
    <w:p>
      <w:pPr>
        <w:pStyle w:val="BookText"/>
        <w:rPr/>
      </w:pPr>
      <w:bookmarkEnd w:id="118"/>
      <w:r>
        <w:rPr>
          <w:rFonts w:ascii="IRNazanin" w:hAnsi="IRNazanin" w:eastAsia="IRNazanin"/>
          <w:color w:val="111111"/>
          <w:sz w:val="28"/>
          <w:sz w:val="28"/>
          <w:szCs w:val="28"/>
          <w:rtl w:val="true"/>
          <w:lang w:bidi="fa-IR"/>
        </w:rPr>
        <w:t xml:space="preserve">در تشهّد، به قدر واجب آن اکتفا مکن، بلکه بیش از آنچه معمول و متعارف است،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و در سلام نیز، به پیامبران و امامان و فرشتگان سلام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نماز، رمز و راز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معصوم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اذان برای نمازها تشریع شده ولی عبادتهای دیگر اذان و اقامه ندارد؟ حضرت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نماز، شبیه به حالات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مانند دمیدنِ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شبیه دمیدن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 بردن و تکبیر گفتن، همچون دست بالا بردن برای گرفتن نامۀ اعمال و خواندن آن در پیشگاه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همچون خضوع در برابر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نیز مانند سجود و کرنش در مقابل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ساختن نماز، به خاطر امر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مؤمن یک معراج است و مطابق با حالات روز قیامت و روز آغاز آفرینش است،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آغاز، شما را آفرید،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این حقیقت را دریابد، نهایت تلاش خود را خواهد کرد تا این فریضه را بزرگ بدارد و در حدّ توان آن را به کمال برساند و در همین مسیر نیز از خداوند، مدد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متعال هم اگر از بندۀ خویش، صدق و صفا و راستی ببیند، او را توفیق می‌دهد که به مرادش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است و به آنان که بر آستان او روی می‌آورند، عنایت می‌کند و دعایشان را می‌پذیرد</w:t>
      </w:r>
      <w:r>
        <w:rPr>
          <w:rFonts w:eastAsia="IRNazanin" w:cs="IRNazanin"/>
          <w:color w:val="111111"/>
          <w:sz w:val="28"/>
          <w:szCs w:val="28"/>
          <w:rtl w:val="true"/>
          <w:lang w:bidi="fa-IR"/>
        </w:rPr>
        <w:t>.</w:t>
      </w:r>
    </w:p>
    <w:p>
      <w:pPr>
        <w:pStyle w:val="Heading3"/>
        <w:numPr>
          <w:ilvl w:val="2"/>
          <w:numId w:val="1"/>
        </w:numPr>
        <w:rPr/>
      </w:pPr>
      <w:bookmarkStart w:id="119" w:name="__RefHeading___Toc4008459_581953129"/>
      <w:bookmarkStart w:id="120" w:name="_Toc42"/>
      <w:bookmarkEnd w:id="119"/>
      <w:r>
        <w:rPr>
          <w:rtl w:val="true"/>
        </w:rPr>
        <w:t>تعقیبات نماز</w:t>
      </w:r>
      <w:bookmarkEnd w:id="12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تعقیبات نماز، از امور مهمّ و کامل کنندۀ نماز است و دعاها و ذِکرهای بسیاری چه از قرآن چه از غیر آن وارد شده است و برخی از علمای ما دربارۀ آنها بحث یا </w:t>
      </w:r>
    </w:p>
    <w:p>
      <w:pPr>
        <w:pStyle w:val="BookText"/>
        <w:rPr/>
      </w:pPr>
      <w:r>
        <w:rPr>
          <w:rFonts w:ascii="IRNazanin" w:hAnsi="IRNazanin" w:eastAsia="IRNazanin"/>
          <w:color w:val="111111"/>
          <w:sz w:val="28"/>
          <w:sz w:val="28"/>
          <w:szCs w:val="28"/>
          <w:rtl w:val="true"/>
          <w:lang w:bidi="fa-IR"/>
        </w:rPr>
        <w:t>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تعقیبات بطور فشرده از این قرار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بعد از سه تکبیر پایان نماز، گفتن صلوات مخصوص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دعا برای حضرت حجت علیه السلام و فرج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تسبیحات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فضیلت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علیها السلام پس از هر نماز، نزد خدا از هزار رکعت نماز در هر روز محبوب‌تر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خواندن سورۀ فاتحه، آیة‌الکرسی</w:t>
      </w:r>
      <w:r>
        <w:rPr>
          <w:rStyle w:val="FootnoteAnchor"/>
          <w:rtl w:val="true"/>
        </w:rPr>
        <w:footnoteReference w:id="48"/>
      </w:r>
      <w:r>
        <w:rPr>
          <w:rFonts w:ascii="Amiri" w:hAnsi="Amiri" w:eastAsia="Amiri" w:cs="Amiri"/>
          <w:color w:val="111111"/>
          <w:sz w:val="28"/>
          <w:sz w:val="28"/>
          <w:szCs w:val="28"/>
          <w:rtl w:val="true"/>
          <w:lang w:bidi="ar-SA"/>
        </w:rPr>
        <w:t xml:space="preserve">،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شهِدَاللّه</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 آیۀ مُلک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 خواندن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بخصوص بعد از نماز صبح و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نیز جنبه‌های مختلفی دارد، مثل تفکّر در محاسبۀ نفس و کوتاهیهای گذشته، وظایف امروز، چاره‌اندیشی برای موانع و بازدارندگان از خیر، در دل گذراندن نیّت‌های خوب برای امروزش، تفکّر دربارۀ خودش، رفتارش با مسلمانان، دربارۀ نعمتهای نهان و آشکار خدا و سپاس آنها، اندیشیدن دربارۀ عقوبتهای الهی، دربارۀ مرگ، خودشناسی، اسرار هستی، صفات و اسماء خدا و از این گونه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یک ساعت تفکّر، بهتر از یک سال عبادت، یا هفتاد سال عبادت است</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علّت آن </w:t>
      </w:r>
      <w:bookmarkStart w:id="121" w:name="pg5736_43944"/>
    </w:p>
    <w:p>
      <w:pPr>
        <w:pStyle w:val="BookText"/>
        <w:rPr/>
      </w:pPr>
      <w:bookmarkEnd w:id="121"/>
      <w:r>
        <w:rPr>
          <w:rFonts w:ascii="IRNazanin" w:hAnsi="IRNazanin" w:eastAsia="IRNazanin"/>
          <w:color w:val="111111"/>
          <w:sz w:val="28"/>
          <w:sz w:val="28"/>
          <w:szCs w:val="28"/>
          <w:rtl w:val="true"/>
          <w:lang w:bidi="fa-IR"/>
        </w:rPr>
        <w:t>هم روشن است، زیرا اندیشیدن، معرفت و محبّت انسان را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کلید شناخت و عامل روشن شدن معروف و شهود آن است و محبت را می‌افزاید، چون که قلب، جز به کسی که او را زیبا، با شکوه و اهل خیر بشناسد عشق نمی‌ورزد و این محبّت، جز با شناخت صفات جمال و جلال الهی فراهم نمی‌گردد و اندیشیدن کلید این معرفت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یادآوری نیز محبت‌آور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سجدۀ شکر پس از نماز نیز از تعقیبات مهم است، هم شکر بر اینکه توفیق ادای نماز را داد و هم برای نعمتهای الهی</w:t>
      </w:r>
      <w:r>
        <w:rPr>
          <w:rFonts w:eastAsia="IRNazanin" w:cs="IRNazanin"/>
          <w:color w:val="111111"/>
          <w:sz w:val="28"/>
          <w:szCs w:val="28"/>
          <w:rtl w:val="true"/>
          <w:lang w:bidi="fa-IR"/>
        </w:rPr>
        <w:t>.</w:t>
      </w:r>
    </w:p>
    <w:p>
      <w:pPr>
        <w:pStyle w:val="Heading3"/>
        <w:numPr>
          <w:ilvl w:val="2"/>
          <w:numId w:val="1"/>
        </w:numPr>
        <w:rPr/>
      </w:pPr>
      <w:bookmarkStart w:id="122" w:name="__RefHeading___Toc4008461_581953129"/>
      <w:bookmarkStart w:id="123" w:name="_Toc43"/>
      <w:bookmarkEnd w:id="122"/>
      <w:r>
        <w:rPr>
          <w:rtl w:val="true"/>
        </w:rPr>
        <w:t>نمازهای نافله</w:t>
      </w:r>
      <w:bookmarkEnd w:id="123"/>
    </w:p>
    <w:p>
      <w:pPr>
        <w:pStyle w:val="BookText"/>
        <w:rPr/>
      </w:pPr>
      <w:r>
        <w:rPr>
          <w:rFonts w:ascii="IRNazanin" w:hAnsi="IRNazanin" w:eastAsia="IRNazanin"/>
          <w:color w:val="111111"/>
          <w:sz w:val="28"/>
          <w:sz w:val="28"/>
          <w:szCs w:val="28"/>
          <w:rtl w:val="true"/>
          <w:lang w:bidi="fa-IR"/>
        </w:rPr>
        <w:t>از کارهای عبادی مهمّ، یکی هم خواندن نمازهای نافله است و به وسیلۀ این نمازهای مستحب، کاستیهای واجبات از نظر توجّه قلبی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نوافل ترک نشود، هر چند در کمترین حدّ آن، اگر چه در حالتِ رفتن در پی کارهای روزانه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مستحب را در حال حرکت هم می‌توان خواند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بسیاری در تأکید بر نوافل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ترک نافله، معصیت به شمار آمده و در برخی خواندن آنها از نشانه‌های شیعه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پای‌بند مراسم بندگی است، دربارۀ نوافل تلاشی بزرگ باید داشته باشد و این رمزی لطیف دارد، چون که انجام حقوق و تکالیف واجب، از آن جهت که اگر انجام ندهد عقوبت دارد، شبیه اطاعتِ اجباری است، ولی انجام مستحبّات، مثل اطاعت اختیاری است و این در نظر اشخاصی که مراقب حالات روحی خویشند، از این جهت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اهمیّت دادن به نوافل، نشانۀ آن است که بنده، در واجبات نیز نیّتی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انجام نافله‌ها مواظبت داشته باشد، حال او گواهی می‌دهد که واجبات را هم به خاطر امتثال فرمان خدا و </w:t>
      </w:r>
      <w:bookmarkStart w:id="124" w:name="pg5736_43945"/>
    </w:p>
    <w:p>
      <w:pPr>
        <w:pStyle w:val="BookText"/>
        <w:rPr/>
      </w:pPr>
      <w:bookmarkEnd w:id="124"/>
      <w:r>
        <w:rPr>
          <w:rFonts w:ascii="IRNazanin" w:hAnsi="IRNazanin" w:eastAsia="IRNazanin"/>
          <w:color w:val="111111"/>
          <w:sz w:val="28"/>
          <w:sz w:val="28"/>
          <w:szCs w:val="28"/>
          <w:rtl w:val="true"/>
          <w:lang w:bidi="fa-IR"/>
        </w:rPr>
        <w:t>رسیدن به قرب و رضای او انجام می‌دهد، نه صرفاً به خاطر بیم از کیفر</w:t>
      </w:r>
      <w:r>
        <w:rPr>
          <w:rFonts w:eastAsia="IRNazanin" w:cs="IRNazanin"/>
          <w:color w:val="111111"/>
          <w:sz w:val="28"/>
          <w:szCs w:val="28"/>
          <w:rtl w:val="true"/>
          <w:lang w:bidi="fa-IR"/>
        </w:rPr>
        <w:t>.</w:t>
      </w:r>
    </w:p>
    <w:p>
      <w:pPr>
        <w:pStyle w:val="Heading3"/>
        <w:numPr>
          <w:ilvl w:val="2"/>
          <w:numId w:val="1"/>
        </w:numPr>
        <w:rPr/>
      </w:pPr>
      <w:bookmarkStart w:id="125" w:name="__RefHeading___Toc4008463_581953129"/>
      <w:bookmarkStart w:id="126" w:name="_Toc44"/>
      <w:bookmarkEnd w:id="125"/>
      <w:r>
        <w:rPr>
          <w:rtl w:val="true"/>
        </w:rPr>
        <w:t>نماز شب</w:t>
      </w:r>
      <w:bookmarkEnd w:id="126"/>
    </w:p>
    <w:p>
      <w:pPr>
        <w:pStyle w:val="BookText"/>
        <w:rPr/>
      </w:pPr>
      <w:r>
        <w:rPr>
          <w:rFonts w:ascii="IRNazanin" w:hAnsi="IRNazanin" w:eastAsia="IRNazanin"/>
          <w:color w:val="111111"/>
          <w:sz w:val="28"/>
          <w:sz w:val="28"/>
          <w:szCs w:val="28"/>
          <w:rtl w:val="true"/>
          <w:lang w:bidi="fa-IR"/>
        </w:rPr>
        <w:t>از نوافلی که بسیار مورد تأکید است، نماز شب است و چه دانی که نماز شب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در ظلمت و انس در وحشت و خلوت از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موجب رضای خدا و محبّت فرشتگان می‌گردد، سنّت پیامبران و نور معرفت و ریشۀ ایمان و آسایش تن و ناراحت ساختنِ شیطان است، نماز شب، سلاحی بر ضدّ دشمنان و مایۀ قبولی دعا و اعمال و موجب برکت در رزق و روزی و واسطۀ میان نمازگزار و ملکوت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چراغ در قبر و بسترِ زیر پهلویش و پاسخ نکیر و منکر و همدم و زائر نمازگزار در قبر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هم سایبان و تاج سر او و پوشش اندام اوست و نوری است که پیشاپیش او راه را روشن می‌کند و پیش می‌رود، پرده‌ای میان او وآتش است و حجّتی میان او و خداست، مایۀ سنگینی اعمال و عبور از صراط و کلید بهشت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در آنها نماز شب خوانده می‌شود و قرآن تلاوت می‌گردد، برای آسمانیان نور می‌دهد، آنگونه که ستارگان برای زمینیان فروزان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فضیلت نماز شب بسیار است، علاوه بر آیات قرآن که به این عبادت تشویق می‌کند و اگر از آیات قرآن، جز همین یک آیه نبود، در اهمیّت آن کافی بود، که خطاب به پیامبر اکرم صلی الله علیه و آله و سلم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مِنَ‌اللَّیلِ فَتَهَجَّدْ بِه نافِلَةً لَکَ عَسی انْ یَبْعَثَک رَبُّکَ مقاماً مَحْمُوداً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بخشی از شب را به تهجّد و عبادت بپرداز که </w:t>
      </w:r>
    </w:p>
    <w:p>
      <w:pPr>
        <w:pStyle w:val="BookText"/>
        <w:rPr/>
      </w:pPr>
      <w:r>
        <w:rPr>
          <w:rFonts w:ascii="IRNazanin" w:hAnsi="IRNazanin" w:eastAsia="IRNazanin"/>
          <w:color w:val="111111"/>
          <w:sz w:val="28"/>
          <w:sz w:val="28"/>
          <w:szCs w:val="28"/>
          <w:rtl w:val="true"/>
          <w:lang w:bidi="fa-IR"/>
        </w:rPr>
        <w:t xml:space="preserve">نافله‌ای برای توست، باشد که پروردگارت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و ارزش نماز شب همین بس که پاداش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نقش شب‌زنده‌داری و نماز شب، در سازندگی روحی انسان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از کسانی که آن را نمی‌خوانند یا سبک می‌شمارند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اهل‌بیت سزاوار است که این برنامه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است که هر کس نماز شب نخواند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از آن حضرت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منفورترین خلایق نزد پروردگار، آنانند که در شب مثل لاشه‌ای افتاده و در روز هم سرگرم بطالت و بیهودگی‌اند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کسی که تمام شب را بخوابد و هیچ بخشی را به عبادت و خلوت با خدا نپردازد، شیطان بر او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حدیث، هر کس فرشته‌ای مخصوص دارد که هر شب او را دو بار برای نماز بیدار می‌کند، خطاب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تا پروردگارت را یاد کنی، اگر در بار سوّم از خواب بر نخیزد، شیطان در گوش او ادرار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توفیق شنیدن سروش بیدار گر غیبی برای سحرخیزی و شب‌زنده‌داری از او سلب می‌گردد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کسی از اهل تهجّد و نماز شب را می‌شناسم که صدایی را که او را بیدار می‌کرد،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کار، وقت تهجّدش که می‌رسید، او را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می‌کرد، او هم بر می‌خاست و به ذکر و دعایش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الهی نصیب هرکس نمی‌شود و گاهی هم اعمال روزانه از انسان توفیق نماز شب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 ماندم و برای نماز </w:t>
      </w:r>
    </w:p>
    <w:p>
      <w:pPr>
        <w:pStyle w:val="BookText"/>
        <w:rPr/>
      </w:pPr>
      <w:r>
        <w:rPr>
          <w:rFonts w:ascii="IRNazanin" w:hAnsi="IRNazanin" w:eastAsia="IRNazanin"/>
          <w:color w:val="111111"/>
          <w:sz w:val="28"/>
          <w:sz w:val="28"/>
          <w:szCs w:val="28"/>
          <w:rtl w:val="true"/>
          <w:lang w:bidi="fa-IR"/>
        </w:rPr>
        <w:t>و تهجّد بیدار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تو را به بند کشیده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برای بیدار دلان، غفلت و خواب از این نماز،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که افراد دنیا طلب اگر دعوت شوند که در نیمۀ شب، با پادشاه عصر خودشان ملاقات خصوصی داشته باشند، در آن وقت معیّن نمی‌خوابند، بلکه از اوّل شب خوابشان نمی‌برد و پیوسته فکرشان به همنشینی و صحبت با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حالات خودت هم اگر مراجعه کنی، می‌بینی که مثلاً اگر یقین داشته باشی کسی در دل شب سراغ تو می‌آید و پول هنگفتی به تو می‌دهد، از شوق آن مال نمی‌توانی بخوابی و از ترس آنکه مبادا از دستت برود، خوابت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خفتن و غافل شدن از این خیر، محرومیّت بزرگی است که قابل مقایسه با چیزهای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محروم از این فیض می‌شوند و می‌خوابند، چند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از اوّل شب تا نصف شب، به حرفها و کارها و شب نشینیهای بیهوده و گاهی صحبتهای حرام و غیبت مسلمانان مشغول می‌شوند و توفیق بیداری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برخیها مفصّلاً به خوردن و نوشیدن و پر کردن شکم می‌پردازند، آنگاه در جایی نرم و گرم و راحت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کسی برای نماز شب بلند نشود، زیرا از اوّل شب با اختیار خود، اسباب و مقدماتِ خواب ماندن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از اوّل، به قصد بیدار شدن و به امید آن نخوابیده است، زیرا زیاد خوردن و نوشیدن بخار معده را زیاد می‌کند و مغز را مست می‌سازد و این موجب پرخوابی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ماندن‌های اوّل شب، پرخوری، بستر نرم و راحت، جای خوب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p>
    <w:p>
      <w:pPr>
        <w:pStyle w:val="BookText"/>
        <w:rPr/>
      </w:pPr>
      <w:r>
        <w:rPr>
          <w:rFonts w:ascii="IRNazanin" w:hAnsi="IRNazanin" w:eastAsia="IRNazanin"/>
          <w:color w:val="111111"/>
          <w:sz w:val="28"/>
          <w:sz w:val="28"/>
          <w:szCs w:val="28"/>
          <w:rtl w:val="true"/>
          <w:lang w:bidi="fa-IR"/>
        </w:rPr>
        <w:t>همه سبب خواب زیاد و سنگینی چشم و گوش و بیدار نشدن برای نماز شب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چنین اشخاص هم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برخی از مردم از راه دیگری محروم می‌شوند و شیطان از در دیگری وارد شده و آنان را از این نعمت محروم می‌سازد و در گوش آنان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علمی بهتر از نماز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اوّل شب تا آخر به کتاب مشغول می‌شود و حتّی نماز صبح را هم نمی‌خواند، به خیال اینکه مطالعۀ او بهتر از نمازش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این حالت به غرور و غفلت شخص بر می‌گردد، زیرا فراگیری دانش، گرچه خود از بهترین عبادات است، ولی شرایطی دارد، از جمله اینکه علمی که می‌آموزد، از علوم سودمند باشد، با روش مشروع و جایز درس بخواند و علم بیاموزد، هدفش خدایی و به قصد تقرّب به پروردگار باشد و این از مشکلترین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آموختن علم مورد رضای حق باشد و عبادت محسوب گردد، بسیار کمیاب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نوعی غرور و خود فریبی است که طالب علم بپندارد تحصیل، بهتر و با فضیلت‌تر از تهجّد و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حتّی یافتن نیّت صالح در آموختن دانش را مدیونِ نماز شب و تهجّد و نالیدن به درگاه خدا و استغاثه در دل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در تصحیحِ نیت و انگیزه هم بسیار مؤثّر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من در علوم و معارف راستین برای من گفت که هیچ یک از آخرت جویان، به مقاماتِ بالای دینی نرسیدند مگر در سایۀ تهجّد و راز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احادیث هم آمده است و روایتی که می‌گوید هر که نماز شب نخواند از پیروان ما نیست، برای زدودن این وسوسۀ شیطانی کافی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مؤمن، نماز شب را در تقویت بُنیۀ علمی از مطالعه مؤثّرتر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به ما سفارش می‌کرد هرگاه در مطالب علمی دچار تحیّر و سردرگمی شدید، به خدا روی آورید و به درگاه او بنالید و ما این را تجربه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آن 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فقط با آموختن زیاد و مطالعه نیست، بلکه نوری است که خداوند در دل کسی که بخواهد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نیز دل را روشن می‌سازد و نورانیت قلب مؤمن را پایدار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در نیمه شب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ضدّ تحصیل علم نیست، بلکه از عوامل و اسباب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محصلین نماز شب‌خوان را شناخته‌ایم که تهجّد، سبب تیز فهمی، خوب فهمی و درست فهمی آنان شده و در مسائل علمی به آراء استواری دست یافته‌اند، بر خلاف آنان که فقط خواسته‌اند از راه مطالعۀ کتابهای علمی به مقصد برسند که گاهی هم گرفتار انحرافات فکری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مؤمن باید از آغاز روز و اوّل شب به فکر تهجّد خود باشد و مقدّمات و زمینه‌های آن را فراهم کند، در روز بخوابد، اوّل شب زود بخوابد، جای مناسب، کتاب دعا، آب وضو، مسواک، چراغ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سازد و هنگام خواب،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مِثلکم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را بخواند که برای بیدار شدن، مفید است و تجربه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اوّل شب، در توفیق آخر شب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نماز شب است، باید آدابِ خوابیدن را آنگونه که مورد رضای خداست، مراعات کند، تا خدا هم توفیق سحرخیزی و شب زنده‌داری به او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این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گذشته تا این شب را دقیقاً محاسبه کند </w:t>
      </w:r>
    </w:p>
    <w:p>
      <w:pPr>
        <w:pStyle w:val="BookText"/>
        <w:rPr/>
      </w:pPr>
      <w:r>
        <w:rPr>
          <w:rFonts w:ascii="IRNazanin" w:hAnsi="IRNazanin" w:eastAsia="IRNazanin"/>
          <w:color w:val="111111"/>
          <w:sz w:val="28"/>
          <w:sz w:val="28"/>
          <w:szCs w:val="28"/>
          <w:rtl w:val="true"/>
          <w:lang w:bidi="fa-IR"/>
        </w:rPr>
        <w:t>و از خود حساب بکشد که چه کرده و چرا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بداند که خواب، برادر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خداوند جان انسان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 اگر خداوند، روحش را به بدنش بر نگرداند، او مرده‌ای است که هرگز از جایش بر نمی‌خیزد و اگر روح را به او برگردانده، از روی تفضّل و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بر این نعمت خدا را 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آداب خواب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وضو و همراه با ذکر خدا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رختخواب، بسم‌الله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هنگام خواندن، به مضامین آن و نعمتِ‌شفاعتِ پیامبر خدا صلی الله علیه و آله و سلم از امّت و نعمتهای دیگر خدا توجه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آیة‌الکرسی بخواند، نیز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تلاوت کند و استغفار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تسبیحات اربعه را بگوید و بر پیامبر اسلام و انبیای دیگر الهی صلوات 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طرف راست بدن، رو به قبله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مرده را در قبر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ذکر بگوید و خدا را یاد کند تا خواب، در حال یاد خدا سراغ او بیاید، که چنین خوابیدنی عبادت است و روحش نزد خدا و درسایۀ عنایت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خوابی از بیداری غافلان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حال بخوابد، امید است که خدای متعال برخی کرامتها و بشارتهای ویژه را از راه خواب به او عنایت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گواه می‌گیرم که من کسانی را می‌شناسم که در خواب، بعضی از امامان علیهم السلام را دیده و از آنان دربارۀ معارف‌والا </w:t>
      </w:r>
    </w:p>
    <w:p>
      <w:pPr>
        <w:pStyle w:val="BookText"/>
        <w:rPr/>
      </w:pPr>
      <w:r>
        <w:rPr>
          <w:rFonts w:ascii="IRNazanin" w:hAnsi="IRNazanin" w:eastAsia="IRNazanin"/>
          <w:color w:val="111111"/>
          <w:sz w:val="28"/>
          <w:sz w:val="28"/>
          <w:szCs w:val="28"/>
          <w:rtl w:val="true"/>
          <w:lang w:bidi="fa-IR"/>
        </w:rPr>
        <w:t>و اسرار نهانی پرسیده‌اند و جوابهایی گرفته‌اند که مایۀ روشنی چشم آنان گشته است، یا کسانی که حقیقت خودشان در عالم رؤیا بر ایشان آشکار شده و خود را در آستانۀ‌جدایی روح از بدن دیده‌اند و با وحشت از خواب بیدار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راه تلاش کند، ممکن است در خواب به گوشه‌هایی از عوالم روحانی و معنوی دست یابد که هرگز در بیداری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اوصاف یاد شده بخوابد، هرگاه قبل از موقع نماز شب بیدار شد، خوب است با ذکر و دعایی خدا را یاد کند و هنگام چرخش از این پهلو به آن پهلو خدا را تسبیح گوید و چون برای نماز شب بیدار شد، به یاد لطف خدا دربارۀ خودش بیفتد که دوباره حیات جدید به او بخشید و پیش از آنکه بنشیند، سر به سجده بگذارد و بر این نعمت خدا را شکر کند که او را دوباره بیدار و زنده ساخت و اگر می‌خواست، جدایی روح از بدن را ابدی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دوباره نعمت حیات یافته، خدا را سپاس گوید و فرصت را غنیمت شمارد و در این فکر باشد که در این حیات تازه، به حیات ابدی و بی‌مرگ دست یابد و بداند که این حیات، سرمایه‌ای است که خداوند به او داده تا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باید نفیس‌ترین کالا را بخرد، یعنی معنویات و در این تلاش، سستی و کوتاهی نکند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نمازگزاری که به این مراحل توجّه کند و این لطایف را دریابد، همچنانکه اهل دنیا لذّتهای دنیوی را می‌شناسند، او هم با دل و جانی لبریز از محبّت خدا، از شناخت و معرفت و محبّت پروردگارش لذّت می‌برد و این انس با مولا را بهترین شادمانی روح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آداب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معصوم علیهم السلام دربارۀ کیفیّت نماز شب و آداب و وظایف نمازگزار و دعاهایی با محتواهای ارجمند و والا و متناسب با روح بلندِ نیایشگران شب روایات بسیاری نقل شده که تفصیل آنها در کتب دعا، از جمله در بحارالأنوار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گفتنی است اینکه بنده، از مجموع آن وظایف و دعاها و برنامه‌ها، آنچه را که با حالتِ روحی خودش سازگار است،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گاهی برای پیدا کردن حالتِ رقّت قلب و خشوع و حال عبادت، تلاشهای عجیبی می‌کردند، مثلاً لباسهای خشن می‌پوشیدند، دستهای خود را به گردنشان می‌بستند، خود را به خاک می‌مالیدند، خود را به آتش نزدیک می‌ساختند، بر سر خویش خاک می‌پاشیدند، وارد قبرها می‌شدند، مردگان را صدا می‌کردند، با خودشان حرف و خطاب داشتند، دعاها و مناجاتهایی را که مؤثّر و جانسوز است بر می‌گزیدند، همۀ اینها برای آن بود که حال نیایش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مراقب باشد که دعاها و مناجاتها، مخالف و ناسازگار با حال شخصی خودش نباشد و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بخشی از دعای امام سجاد علیه السلام را می‌خواند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 اشکبارم و دل هراسان و اعضای لرزانم را می‌بینی که از کارهای خود در پیشگاه تو شرمنده‌ام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با حالت او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مناجات کند، ولی دیدگانش بی‌اشک و قلبش سخت و حالش بی‌خشیت و خوف باشد، آیا این دروغ نیست؟ آیا نمی‌ترسد که از سوی خداوند، ندا آید که چرا دروغ می‌گویی، حیا نمی‌کنی؟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استغفار هم نباید فقط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به کسی که در حضور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می‌دانی استغفار چیست؟ استغفار درجۀ بلند مرتبگان است و نامی است که بر شش معنی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تکرار نکردن آن برای همیشه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مردم به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ترک شده را جبران و قضا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را که با حرام بر اندامت روییده، با اندوه ذوب کنی تا گوشت جدید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بدنت، شیرینی گناه را چشیده، تلخی و رنج طاعت را هم بچشانی آنگاه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پس وقتی کار، تا این اندازه دقیق است، باید مناجات کننده دعاهایی بخواند که با حالت او تناسب داشته باشد و گفتارش دروغ یا مَجاز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بازگشت به سوی خدا، یعنی رجوع به یاد خدا و درخواست آمرزش به خاطر غفلتی که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دل او، خدا از هر چیز بزرگتر باشد و برتر از آنکه به وصف آید، ناچار باید از مناجات با چنین خدایی لذّت ببرد و مشتاق یاد او و انس با او و خلوت با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خود لذّت و اشتیاقی نیافت، این نشانۀ اشکالی در حقیقت تکبیر و تسبیح اوست و مشکل قلبی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توحید واقعی است که دلت نیز بر آن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به توحید شهادت دهد، توحید قلبی به اعضا و اندام و اعمال هم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قلب، با شهادتِ زبانی همراه نباشد، این نوعی نفاق است، نه توحید ناب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خوان باید در این معارف زیاد بیندیشد، تا تفکر فراوان، به او حالِ ذکر و دعا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تناسب حال ظاهری با حال درونی مهم است و باید متناسب باشد وگرنه خنده‌دار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قیام برای نماز هم خواب است و از ذکر خدا دلمرده است و در یاد دنیا غرق است، سزاوار نیست که به کارهایی در نماز دست بزند که مخصوص دلهای زنده و حالات والاو عرفانی است، مثل آنان که دستهایشان را به گردن می‌بستند، تا حال عبودیّت خویش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حالت باطنی با هیئت ظاهری ناهماهنگ باشد، گاهی هم‌چنین کارهایی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عبادت می‌پردازند، گفته‌ها و عملهایشان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گروهی سخن و عملشان ریشه در حالت و صفت قلبی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دلی که در داغ مرگ فرزند سوخته باشد، خواه ناخواه به نوحه و گریه و اظهار اندوه می‌انجامد و این اشک و ناله، جوششی از قلب گداخته از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دلسوختۀ فراق و هجران است، نالۀ دوری و آوای عشق و شوق سر می‌دهد و زبان حالش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آمد، همه را دیده بیارامد و منگویی اندر بنِ مویم سر نشتر می‌شد</w:t>
      </w:r>
    </w:p>
    <w:p>
      <w:pPr>
        <w:pStyle w:val="BookText"/>
        <w:rPr/>
      </w:pPr>
      <w:r>
        <w:rPr>
          <w:rFonts w:ascii="IRNazanin" w:hAnsi="IRNazanin" w:eastAsia="IRNazanin"/>
          <w:color w:val="111111"/>
          <w:sz w:val="28"/>
          <w:sz w:val="28"/>
          <w:szCs w:val="28"/>
          <w:rtl w:val="true"/>
          <w:lang w:bidi="fa-IR"/>
        </w:rPr>
        <w:t>همچنین کسی که احساس کند محبوبش او را می‌بیند و از حال او خبر دارد، خواه ناخواه اظهار ناله و راز و نیاز و فروتنی می‌کند و خود را به خاک می‌افکند و چهره بر خاک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محبوبش بزرگتر و احساس گناهش بیشتر و عشق معشوق در دل عاشق افزون‌تر باشد، این اظهار محبت و نالیدن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زبونیها بر خویش روا دارددرویش که بازارش با محتشمی باشد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سخنی که گوید یا هر عملی که انجام دهد، از حالت قلبی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توحید باشد، چه تسبیح و تکبیر، یا رکوع و سجود، یا ادّعای شوق و اظهار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همۀ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گروهی نیز دلشان با عملشان مخالفت کامل دارد، مثل منافقان که با بی‌حالی نماز می‌خوانند، یا مثل بیشتر مردم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یا بسیاری از آنان که بویی از محبّت نبرده‌اند،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شوق می‌کنند و از رنج دوری می‌نالند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عبادتها نه تنها سودمند نیست، بلکه زیان‌آور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آنان که مرتبه‌ای از این مراتب را در دل دارند، ولی در حدّی نیست که انگیزۀ سخن و عمل عبادی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عمل کننده باید به مقدار و متناسب با حالتِ روحی خودش، به ذکر و عبادت بپردازد و بتدریج، بوسیلۀ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و بیش از آنچه را در درون دارد، قصد نکند که دروغ یا نفاق شود و موجب خسران و زیان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تهجّد و برخاستن برای نماز شب باید از روی علاقه و شوق باشد و به تناسب فصول و شبهای کوتاه یا بلند، مدّت معیّنی را به عبادت بپردازد، مثلاً در زمستان چهار پنج ساعت، در تابستان دو سه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نیمه‌شب برخیزد که مخصوص اهل خلوت با خداست، چهار رکعت از نماز شب را بخواند و اگر خوابش می‌آید بخوابد و برای تکمیل نماز، دوباره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مخصوص اجابت دعا و خلوت با خداست و در روایتی از امام صادق علیه السلام است، که وقتی شب به نیمه برسد، ساعتی است که هر بنده‌ای نماز بخواند و دعا کند، دعایش مستجاب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اهل مراقبت است، به حکم عقل باید در وظایف بندگی بخصوص در تهجّد و ذکرها، به ائمّۀ اهل‌بیت علیهم السلام اقتدا کند و دعاهای آنان را الگو قرار دهد و حال خود را با حال آنان بسنجد تا وظیفۀ خویش را نسبت به اظهار نیاز و بندگی و عبودیّت در آستان الهی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دعاهای آنان نقل شده است، با توجّه به اینکه آنان معصومند و مقرّب پیشگاه خدا، پس ما چه حالی خواهیم داشت، با این </w:t>
      </w:r>
    </w:p>
    <w:p>
      <w:pPr>
        <w:pStyle w:val="BookText"/>
        <w:rPr/>
      </w:pPr>
      <w:r>
        <w:rPr>
          <w:rFonts w:ascii="IRNazanin" w:hAnsi="IRNazanin" w:eastAsia="IRNazanin"/>
          <w:color w:val="111111"/>
          <w:sz w:val="28"/>
          <w:sz w:val="28"/>
          <w:szCs w:val="28"/>
          <w:rtl w:val="true"/>
          <w:lang w:bidi="fa-IR"/>
        </w:rPr>
        <w:t>گناهان و قصورها و رذایل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امام سجاد علیه السلام بین هر دو رکعت از نماز شب خود به سجده می‌رفت و در سجدۀ شکر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عظمتت سوگند، اگر از آن روز که فطرت مرا آفریدی و از آغاز روزگار تا وقتی که خدایی تو استمرار دارد تو را پرستش کنم و در هر چشم به هم زدن به شمار هر مویی و به تعداد همۀ ستایشهای مخلوقات تو را ثنا گویم، در انجام شکر یکی از نعمتهای پنهان تو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چنگ و دندانم همۀ معدنهای آهن دنیا را بکَنَم و اگر با مژگان همۀ زمینها را شخم بزنم و از خشیت تو دریا دریا بگریم، این کمترین وظیفه‌ای است که در برابر تو بر دوش خود دارم و اگر به عذاب همۀ بندگان خویش عذابم کنی، این به عدل توست و گوشه‌ای از کیفری است که مستحقّ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وقتی حال امام معصومی با آن پاکی و پرستش و زهد و معرفت و محبّت و قرب نزد خدا چنین باشد، پس حال ما چگونه خواهد بود؟ دریغا بر این همه کوتاهی و غفلت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ما اگر یک مثقال اشک از دیده بباریم، می‌پنداریم که حقّ سپاس خدا را ادا کرده‌ایم و اگر شبی کمترین حالی در نماز پیدا کنیم، از خداوند طلبکار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عبادتها و گریستن‌های چهل‌سالۀ امام سجاد علیه السلام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خدا بخواهیم که در سایۀ شفاعت آنان، گناهان و جهالتها و غرورهای ما را ببخشاید و ما را از تاریکیها به نور آورد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حدّ توان کوشید و به درگاه خدا گریست و نالید و با اصرار از او خواست و او را به نامهای جمالش خواند، باید به آسمان نگریست، سر را پایین افکند، خود را در جلسۀ کیفر احساس کرد و آن قدر خدا خدا گفت، تا حالت مراقبت و احساس حضور، تلطیف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در محضر خدا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گفت؟ اگر ردّم کنی و کلمۀ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پاسخ دعا و ندایم بدهی، پس وای بر </w:t>
      </w:r>
      <w:bookmarkStart w:id="127" w:name="pg5736_43957"/>
    </w:p>
    <w:p>
      <w:pPr>
        <w:pStyle w:val="BookText"/>
        <w:rPr/>
      </w:pPr>
      <w:bookmarkEnd w:id="127"/>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یکایک عواقب آن را بر شمارد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اگر از پیشگاه پروردگارم محجوب شوم، اگر از مقام نور و شرف حضور، دور شوم، اگر بتِ هوی را بپرستم، اگر پیرو خوک شهوت و خدمتکار سگ خشم گردم و از همسایگی پاکان و قرب پروردگار محروم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زُهری، امام زین‌العابدین علیه السلام با شعر و نثر بر خویش نوحه می‌خواند و می‌گریست و شبی از شبها اوّل خوبیهای خدا و نعمتهایش را بر می‌شمرد، آنگاه رفتار و عمل خود را در مقابل چنین پروردگار رئوف و بزرگواری یاد می‌کرد و از رسوایی و بی‌شرمی و کوتاهی و غفلت خویش با حسرت یاد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رو، خدا را دیدار کنم؟ با کدام زبان با او مناجات کنم؟ من که پیمانها را شکسته و بی‌وفایی کرده‌ام</w:t>
      </w:r>
      <w:r>
        <w:rPr>
          <w:rFonts w:eastAsia="IRNazanin" w:cs="IRNazanin"/>
          <w:color w:val="111111"/>
          <w:sz w:val="28"/>
          <w:szCs w:val="28"/>
          <w:rtl w:val="true"/>
          <w:lang w:bidi="fa-IR"/>
        </w:rPr>
        <w:t>!</w:t>
      </w:r>
    </w:p>
    <w:p>
      <w:pPr>
        <w:pStyle w:val="Heading3"/>
        <w:numPr>
          <w:ilvl w:val="2"/>
          <w:numId w:val="1"/>
        </w:numPr>
        <w:rPr/>
      </w:pPr>
      <w:bookmarkStart w:id="128" w:name="__RefHeading___Toc4008465_581953129"/>
      <w:bookmarkStart w:id="129" w:name="_Toc45"/>
      <w:bookmarkEnd w:id="128"/>
      <w:r>
        <w:rPr>
          <w:rtl w:val="true"/>
        </w:rPr>
        <w:t>نماز جماعت</w:t>
      </w:r>
      <w:bookmarkEnd w:id="129"/>
    </w:p>
    <w:p>
      <w:pPr>
        <w:pStyle w:val="BookText"/>
        <w:rPr/>
      </w:pPr>
      <w:r>
        <w:rPr>
          <w:rFonts w:ascii="IRNazanin" w:hAnsi="IRNazanin" w:eastAsia="IRNazanin"/>
          <w:color w:val="111111"/>
          <w:sz w:val="28"/>
          <w:sz w:val="28"/>
          <w:szCs w:val="28"/>
          <w:rtl w:val="true"/>
          <w:lang w:bidi="fa-IR"/>
        </w:rPr>
        <w:t>از مهمترین امور نماز، خواندن آن به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 السلام تشویق بسیار نسبت به آن شده و پاداشهای بیشمار بیان شده و از آنان که نماز جماعت را ترک می‌کنند، نکوهش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تشریع نماز جماعت، آن است که دلهای مؤمنان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آن، نیرومندی اسلام و کمال‌یابی جانها و نیرو یافتن برای سیر در راه خدا و دریافت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 نمازگزار، اگر رحمت خدا بر یکی فرود آید، همه را در بر می گیرد، بخصوص اگر اجتماع و اتحادشان برای خدا و در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آبهای کم وقتی با هم یکی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دیگر نجس نمی‌شود، دلها هم وقتی به هم متّصل شود، همدلان را از آلودگیها مصون و پاک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بندۀ اهل مراقبت، باید در تقویت همدلی با برادران دینی‌اش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اتّحاد و صفا بیشتر شود، از نور همنشینی یکدیگر و از معنویّت هم بیشتر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دستور می‌دهد با آنکه بُریده، پیوند برقرار کنید و به آنکه دوری می‌گزیند،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دروغ گفتن برای اصلاح میان مردم و آشتی دادن نیکو شمرده شده است و دستور دین آن است که کارهای خود را از برادران دینی مورد اعتماد، پنهان نکنید، تا دلها به هم نزدیکتر و صفا و محبّتها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دربارۀ دوستی و محبّت ورزیدن با برادران دینی به خاطر خدا وارد شده، واقعاً حیرت‌انگیز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مؤمن به هم برسند و با هم دست بدهند خداوند دست خود را میان دستانشان وارد می‌کند و به کسی توجّه می‌کند که رفیقش را بیشتر دوست دارد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در روایات دیگری نیز برای دوستی و مهرورزی با یکدیگر، فضیلت و پاداش بسیار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مواظب باش که در نماز جماعت، قلبت با پیشنماز و نمازگزاران دیگر، 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جماعت نیز با مؤمنانی که به او اقتدا می‌کنند، با صفا و محبّت باشد، تا اجتماع آنان در نمازشان خداپسند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در نماز جماعت، فقط جسمش با مردم است، نه دلش، و گاهی هم دلهای نمازگزاران نسبت به هم کینه و بدخواهی دارد، فکر نمی‌کنم چنین نماز جماعتی نوری داشته باشد یا چنین اجتماعی نزد خدا از فضیلتی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در عبادتها آن است که جانها و دلها را روشن و باصفا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در دل اثر نکند، گویا انجام نشده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نامه‌ای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نوشت،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پیروان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توفیقشان دهد برای اطاعت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 به عهدی که بر آنان است همدل بودند، توفیق دیدار ما از آنان به تأخیر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مهم اجتماع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توفیق دهد با گروهی همدل و خداجو نماز جماعت بخواند، امیدوار باشد که به همۀ پاداشهایی که برای نماز جماعت گفته شده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جماعت با گروهی که با هم کینه و حسد دارند، به امید آن ثوابهای موعود، بی‌اثر است و امیدش امید نیست، بلکه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ضمن حدیثی مفصّل،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جماعت تو آن است که بدانی او سخنگویی میان تو و خدا را بر عهده گرفته است و از جانب تو سخن می‌گوید ولی تو از جانب او سخن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 دعا می‌کند ولی تو دعایش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اینها کوتاهی باشد، به گردن اوست نه تو و اگر گناهی باشد، تو شریک گناهش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تو را با جان خودش حفظ کرده و نمازت را با نمازش، پس به خاطر اینها او را سپاس بگویی</w:t>
      </w:r>
      <w:r>
        <w:rPr>
          <w:rFonts w:eastAsia="IRNazanin" w:cs="IRNazanin"/>
          <w:color w:val="111111"/>
          <w:sz w:val="28"/>
          <w:szCs w:val="28"/>
          <w:rtl w:val="true"/>
          <w:lang w:bidi="fa-IR"/>
        </w:rPr>
        <w:t>.</w:t>
      </w:r>
      <w:r>
        <w:rPr>
          <w:rStyle w:val="FootnoteAnchor"/>
          <w:rtl w:val="true"/>
        </w:rPr>
        <w:footnoteReference w:id="6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خردمند پنهان نیست کسی که امام جماعت را در این موقعیّت قرار دهد و با او بعنوان سفیر و سخنگوی خویش در آستان خدا برخورد کند، همۀ دنیا و جانش را نثار او می‌کند و این را در راه خدا کم می‌شمارد، تا چه رسد به آنکه با او صفا و وفا داشته 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انقلاب،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و یک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حسن‌زاده،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کلمۀ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استبراء عمل مستحبی است که مردها بعد از بیرون آمدن بول انجام می‌دهند، به این ترتیب که چند مرتبه از بیخ آلت تا بالا دست می‌کشند و قسمت بالا را چند مرتبه فشار می‌دهند، تا باقیماندۀ قطرات بول خارج شود، اما استبراء از منی آن است که بعد از خروج منی بول کنند تا ذرّات باقی مانده خارج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مصباح‌الشریعه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اخبارالرضا و علل‌الشرایع از صدوق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عارف وارسته، مرحوم مولی حسینقلی همدانی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نعِمَ‌البیتُ الحمّامُ، تُذَکّرُ فیه النّارَ وَ یَذْهَبُ بِالدَّرَنِ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 تَجِدوا ماءاً فَتَیمّمُوا صَعیداً طیّباً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خیرُ لباسِکَ مالا یَشغَلکَ عنِ‌اللّه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 فِی‌اللّهِ مِنْ اوْثقِ عُرَی‌الأیمان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مولی حسینقلی همدانی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تَنالُ شفاعتی غداً مَنْ اخَّرَ الصّلاةَ المفروضَةَ بَعْدَ وَقْتِها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فَویلٌ للمصلّین، الّذینَ هم عَن صلاتِهم ساهونَ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ماعون،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ینظراللهُ الی صلاةٍ لا یُحضِرُ الرَّجلُ فیها قَلبَه مع بَدنه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صَلّیْتَ صَلاةَ فریضةٍ فَصَلّها لِوَقتها صَلاة مُوَدِّعٍ، یخافُ ان لا یعودَ الیها ابداً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مصباح‌الشریعه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 اخْوَفُکُمْ مِنَ‌اللّهِ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خَفِ‌اللّه کانّک تراهُ وَ انْ کُنْتَ لا تَراهُ فانَّهُ یَراکَ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رجی شیئاً عَمِل لَهُ و مَن خافَ شیئاً هَرَبَ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یا عبادیَ الّذینَ اسْرَفوا علی انفُسِهم لا تَقْنَطُوا مِن رحمةِ‌اللّه انّ‌اللّه یَغفِرُ الذنوبَ جمیعاً انّه هوالغفورُ الرحیم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اذا سَألکَ عنّی عبادی فانّی قریبٌ اجیبُ دَعْوَةَ الدّاعِ اذا دَعانِ فَلْیَستَجیبُوا لی وَ لیؤمِنوا بی لَعَلّهم یَرشُدون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امِروا الّا لِیَعْبُدوا اللّهَ مخلِصین لَهُ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عَمِل عَملاً اشْرکَ فیهِ غیری فَهُوَ لَهُ کُلُّه وَ انا مِنْهُ برئٌ وَ انا اغْنَی الأغنیاء عن الشِرک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 خیرُ شریکٍ، مَنَ اشْرکَ مَعِیَ غیری فی عَمَلٍ لَمْ اقبَلْهُ الّا ما کانَ خالِصاً لی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سُمعه آن است که انسان دوست داشته باشد عبادت و عمل نیک او را بفهمند و به گوش دیگران برساند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اخلاص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لَمْ تَنْهَهُ الصّلوة عَنِ‌الفحشاء وَ المُنکَرِ لا یَزدادُ فی صَلاتِهِ مِنَ‌اللّه الّا بُعداً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یَنْظُراللّهُ الی صلاةٍ لا یُحضِر الرّجلُ قلبَهُ مَعَ بَدَنِه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صَلَّیْتَ صَلاةَ فَریضةٍ فَصَلِّ فی وَقتِها صلاةَ مُوَدّعٍ تَخافُ انْ لا تَعودَ فیها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شکستگی و شکسته‌دلی و نداشتن غرور در پیشگاه خدا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که با خدا و دین او و دعوتهای پیامبران، عناد و ستیزه‌جویی دارند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لَولا انّ الشّیاطینَ یَحومُونَ علی قلوبِ بنی آدَمَ لَنَظَروا الیَ الملکوت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قَرءالقرآنَ وَ لَمْ یَخْضَعْ لَهُ و لم یَرِقَّ قَلبُه وَ لَمْ یُنشَئْ حُزْناً وَ وَجَلاً فی قلبِه فَقَدْ اسْتَهانَ لِعَظیمِ شأنِ‌اللّه وَ خَسِر خُسراناً مبیناً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لَقد تجلّی اللّهُ لِخلقِه فی کلامِه و لکنّهم لا یُبصرون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در اینجا نسبتاً شرحی مبسوط از سورۀ حمد و اوصاف و اسماء خدا و سورۀ توحید دارد که به اقتضای این کتاب، به فشرده‌ای از آن مباحث اشاره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 جَلیسُ مَنْ ذَکَرنی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امامی که پیروی و طاعت از او، فرض و واجب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خَسِرَوَاللّهِ تعالی قَطُّ مَنْ اتی بحقیقة‌السّجود، و لو کانَ فی‌العمرِ مَرّةً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مصباح‌الشریعه،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وجدتُ النّورَ فی‌البُکاءِ و السّجده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یَجدُ عبدٌ طَعْمَ الأیمانِ حتّی یَعْلَمَ انَّ الضّارَّ النّافِعَ هُوَاللّه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اغلب این موارد، متن دعاها و اذکار نقل شده است و ما به جهت رعایت اختصار، از آوردن آنها چشم پوشیدیم، این ذکرها معمولاً در کتب دعا نیز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تفکّرُ ساعةٍ خیرٌ مِن عبادةِ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روایات آمده که مقام محمود، همان مقام شفاعت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ابْغَضُ الخَلقِ الیَ اللّهِ جیفةٌ بِاللَّیلِ و بَطّالٌ بالنّهارِ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چراغ راه تو، جز سوز اشک و آهی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که خسته دل و دل شکسته‌ای،تو را که مانده چنین بی‌پناه و دلگیری،به جز خدای جهان، هیچ تکیه‌گاهی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پیش پای تو، ای اشتیاق سبز و جوانبه جز نیایش و راز و نیاز، راهی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مترجم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فیض‌الإسلام، حکمت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انَّ‌المؤمِنَیْنِ اذا الْتَقَیا فَتصا فَحا ادْخَلَ‌اللّهُ عزّوجلّ یَدَهُ بَیْنَ ایْدیهِما، وَ اقْبَلَ بِوَجْهِهِ عَلی اشدِّهما حُبّاًلِصاحِبهِ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الحقوق، امام سجاد علیه السلام، تحف‌العقول،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قم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24216</Words>
  <Characters>91037</Characters>
  <CharactersWithSpaces>114662</CharactersWithSpaces>
  <Paragraphs>789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2026-08-19T04:14:03Z</dcterms:created>
  <dc:creator>ghaemiyeh.com</dc:creator>
  <dc:description/>
  <dc:language>en-US</dc:language>
  <cp:lastModifiedBy/>
  <dcterms:modified xsi:type="dcterms:W3CDTF">2026-08-19T07:44:06Z</dcterms:modified>
  <cp:revision>1</cp:revision>
  <dc:subject/>
  <dc:title>خلاصه اسرار الصلوه آیت الله تبریزی</dc:title>
</cp:coreProperties>
</file>

<file path=docProps/custom.xml><?xml version="1.0" encoding="utf-8"?>
<Properties xmlns="http://schemas.openxmlformats.org/officeDocument/2006/custom-properties" xmlns:vt="http://schemas.openxmlformats.org/officeDocument/2006/docPropsVTypes"/>
</file>