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متن آموزش اخلاق فردی و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728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0728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07289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307291_581953129">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307293_581953129">
            <w:r>
              <w:rPr>
                <w:webHidden/>
                <w:rStyle w:val="IndexLink"/>
                <w:rtl w:val="true"/>
              </w:rPr>
              <w:t>سخن آغاز</w:t>
            </w:r>
            <w:r>
              <w:rPr>
                <w:rStyle w:val="IndexLink"/>
                <w:rtl w:val="true"/>
              </w:rPr>
              <w:tab/>
            </w:r>
            <w:r>
              <w:rPr>
                <w:rStyle w:val="IndexLink"/>
              </w:rPr>
              <w:t>17</w:t>
            </w:r>
          </w:hyperlink>
        </w:p>
        <w:p>
          <w:pPr>
            <w:pStyle w:val="Contents2"/>
            <w:tabs>
              <w:tab w:val="clear" w:pos="8743"/>
              <w:tab w:val="right" w:pos="9026" w:leader="dot"/>
            </w:tabs>
            <w:rPr/>
          </w:pPr>
          <w:hyperlink w:anchor="__RefHeading___Toc3307295_581953129">
            <w:r>
              <w:rPr>
                <w:webHidden/>
                <w:rStyle w:val="IndexLink"/>
                <w:rtl w:val="true"/>
              </w:rPr>
              <w:t>بخش اول</w:t>
            </w:r>
            <w:r>
              <w:rPr>
                <w:rStyle w:val="IndexLink"/>
                <w:rtl w:val="true"/>
              </w:rPr>
              <w:t xml:space="preserve">: </w:t>
            </w:r>
            <w:r>
              <w:rPr>
                <w:rStyle w:val="IndexLink"/>
                <w:rtl w:val="true"/>
              </w:rPr>
              <w:t>اخلاق فردی</w:t>
            </w:r>
            <w:r>
              <w:rPr>
                <w:rStyle w:val="IndexLink"/>
                <w:rtl w:val="true"/>
              </w:rPr>
              <w:tab/>
            </w:r>
            <w:r>
              <w:rPr>
                <w:rStyle w:val="IndexLink"/>
              </w:rPr>
              <w:t>21</w:t>
            </w:r>
          </w:hyperlink>
        </w:p>
        <w:p>
          <w:pPr>
            <w:pStyle w:val="Contents3"/>
            <w:tabs>
              <w:tab w:val="clear" w:pos="8459"/>
              <w:tab w:val="right" w:pos="9026" w:leader="dot"/>
            </w:tabs>
            <w:rPr/>
          </w:pPr>
          <w:hyperlink w:anchor="__RefHeading___Toc3307297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307299_581953129">
            <w:r>
              <w:rPr>
                <w:webHidden/>
                <w:rStyle w:val="IndexLink"/>
                <w:rtl w:val="true"/>
              </w:rPr>
              <w:t>الف</w:t>
            </w:r>
            <w:r>
              <w:rPr>
                <w:rStyle w:val="IndexLink"/>
                <w:rtl w:val="true"/>
              </w:rPr>
              <w:t xml:space="preserve">: </w:t>
            </w:r>
            <w:r>
              <w:rPr>
                <w:rStyle w:val="IndexLink"/>
                <w:rtl w:val="true"/>
              </w:rPr>
              <w:t>بایدها</w:t>
            </w:r>
            <w:r>
              <w:rPr>
                <w:rStyle w:val="IndexLink"/>
                <w:rtl w:val="true"/>
              </w:rPr>
              <w:tab/>
            </w:r>
            <w:r>
              <w:rPr>
                <w:rStyle w:val="IndexLink"/>
              </w:rPr>
              <w:t>22</w:t>
            </w:r>
          </w:hyperlink>
        </w:p>
        <w:p>
          <w:pPr>
            <w:pStyle w:val="Contents4"/>
            <w:tabs>
              <w:tab w:val="clear" w:pos="8176"/>
              <w:tab w:val="right" w:pos="9026" w:leader="dot"/>
            </w:tabs>
            <w:rPr/>
          </w:pPr>
          <w:hyperlink w:anchor="__RefHeading___Toc3307301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307303_581953129">
            <w:r>
              <w:rPr>
                <w:webHidden/>
                <w:rStyle w:val="IndexLink"/>
                <w:rtl w:val="true"/>
              </w:rPr>
              <w:t>«</w:t>
            </w:r>
            <w:r>
              <w:rPr>
                <w:rStyle w:val="IndexLink"/>
              </w:rPr>
              <w:t>1</w:t>
            </w:r>
            <w:r>
              <w:rPr>
                <w:rStyle w:val="IndexLink"/>
                <w:rtl w:val="true"/>
              </w:rPr>
              <w:t xml:space="preserve">» </w:t>
            </w:r>
            <w:r>
              <w:rPr>
                <w:rStyle w:val="IndexLink"/>
                <w:rtl w:val="true"/>
              </w:rPr>
              <w:t>اخلاص</w:t>
            </w:r>
            <w:r>
              <w:rPr>
                <w:rStyle w:val="IndexLink"/>
                <w:rtl w:val="true"/>
              </w:rPr>
              <w:tab/>
            </w:r>
            <w:r>
              <w:rPr>
                <w:rStyle w:val="IndexLink"/>
              </w:rPr>
              <w:t>23</w:t>
            </w:r>
          </w:hyperlink>
        </w:p>
        <w:p>
          <w:pPr>
            <w:pStyle w:val="Contents4"/>
            <w:tabs>
              <w:tab w:val="clear" w:pos="8176"/>
              <w:tab w:val="right" w:pos="9026" w:leader="dot"/>
            </w:tabs>
            <w:rPr/>
          </w:pPr>
          <w:hyperlink w:anchor="__RefHeading___Toc3307305_581953129">
            <w:r>
              <w:rPr>
                <w:webHidden/>
                <w:rStyle w:val="IndexLink"/>
                <w:rtl w:val="true"/>
              </w:rPr>
              <w:t>«</w:t>
            </w:r>
            <w:r>
              <w:rPr>
                <w:rStyle w:val="IndexLink"/>
              </w:rPr>
              <w:t>2</w:t>
            </w:r>
            <w:r>
              <w:rPr>
                <w:rStyle w:val="IndexLink"/>
                <w:rtl w:val="true"/>
              </w:rPr>
              <w:t xml:space="preserve">» </w:t>
            </w:r>
            <w:r>
              <w:rPr>
                <w:rStyle w:val="IndexLink"/>
                <w:rtl w:val="true"/>
              </w:rPr>
              <w:t>توکل</w:t>
            </w:r>
            <w:r>
              <w:rPr>
                <w:rStyle w:val="IndexLink"/>
                <w:rtl w:val="true"/>
              </w:rPr>
              <w:tab/>
            </w:r>
            <w:r>
              <w:rPr>
                <w:rStyle w:val="IndexLink"/>
              </w:rPr>
              <w:t>27</w:t>
            </w:r>
          </w:hyperlink>
        </w:p>
        <w:p>
          <w:pPr>
            <w:pStyle w:val="Contents4"/>
            <w:tabs>
              <w:tab w:val="clear" w:pos="8176"/>
              <w:tab w:val="right" w:pos="9026" w:leader="dot"/>
            </w:tabs>
            <w:rPr/>
          </w:pPr>
          <w:hyperlink w:anchor="__RefHeading___Toc3307307_581953129">
            <w:r>
              <w:rPr>
                <w:webHidden/>
                <w:rStyle w:val="IndexLink"/>
                <w:rtl w:val="true"/>
              </w:rPr>
              <w:t>«</w:t>
            </w:r>
            <w:r>
              <w:rPr>
                <w:rStyle w:val="IndexLink"/>
              </w:rPr>
              <w:t>3</w:t>
            </w:r>
            <w:r>
              <w:rPr>
                <w:rStyle w:val="IndexLink"/>
                <w:rtl w:val="true"/>
              </w:rPr>
              <w:t>»</w:t>
            </w:r>
            <w:r>
              <w:rPr>
                <w:rStyle w:val="IndexLink"/>
                <w:rtl w:val="true"/>
              </w:rPr>
              <w:t>اعتدال</w:t>
            </w:r>
            <w:r>
              <w:rPr>
                <w:rStyle w:val="IndexLink"/>
                <w:rtl w:val="true"/>
              </w:rPr>
              <w:tab/>
            </w:r>
            <w:r>
              <w:rPr>
                <w:rStyle w:val="IndexLink"/>
              </w:rPr>
              <w:t>31</w:t>
            </w:r>
          </w:hyperlink>
        </w:p>
        <w:p>
          <w:pPr>
            <w:pStyle w:val="Contents4"/>
            <w:tabs>
              <w:tab w:val="clear" w:pos="8176"/>
              <w:tab w:val="right" w:pos="9026" w:leader="dot"/>
            </w:tabs>
            <w:rPr/>
          </w:pPr>
          <w:hyperlink w:anchor="__RefHeading___Toc3307309_581953129">
            <w:r>
              <w:rPr>
                <w:webHidden/>
                <w:rStyle w:val="IndexLink"/>
                <w:rtl w:val="true"/>
              </w:rPr>
              <w:t>«</w:t>
            </w:r>
            <w:r>
              <w:rPr>
                <w:rStyle w:val="IndexLink"/>
              </w:rPr>
              <w:t>4</w:t>
            </w:r>
            <w:r>
              <w:rPr>
                <w:rStyle w:val="IndexLink"/>
                <w:rtl w:val="true"/>
              </w:rPr>
              <w:t>»</w:t>
            </w:r>
            <w:r>
              <w:rPr>
                <w:rStyle w:val="IndexLink"/>
                <w:rtl w:val="true"/>
              </w:rPr>
              <w:t>تواضع</w:t>
            </w:r>
            <w:r>
              <w:rPr>
                <w:rStyle w:val="IndexLink"/>
                <w:rtl w:val="true"/>
              </w:rPr>
              <w:tab/>
            </w:r>
            <w:r>
              <w:rPr>
                <w:rStyle w:val="IndexLink"/>
              </w:rPr>
              <w:t>35</w:t>
            </w:r>
          </w:hyperlink>
        </w:p>
        <w:p>
          <w:pPr>
            <w:pStyle w:val="Contents4"/>
            <w:tabs>
              <w:tab w:val="clear" w:pos="8176"/>
              <w:tab w:val="right" w:pos="9026" w:leader="dot"/>
            </w:tabs>
            <w:rPr/>
          </w:pPr>
          <w:hyperlink w:anchor="__RefHeading___Toc3307311_581953129">
            <w:r>
              <w:rPr>
                <w:webHidden/>
                <w:rStyle w:val="IndexLink"/>
                <w:rtl w:val="true"/>
              </w:rPr>
              <w:t>«</w:t>
            </w:r>
            <w:r>
              <w:rPr>
                <w:rStyle w:val="IndexLink"/>
              </w:rPr>
              <w:t>5</w:t>
            </w:r>
            <w:r>
              <w:rPr>
                <w:rStyle w:val="IndexLink"/>
                <w:rtl w:val="true"/>
              </w:rPr>
              <w:t>»</w:t>
            </w:r>
            <w:r>
              <w:rPr>
                <w:rStyle w:val="IndexLink"/>
                <w:rtl w:val="true"/>
              </w:rPr>
              <w:t>کنترل چشم و گوش و زبان</w:t>
            </w:r>
            <w:r>
              <w:rPr>
                <w:rStyle w:val="IndexLink"/>
                <w:rtl w:val="true"/>
              </w:rPr>
              <w:tab/>
            </w:r>
            <w:r>
              <w:rPr>
                <w:rStyle w:val="IndexLink"/>
              </w:rPr>
              <w:t>39</w:t>
            </w:r>
          </w:hyperlink>
        </w:p>
        <w:p>
          <w:pPr>
            <w:pStyle w:val="Contents4"/>
            <w:tabs>
              <w:tab w:val="clear" w:pos="8176"/>
              <w:tab w:val="right" w:pos="9026" w:leader="dot"/>
            </w:tabs>
            <w:rPr/>
          </w:pPr>
          <w:hyperlink w:anchor="__RefHeading___Toc3307313_581953129">
            <w:r>
              <w:rPr>
                <w:webHidden/>
                <w:rStyle w:val="IndexLink"/>
                <w:rtl w:val="true"/>
              </w:rPr>
              <w:t>«</w:t>
            </w:r>
            <w:r>
              <w:rPr>
                <w:rStyle w:val="IndexLink"/>
              </w:rPr>
              <w:t>6</w:t>
            </w:r>
            <w:r>
              <w:rPr>
                <w:rStyle w:val="IndexLink"/>
                <w:rtl w:val="true"/>
              </w:rPr>
              <w:t>»</w:t>
            </w:r>
            <w:r>
              <w:rPr>
                <w:rStyle w:val="IndexLink"/>
                <w:rtl w:val="true"/>
              </w:rPr>
              <w:t>حیا</w:t>
            </w:r>
            <w:r>
              <w:rPr>
                <w:rStyle w:val="IndexLink"/>
                <w:rtl w:val="true"/>
              </w:rPr>
              <w:tab/>
            </w:r>
            <w:r>
              <w:rPr>
                <w:rStyle w:val="IndexLink"/>
              </w:rPr>
              <w:t>43</w:t>
            </w:r>
          </w:hyperlink>
        </w:p>
        <w:p>
          <w:pPr>
            <w:pStyle w:val="Contents5"/>
            <w:tabs>
              <w:tab w:val="clear" w:pos="7892"/>
              <w:tab w:val="right" w:pos="9026" w:leader="dot"/>
            </w:tabs>
            <w:rPr/>
          </w:pPr>
          <w:hyperlink w:anchor="__RefHeading___Toc3307315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307317_581953129">
            <w:r>
              <w:rPr>
                <w:webHidden/>
                <w:rStyle w:val="IndexLink"/>
              </w:rPr>
              <w:t>1</w:t>
            </w:r>
            <w:r>
              <w:rPr>
                <w:rStyle w:val="IndexLink"/>
                <w:rtl w:val="true"/>
              </w:rPr>
              <w:t xml:space="preserve">. </w:t>
            </w:r>
            <w:r>
              <w:rPr>
                <w:rStyle w:val="IndexLink"/>
                <w:rtl w:val="true"/>
              </w:rPr>
              <w:t>حیا از خدا</w:t>
            </w:r>
            <w:r>
              <w:rPr>
                <w:rStyle w:val="IndexLink"/>
                <w:rtl w:val="true"/>
              </w:rPr>
              <w:tab/>
            </w:r>
            <w:r>
              <w:rPr>
                <w:rStyle w:val="IndexLink"/>
              </w:rPr>
              <w:t>44</w:t>
            </w:r>
          </w:hyperlink>
        </w:p>
        <w:p>
          <w:pPr>
            <w:pStyle w:val="Contents5"/>
            <w:tabs>
              <w:tab w:val="clear" w:pos="7892"/>
              <w:tab w:val="right" w:pos="9026" w:leader="dot"/>
            </w:tabs>
            <w:rPr/>
          </w:pPr>
          <w:hyperlink w:anchor="__RefHeading___Toc3307319_581953129">
            <w:r>
              <w:rPr>
                <w:webHidden/>
                <w:rStyle w:val="IndexLink"/>
              </w:rPr>
              <w:t>2</w:t>
            </w:r>
            <w:r>
              <w:rPr>
                <w:rStyle w:val="IndexLink"/>
                <w:rtl w:val="true"/>
              </w:rPr>
              <w:t xml:space="preserve">. </w:t>
            </w:r>
            <w:r>
              <w:rPr>
                <w:rStyle w:val="IndexLink"/>
                <w:rtl w:val="true"/>
              </w:rPr>
              <w:t>حیا از خود</w:t>
            </w:r>
            <w:r>
              <w:rPr>
                <w:rStyle w:val="IndexLink"/>
                <w:rtl w:val="true"/>
              </w:rPr>
              <w:tab/>
            </w:r>
            <w:r>
              <w:rPr>
                <w:rStyle w:val="IndexLink"/>
              </w:rPr>
              <w:t>44</w:t>
            </w:r>
          </w:hyperlink>
        </w:p>
        <w:p>
          <w:pPr>
            <w:pStyle w:val="Contents5"/>
            <w:tabs>
              <w:tab w:val="clear" w:pos="7892"/>
              <w:tab w:val="right" w:pos="9026" w:leader="dot"/>
            </w:tabs>
            <w:rPr/>
          </w:pPr>
          <w:hyperlink w:anchor="__RefHeading___Toc3307321_581953129">
            <w:r>
              <w:rPr>
                <w:webHidden/>
                <w:rStyle w:val="IndexLink"/>
              </w:rPr>
              <w:t>3</w:t>
            </w:r>
            <w:r>
              <w:rPr>
                <w:rStyle w:val="IndexLink"/>
                <w:rtl w:val="true"/>
              </w:rPr>
              <w:t xml:space="preserve">. </w:t>
            </w:r>
            <w:r>
              <w:rPr>
                <w:rStyle w:val="IndexLink"/>
                <w:rtl w:val="true"/>
              </w:rPr>
              <w:t>حیا از پیامبر</w:t>
            </w:r>
            <w:r>
              <w:rPr>
                <w:rStyle w:val="IndexLink"/>
                <w:rtl w:val="true"/>
              </w:rPr>
              <w:t>(</w:t>
            </w:r>
            <w:r>
              <w:rPr>
                <w:rStyle w:val="IndexLink"/>
                <w:rtl w:val="true"/>
              </w:rPr>
              <w:t xml:space="preserve">صلّی الله علیه و آله </w:t>
            </w:r>
            <w:r>
              <w:rPr>
                <w:rStyle w:val="IndexLink"/>
                <w:rtl w:val="true"/>
              </w:rPr>
              <w:t>)</w:t>
              <w:tab/>
            </w:r>
            <w:r>
              <w:rPr>
                <w:rStyle w:val="IndexLink"/>
              </w:rPr>
              <w:t>45</w:t>
            </w:r>
          </w:hyperlink>
        </w:p>
        <w:p>
          <w:pPr>
            <w:pStyle w:val="Contents5"/>
            <w:tabs>
              <w:tab w:val="clear" w:pos="7892"/>
              <w:tab w:val="right" w:pos="9026" w:leader="dot"/>
            </w:tabs>
            <w:rPr/>
          </w:pPr>
          <w:hyperlink w:anchor="__RefHeading___Toc3307323_581953129">
            <w:r>
              <w:rPr>
                <w:webHidden/>
                <w:rStyle w:val="IndexLink"/>
              </w:rPr>
              <w:t>4</w:t>
            </w:r>
            <w:r>
              <w:rPr>
                <w:rStyle w:val="IndexLink"/>
                <w:rtl w:val="true"/>
              </w:rPr>
              <w:t xml:space="preserve">. </w:t>
            </w:r>
            <w:r>
              <w:rPr>
                <w:rStyle w:val="IndexLink"/>
                <w:rtl w:val="true"/>
              </w:rPr>
              <w:t>حیا از فرشتگان</w:t>
            </w:r>
            <w:r>
              <w:rPr>
                <w:rStyle w:val="IndexLink"/>
                <w:rtl w:val="true"/>
              </w:rPr>
              <w:tab/>
            </w:r>
            <w:r>
              <w:rPr>
                <w:rStyle w:val="IndexLink"/>
              </w:rPr>
              <w:t>45</w:t>
            </w:r>
          </w:hyperlink>
        </w:p>
        <w:p>
          <w:pPr>
            <w:pStyle w:val="Contents5"/>
            <w:tabs>
              <w:tab w:val="clear" w:pos="7892"/>
              <w:tab w:val="right" w:pos="9026" w:leader="dot"/>
            </w:tabs>
            <w:rPr/>
          </w:pPr>
          <w:hyperlink w:anchor="__RefHeading___Toc3307325_581953129">
            <w:r>
              <w:rPr>
                <w:webHidden/>
                <w:rStyle w:val="IndexLink"/>
              </w:rPr>
              <w:t>5</w:t>
            </w:r>
            <w:r>
              <w:rPr>
                <w:rStyle w:val="IndexLink"/>
                <w:rtl w:val="true"/>
              </w:rPr>
              <w:t xml:space="preserve">. </w:t>
            </w:r>
            <w:r>
              <w:rPr>
                <w:rStyle w:val="IndexLink"/>
                <w:rtl w:val="true"/>
              </w:rPr>
              <w:t>حیا از مردم</w:t>
            </w:r>
            <w:r>
              <w:rPr>
                <w:rStyle w:val="IndexLink"/>
                <w:rtl w:val="true"/>
              </w:rPr>
              <w:tab/>
            </w:r>
            <w:r>
              <w:rPr>
                <w:rStyle w:val="IndexLink"/>
              </w:rPr>
              <w:t>46</w:t>
            </w:r>
          </w:hyperlink>
        </w:p>
        <w:p>
          <w:pPr>
            <w:pStyle w:val="Contents4"/>
            <w:tabs>
              <w:tab w:val="clear" w:pos="8176"/>
              <w:tab w:val="right" w:pos="9026" w:leader="dot"/>
            </w:tabs>
            <w:rPr/>
          </w:pPr>
          <w:hyperlink w:anchor="__RefHeading___Toc3307327_581953129">
            <w:r>
              <w:rPr>
                <w:webHidden/>
                <w:rStyle w:val="IndexLink"/>
                <w:rtl w:val="true"/>
              </w:rPr>
              <w:t>«</w:t>
            </w:r>
            <w:r>
              <w:rPr>
                <w:rStyle w:val="IndexLink"/>
              </w:rPr>
              <w:t>7</w:t>
            </w:r>
            <w:r>
              <w:rPr>
                <w:rStyle w:val="IndexLink"/>
                <w:rtl w:val="true"/>
              </w:rPr>
              <w:t>»</w:t>
            </w:r>
            <w:r>
              <w:rPr>
                <w:rStyle w:val="IndexLink"/>
                <w:rtl w:val="true"/>
              </w:rPr>
              <w:t>خوف و رجا</w:t>
            </w:r>
            <w:r>
              <w:rPr>
                <w:rStyle w:val="IndexLink"/>
                <w:rtl w:val="true"/>
              </w:rPr>
              <w:tab/>
            </w:r>
            <w:r>
              <w:rPr>
                <w:rStyle w:val="IndexLink"/>
              </w:rPr>
              <w:t>49</w:t>
            </w:r>
          </w:hyperlink>
        </w:p>
        <w:p>
          <w:pPr>
            <w:pStyle w:val="Contents4"/>
            <w:tabs>
              <w:tab w:val="clear" w:pos="8176"/>
              <w:tab w:val="right" w:pos="9026" w:leader="dot"/>
            </w:tabs>
            <w:rPr/>
          </w:pPr>
          <w:hyperlink w:anchor="__RefHeading___Toc3307329_581953129">
            <w:r>
              <w:rPr>
                <w:webHidden/>
                <w:rStyle w:val="IndexLink"/>
                <w:rtl w:val="true"/>
              </w:rPr>
              <w:t>«</w:t>
            </w:r>
            <w:r>
              <w:rPr>
                <w:rStyle w:val="IndexLink"/>
              </w:rPr>
              <w:t>8</w:t>
            </w:r>
            <w:r>
              <w:rPr>
                <w:rStyle w:val="IndexLink"/>
                <w:rtl w:val="true"/>
              </w:rPr>
              <w:t>»</w:t>
            </w:r>
            <w:r>
              <w:rPr>
                <w:rStyle w:val="IndexLink"/>
                <w:rtl w:val="true"/>
              </w:rPr>
              <w:t>یاد خدا</w:t>
            </w:r>
            <w:r>
              <w:rPr>
                <w:rStyle w:val="IndexLink"/>
                <w:rtl w:val="true"/>
              </w:rPr>
              <w:tab/>
            </w:r>
            <w:r>
              <w:rPr>
                <w:rStyle w:val="IndexLink"/>
              </w:rPr>
              <w:t>53</w:t>
            </w:r>
          </w:hyperlink>
        </w:p>
        <w:p>
          <w:pPr>
            <w:pStyle w:val="Contents4"/>
            <w:tabs>
              <w:tab w:val="clear" w:pos="8176"/>
              <w:tab w:val="right" w:pos="9026" w:leader="dot"/>
            </w:tabs>
            <w:rPr/>
          </w:pPr>
          <w:hyperlink w:anchor="__RefHeading___Toc3307331_581953129">
            <w:r>
              <w:rPr>
                <w:webHidden/>
                <w:rStyle w:val="IndexLink"/>
                <w:rtl w:val="true"/>
              </w:rPr>
              <w:t>«</w:t>
            </w:r>
            <w:r>
              <w:rPr>
                <w:rStyle w:val="IndexLink"/>
              </w:rPr>
              <w:t>9</w:t>
            </w:r>
            <w:r>
              <w:rPr>
                <w:rStyle w:val="IndexLink"/>
                <w:rtl w:val="true"/>
              </w:rPr>
              <w:t>»</w:t>
            </w:r>
            <w:r>
              <w:rPr>
                <w:rStyle w:val="IndexLink"/>
                <w:rtl w:val="true"/>
              </w:rPr>
              <w:t>یاد مرگ و قیامت</w:t>
            </w:r>
            <w:r>
              <w:rPr>
                <w:rStyle w:val="IndexLink"/>
                <w:rtl w:val="true"/>
              </w:rPr>
              <w:tab/>
            </w:r>
            <w:r>
              <w:rPr>
                <w:rStyle w:val="IndexLink"/>
              </w:rPr>
              <w:t>57</w:t>
            </w:r>
          </w:hyperlink>
        </w:p>
        <w:p>
          <w:pPr>
            <w:pStyle w:val="Contents4"/>
            <w:tabs>
              <w:tab w:val="clear" w:pos="8176"/>
              <w:tab w:val="right" w:pos="9026" w:leader="dot"/>
            </w:tabs>
            <w:rPr/>
          </w:pPr>
          <w:hyperlink w:anchor="__RefHeading___Toc3307333_581953129">
            <w:r>
              <w:rPr>
                <w:webHidden/>
                <w:rStyle w:val="IndexLink"/>
                <w:rtl w:val="true"/>
              </w:rPr>
              <w:t>«</w:t>
            </w:r>
            <w:r>
              <w:rPr>
                <w:rStyle w:val="IndexLink"/>
              </w:rPr>
              <w:t>10</w:t>
            </w:r>
            <w:r>
              <w:rPr>
                <w:rStyle w:val="IndexLink"/>
                <w:rtl w:val="true"/>
              </w:rPr>
              <w:t>»</w:t>
            </w:r>
            <w:r>
              <w:rPr>
                <w:rStyle w:val="IndexLink"/>
                <w:rtl w:val="true"/>
              </w:rPr>
              <w:t>محاسبه و مراقبه</w:t>
            </w:r>
            <w:r>
              <w:rPr>
                <w:rStyle w:val="IndexLink"/>
                <w:rtl w:val="true"/>
              </w:rPr>
              <w:tab/>
            </w:r>
            <w:r>
              <w:rPr>
                <w:rStyle w:val="IndexLink"/>
              </w:rPr>
              <w:t>61</w:t>
            </w:r>
          </w:hyperlink>
        </w:p>
        <w:p>
          <w:pPr>
            <w:pStyle w:val="Contents4"/>
            <w:tabs>
              <w:tab w:val="clear" w:pos="8176"/>
              <w:tab w:val="right" w:pos="9026" w:leader="dot"/>
            </w:tabs>
            <w:rPr/>
          </w:pPr>
          <w:hyperlink w:anchor="__RefHeading___Toc3307335_581953129">
            <w:r>
              <w:rPr>
                <w:webHidden/>
                <w:rStyle w:val="IndexLink"/>
                <w:rtl w:val="true"/>
              </w:rPr>
              <w:t>«</w:t>
            </w:r>
            <w:r>
              <w:rPr>
                <w:rStyle w:val="IndexLink"/>
              </w:rPr>
              <w:t>11</w:t>
            </w:r>
            <w:r>
              <w:rPr>
                <w:rStyle w:val="IndexLink"/>
                <w:rtl w:val="true"/>
              </w:rPr>
              <w:t>»«</w:t>
            </w:r>
            <w:r>
              <w:rPr>
                <w:rStyle w:val="IndexLink"/>
                <w:rtl w:val="true"/>
              </w:rPr>
              <w:t>باید</w:t>
            </w:r>
            <w:r>
              <w:rPr>
                <w:rStyle w:val="IndexLink"/>
                <w:rtl w:val="true"/>
              </w:rPr>
              <w:t>»</w:t>
            </w:r>
            <w:r>
              <w:rPr>
                <w:rStyle w:val="IndexLink"/>
                <w:rtl w:val="true"/>
              </w:rPr>
              <w:t>های اخلاقی دیگر</w:t>
            </w:r>
            <w:r>
              <w:rPr>
                <w:rStyle w:val="IndexLink"/>
                <w:rtl w:val="true"/>
              </w:rPr>
              <w:tab/>
            </w:r>
            <w:r>
              <w:rPr>
                <w:rStyle w:val="IndexLink"/>
              </w:rPr>
              <w:t>65</w:t>
            </w:r>
          </w:hyperlink>
        </w:p>
        <w:p>
          <w:pPr>
            <w:pStyle w:val="Contents5"/>
            <w:tabs>
              <w:tab w:val="clear" w:pos="7892"/>
              <w:tab w:val="right" w:pos="9026" w:leader="dot"/>
            </w:tabs>
            <w:rPr/>
          </w:pPr>
          <w:hyperlink w:anchor="__RefHeading___Toc3307337_58195312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307339_581953129">
            <w:r>
              <w:rPr>
                <w:webHidden/>
                <w:rStyle w:val="IndexLink"/>
              </w:rPr>
              <w:t>1</w:t>
            </w:r>
            <w:r>
              <w:rPr>
                <w:rStyle w:val="IndexLink"/>
                <w:rtl w:val="true"/>
              </w:rPr>
              <w:t xml:space="preserve">. </w:t>
            </w:r>
            <w:r>
              <w:rPr>
                <w:rStyle w:val="IndexLink"/>
                <w:rtl w:val="true"/>
              </w:rPr>
              <w:t>صبر</w:t>
            </w:r>
            <w:r>
              <w:rPr>
                <w:rStyle w:val="IndexLink"/>
                <w:rtl w:val="true"/>
              </w:rPr>
              <w:tab/>
            </w:r>
            <w:r>
              <w:rPr>
                <w:rStyle w:val="IndexLink"/>
              </w:rPr>
              <w:t>65</w:t>
            </w:r>
          </w:hyperlink>
        </w:p>
        <w:p>
          <w:pPr>
            <w:pStyle w:val="Contents5"/>
            <w:tabs>
              <w:tab w:val="clear" w:pos="7892"/>
              <w:tab w:val="right" w:pos="9026" w:leader="dot"/>
            </w:tabs>
            <w:rPr/>
          </w:pPr>
          <w:hyperlink w:anchor="__RefHeading___Toc3307341_581953129">
            <w:r>
              <w:rPr>
                <w:webHidden/>
                <w:rStyle w:val="IndexLink"/>
              </w:rPr>
              <w:t>2</w:t>
            </w:r>
            <w:r>
              <w:rPr>
                <w:rStyle w:val="IndexLink"/>
                <w:rtl w:val="true"/>
              </w:rPr>
              <w:t xml:space="preserve">. </w:t>
            </w:r>
            <w:r>
              <w:rPr>
                <w:rStyle w:val="IndexLink"/>
                <w:rtl w:val="true"/>
              </w:rPr>
              <w:t>شکر</w:t>
            </w:r>
            <w:r>
              <w:rPr>
                <w:rStyle w:val="IndexLink"/>
                <w:rtl w:val="true"/>
              </w:rPr>
              <w:tab/>
            </w:r>
            <w:r>
              <w:rPr>
                <w:rStyle w:val="IndexLink"/>
              </w:rPr>
              <w:t>65</w:t>
            </w:r>
          </w:hyperlink>
        </w:p>
        <w:p>
          <w:pPr>
            <w:pStyle w:val="Contents5"/>
            <w:tabs>
              <w:tab w:val="clear" w:pos="7892"/>
              <w:tab w:val="right" w:pos="9026" w:leader="dot"/>
            </w:tabs>
            <w:rPr/>
          </w:pPr>
          <w:hyperlink w:anchor="__RefHeading___Toc3307343_581953129">
            <w:r>
              <w:rPr>
                <w:webHidden/>
                <w:rStyle w:val="IndexLink"/>
              </w:rPr>
              <w:t>3</w:t>
            </w:r>
            <w:r>
              <w:rPr>
                <w:rStyle w:val="IndexLink"/>
                <w:rtl w:val="true"/>
              </w:rPr>
              <w:t xml:space="preserve">. </w:t>
            </w:r>
            <w:r>
              <w:rPr>
                <w:rStyle w:val="IndexLink"/>
                <w:rtl w:val="true"/>
              </w:rPr>
              <w:t>زهد</w:t>
            </w:r>
            <w:r>
              <w:rPr>
                <w:rStyle w:val="IndexLink"/>
                <w:rtl w:val="true"/>
              </w:rPr>
              <w:tab/>
            </w:r>
            <w:r>
              <w:rPr>
                <w:rStyle w:val="IndexLink"/>
              </w:rPr>
              <w:t>66</w:t>
            </w:r>
          </w:hyperlink>
        </w:p>
        <w:p>
          <w:pPr>
            <w:pStyle w:val="Contents5"/>
            <w:tabs>
              <w:tab w:val="clear" w:pos="7892"/>
              <w:tab w:val="right" w:pos="9026" w:leader="dot"/>
            </w:tabs>
            <w:rPr/>
          </w:pPr>
          <w:hyperlink w:anchor="__RefHeading___Toc3307345_581953129">
            <w:r>
              <w:rPr>
                <w:webHidden/>
                <w:rStyle w:val="IndexLink"/>
              </w:rPr>
              <w:t>4</w:t>
            </w:r>
            <w:r>
              <w:rPr>
                <w:rStyle w:val="IndexLink"/>
                <w:rtl w:val="true"/>
              </w:rPr>
              <w:t xml:space="preserve">. </w:t>
            </w:r>
            <w:r>
              <w:rPr>
                <w:rStyle w:val="IndexLink"/>
                <w:rtl w:val="true"/>
              </w:rPr>
              <w:t>تقوا</w:t>
            </w:r>
            <w:r>
              <w:rPr>
                <w:rStyle w:val="IndexLink"/>
                <w:rtl w:val="true"/>
              </w:rPr>
              <w:tab/>
            </w:r>
            <w:r>
              <w:rPr>
                <w:rStyle w:val="IndexLink"/>
              </w:rPr>
              <w:t>66</w:t>
            </w:r>
          </w:hyperlink>
        </w:p>
        <w:p>
          <w:pPr>
            <w:pStyle w:val="Contents5"/>
            <w:tabs>
              <w:tab w:val="clear" w:pos="7892"/>
              <w:tab w:val="right" w:pos="9026" w:leader="dot"/>
            </w:tabs>
            <w:rPr/>
          </w:pPr>
          <w:hyperlink w:anchor="__RefHeading___Toc3307347_581953129">
            <w:r>
              <w:rPr>
                <w:webHidden/>
                <w:rStyle w:val="IndexLink"/>
              </w:rPr>
              <w:t>5</w:t>
            </w:r>
            <w:r>
              <w:rPr>
                <w:rStyle w:val="IndexLink"/>
                <w:rtl w:val="true"/>
              </w:rPr>
              <w:t xml:space="preserve">. </w:t>
            </w:r>
            <w:r>
              <w:rPr>
                <w:rStyle w:val="IndexLink"/>
                <w:rtl w:val="true"/>
              </w:rPr>
              <w:t>رضا و تسلیم</w:t>
            </w:r>
            <w:r>
              <w:rPr>
                <w:rStyle w:val="IndexLink"/>
                <w:rtl w:val="true"/>
              </w:rPr>
              <w:tab/>
            </w:r>
            <w:r>
              <w:rPr>
                <w:rStyle w:val="IndexLink"/>
              </w:rPr>
              <w:t>66</w:t>
            </w:r>
          </w:hyperlink>
        </w:p>
        <w:p>
          <w:pPr>
            <w:pStyle w:val="Contents5"/>
            <w:tabs>
              <w:tab w:val="clear" w:pos="7892"/>
              <w:tab w:val="right" w:pos="9026" w:leader="dot"/>
            </w:tabs>
            <w:rPr/>
          </w:pPr>
          <w:hyperlink w:anchor="__RefHeading___Toc3307349_581953129">
            <w:r>
              <w:rPr>
                <w:webHidden/>
                <w:rStyle w:val="IndexLink"/>
              </w:rPr>
              <w:t>6</w:t>
            </w:r>
            <w:r>
              <w:rPr>
                <w:rStyle w:val="IndexLink"/>
                <w:rtl w:val="true"/>
              </w:rPr>
              <w:t xml:space="preserve">. </w:t>
            </w:r>
            <w:r>
              <w:rPr>
                <w:rStyle w:val="IndexLink"/>
                <w:rtl w:val="true"/>
              </w:rPr>
              <w:t>یقین</w:t>
            </w:r>
            <w:r>
              <w:rPr>
                <w:rStyle w:val="IndexLink"/>
                <w:rtl w:val="true"/>
              </w:rPr>
              <w:tab/>
            </w:r>
            <w:r>
              <w:rPr>
                <w:rStyle w:val="IndexLink"/>
              </w:rPr>
              <w:t>67</w:t>
            </w:r>
          </w:hyperlink>
        </w:p>
        <w:p>
          <w:pPr>
            <w:pStyle w:val="Contents5"/>
            <w:tabs>
              <w:tab w:val="clear" w:pos="7892"/>
              <w:tab w:val="right" w:pos="9026" w:leader="dot"/>
            </w:tabs>
            <w:rPr/>
          </w:pPr>
          <w:hyperlink w:anchor="__RefHeading___Toc3307351_581953129">
            <w:r>
              <w:rPr>
                <w:webHidden/>
                <w:rStyle w:val="IndexLink"/>
              </w:rPr>
              <w:t>7</w:t>
            </w:r>
            <w:r>
              <w:rPr>
                <w:rStyle w:val="IndexLink"/>
                <w:rtl w:val="true"/>
              </w:rPr>
              <w:t xml:space="preserve">. </w:t>
            </w:r>
            <w:r>
              <w:rPr>
                <w:rStyle w:val="IndexLink"/>
                <w:rtl w:val="true"/>
              </w:rPr>
              <w:t>صدق</w:t>
            </w:r>
            <w:r>
              <w:rPr>
                <w:rStyle w:val="IndexLink"/>
                <w:rtl w:val="true"/>
              </w:rPr>
              <w:tab/>
            </w:r>
            <w:r>
              <w:rPr>
                <w:rStyle w:val="IndexLink"/>
              </w:rPr>
              <w:t>67</w:t>
            </w:r>
          </w:hyperlink>
        </w:p>
        <w:p>
          <w:pPr>
            <w:pStyle w:val="Contents5"/>
            <w:tabs>
              <w:tab w:val="clear" w:pos="7892"/>
              <w:tab w:val="right" w:pos="9026" w:leader="dot"/>
            </w:tabs>
            <w:rPr/>
          </w:pPr>
          <w:hyperlink w:anchor="__RefHeading___Toc3307353_581953129">
            <w:r>
              <w:rPr>
                <w:webHidden/>
                <w:rStyle w:val="IndexLink"/>
              </w:rPr>
              <w:t>8</w:t>
            </w:r>
            <w:r>
              <w:rPr>
                <w:rStyle w:val="IndexLink"/>
                <w:rtl w:val="true"/>
              </w:rPr>
              <w:t xml:space="preserve">. </w:t>
            </w:r>
            <w:r>
              <w:rPr>
                <w:rStyle w:val="IndexLink"/>
                <w:rtl w:val="true"/>
              </w:rPr>
              <w:t>وَرَع</w:t>
            </w:r>
            <w:r>
              <w:rPr>
                <w:rStyle w:val="IndexLink"/>
                <w:rtl w:val="true"/>
              </w:rPr>
              <w:tab/>
            </w:r>
            <w:r>
              <w:rPr>
                <w:rStyle w:val="IndexLink"/>
              </w:rPr>
              <w:t>67</w:t>
            </w:r>
          </w:hyperlink>
        </w:p>
        <w:p>
          <w:pPr>
            <w:pStyle w:val="Contents5"/>
            <w:tabs>
              <w:tab w:val="clear" w:pos="7892"/>
              <w:tab w:val="right" w:pos="9026" w:leader="dot"/>
            </w:tabs>
            <w:rPr/>
          </w:pPr>
          <w:hyperlink w:anchor="__RefHeading___Toc3307355_581953129">
            <w:r>
              <w:rPr>
                <w:webHidden/>
                <w:rStyle w:val="IndexLink"/>
              </w:rPr>
              <w:t>9</w:t>
            </w:r>
            <w:r>
              <w:rPr>
                <w:rStyle w:val="IndexLink"/>
                <w:rtl w:val="true"/>
              </w:rPr>
              <w:t xml:space="preserve">. </w:t>
            </w:r>
            <w:r>
              <w:rPr>
                <w:rStyle w:val="IndexLink"/>
                <w:rtl w:val="true"/>
              </w:rPr>
              <w:t>قناعت</w:t>
            </w:r>
            <w:r>
              <w:rPr>
                <w:rStyle w:val="IndexLink"/>
                <w:rtl w:val="true"/>
              </w:rPr>
              <w:tab/>
            </w:r>
            <w:r>
              <w:rPr>
                <w:rStyle w:val="IndexLink"/>
              </w:rPr>
              <w:t>67</w:t>
            </w:r>
          </w:hyperlink>
        </w:p>
        <w:p>
          <w:pPr>
            <w:pStyle w:val="Contents5"/>
            <w:tabs>
              <w:tab w:val="clear" w:pos="7892"/>
              <w:tab w:val="right" w:pos="9026" w:leader="dot"/>
            </w:tabs>
            <w:rPr/>
          </w:pPr>
          <w:hyperlink w:anchor="__RefHeading___Toc3307357_581953129">
            <w:r>
              <w:rPr>
                <w:webHidden/>
                <w:rStyle w:val="IndexLink"/>
              </w:rPr>
              <w:t>10</w:t>
            </w:r>
            <w:r>
              <w:rPr>
                <w:rStyle w:val="IndexLink"/>
                <w:rtl w:val="true"/>
              </w:rPr>
              <w:t xml:space="preserve">. </w:t>
            </w:r>
            <w:r>
              <w:rPr>
                <w:rStyle w:val="IndexLink"/>
                <w:rtl w:val="true"/>
              </w:rPr>
              <w:t>پاکدامنی</w:t>
            </w:r>
            <w:r>
              <w:rPr>
                <w:rStyle w:val="IndexLink"/>
                <w:rtl w:val="true"/>
              </w:rPr>
              <w:tab/>
            </w:r>
            <w:r>
              <w:rPr>
                <w:rStyle w:val="IndexLink"/>
              </w:rPr>
              <w:t>68</w:t>
            </w:r>
          </w:hyperlink>
        </w:p>
        <w:p>
          <w:pPr>
            <w:pStyle w:val="Contents3"/>
            <w:tabs>
              <w:tab w:val="clear" w:pos="8459"/>
              <w:tab w:val="right" w:pos="9026" w:leader="dot"/>
            </w:tabs>
            <w:rPr/>
          </w:pPr>
          <w:hyperlink w:anchor="__RefHeading___Toc3307359_581953129">
            <w:r>
              <w:rPr>
                <w:webHidden/>
                <w:rStyle w:val="IndexLink"/>
                <w:rtl w:val="true"/>
              </w:rPr>
              <w:t>ب</w:t>
            </w:r>
            <w:r>
              <w:rPr>
                <w:rStyle w:val="IndexLink"/>
                <w:rtl w:val="true"/>
              </w:rPr>
              <w:t>:</w:t>
            </w:r>
            <w:r>
              <w:rPr>
                <w:rStyle w:val="IndexLink"/>
                <w:rtl w:val="true"/>
              </w:rPr>
              <w:t>نبایدها</w:t>
            </w:r>
            <w:r>
              <w:rPr>
                <w:rStyle w:val="IndexLink"/>
                <w:rtl w:val="true"/>
              </w:rPr>
              <w:tab/>
            </w:r>
            <w:r>
              <w:rPr>
                <w:rStyle w:val="IndexLink"/>
              </w:rPr>
              <w:t>69</w:t>
            </w:r>
          </w:hyperlink>
        </w:p>
        <w:p>
          <w:pPr>
            <w:pStyle w:val="Contents4"/>
            <w:tabs>
              <w:tab w:val="clear" w:pos="8176"/>
              <w:tab w:val="right" w:pos="9026" w:leader="dot"/>
            </w:tabs>
            <w:rPr/>
          </w:pPr>
          <w:hyperlink w:anchor="__RefHeading___Toc3307361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307363_581953129">
            <w:r>
              <w:rPr>
                <w:webHidden/>
                <w:rStyle w:val="IndexLink"/>
                <w:rtl w:val="true"/>
              </w:rPr>
              <w:t>«</w:t>
            </w:r>
            <w:r>
              <w:rPr>
                <w:rStyle w:val="IndexLink"/>
              </w:rPr>
              <w:t>1</w:t>
            </w:r>
            <w:r>
              <w:rPr>
                <w:rStyle w:val="IndexLink"/>
                <w:rtl w:val="true"/>
              </w:rPr>
              <w:t>»</w:t>
            </w:r>
            <w:r>
              <w:rPr>
                <w:rStyle w:val="IndexLink"/>
                <w:rtl w:val="true"/>
              </w:rPr>
              <w:t>هوای نفس</w:t>
            </w:r>
            <w:r>
              <w:rPr>
                <w:rStyle w:val="IndexLink"/>
                <w:rtl w:val="true"/>
              </w:rPr>
              <w:tab/>
            </w:r>
            <w:r>
              <w:rPr>
                <w:rStyle w:val="IndexLink"/>
              </w:rPr>
              <w:t>71</w:t>
            </w:r>
          </w:hyperlink>
        </w:p>
        <w:p>
          <w:pPr>
            <w:pStyle w:val="Contents4"/>
            <w:tabs>
              <w:tab w:val="clear" w:pos="8176"/>
              <w:tab w:val="right" w:pos="9026" w:leader="dot"/>
            </w:tabs>
            <w:rPr/>
          </w:pPr>
          <w:hyperlink w:anchor="__RefHeading___Toc3307365_581953129">
            <w:r>
              <w:rPr>
                <w:webHidden/>
                <w:rStyle w:val="IndexLink"/>
                <w:rtl w:val="true"/>
              </w:rPr>
              <w:t>«</w:t>
            </w:r>
            <w:r>
              <w:rPr>
                <w:rStyle w:val="IndexLink"/>
              </w:rPr>
              <w:t>2</w:t>
            </w:r>
            <w:r>
              <w:rPr>
                <w:rStyle w:val="IndexLink"/>
                <w:rtl w:val="true"/>
              </w:rPr>
              <w:t xml:space="preserve">» </w:t>
            </w:r>
            <w:r>
              <w:rPr>
                <w:rStyle w:val="IndexLink"/>
                <w:rtl w:val="true"/>
              </w:rPr>
              <w:t>غضب</w:t>
            </w:r>
            <w:r>
              <w:rPr>
                <w:rStyle w:val="IndexLink"/>
                <w:rtl w:val="true"/>
              </w:rPr>
              <w:tab/>
            </w:r>
            <w:r>
              <w:rPr>
                <w:rStyle w:val="IndexLink"/>
              </w:rPr>
              <w:t>77</w:t>
            </w:r>
          </w:hyperlink>
        </w:p>
        <w:p>
          <w:pPr>
            <w:pStyle w:val="Contents4"/>
            <w:tabs>
              <w:tab w:val="clear" w:pos="8176"/>
              <w:tab w:val="right" w:pos="9026" w:leader="dot"/>
            </w:tabs>
            <w:rPr/>
          </w:pPr>
          <w:hyperlink w:anchor="__RefHeading___Toc3307367_581953129">
            <w:r>
              <w:rPr>
                <w:webHidden/>
                <w:rStyle w:val="IndexLink"/>
                <w:rtl w:val="true"/>
              </w:rPr>
              <w:t>«</w:t>
            </w:r>
            <w:r>
              <w:rPr>
                <w:rStyle w:val="IndexLink"/>
              </w:rPr>
              <w:t>3</w:t>
            </w:r>
            <w:r>
              <w:rPr>
                <w:rStyle w:val="IndexLink"/>
                <w:rtl w:val="true"/>
              </w:rPr>
              <w:t>»</w:t>
            </w:r>
            <w:r>
              <w:rPr>
                <w:rStyle w:val="IndexLink"/>
                <w:rtl w:val="true"/>
              </w:rPr>
              <w:t>ریا و تظاهر</w:t>
            </w:r>
            <w:r>
              <w:rPr>
                <w:rStyle w:val="IndexLink"/>
                <w:rtl w:val="true"/>
              </w:rPr>
              <w:tab/>
            </w:r>
            <w:r>
              <w:rPr>
                <w:rStyle w:val="IndexLink"/>
              </w:rPr>
              <w:t>83</w:t>
            </w:r>
          </w:hyperlink>
        </w:p>
        <w:p>
          <w:pPr>
            <w:pStyle w:val="Contents4"/>
            <w:tabs>
              <w:tab w:val="clear" w:pos="8176"/>
              <w:tab w:val="right" w:pos="9026" w:leader="dot"/>
            </w:tabs>
            <w:rPr/>
          </w:pPr>
          <w:hyperlink w:anchor="__RefHeading___Toc3307369_581953129">
            <w:r>
              <w:rPr>
                <w:webHidden/>
                <w:rStyle w:val="IndexLink"/>
                <w:rtl w:val="true"/>
              </w:rPr>
              <w:t>«</w:t>
            </w:r>
            <w:r>
              <w:rPr>
                <w:rStyle w:val="IndexLink"/>
              </w:rPr>
              <w:t>4</w:t>
            </w:r>
            <w:r>
              <w:rPr>
                <w:rStyle w:val="IndexLink"/>
                <w:rtl w:val="true"/>
              </w:rPr>
              <w:t xml:space="preserve">» </w:t>
            </w:r>
            <w:r>
              <w:rPr>
                <w:rStyle w:val="IndexLink"/>
                <w:rtl w:val="true"/>
              </w:rPr>
              <w:t>کینه و عداوت</w:t>
            </w:r>
            <w:r>
              <w:rPr>
                <w:rStyle w:val="IndexLink"/>
                <w:rtl w:val="true"/>
              </w:rPr>
              <w:tab/>
            </w:r>
            <w:r>
              <w:rPr>
                <w:rStyle w:val="IndexLink"/>
              </w:rPr>
              <w:t>89</w:t>
            </w:r>
          </w:hyperlink>
        </w:p>
        <w:p>
          <w:pPr>
            <w:pStyle w:val="Contents5"/>
            <w:tabs>
              <w:tab w:val="clear" w:pos="7892"/>
              <w:tab w:val="right" w:pos="9026" w:leader="dot"/>
            </w:tabs>
            <w:rPr/>
          </w:pPr>
          <w:hyperlink w:anchor="__RefHeading___Toc3307371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307373_581953129">
            <w:r>
              <w:rPr>
                <w:webHidden/>
                <w:rStyle w:val="IndexLink"/>
              </w:rPr>
              <w:t>1</w:t>
            </w:r>
            <w:r>
              <w:rPr>
                <w:rStyle w:val="IndexLink"/>
                <w:rtl w:val="true"/>
              </w:rPr>
              <w:t xml:space="preserve">. </w:t>
            </w:r>
            <w:r>
              <w:rPr>
                <w:rStyle w:val="IndexLink"/>
                <w:rtl w:val="true"/>
              </w:rPr>
              <w:t>رنج درونی کینه توز</w:t>
            </w:r>
            <w:r>
              <w:rPr>
                <w:rStyle w:val="IndexLink"/>
                <w:rtl w:val="true"/>
              </w:rPr>
              <w:t>:</w:t>
              <w:tab/>
            </w:r>
            <w:r>
              <w:rPr>
                <w:rStyle w:val="IndexLink"/>
              </w:rPr>
              <w:t>90</w:t>
            </w:r>
          </w:hyperlink>
        </w:p>
        <w:p>
          <w:pPr>
            <w:pStyle w:val="Contents5"/>
            <w:tabs>
              <w:tab w:val="clear" w:pos="7892"/>
              <w:tab w:val="right" w:pos="9026" w:leader="dot"/>
            </w:tabs>
            <w:rPr/>
          </w:pPr>
          <w:hyperlink w:anchor="__RefHeading___Toc3307375_581953129">
            <w:r>
              <w:rPr>
                <w:webHidden/>
                <w:rStyle w:val="IndexLink"/>
              </w:rPr>
              <w:t>2</w:t>
            </w:r>
            <w:r>
              <w:rPr>
                <w:rStyle w:val="IndexLink"/>
                <w:rtl w:val="true"/>
              </w:rPr>
              <w:t xml:space="preserve">. </w:t>
            </w:r>
            <w:r>
              <w:rPr>
                <w:rStyle w:val="IndexLink"/>
                <w:rtl w:val="true"/>
              </w:rPr>
              <w:t>به هم خوردن رابطه‌ها</w:t>
            </w:r>
            <w:r>
              <w:rPr>
                <w:rStyle w:val="IndexLink"/>
                <w:rtl w:val="true"/>
              </w:rPr>
              <w:t>:</w:t>
              <w:tab/>
            </w:r>
            <w:r>
              <w:rPr>
                <w:rStyle w:val="IndexLink"/>
              </w:rPr>
              <w:t>90</w:t>
            </w:r>
          </w:hyperlink>
        </w:p>
        <w:p>
          <w:pPr>
            <w:pStyle w:val="Contents4"/>
            <w:tabs>
              <w:tab w:val="clear" w:pos="8176"/>
              <w:tab w:val="right" w:pos="9026" w:leader="dot"/>
            </w:tabs>
            <w:rPr/>
          </w:pPr>
          <w:hyperlink w:anchor="__RefHeading___Toc3307377_581953129">
            <w:r>
              <w:rPr>
                <w:webHidden/>
                <w:rStyle w:val="IndexLink"/>
                <w:rtl w:val="true"/>
              </w:rPr>
              <w:t>«</w:t>
            </w:r>
            <w:r>
              <w:rPr>
                <w:rStyle w:val="IndexLink"/>
              </w:rPr>
              <w:t>5</w:t>
            </w:r>
            <w:r>
              <w:rPr>
                <w:rStyle w:val="IndexLink"/>
                <w:rtl w:val="true"/>
              </w:rPr>
              <w:t xml:space="preserve">» </w:t>
            </w:r>
            <w:r>
              <w:rPr>
                <w:rStyle w:val="IndexLink"/>
                <w:rtl w:val="true"/>
              </w:rPr>
              <w:t>حسد</w:t>
            </w:r>
            <w:r>
              <w:rPr>
                <w:rStyle w:val="IndexLink"/>
                <w:rtl w:val="true"/>
              </w:rPr>
              <w:tab/>
            </w:r>
            <w:r>
              <w:rPr>
                <w:rStyle w:val="IndexLink"/>
              </w:rPr>
              <w:t>93</w:t>
            </w:r>
          </w:hyperlink>
        </w:p>
        <w:p>
          <w:pPr>
            <w:pStyle w:val="Contents4"/>
            <w:tabs>
              <w:tab w:val="clear" w:pos="8176"/>
              <w:tab w:val="right" w:pos="9026" w:leader="dot"/>
            </w:tabs>
            <w:rPr/>
          </w:pPr>
          <w:hyperlink w:anchor="__RefHeading___Toc3307379_581953129">
            <w:r>
              <w:rPr>
                <w:webHidden/>
                <w:rStyle w:val="IndexLink"/>
                <w:rtl w:val="true"/>
              </w:rPr>
              <w:t>«</w:t>
            </w:r>
            <w:r>
              <w:rPr>
                <w:rStyle w:val="IndexLink"/>
              </w:rPr>
              <w:t>6</w:t>
            </w:r>
            <w:r>
              <w:rPr>
                <w:rStyle w:val="IndexLink"/>
                <w:rtl w:val="true"/>
              </w:rPr>
              <w:t>»</w:t>
            </w:r>
            <w:r>
              <w:rPr>
                <w:rStyle w:val="IndexLink"/>
                <w:rtl w:val="true"/>
              </w:rPr>
              <w:t>طمع</w:t>
            </w:r>
            <w:r>
              <w:rPr>
                <w:rStyle w:val="IndexLink"/>
                <w:rtl w:val="true"/>
              </w:rPr>
              <w:tab/>
            </w:r>
            <w:r>
              <w:rPr>
                <w:rStyle w:val="IndexLink"/>
              </w:rPr>
              <w:t>99</w:t>
            </w:r>
          </w:hyperlink>
        </w:p>
        <w:p>
          <w:pPr>
            <w:pStyle w:val="Contents4"/>
            <w:tabs>
              <w:tab w:val="clear" w:pos="8176"/>
              <w:tab w:val="right" w:pos="9026" w:leader="dot"/>
            </w:tabs>
            <w:rPr/>
          </w:pPr>
          <w:hyperlink w:anchor="__RefHeading___Toc3307381_581953129">
            <w:r>
              <w:rPr>
                <w:webHidden/>
                <w:rStyle w:val="IndexLink"/>
                <w:rtl w:val="true"/>
              </w:rPr>
              <w:t>«</w:t>
            </w:r>
            <w:r>
              <w:rPr>
                <w:rStyle w:val="IndexLink"/>
              </w:rPr>
              <w:t>7</w:t>
            </w:r>
            <w:r>
              <w:rPr>
                <w:rStyle w:val="IndexLink"/>
                <w:rtl w:val="true"/>
              </w:rPr>
              <w:t>»</w:t>
            </w:r>
            <w:r>
              <w:rPr>
                <w:rStyle w:val="IndexLink"/>
                <w:rtl w:val="true"/>
              </w:rPr>
              <w:t>عجله و شتاب</w:t>
            </w:r>
            <w:r>
              <w:rPr>
                <w:rStyle w:val="IndexLink"/>
                <w:rtl w:val="true"/>
              </w:rPr>
              <w:tab/>
            </w:r>
            <w:r>
              <w:rPr>
                <w:rStyle w:val="IndexLink"/>
              </w:rPr>
              <w:t>103</w:t>
            </w:r>
          </w:hyperlink>
        </w:p>
        <w:p>
          <w:pPr>
            <w:pStyle w:val="Contents4"/>
            <w:tabs>
              <w:tab w:val="clear" w:pos="8176"/>
              <w:tab w:val="right" w:pos="9026" w:leader="dot"/>
            </w:tabs>
            <w:rPr/>
          </w:pPr>
          <w:hyperlink w:anchor="__RefHeading___Toc3307383_581953129">
            <w:r>
              <w:rPr>
                <w:webHidden/>
                <w:rStyle w:val="IndexLink"/>
                <w:rtl w:val="true"/>
              </w:rPr>
              <w:t>«</w:t>
            </w:r>
            <w:r>
              <w:rPr>
                <w:rStyle w:val="IndexLink"/>
              </w:rPr>
              <w:t>8</w:t>
            </w:r>
            <w:r>
              <w:rPr>
                <w:rStyle w:val="IndexLink"/>
                <w:rtl w:val="true"/>
              </w:rPr>
              <w:t xml:space="preserve">» </w:t>
            </w:r>
            <w:r>
              <w:rPr>
                <w:rStyle w:val="IndexLink"/>
                <w:rtl w:val="true"/>
              </w:rPr>
              <w:t>اسراف و تبذیر</w:t>
            </w:r>
            <w:r>
              <w:rPr>
                <w:rStyle w:val="IndexLink"/>
                <w:rtl w:val="true"/>
              </w:rPr>
              <w:tab/>
            </w:r>
            <w:r>
              <w:rPr>
                <w:rStyle w:val="IndexLink"/>
              </w:rPr>
              <w:t>107</w:t>
            </w:r>
          </w:hyperlink>
        </w:p>
        <w:p>
          <w:pPr>
            <w:pStyle w:val="Contents4"/>
            <w:tabs>
              <w:tab w:val="clear" w:pos="8176"/>
              <w:tab w:val="right" w:pos="9026" w:leader="dot"/>
            </w:tabs>
            <w:rPr/>
          </w:pPr>
          <w:hyperlink w:anchor="__RefHeading___Toc3307385_581953129">
            <w:r>
              <w:rPr>
                <w:webHidden/>
                <w:rStyle w:val="IndexLink"/>
                <w:rtl w:val="true"/>
              </w:rPr>
              <w:t>«</w:t>
            </w:r>
            <w:r>
              <w:rPr>
                <w:rStyle w:val="IndexLink"/>
              </w:rPr>
              <w:t>9</w:t>
            </w:r>
            <w:r>
              <w:rPr>
                <w:rStyle w:val="IndexLink"/>
                <w:rtl w:val="true"/>
              </w:rPr>
              <w:t xml:space="preserve">» </w:t>
            </w:r>
            <w:r>
              <w:rPr>
                <w:rStyle w:val="IndexLink"/>
                <w:rtl w:val="true"/>
              </w:rPr>
              <w:t>کفران نعمت</w:t>
            </w:r>
            <w:r>
              <w:rPr>
                <w:rStyle w:val="IndexLink"/>
                <w:rtl w:val="true"/>
              </w:rPr>
              <w:tab/>
            </w:r>
            <w:r>
              <w:rPr>
                <w:rStyle w:val="IndexLink"/>
              </w:rPr>
              <w:t>111</w:t>
            </w:r>
          </w:hyperlink>
        </w:p>
        <w:p>
          <w:pPr>
            <w:pStyle w:val="Contents4"/>
            <w:tabs>
              <w:tab w:val="clear" w:pos="8176"/>
              <w:tab w:val="right" w:pos="9026" w:leader="dot"/>
            </w:tabs>
            <w:rPr/>
          </w:pPr>
          <w:hyperlink w:anchor="__RefHeading___Toc3307387_581953129">
            <w:r>
              <w:rPr>
                <w:webHidden/>
                <w:rStyle w:val="IndexLink"/>
                <w:rtl w:val="true"/>
              </w:rPr>
              <w:t>«</w:t>
            </w:r>
            <w:r>
              <w:rPr>
                <w:rStyle w:val="IndexLink"/>
              </w:rPr>
              <w:t>10</w:t>
            </w:r>
            <w:r>
              <w:rPr>
                <w:rStyle w:val="IndexLink"/>
                <w:rtl w:val="true"/>
              </w:rPr>
              <w:t xml:space="preserve">» </w:t>
            </w:r>
            <w:r>
              <w:rPr>
                <w:rStyle w:val="IndexLink"/>
                <w:rtl w:val="true"/>
              </w:rPr>
              <w:t>عجب و خودپسندی</w:t>
            </w:r>
            <w:r>
              <w:rPr>
                <w:rStyle w:val="IndexLink"/>
                <w:rtl w:val="true"/>
              </w:rPr>
              <w:tab/>
            </w:r>
            <w:r>
              <w:rPr>
                <w:rStyle w:val="IndexLink"/>
              </w:rPr>
              <w:t>115</w:t>
            </w:r>
          </w:hyperlink>
        </w:p>
        <w:p>
          <w:pPr>
            <w:pStyle w:val="Contents5"/>
            <w:tabs>
              <w:tab w:val="clear" w:pos="7892"/>
              <w:tab w:val="right" w:pos="9026" w:leader="dot"/>
            </w:tabs>
            <w:rPr/>
          </w:pPr>
          <w:hyperlink w:anchor="__RefHeading___Toc3307389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307391_581953129">
            <w:r>
              <w:rPr>
                <w:webHidden/>
                <w:rStyle w:val="IndexLink"/>
              </w:rPr>
              <w:t>1</w:t>
            </w:r>
            <w:r>
              <w:rPr>
                <w:rStyle w:val="IndexLink"/>
                <w:rtl w:val="true"/>
              </w:rPr>
              <w:t xml:space="preserve">. </w:t>
            </w:r>
            <w:r>
              <w:rPr>
                <w:rStyle w:val="IndexLink"/>
                <w:rtl w:val="true"/>
              </w:rPr>
              <w:t>تکبر بر دیگران</w:t>
            </w:r>
            <w:r>
              <w:rPr>
                <w:rStyle w:val="IndexLink"/>
                <w:rtl w:val="true"/>
              </w:rPr>
              <w:t>:</w:t>
              <w:tab/>
            </w:r>
            <w:r>
              <w:rPr>
                <w:rStyle w:val="IndexLink"/>
              </w:rPr>
              <w:t>116</w:t>
            </w:r>
          </w:hyperlink>
        </w:p>
        <w:p>
          <w:pPr>
            <w:pStyle w:val="Contents5"/>
            <w:tabs>
              <w:tab w:val="clear" w:pos="7892"/>
              <w:tab w:val="right" w:pos="9026" w:leader="dot"/>
            </w:tabs>
            <w:rPr/>
          </w:pPr>
          <w:hyperlink w:anchor="__RefHeading___Toc3307393_581953129">
            <w:r>
              <w:rPr>
                <w:webHidden/>
                <w:rStyle w:val="IndexLink"/>
              </w:rPr>
              <w:t>2</w:t>
            </w:r>
            <w:r>
              <w:rPr>
                <w:rStyle w:val="IndexLink"/>
                <w:rtl w:val="true"/>
              </w:rPr>
              <w:t xml:space="preserve">. </w:t>
            </w:r>
            <w:r>
              <w:rPr>
                <w:rStyle w:val="IndexLink"/>
                <w:rtl w:val="true"/>
              </w:rPr>
              <w:t>احساس تنهایی و وحشت</w:t>
            </w:r>
            <w:r>
              <w:rPr>
                <w:rStyle w:val="IndexLink"/>
                <w:rtl w:val="true"/>
              </w:rPr>
              <w:t>:</w:t>
              <w:tab/>
            </w:r>
            <w:r>
              <w:rPr>
                <w:rStyle w:val="IndexLink"/>
              </w:rPr>
              <w:t>116</w:t>
            </w:r>
          </w:hyperlink>
        </w:p>
        <w:p>
          <w:pPr>
            <w:pStyle w:val="Contents5"/>
            <w:tabs>
              <w:tab w:val="clear" w:pos="7892"/>
              <w:tab w:val="right" w:pos="9026" w:leader="dot"/>
            </w:tabs>
            <w:rPr/>
          </w:pPr>
          <w:hyperlink w:anchor="__RefHeading___Toc3307395_581953129">
            <w:r>
              <w:rPr>
                <w:webHidden/>
                <w:rStyle w:val="IndexLink"/>
              </w:rPr>
              <w:t>3</w:t>
            </w:r>
            <w:r>
              <w:rPr>
                <w:rStyle w:val="IndexLink"/>
                <w:rtl w:val="true"/>
              </w:rPr>
              <w:t>.</w:t>
            </w:r>
            <w:r>
              <w:rPr>
                <w:rStyle w:val="IndexLink"/>
                <w:rtl w:val="true"/>
              </w:rPr>
              <w:t>عامل رکود</w:t>
            </w:r>
            <w:r>
              <w:rPr>
                <w:rStyle w:val="IndexLink"/>
                <w:rtl w:val="true"/>
              </w:rPr>
              <w:t>:</w:t>
              <w:tab/>
            </w:r>
            <w:r>
              <w:rPr>
                <w:rStyle w:val="IndexLink"/>
              </w:rPr>
              <w:t>116</w:t>
            </w:r>
          </w:hyperlink>
        </w:p>
        <w:p>
          <w:pPr>
            <w:pStyle w:val="Contents5"/>
            <w:tabs>
              <w:tab w:val="clear" w:pos="7892"/>
              <w:tab w:val="right" w:pos="9026" w:leader="dot"/>
            </w:tabs>
            <w:rPr/>
          </w:pPr>
          <w:hyperlink w:anchor="__RefHeading___Toc3307397_581953129">
            <w:r>
              <w:rPr>
                <w:webHidden/>
                <w:rStyle w:val="IndexLink"/>
              </w:rPr>
              <w:t>4</w:t>
            </w:r>
            <w:r>
              <w:rPr>
                <w:rStyle w:val="IndexLink"/>
                <w:rtl w:val="true"/>
              </w:rPr>
              <w:t xml:space="preserve">. </w:t>
            </w:r>
            <w:r>
              <w:rPr>
                <w:rStyle w:val="IndexLink"/>
                <w:rtl w:val="true"/>
              </w:rPr>
              <w:t>تباه کنندة عمل خیر</w:t>
            </w:r>
            <w:r>
              <w:rPr>
                <w:rStyle w:val="IndexLink"/>
                <w:rtl w:val="true"/>
              </w:rPr>
              <w:t>:</w:t>
              <w:tab/>
            </w:r>
            <w:r>
              <w:rPr>
                <w:rStyle w:val="IndexLink"/>
              </w:rPr>
              <w:t>116</w:t>
            </w:r>
          </w:hyperlink>
        </w:p>
        <w:p>
          <w:pPr>
            <w:pStyle w:val="Contents6"/>
            <w:tabs>
              <w:tab w:val="clear" w:pos="7609"/>
              <w:tab w:val="right" w:pos="9026" w:leader="dot"/>
            </w:tabs>
            <w:rPr/>
          </w:pPr>
          <w:hyperlink w:anchor="__RefHeading___Toc3307399_581953129">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307401_581953129">
            <w:r>
              <w:rPr>
                <w:webHidden/>
                <w:rStyle w:val="IndexLink"/>
                <w:rtl w:val="true"/>
              </w:rPr>
              <w:t>درمان عُجب</w:t>
            </w:r>
            <w:r>
              <w:rPr>
                <w:rStyle w:val="IndexLink"/>
                <w:rtl w:val="true"/>
              </w:rPr>
              <w:tab/>
            </w:r>
            <w:r>
              <w:rPr>
                <w:rStyle w:val="IndexLink"/>
              </w:rPr>
              <w:t>117</w:t>
            </w:r>
          </w:hyperlink>
        </w:p>
        <w:p>
          <w:pPr>
            <w:pStyle w:val="Contents4"/>
            <w:tabs>
              <w:tab w:val="clear" w:pos="8176"/>
              <w:tab w:val="right" w:pos="9026" w:leader="dot"/>
            </w:tabs>
            <w:rPr/>
          </w:pPr>
          <w:hyperlink w:anchor="__RefHeading___Toc3307403_581953129">
            <w:r>
              <w:rPr>
                <w:webHidden/>
                <w:rStyle w:val="IndexLink"/>
                <w:rtl w:val="true"/>
              </w:rPr>
              <w:t>«</w:t>
            </w:r>
            <w:r>
              <w:rPr>
                <w:rStyle w:val="IndexLink"/>
              </w:rPr>
              <w:t>11</w:t>
            </w:r>
            <w:r>
              <w:rPr>
                <w:rStyle w:val="IndexLink"/>
                <w:rtl w:val="true"/>
              </w:rPr>
              <w:t>»«</w:t>
            </w:r>
            <w:r>
              <w:rPr>
                <w:rStyle w:val="IndexLink"/>
                <w:rtl w:val="true"/>
              </w:rPr>
              <w:t>نباید</w:t>
            </w:r>
            <w:r>
              <w:rPr>
                <w:rStyle w:val="IndexLink"/>
                <w:rtl w:val="true"/>
              </w:rPr>
              <w:t>»</w:t>
            </w:r>
            <w:r>
              <w:rPr>
                <w:rStyle w:val="IndexLink"/>
                <w:rtl w:val="true"/>
              </w:rPr>
              <w:t>های اخلاقی دیگر</w:t>
            </w:r>
            <w:r>
              <w:rPr>
                <w:rStyle w:val="IndexLink"/>
                <w:rtl w:val="true"/>
              </w:rPr>
              <w:tab/>
            </w:r>
            <w:r>
              <w:rPr>
                <w:rStyle w:val="IndexLink"/>
              </w:rPr>
              <w:t>121</w:t>
            </w:r>
          </w:hyperlink>
        </w:p>
        <w:p>
          <w:pPr>
            <w:pStyle w:val="Contents5"/>
            <w:tabs>
              <w:tab w:val="clear" w:pos="7892"/>
              <w:tab w:val="right" w:pos="9026" w:leader="dot"/>
            </w:tabs>
            <w:rPr/>
          </w:pPr>
          <w:hyperlink w:anchor="__RefHeading___Toc3307405_58195312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3307407_581953129">
            <w:r>
              <w:rPr>
                <w:webHidden/>
                <w:rStyle w:val="IndexLink"/>
              </w:rPr>
              <w:t>1</w:t>
            </w:r>
            <w:r>
              <w:rPr>
                <w:rStyle w:val="IndexLink"/>
                <w:rtl w:val="true"/>
              </w:rPr>
              <w:t xml:space="preserve">. </w:t>
            </w:r>
            <w:r>
              <w:rPr>
                <w:rStyle w:val="IndexLink"/>
                <w:rtl w:val="true"/>
              </w:rPr>
              <w:t>حب دنیا</w:t>
            </w:r>
            <w:r>
              <w:rPr>
                <w:rStyle w:val="IndexLink"/>
                <w:rtl w:val="true"/>
              </w:rPr>
              <w:t>:</w:t>
              <w:tab/>
            </w:r>
            <w:r>
              <w:rPr>
                <w:rStyle w:val="IndexLink"/>
              </w:rPr>
              <w:t>121</w:t>
            </w:r>
          </w:hyperlink>
        </w:p>
        <w:p>
          <w:pPr>
            <w:pStyle w:val="Contents5"/>
            <w:tabs>
              <w:tab w:val="clear" w:pos="7892"/>
              <w:tab w:val="right" w:pos="9026" w:leader="dot"/>
            </w:tabs>
            <w:rPr/>
          </w:pPr>
          <w:hyperlink w:anchor="__RefHeading___Toc3307409_581953129">
            <w:r>
              <w:rPr>
                <w:webHidden/>
                <w:rStyle w:val="IndexLink"/>
              </w:rPr>
              <w:t>2</w:t>
            </w:r>
            <w:r>
              <w:rPr>
                <w:rStyle w:val="IndexLink"/>
                <w:rtl w:val="true"/>
              </w:rPr>
              <w:t xml:space="preserve">. </w:t>
            </w:r>
            <w:r>
              <w:rPr>
                <w:rStyle w:val="IndexLink"/>
                <w:rtl w:val="true"/>
              </w:rPr>
              <w:t>قساوت قلب</w:t>
            </w:r>
            <w:r>
              <w:rPr>
                <w:rStyle w:val="IndexLink"/>
                <w:rtl w:val="true"/>
              </w:rPr>
              <w:tab/>
            </w:r>
            <w:r>
              <w:rPr>
                <w:rStyle w:val="IndexLink"/>
              </w:rPr>
              <w:t>121</w:t>
            </w:r>
          </w:hyperlink>
        </w:p>
        <w:p>
          <w:pPr>
            <w:pStyle w:val="Contents5"/>
            <w:tabs>
              <w:tab w:val="clear" w:pos="7892"/>
              <w:tab w:val="right" w:pos="9026" w:leader="dot"/>
            </w:tabs>
            <w:rPr/>
          </w:pPr>
          <w:hyperlink w:anchor="__RefHeading___Toc3307411_581953129">
            <w:r>
              <w:rPr>
                <w:webHidden/>
                <w:rStyle w:val="IndexLink"/>
              </w:rPr>
              <w:t>3</w:t>
            </w:r>
            <w:r>
              <w:rPr>
                <w:rStyle w:val="IndexLink"/>
                <w:rtl w:val="true"/>
              </w:rPr>
              <w:t xml:space="preserve">. </w:t>
            </w:r>
            <w:r>
              <w:rPr>
                <w:rStyle w:val="IndexLink"/>
                <w:rtl w:val="true"/>
              </w:rPr>
              <w:t>لجاجت</w:t>
            </w:r>
            <w:r>
              <w:rPr>
                <w:rStyle w:val="IndexLink"/>
                <w:rtl w:val="true"/>
              </w:rPr>
              <w:tab/>
            </w:r>
            <w:r>
              <w:rPr>
                <w:rStyle w:val="IndexLink"/>
              </w:rPr>
              <w:t>122</w:t>
            </w:r>
          </w:hyperlink>
        </w:p>
        <w:p>
          <w:pPr>
            <w:pStyle w:val="Contents5"/>
            <w:tabs>
              <w:tab w:val="clear" w:pos="7892"/>
              <w:tab w:val="right" w:pos="9026" w:leader="dot"/>
            </w:tabs>
            <w:rPr/>
          </w:pPr>
          <w:hyperlink w:anchor="__RefHeading___Toc3307413_581953129">
            <w:r>
              <w:rPr>
                <w:webHidden/>
                <w:rStyle w:val="IndexLink"/>
              </w:rPr>
              <w:t>4</w:t>
            </w:r>
            <w:r>
              <w:rPr>
                <w:rStyle w:val="IndexLink"/>
                <w:rtl w:val="true"/>
              </w:rPr>
              <w:t xml:space="preserve">. </w:t>
            </w:r>
            <w:r>
              <w:rPr>
                <w:rStyle w:val="IndexLink"/>
                <w:rtl w:val="true"/>
              </w:rPr>
              <w:t>شهوت</w:t>
            </w:r>
            <w:r>
              <w:rPr>
                <w:rStyle w:val="IndexLink"/>
                <w:rtl w:val="true"/>
              </w:rPr>
              <w:tab/>
            </w:r>
            <w:r>
              <w:rPr>
                <w:rStyle w:val="IndexLink"/>
              </w:rPr>
              <w:t>122</w:t>
            </w:r>
          </w:hyperlink>
        </w:p>
        <w:p>
          <w:pPr>
            <w:pStyle w:val="Contents5"/>
            <w:tabs>
              <w:tab w:val="clear" w:pos="7892"/>
              <w:tab w:val="right" w:pos="9026" w:leader="dot"/>
            </w:tabs>
            <w:rPr/>
          </w:pPr>
          <w:hyperlink w:anchor="__RefHeading___Toc3307415_581953129">
            <w:r>
              <w:rPr>
                <w:webHidden/>
                <w:rStyle w:val="IndexLink"/>
              </w:rPr>
              <w:t>5</w:t>
            </w:r>
            <w:r>
              <w:rPr>
                <w:rStyle w:val="IndexLink"/>
                <w:rtl w:val="true"/>
              </w:rPr>
              <w:t xml:space="preserve">. </w:t>
            </w:r>
            <w:r>
              <w:rPr>
                <w:rStyle w:val="IndexLink"/>
                <w:rtl w:val="true"/>
              </w:rPr>
              <w:t>کبر</w:t>
            </w:r>
            <w:r>
              <w:rPr>
                <w:rStyle w:val="IndexLink"/>
                <w:rtl w:val="true"/>
              </w:rPr>
              <w:tab/>
            </w:r>
            <w:r>
              <w:rPr>
                <w:rStyle w:val="IndexLink"/>
              </w:rPr>
              <w:t>122</w:t>
            </w:r>
          </w:hyperlink>
        </w:p>
        <w:p>
          <w:pPr>
            <w:pStyle w:val="Contents5"/>
            <w:tabs>
              <w:tab w:val="clear" w:pos="7892"/>
              <w:tab w:val="right" w:pos="9026" w:leader="dot"/>
            </w:tabs>
            <w:rPr/>
          </w:pPr>
          <w:hyperlink w:anchor="__RefHeading___Toc3307417_581953129">
            <w:r>
              <w:rPr>
                <w:webHidden/>
                <w:rStyle w:val="IndexLink"/>
              </w:rPr>
              <w:t>6</w:t>
            </w:r>
            <w:r>
              <w:rPr>
                <w:rStyle w:val="IndexLink"/>
                <w:rtl w:val="true"/>
              </w:rPr>
              <w:t xml:space="preserve">. </w:t>
            </w:r>
            <w:r>
              <w:rPr>
                <w:rStyle w:val="IndexLink"/>
                <w:rtl w:val="true"/>
              </w:rPr>
              <w:t>شک</w:t>
            </w:r>
            <w:r>
              <w:rPr>
                <w:rStyle w:val="IndexLink"/>
                <w:rtl w:val="true"/>
              </w:rPr>
              <w:tab/>
            </w:r>
            <w:r>
              <w:rPr>
                <w:rStyle w:val="IndexLink"/>
              </w:rPr>
              <w:t>122</w:t>
            </w:r>
          </w:hyperlink>
        </w:p>
        <w:p>
          <w:pPr>
            <w:pStyle w:val="Contents5"/>
            <w:tabs>
              <w:tab w:val="clear" w:pos="7892"/>
              <w:tab w:val="right" w:pos="9026" w:leader="dot"/>
            </w:tabs>
            <w:rPr/>
          </w:pPr>
          <w:hyperlink w:anchor="__RefHeading___Toc3307419_581953129">
            <w:r>
              <w:rPr>
                <w:webHidden/>
                <w:rStyle w:val="IndexLink"/>
              </w:rPr>
              <w:t>7</w:t>
            </w:r>
            <w:r>
              <w:rPr>
                <w:rStyle w:val="IndexLink"/>
                <w:rtl w:val="true"/>
              </w:rPr>
              <w:t xml:space="preserve">. </w:t>
            </w:r>
            <w:r>
              <w:rPr>
                <w:rStyle w:val="IndexLink"/>
                <w:rtl w:val="true"/>
              </w:rPr>
              <w:t>پرحرفی</w:t>
            </w:r>
            <w:r>
              <w:rPr>
                <w:rStyle w:val="IndexLink"/>
                <w:rtl w:val="true"/>
              </w:rPr>
              <w:tab/>
            </w:r>
            <w:r>
              <w:rPr>
                <w:rStyle w:val="IndexLink"/>
              </w:rPr>
              <w:t>123</w:t>
            </w:r>
          </w:hyperlink>
        </w:p>
        <w:p>
          <w:pPr>
            <w:pStyle w:val="Contents5"/>
            <w:tabs>
              <w:tab w:val="clear" w:pos="7892"/>
              <w:tab w:val="right" w:pos="9026" w:leader="dot"/>
            </w:tabs>
            <w:rPr/>
          </w:pPr>
          <w:hyperlink w:anchor="__RefHeading___Toc3307421_581953129">
            <w:r>
              <w:rPr>
                <w:webHidden/>
                <w:rStyle w:val="IndexLink"/>
              </w:rPr>
              <w:t>8</w:t>
            </w:r>
            <w:r>
              <w:rPr>
                <w:rStyle w:val="IndexLink"/>
                <w:rtl w:val="true"/>
              </w:rPr>
              <w:t xml:space="preserve">. </w:t>
            </w:r>
            <w:r>
              <w:rPr>
                <w:rStyle w:val="IndexLink"/>
                <w:rtl w:val="true"/>
              </w:rPr>
              <w:t>دروغ</w:t>
            </w:r>
            <w:r>
              <w:rPr>
                <w:rStyle w:val="IndexLink"/>
                <w:rtl w:val="true"/>
              </w:rPr>
              <w:tab/>
            </w:r>
            <w:r>
              <w:rPr>
                <w:rStyle w:val="IndexLink"/>
              </w:rPr>
              <w:t>123</w:t>
            </w:r>
          </w:hyperlink>
        </w:p>
        <w:p>
          <w:pPr>
            <w:pStyle w:val="Contents5"/>
            <w:tabs>
              <w:tab w:val="clear" w:pos="7892"/>
              <w:tab w:val="right" w:pos="9026" w:leader="dot"/>
            </w:tabs>
            <w:rPr/>
          </w:pPr>
          <w:hyperlink w:anchor="__RefHeading___Toc3307423_581953129">
            <w:r>
              <w:rPr>
                <w:webHidden/>
                <w:rStyle w:val="IndexLink"/>
              </w:rPr>
              <w:t>9</w:t>
            </w:r>
            <w:r>
              <w:rPr>
                <w:rStyle w:val="IndexLink"/>
                <w:rtl w:val="true"/>
              </w:rPr>
              <w:t xml:space="preserve">. </w:t>
            </w:r>
            <w:r>
              <w:rPr>
                <w:rStyle w:val="IndexLink"/>
                <w:rtl w:val="true"/>
              </w:rPr>
              <w:t>حرص و آز</w:t>
            </w:r>
            <w:r>
              <w:rPr>
                <w:rStyle w:val="IndexLink"/>
                <w:rtl w:val="true"/>
              </w:rPr>
              <w:tab/>
            </w:r>
            <w:r>
              <w:rPr>
                <w:rStyle w:val="IndexLink"/>
              </w:rPr>
              <w:t>123</w:t>
            </w:r>
          </w:hyperlink>
        </w:p>
        <w:p>
          <w:pPr>
            <w:pStyle w:val="Contents5"/>
            <w:tabs>
              <w:tab w:val="clear" w:pos="7892"/>
              <w:tab w:val="right" w:pos="9026" w:leader="dot"/>
            </w:tabs>
            <w:rPr/>
          </w:pPr>
          <w:hyperlink w:anchor="__RefHeading___Toc3307425_581953129">
            <w:r>
              <w:rPr>
                <w:webHidden/>
                <w:rStyle w:val="IndexLink"/>
              </w:rPr>
              <w:t>10</w:t>
            </w:r>
            <w:r>
              <w:rPr>
                <w:rStyle w:val="IndexLink"/>
                <w:rtl w:val="true"/>
              </w:rPr>
              <w:t xml:space="preserve">. </w:t>
            </w:r>
            <w:r>
              <w:rPr>
                <w:rStyle w:val="IndexLink"/>
                <w:rtl w:val="true"/>
              </w:rPr>
              <w:t>هوای نفس</w:t>
            </w:r>
            <w:r>
              <w:rPr>
                <w:rStyle w:val="IndexLink"/>
                <w:rtl w:val="true"/>
              </w:rPr>
              <w:tab/>
            </w:r>
            <w:r>
              <w:rPr>
                <w:rStyle w:val="IndexLink"/>
              </w:rPr>
              <w:t>124</w:t>
            </w:r>
          </w:hyperlink>
        </w:p>
        <w:p>
          <w:pPr>
            <w:pStyle w:val="Contents2"/>
            <w:tabs>
              <w:tab w:val="clear" w:pos="8743"/>
              <w:tab w:val="right" w:pos="9026" w:leader="dot"/>
            </w:tabs>
            <w:rPr/>
          </w:pPr>
          <w:hyperlink w:anchor="__RefHeading___Toc3307427_581953129">
            <w:r>
              <w:rPr>
                <w:webHidden/>
                <w:rStyle w:val="IndexLink"/>
                <w:rtl w:val="true"/>
              </w:rPr>
              <w:t>بخش دوم</w:t>
            </w:r>
            <w:r>
              <w:rPr>
                <w:rStyle w:val="IndexLink"/>
                <w:rtl w:val="true"/>
              </w:rPr>
              <w:t xml:space="preserve">: </w:t>
            </w:r>
            <w:r>
              <w:rPr>
                <w:rStyle w:val="IndexLink"/>
                <w:rtl w:val="true"/>
              </w:rPr>
              <w:t>اخلاق اجتماعی</w:t>
            </w:r>
            <w:r>
              <w:rPr>
                <w:rStyle w:val="IndexLink"/>
                <w:rtl w:val="true"/>
              </w:rPr>
              <w:tab/>
            </w:r>
            <w:r>
              <w:rPr>
                <w:rStyle w:val="IndexLink"/>
              </w:rPr>
              <w:t>125</w:t>
            </w:r>
          </w:hyperlink>
        </w:p>
        <w:p>
          <w:pPr>
            <w:pStyle w:val="Contents3"/>
            <w:tabs>
              <w:tab w:val="clear" w:pos="8459"/>
              <w:tab w:val="right" w:pos="9026" w:leader="dot"/>
            </w:tabs>
            <w:rPr/>
          </w:pPr>
          <w:hyperlink w:anchor="__RefHeading___Toc3307429_58195312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307431_581953129">
            <w:r>
              <w:rPr>
                <w:webHidden/>
                <w:rStyle w:val="IndexLink"/>
                <w:rtl w:val="true"/>
              </w:rPr>
              <w:t>الف</w:t>
            </w:r>
            <w:r>
              <w:rPr>
                <w:rStyle w:val="IndexLink"/>
                <w:rtl w:val="true"/>
              </w:rPr>
              <w:t xml:space="preserve">: </w:t>
            </w:r>
            <w:r>
              <w:rPr>
                <w:rStyle w:val="IndexLink"/>
                <w:rtl w:val="true"/>
              </w:rPr>
              <w:t>بایدها</w:t>
            </w:r>
            <w:r>
              <w:rPr>
                <w:rStyle w:val="IndexLink"/>
                <w:rtl w:val="true"/>
              </w:rPr>
              <w:tab/>
            </w:r>
            <w:r>
              <w:rPr>
                <w:rStyle w:val="IndexLink"/>
              </w:rPr>
              <w:t>126</w:t>
            </w:r>
          </w:hyperlink>
        </w:p>
        <w:p>
          <w:pPr>
            <w:pStyle w:val="Contents4"/>
            <w:tabs>
              <w:tab w:val="clear" w:pos="8176"/>
              <w:tab w:val="right" w:pos="9026" w:leader="dot"/>
            </w:tabs>
            <w:rPr/>
          </w:pPr>
          <w:hyperlink w:anchor="__RefHeading___Toc3307433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307435_581953129">
            <w:r>
              <w:rPr>
                <w:webHidden/>
                <w:rStyle w:val="IndexLink"/>
                <w:rtl w:val="true"/>
              </w:rPr>
              <w:t>«</w:t>
            </w:r>
            <w:r>
              <w:rPr>
                <w:rStyle w:val="IndexLink"/>
              </w:rPr>
              <w:t>1</w:t>
            </w:r>
            <w:r>
              <w:rPr>
                <w:rStyle w:val="IndexLink"/>
                <w:rtl w:val="true"/>
              </w:rPr>
              <w:t>»</w:t>
            </w:r>
            <w:r>
              <w:rPr>
                <w:rStyle w:val="IndexLink"/>
                <w:rtl w:val="true"/>
              </w:rPr>
              <w:t>حسن خلق</w:t>
            </w:r>
            <w:r>
              <w:rPr>
                <w:rStyle w:val="IndexLink"/>
                <w:rtl w:val="true"/>
              </w:rPr>
              <w:tab/>
            </w:r>
            <w:r>
              <w:rPr>
                <w:rStyle w:val="IndexLink"/>
              </w:rPr>
              <w:t>127</w:t>
            </w:r>
          </w:hyperlink>
        </w:p>
        <w:p>
          <w:pPr>
            <w:pStyle w:val="Contents4"/>
            <w:tabs>
              <w:tab w:val="clear" w:pos="8176"/>
              <w:tab w:val="right" w:pos="9026" w:leader="dot"/>
            </w:tabs>
            <w:rPr/>
          </w:pPr>
          <w:hyperlink w:anchor="__RefHeading___Toc3307437_581953129">
            <w:r>
              <w:rPr>
                <w:webHidden/>
                <w:rStyle w:val="IndexLink"/>
                <w:rtl w:val="true"/>
              </w:rPr>
              <w:t>«</w:t>
            </w:r>
            <w:r>
              <w:rPr>
                <w:rStyle w:val="IndexLink"/>
              </w:rPr>
              <w:t>2</w:t>
            </w:r>
            <w:r>
              <w:rPr>
                <w:rStyle w:val="IndexLink"/>
                <w:rtl w:val="true"/>
              </w:rPr>
              <w:t xml:space="preserve">» </w:t>
            </w:r>
            <w:r>
              <w:rPr>
                <w:rStyle w:val="IndexLink"/>
                <w:rtl w:val="true"/>
              </w:rPr>
              <w:t>عفو و گذشت</w:t>
            </w:r>
            <w:r>
              <w:rPr>
                <w:rStyle w:val="IndexLink"/>
                <w:rtl w:val="true"/>
              </w:rPr>
              <w:tab/>
            </w:r>
            <w:r>
              <w:rPr>
                <w:rStyle w:val="IndexLink"/>
              </w:rPr>
              <w:t>131</w:t>
            </w:r>
          </w:hyperlink>
        </w:p>
        <w:p>
          <w:pPr>
            <w:pStyle w:val="Contents4"/>
            <w:tabs>
              <w:tab w:val="clear" w:pos="8176"/>
              <w:tab w:val="right" w:pos="9026" w:leader="dot"/>
            </w:tabs>
            <w:rPr/>
          </w:pPr>
          <w:hyperlink w:anchor="__RefHeading___Toc3307439_581953129">
            <w:r>
              <w:rPr>
                <w:webHidden/>
                <w:rStyle w:val="IndexLink"/>
                <w:rtl w:val="true"/>
              </w:rPr>
              <w:t>«</w:t>
            </w:r>
            <w:r>
              <w:rPr>
                <w:rStyle w:val="IndexLink"/>
              </w:rPr>
              <w:t>3</w:t>
            </w:r>
            <w:r>
              <w:rPr>
                <w:rStyle w:val="IndexLink"/>
                <w:rtl w:val="true"/>
              </w:rPr>
              <w:t>»</w:t>
            </w:r>
            <w:r>
              <w:rPr>
                <w:rStyle w:val="IndexLink"/>
                <w:rtl w:val="true"/>
              </w:rPr>
              <w:t>اصلاح و آشتی</w:t>
            </w:r>
            <w:r>
              <w:rPr>
                <w:rStyle w:val="IndexLink"/>
                <w:rtl w:val="true"/>
              </w:rPr>
              <w:tab/>
            </w:r>
            <w:r>
              <w:rPr>
                <w:rStyle w:val="IndexLink"/>
              </w:rPr>
              <w:t>135</w:t>
            </w:r>
          </w:hyperlink>
        </w:p>
        <w:p>
          <w:pPr>
            <w:pStyle w:val="Contents4"/>
            <w:tabs>
              <w:tab w:val="clear" w:pos="8176"/>
              <w:tab w:val="right" w:pos="9026" w:leader="dot"/>
            </w:tabs>
            <w:rPr/>
          </w:pPr>
          <w:hyperlink w:anchor="__RefHeading___Toc3307441_581953129">
            <w:r>
              <w:rPr>
                <w:webHidden/>
                <w:rStyle w:val="IndexLink"/>
                <w:rtl w:val="true"/>
              </w:rPr>
              <w:t>«</w:t>
            </w:r>
            <w:r>
              <w:rPr>
                <w:rStyle w:val="IndexLink"/>
              </w:rPr>
              <w:t>4</w:t>
            </w:r>
            <w:r>
              <w:rPr>
                <w:rStyle w:val="IndexLink"/>
                <w:rtl w:val="true"/>
              </w:rPr>
              <w:t xml:space="preserve">» </w:t>
            </w:r>
            <w:r>
              <w:rPr>
                <w:rStyle w:val="IndexLink"/>
                <w:rtl w:val="true"/>
              </w:rPr>
              <w:t>خدمت و کارگشایی</w:t>
            </w:r>
            <w:r>
              <w:rPr>
                <w:rStyle w:val="IndexLink"/>
                <w:rtl w:val="true"/>
              </w:rPr>
              <w:tab/>
            </w:r>
            <w:r>
              <w:rPr>
                <w:rStyle w:val="IndexLink"/>
              </w:rPr>
              <w:t>139</w:t>
            </w:r>
          </w:hyperlink>
        </w:p>
        <w:p>
          <w:pPr>
            <w:pStyle w:val="Contents4"/>
            <w:tabs>
              <w:tab w:val="clear" w:pos="8176"/>
              <w:tab w:val="right" w:pos="9026" w:leader="dot"/>
            </w:tabs>
            <w:rPr/>
          </w:pPr>
          <w:hyperlink w:anchor="__RefHeading___Toc3307443_581953129">
            <w:r>
              <w:rPr>
                <w:webHidden/>
                <w:rStyle w:val="IndexLink"/>
                <w:rtl w:val="true"/>
              </w:rPr>
              <w:t>«</w:t>
            </w:r>
            <w:r>
              <w:rPr>
                <w:rStyle w:val="IndexLink"/>
              </w:rPr>
              <w:t>5</w:t>
            </w:r>
            <w:r>
              <w:rPr>
                <w:rStyle w:val="IndexLink"/>
                <w:rtl w:val="true"/>
              </w:rPr>
              <w:t xml:space="preserve">» </w:t>
            </w:r>
            <w:r>
              <w:rPr>
                <w:rStyle w:val="IndexLink"/>
                <w:rtl w:val="true"/>
              </w:rPr>
              <w:t>رعایت حقوق دیگران</w:t>
            </w:r>
            <w:r>
              <w:rPr>
                <w:rStyle w:val="IndexLink"/>
                <w:rtl w:val="true"/>
              </w:rPr>
              <w:tab/>
            </w:r>
            <w:r>
              <w:rPr>
                <w:rStyle w:val="IndexLink"/>
              </w:rPr>
              <w:t>145</w:t>
            </w:r>
          </w:hyperlink>
        </w:p>
        <w:p>
          <w:pPr>
            <w:pStyle w:val="Contents4"/>
            <w:tabs>
              <w:tab w:val="clear" w:pos="8176"/>
              <w:tab w:val="right" w:pos="9026" w:leader="dot"/>
            </w:tabs>
            <w:rPr/>
          </w:pPr>
          <w:hyperlink w:anchor="__RefHeading___Toc3307445_581953129">
            <w:r>
              <w:rPr>
                <w:webHidden/>
                <w:rStyle w:val="IndexLink"/>
                <w:rtl w:val="true"/>
              </w:rPr>
              <w:t>«</w:t>
            </w:r>
            <w:r>
              <w:rPr>
                <w:rStyle w:val="IndexLink"/>
              </w:rPr>
              <w:t>6</w:t>
            </w:r>
            <w:r>
              <w:rPr>
                <w:rStyle w:val="IndexLink"/>
                <w:rtl w:val="true"/>
              </w:rPr>
              <w:t xml:space="preserve">» </w:t>
            </w:r>
            <w:r>
              <w:rPr>
                <w:rStyle w:val="IndexLink"/>
                <w:rtl w:val="true"/>
              </w:rPr>
              <w:t>دوستی و آداب آن</w:t>
            </w:r>
            <w:r>
              <w:rPr>
                <w:rStyle w:val="IndexLink"/>
                <w:rtl w:val="true"/>
              </w:rPr>
              <w:tab/>
            </w:r>
            <w:r>
              <w:rPr>
                <w:rStyle w:val="IndexLink"/>
              </w:rPr>
              <w:t>151</w:t>
            </w:r>
          </w:hyperlink>
        </w:p>
        <w:p>
          <w:pPr>
            <w:pStyle w:val="Contents4"/>
            <w:tabs>
              <w:tab w:val="clear" w:pos="8176"/>
              <w:tab w:val="right" w:pos="9026" w:leader="dot"/>
            </w:tabs>
            <w:rPr/>
          </w:pPr>
          <w:hyperlink w:anchor="__RefHeading___Toc3307447_581953129">
            <w:r>
              <w:rPr>
                <w:webHidden/>
                <w:rStyle w:val="IndexLink"/>
                <w:rtl w:val="true"/>
              </w:rPr>
              <w:t>«</w:t>
            </w:r>
            <w:r>
              <w:rPr>
                <w:rStyle w:val="IndexLink"/>
              </w:rPr>
              <w:t>7</w:t>
            </w:r>
            <w:r>
              <w:rPr>
                <w:rStyle w:val="IndexLink"/>
                <w:rtl w:val="true"/>
              </w:rPr>
              <w:t>»</w:t>
            </w:r>
            <w:r>
              <w:rPr>
                <w:rStyle w:val="IndexLink"/>
                <w:rtl w:val="true"/>
              </w:rPr>
              <w:t>صدق و امانت</w:t>
            </w:r>
            <w:r>
              <w:rPr>
                <w:rStyle w:val="IndexLink"/>
                <w:rtl w:val="true"/>
              </w:rPr>
              <w:tab/>
            </w:r>
            <w:r>
              <w:rPr>
                <w:rStyle w:val="IndexLink"/>
              </w:rPr>
              <w:t>155</w:t>
            </w:r>
          </w:hyperlink>
        </w:p>
        <w:p>
          <w:pPr>
            <w:pStyle w:val="Contents4"/>
            <w:tabs>
              <w:tab w:val="clear" w:pos="8176"/>
              <w:tab w:val="right" w:pos="9026" w:leader="dot"/>
            </w:tabs>
            <w:rPr/>
          </w:pPr>
          <w:hyperlink w:anchor="__RefHeading___Toc3307449_581953129">
            <w:r>
              <w:rPr>
                <w:webHidden/>
                <w:rStyle w:val="IndexLink"/>
                <w:rtl w:val="true"/>
              </w:rPr>
              <w:t>«</w:t>
            </w:r>
            <w:r>
              <w:rPr>
                <w:rStyle w:val="IndexLink"/>
              </w:rPr>
              <w:t>8</w:t>
            </w:r>
            <w:r>
              <w:rPr>
                <w:rStyle w:val="IndexLink"/>
                <w:rtl w:val="true"/>
              </w:rPr>
              <w:t xml:space="preserve">» </w:t>
            </w:r>
            <w:r>
              <w:rPr>
                <w:rStyle w:val="IndexLink"/>
                <w:rtl w:val="true"/>
              </w:rPr>
              <w:t>ادب گفتاری وشنیداری</w:t>
            </w:r>
            <w:r>
              <w:rPr>
                <w:rStyle w:val="IndexLink"/>
                <w:rtl w:val="true"/>
              </w:rPr>
              <w:tab/>
            </w:r>
            <w:r>
              <w:rPr>
                <w:rStyle w:val="IndexLink"/>
              </w:rPr>
              <w:t>159</w:t>
            </w:r>
          </w:hyperlink>
        </w:p>
        <w:p>
          <w:pPr>
            <w:pStyle w:val="Contents4"/>
            <w:tabs>
              <w:tab w:val="clear" w:pos="8176"/>
              <w:tab w:val="right" w:pos="9026" w:leader="dot"/>
            </w:tabs>
            <w:rPr/>
          </w:pPr>
          <w:hyperlink w:anchor="__RefHeading___Toc3307451_581953129">
            <w:r>
              <w:rPr>
                <w:webHidden/>
                <w:rStyle w:val="IndexLink"/>
                <w:rtl w:val="true"/>
              </w:rPr>
              <w:t>«</w:t>
            </w:r>
            <w:r>
              <w:rPr>
                <w:rStyle w:val="IndexLink"/>
              </w:rPr>
              <w:t>9</w:t>
            </w:r>
            <w:r>
              <w:rPr>
                <w:rStyle w:val="IndexLink"/>
                <w:rtl w:val="true"/>
              </w:rPr>
              <w:t xml:space="preserve">» </w:t>
            </w:r>
            <w:r>
              <w:rPr>
                <w:rStyle w:val="IndexLink"/>
                <w:rtl w:val="true"/>
              </w:rPr>
              <w:t>آبرو داری و رازداری</w:t>
            </w:r>
            <w:r>
              <w:rPr>
                <w:rStyle w:val="IndexLink"/>
                <w:rtl w:val="true"/>
              </w:rPr>
              <w:tab/>
            </w:r>
            <w:r>
              <w:rPr>
                <w:rStyle w:val="IndexLink"/>
              </w:rPr>
              <w:t>163</w:t>
            </w:r>
          </w:hyperlink>
        </w:p>
        <w:p>
          <w:pPr>
            <w:pStyle w:val="Contents4"/>
            <w:tabs>
              <w:tab w:val="clear" w:pos="8176"/>
              <w:tab w:val="right" w:pos="9026" w:leader="dot"/>
            </w:tabs>
            <w:rPr/>
          </w:pPr>
          <w:hyperlink w:anchor="__RefHeading___Toc3307453_581953129">
            <w:r>
              <w:rPr>
                <w:webHidden/>
                <w:rStyle w:val="IndexLink"/>
                <w:rtl w:val="true"/>
              </w:rPr>
              <w:t>«</w:t>
            </w:r>
            <w:r>
              <w:rPr>
                <w:rStyle w:val="IndexLink"/>
              </w:rPr>
              <w:t>10</w:t>
            </w:r>
            <w:r>
              <w:rPr>
                <w:rStyle w:val="IndexLink"/>
                <w:rtl w:val="true"/>
              </w:rPr>
              <w:t xml:space="preserve">» </w:t>
            </w:r>
            <w:r>
              <w:rPr>
                <w:rStyle w:val="IndexLink"/>
                <w:rtl w:val="true"/>
              </w:rPr>
              <w:t>مشورت و رایزنی</w:t>
            </w:r>
            <w:r>
              <w:rPr>
                <w:rStyle w:val="IndexLink"/>
                <w:rtl w:val="true"/>
              </w:rPr>
              <w:tab/>
            </w:r>
            <w:r>
              <w:rPr>
                <w:rStyle w:val="IndexLink"/>
              </w:rPr>
              <w:t>167</w:t>
            </w:r>
          </w:hyperlink>
        </w:p>
        <w:p>
          <w:pPr>
            <w:pStyle w:val="Contents4"/>
            <w:tabs>
              <w:tab w:val="clear" w:pos="8176"/>
              <w:tab w:val="right" w:pos="9026" w:leader="dot"/>
            </w:tabs>
            <w:rPr/>
          </w:pPr>
          <w:hyperlink w:anchor="__RefHeading___Toc3307455_581953129">
            <w:r>
              <w:rPr>
                <w:webHidden/>
                <w:rStyle w:val="IndexLink"/>
                <w:rtl w:val="true"/>
              </w:rPr>
              <w:t>«</w:t>
            </w:r>
            <w:r>
              <w:rPr>
                <w:rStyle w:val="IndexLink"/>
              </w:rPr>
              <w:t>11</w:t>
            </w:r>
            <w:r>
              <w:rPr>
                <w:rStyle w:val="IndexLink"/>
                <w:rtl w:val="true"/>
              </w:rPr>
              <w:t>»</w:t>
            </w:r>
            <w:r>
              <w:rPr>
                <w:rStyle w:val="IndexLink"/>
                <w:rtl w:val="true"/>
              </w:rPr>
              <w:t>مدارا و مردم داری</w:t>
            </w:r>
            <w:r>
              <w:rPr>
                <w:rStyle w:val="IndexLink"/>
                <w:rtl w:val="true"/>
              </w:rPr>
              <w:tab/>
            </w:r>
            <w:r>
              <w:rPr>
                <w:rStyle w:val="IndexLink"/>
              </w:rPr>
              <w:t>171</w:t>
            </w:r>
          </w:hyperlink>
        </w:p>
        <w:p>
          <w:pPr>
            <w:pStyle w:val="Contents4"/>
            <w:tabs>
              <w:tab w:val="clear" w:pos="8176"/>
              <w:tab w:val="right" w:pos="9026" w:leader="dot"/>
            </w:tabs>
            <w:rPr/>
          </w:pPr>
          <w:hyperlink w:anchor="__RefHeading___Toc3307457_581953129">
            <w:r>
              <w:rPr>
                <w:webHidden/>
                <w:rStyle w:val="IndexLink"/>
                <w:rtl w:val="true"/>
              </w:rPr>
              <w:t>«</w:t>
            </w:r>
            <w:r>
              <w:rPr>
                <w:rStyle w:val="IndexLink"/>
              </w:rPr>
              <w:t>12</w:t>
            </w:r>
            <w:r>
              <w:rPr>
                <w:rStyle w:val="IndexLink"/>
                <w:rtl w:val="true"/>
              </w:rPr>
              <w:t>»</w:t>
            </w:r>
            <w:r>
              <w:rPr>
                <w:rStyle w:val="IndexLink"/>
                <w:rtl w:val="true"/>
              </w:rPr>
              <w:t>تقدیر و تشویق</w:t>
            </w:r>
            <w:r>
              <w:rPr>
                <w:rStyle w:val="IndexLink"/>
                <w:rtl w:val="true"/>
              </w:rPr>
              <w:tab/>
            </w:r>
            <w:r>
              <w:rPr>
                <w:rStyle w:val="IndexLink"/>
              </w:rPr>
              <w:t>175</w:t>
            </w:r>
          </w:hyperlink>
        </w:p>
        <w:p>
          <w:pPr>
            <w:pStyle w:val="Contents4"/>
            <w:tabs>
              <w:tab w:val="clear" w:pos="8176"/>
              <w:tab w:val="right" w:pos="9026" w:leader="dot"/>
            </w:tabs>
            <w:rPr/>
          </w:pPr>
          <w:hyperlink w:anchor="__RefHeading___Toc3307459_581953129">
            <w:r>
              <w:rPr>
                <w:webHidden/>
                <w:rStyle w:val="IndexLink"/>
                <w:rtl w:val="true"/>
              </w:rPr>
              <w:t>«</w:t>
            </w:r>
            <w:r>
              <w:rPr>
                <w:rStyle w:val="IndexLink"/>
              </w:rPr>
              <w:t>13</w:t>
            </w:r>
            <w:r>
              <w:rPr>
                <w:rStyle w:val="IndexLink"/>
                <w:rtl w:val="true"/>
              </w:rPr>
              <w:t>»</w:t>
            </w:r>
            <w:r>
              <w:rPr>
                <w:rStyle w:val="IndexLink"/>
                <w:rtl w:val="true"/>
              </w:rPr>
              <w:t>تعاون و مشارکت</w:t>
            </w:r>
            <w:r>
              <w:rPr>
                <w:rStyle w:val="IndexLink"/>
                <w:rtl w:val="true"/>
              </w:rPr>
              <w:tab/>
            </w:r>
            <w:r>
              <w:rPr>
                <w:rStyle w:val="IndexLink"/>
              </w:rPr>
              <w:t>179</w:t>
            </w:r>
          </w:hyperlink>
        </w:p>
        <w:p>
          <w:pPr>
            <w:pStyle w:val="Contents4"/>
            <w:tabs>
              <w:tab w:val="clear" w:pos="8176"/>
              <w:tab w:val="right" w:pos="9026" w:leader="dot"/>
            </w:tabs>
            <w:rPr/>
          </w:pPr>
          <w:hyperlink w:anchor="__RefHeading___Toc3307461_581953129">
            <w:r>
              <w:rPr>
                <w:webHidden/>
                <w:rStyle w:val="IndexLink"/>
                <w:rtl w:val="true"/>
              </w:rPr>
              <w:t>«</w:t>
            </w:r>
            <w:r>
              <w:rPr>
                <w:rStyle w:val="IndexLink"/>
              </w:rPr>
              <w:t>14</w:t>
            </w:r>
            <w:r>
              <w:rPr>
                <w:rStyle w:val="IndexLink"/>
                <w:rtl w:val="true"/>
              </w:rPr>
              <w:t xml:space="preserve">» </w:t>
            </w:r>
            <w:r>
              <w:rPr>
                <w:rStyle w:val="IndexLink"/>
                <w:rtl w:val="true"/>
              </w:rPr>
              <w:t>نقد پذیری</w:t>
            </w:r>
            <w:r>
              <w:rPr>
                <w:rStyle w:val="IndexLink"/>
                <w:rtl w:val="true"/>
              </w:rPr>
              <w:tab/>
            </w:r>
            <w:r>
              <w:rPr>
                <w:rStyle w:val="IndexLink"/>
              </w:rPr>
              <w:t>183</w:t>
            </w:r>
          </w:hyperlink>
        </w:p>
        <w:p>
          <w:pPr>
            <w:pStyle w:val="Contents4"/>
            <w:tabs>
              <w:tab w:val="clear" w:pos="8176"/>
              <w:tab w:val="right" w:pos="9026" w:leader="dot"/>
            </w:tabs>
            <w:rPr/>
          </w:pPr>
          <w:hyperlink w:anchor="__RefHeading___Toc3307463_581953129">
            <w:r>
              <w:rPr>
                <w:webHidden/>
                <w:rStyle w:val="IndexLink"/>
                <w:rtl w:val="true"/>
              </w:rPr>
              <w:t>«</w:t>
            </w:r>
            <w:r>
              <w:rPr>
                <w:rStyle w:val="IndexLink"/>
              </w:rPr>
              <w:t>15</w:t>
            </w:r>
            <w:r>
              <w:rPr>
                <w:rStyle w:val="IndexLink"/>
                <w:rtl w:val="true"/>
              </w:rPr>
              <w:t>»</w:t>
            </w:r>
            <w:r>
              <w:rPr>
                <w:rStyle w:val="IndexLink"/>
                <w:rtl w:val="true"/>
              </w:rPr>
              <w:t>مسئولیت و تعهد</w:t>
            </w:r>
            <w:r>
              <w:rPr>
                <w:rStyle w:val="IndexLink"/>
                <w:rtl w:val="true"/>
              </w:rPr>
              <w:tab/>
            </w:r>
            <w:r>
              <w:rPr>
                <w:rStyle w:val="IndexLink"/>
              </w:rPr>
              <w:t>187</w:t>
            </w:r>
          </w:hyperlink>
        </w:p>
        <w:p>
          <w:pPr>
            <w:pStyle w:val="Contents3"/>
            <w:tabs>
              <w:tab w:val="clear" w:pos="8459"/>
              <w:tab w:val="right" w:pos="9026" w:leader="dot"/>
            </w:tabs>
            <w:rPr/>
          </w:pPr>
          <w:hyperlink w:anchor="__RefHeading___Toc3307465_581953129">
            <w:r>
              <w:rPr>
                <w:webHidden/>
                <w:rStyle w:val="IndexLink"/>
                <w:rtl w:val="true"/>
              </w:rPr>
              <w:t>ب</w:t>
            </w:r>
            <w:r>
              <w:rPr>
                <w:rStyle w:val="IndexLink"/>
                <w:rtl w:val="true"/>
              </w:rPr>
              <w:t xml:space="preserve">: </w:t>
            </w:r>
            <w:r>
              <w:rPr>
                <w:rStyle w:val="IndexLink"/>
                <w:rtl w:val="true"/>
              </w:rPr>
              <w:t>نبایدها</w:t>
            </w:r>
            <w:r>
              <w:rPr>
                <w:rStyle w:val="IndexLink"/>
                <w:rtl w:val="true"/>
              </w:rPr>
              <w:tab/>
            </w:r>
            <w:r>
              <w:rPr>
                <w:rStyle w:val="IndexLink"/>
              </w:rPr>
              <w:t>191</w:t>
            </w:r>
          </w:hyperlink>
        </w:p>
        <w:p>
          <w:pPr>
            <w:pStyle w:val="Contents4"/>
            <w:tabs>
              <w:tab w:val="clear" w:pos="8176"/>
              <w:tab w:val="right" w:pos="9026" w:leader="dot"/>
            </w:tabs>
            <w:rPr/>
          </w:pPr>
          <w:hyperlink w:anchor="__RefHeading___Toc3307467_58195312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307469_581953129">
            <w:r>
              <w:rPr>
                <w:webHidden/>
                <w:rStyle w:val="IndexLink"/>
                <w:rtl w:val="true"/>
              </w:rPr>
              <w:t>«</w:t>
            </w:r>
            <w:r>
              <w:rPr>
                <w:rStyle w:val="IndexLink"/>
              </w:rPr>
              <w:t>1</w:t>
            </w:r>
            <w:r>
              <w:rPr>
                <w:rStyle w:val="IndexLink"/>
                <w:rtl w:val="true"/>
              </w:rPr>
              <w:t>»</w:t>
            </w:r>
            <w:r>
              <w:rPr>
                <w:rStyle w:val="IndexLink"/>
                <w:rtl w:val="true"/>
              </w:rPr>
              <w:t>سوء ظن</w:t>
            </w:r>
            <w:r>
              <w:rPr>
                <w:rStyle w:val="IndexLink"/>
                <w:rtl w:val="true"/>
              </w:rPr>
              <w:tab/>
            </w:r>
            <w:r>
              <w:rPr>
                <w:rStyle w:val="IndexLink"/>
              </w:rPr>
              <w:t>193</w:t>
            </w:r>
          </w:hyperlink>
        </w:p>
        <w:p>
          <w:pPr>
            <w:pStyle w:val="Contents4"/>
            <w:tabs>
              <w:tab w:val="clear" w:pos="8176"/>
              <w:tab w:val="right" w:pos="9026" w:leader="dot"/>
            </w:tabs>
            <w:rPr/>
          </w:pPr>
          <w:hyperlink w:anchor="__RefHeading___Toc3307471_581953129">
            <w:r>
              <w:rPr>
                <w:webHidden/>
                <w:rStyle w:val="IndexLink"/>
                <w:rtl w:val="true"/>
              </w:rPr>
              <w:t>«</w:t>
            </w:r>
            <w:r>
              <w:rPr>
                <w:rStyle w:val="IndexLink"/>
              </w:rPr>
              <w:t>2</w:t>
            </w:r>
            <w:r>
              <w:rPr>
                <w:rStyle w:val="IndexLink"/>
                <w:rtl w:val="true"/>
              </w:rPr>
              <w:t>»</w:t>
            </w:r>
            <w:r>
              <w:rPr>
                <w:rStyle w:val="IndexLink"/>
                <w:rtl w:val="true"/>
              </w:rPr>
              <w:t>عیب‌جویی</w:t>
            </w:r>
            <w:r>
              <w:rPr>
                <w:rStyle w:val="IndexLink"/>
                <w:rtl w:val="true"/>
              </w:rPr>
              <w:tab/>
            </w:r>
            <w:r>
              <w:rPr>
                <w:rStyle w:val="IndexLink"/>
              </w:rPr>
              <w:t>199</w:t>
            </w:r>
          </w:hyperlink>
        </w:p>
        <w:p>
          <w:pPr>
            <w:pStyle w:val="Contents4"/>
            <w:tabs>
              <w:tab w:val="clear" w:pos="8176"/>
              <w:tab w:val="right" w:pos="9026" w:leader="dot"/>
            </w:tabs>
            <w:rPr/>
          </w:pPr>
          <w:hyperlink w:anchor="__RefHeading___Toc3307473_581953129">
            <w:r>
              <w:rPr>
                <w:webHidden/>
                <w:rStyle w:val="IndexLink"/>
                <w:rtl w:val="true"/>
              </w:rPr>
              <w:t>«</w:t>
            </w:r>
            <w:r>
              <w:rPr>
                <w:rStyle w:val="IndexLink"/>
              </w:rPr>
              <w:t>3</w:t>
            </w:r>
            <w:r>
              <w:rPr>
                <w:rStyle w:val="IndexLink"/>
                <w:rtl w:val="true"/>
              </w:rPr>
              <w:t xml:space="preserve">» </w:t>
            </w:r>
            <w:r>
              <w:rPr>
                <w:rStyle w:val="IndexLink"/>
                <w:rtl w:val="true"/>
              </w:rPr>
              <w:t>استهزاء</w:t>
            </w:r>
            <w:r>
              <w:rPr>
                <w:rStyle w:val="IndexLink"/>
                <w:rtl w:val="true"/>
              </w:rPr>
              <w:tab/>
            </w:r>
            <w:r>
              <w:rPr>
                <w:rStyle w:val="IndexLink"/>
              </w:rPr>
              <w:t>203</w:t>
            </w:r>
          </w:hyperlink>
        </w:p>
        <w:p>
          <w:pPr>
            <w:pStyle w:val="Contents4"/>
            <w:tabs>
              <w:tab w:val="clear" w:pos="8176"/>
              <w:tab w:val="right" w:pos="9026" w:leader="dot"/>
            </w:tabs>
            <w:rPr/>
          </w:pPr>
          <w:hyperlink w:anchor="__RefHeading___Toc3307475_581953129">
            <w:r>
              <w:rPr>
                <w:webHidden/>
                <w:rStyle w:val="IndexLink"/>
                <w:rtl w:val="true"/>
              </w:rPr>
              <w:t>«</w:t>
            </w:r>
            <w:r>
              <w:rPr>
                <w:rStyle w:val="IndexLink"/>
              </w:rPr>
              <w:t>4</w:t>
            </w:r>
            <w:r>
              <w:rPr>
                <w:rStyle w:val="IndexLink"/>
                <w:rtl w:val="true"/>
              </w:rPr>
              <w:t>»</w:t>
            </w:r>
            <w:r>
              <w:rPr>
                <w:rStyle w:val="IndexLink"/>
                <w:rtl w:val="true"/>
              </w:rPr>
              <w:t>جدل و مِراء</w:t>
            </w:r>
            <w:r>
              <w:rPr>
                <w:rStyle w:val="IndexLink"/>
                <w:rtl w:val="true"/>
              </w:rPr>
              <w:tab/>
            </w:r>
            <w:r>
              <w:rPr>
                <w:rStyle w:val="IndexLink"/>
              </w:rPr>
              <w:t>207</w:t>
            </w:r>
          </w:hyperlink>
        </w:p>
        <w:p>
          <w:pPr>
            <w:pStyle w:val="Contents4"/>
            <w:tabs>
              <w:tab w:val="clear" w:pos="8176"/>
              <w:tab w:val="right" w:pos="9026" w:leader="dot"/>
            </w:tabs>
            <w:rPr/>
          </w:pPr>
          <w:hyperlink w:anchor="__RefHeading___Toc3307477_581953129">
            <w:r>
              <w:rPr>
                <w:webHidden/>
                <w:rStyle w:val="IndexLink"/>
                <w:rtl w:val="true"/>
              </w:rPr>
              <w:t>«</w:t>
            </w:r>
            <w:r>
              <w:rPr>
                <w:rStyle w:val="IndexLink"/>
              </w:rPr>
              <w:t>5</w:t>
            </w:r>
            <w:r>
              <w:rPr>
                <w:rStyle w:val="IndexLink"/>
                <w:rtl w:val="true"/>
              </w:rPr>
              <w:t>»</w:t>
            </w:r>
            <w:r>
              <w:rPr>
                <w:rStyle w:val="IndexLink"/>
                <w:rtl w:val="true"/>
              </w:rPr>
              <w:t>قهر و جدایی</w:t>
            </w:r>
            <w:r>
              <w:rPr>
                <w:rStyle w:val="IndexLink"/>
                <w:rtl w:val="true"/>
              </w:rPr>
              <w:tab/>
            </w:r>
            <w:r>
              <w:rPr>
                <w:rStyle w:val="IndexLink"/>
              </w:rPr>
              <w:t>211</w:t>
            </w:r>
          </w:hyperlink>
        </w:p>
        <w:p>
          <w:pPr>
            <w:pStyle w:val="Contents4"/>
            <w:tabs>
              <w:tab w:val="clear" w:pos="8176"/>
              <w:tab w:val="right" w:pos="9026" w:leader="dot"/>
            </w:tabs>
            <w:rPr/>
          </w:pPr>
          <w:hyperlink w:anchor="__RefHeading___Toc3307479_581953129">
            <w:r>
              <w:rPr>
                <w:webHidden/>
                <w:rStyle w:val="IndexLink"/>
                <w:rtl w:val="true"/>
              </w:rPr>
              <w:t>«</w:t>
            </w:r>
            <w:r>
              <w:rPr>
                <w:rStyle w:val="IndexLink"/>
              </w:rPr>
              <w:t>6</w:t>
            </w:r>
            <w:r>
              <w:rPr>
                <w:rStyle w:val="IndexLink"/>
                <w:rtl w:val="true"/>
              </w:rPr>
              <w:t xml:space="preserve">» </w:t>
            </w:r>
            <w:r>
              <w:rPr>
                <w:rStyle w:val="IndexLink"/>
                <w:rtl w:val="true"/>
              </w:rPr>
              <w:t>پیمان شکنی وبدقولی</w:t>
            </w:r>
            <w:r>
              <w:rPr>
                <w:rStyle w:val="IndexLink"/>
                <w:rtl w:val="true"/>
              </w:rPr>
              <w:tab/>
            </w:r>
            <w:r>
              <w:rPr>
                <w:rStyle w:val="IndexLink"/>
              </w:rPr>
              <w:t>215</w:t>
            </w:r>
          </w:hyperlink>
        </w:p>
        <w:p>
          <w:pPr>
            <w:pStyle w:val="Contents4"/>
            <w:tabs>
              <w:tab w:val="clear" w:pos="8176"/>
              <w:tab w:val="right" w:pos="9026" w:leader="dot"/>
            </w:tabs>
            <w:rPr/>
          </w:pPr>
          <w:hyperlink w:anchor="__RefHeading___Toc3307481_581953129">
            <w:r>
              <w:rPr>
                <w:webHidden/>
                <w:rStyle w:val="IndexLink"/>
                <w:rtl w:val="true"/>
              </w:rPr>
              <w:t>«</w:t>
            </w:r>
            <w:r>
              <w:rPr>
                <w:rStyle w:val="IndexLink"/>
              </w:rPr>
              <w:t>7</w:t>
            </w:r>
            <w:r>
              <w:rPr>
                <w:rStyle w:val="IndexLink"/>
                <w:rtl w:val="true"/>
              </w:rPr>
              <w:t>»</w:t>
            </w:r>
            <w:r>
              <w:rPr>
                <w:rStyle w:val="IndexLink"/>
                <w:rtl w:val="true"/>
              </w:rPr>
              <w:t>بدزبانی و فحش</w:t>
            </w:r>
            <w:r>
              <w:rPr>
                <w:rStyle w:val="IndexLink"/>
                <w:rtl w:val="true"/>
              </w:rPr>
              <w:tab/>
            </w:r>
            <w:r>
              <w:rPr>
                <w:rStyle w:val="IndexLink"/>
              </w:rPr>
              <w:t>219</w:t>
            </w:r>
          </w:hyperlink>
        </w:p>
        <w:p>
          <w:pPr>
            <w:pStyle w:val="Contents4"/>
            <w:tabs>
              <w:tab w:val="clear" w:pos="8176"/>
              <w:tab w:val="right" w:pos="9026" w:leader="dot"/>
            </w:tabs>
            <w:rPr/>
          </w:pPr>
          <w:hyperlink w:anchor="__RefHeading___Toc3307483_581953129">
            <w:r>
              <w:rPr>
                <w:webHidden/>
                <w:rStyle w:val="IndexLink"/>
                <w:rtl w:val="true"/>
              </w:rPr>
              <w:t>«</w:t>
            </w:r>
            <w:r>
              <w:rPr>
                <w:rStyle w:val="IndexLink"/>
              </w:rPr>
              <w:t>8</w:t>
            </w:r>
            <w:r>
              <w:rPr>
                <w:rStyle w:val="IndexLink"/>
                <w:rtl w:val="true"/>
              </w:rPr>
              <w:t>»</w:t>
            </w:r>
            <w:r>
              <w:rPr>
                <w:rStyle w:val="IndexLink"/>
                <w:rtl w:val="true"/>
              </w:rPr>
              <w:t>مکر و فریب</w:t>
            </w:r>
            <w:r>
              <w:rPr>
                <w:rStyle w:val="IndexLink"/>
                <w:rtl w:val="true"/>
              </w:rPr>
              <w:tab/>
            </w:r>
            <w:r>
              <w:rPr>
                <w:rStyle w:val="IndexLink"/>
              </w:rPr>
              <w:t>223</w:t>
            </w:r>
          </w:hyperlink>
        </w:p>
        <w:p>
          <w:pPr>
            <w:pStyle w:val="Contents4"/>
            <w:tabs>
              <w:tab w:val="clear" w:pos="8176"/>
              <w:tab w:val="right" w:pos="9026" w:leader="dot"/>
            </w:tabs>
            <w:rPr/>
          </w:pPr>
          <w:hyperlink w:anchor="__RefHeading___Toc3307485_581953129">
            <w:r>
              <w:rPr>
                <w:webHidden/>
                <w:rStyle w:val="IndexLink"/>
                <w:rtl w:val="true"/>
              </w:rPr>
              <w:t>«</w:t>
            </w:r>
            <w:r>
              <w:rPr>
                <w:rStyle w:val="IndexLink"/>
              </w:rPr>
              <w:t>9</w:t>
            </w:r>
            <w:r>
              <w:rPr>
                <w:rStyle w:val="IndexLink"/>
                <w:rtl w:val="true"/>
              </w:rPr>
              <w:t>»</w:t>
            </w:r>
            <w:r>
              <w:rPr>
                <w:rStyle w:val="IndexLink"/>
                <w:rtl w:val="true"/>
              </w:rPr>
              <w:t>روابط ناسالم</w:t>
            </w:r>
            <w:r>
              <w:rPr>
                <w:rStyle w:val="IndexLink"/>
                <w:rtl w:val="true"/>
              </w:rPr>
              <w:tab/>
            </w:r>
            <w:r>
              <w:rPr>
                <w:rStyle w:val="IndexLink"/>
              </w:rPr>
              <w:t>227</w:t>
            </w:r>
          </w:hyperlink>
        </w:p>
        <w:p>
          <w:pPr>
            <w:pStyle w:val="Contents4"/>
            <w:tabs>
              <w:tab w:val="clear" w:pos="8176"/>
              <w:tab w:val="right" w:pos="9026" w:leader="dot"/>
            </w:tabs>
            <w:rPr/>
          </w:pPr>
          <w:hyperlink w:anchor="__RefHeading___Toc3307487_581953129">
            <w:r>
              <w:rPr>
                <w:webHidden/>
                <w:rStyle w:val="IndexLink"/>
                <w:rtl w:val="true"/>
              </w:rPr>
              <w:t>«</w:t>
            </w:r>
            <w:r>
              <w:rPr>
                <w:rStyle w:val="IndexLink"/>
              </w:rPr>
              <w:t>10</w:t>
            </w:r>
            <w:r>
              <w:rPr>
                <w:rStyle w:val="IndexLink"/>
                <w:rtl w:val="true"/>
              </w:rPr>
              <w:t>»</w:t>
            </w:r>
            <w:r>
              <w:rPr>
                <w:rStyle w:val="IndexLink"/>
                <w:rtl w:val="true"/>
              </w:rPr>
              <w:t>تجسّس و تفتیش</w:t>
            </w:r>
            <w:r>
              <w:rPr>
                <w:rStyle w:val="IndexLink"/>
                <w:rtl w:val="true"/>
              </w:rPr>
              <w:tab/>
            </w:r>
            <w:r>
              <w:rPr>
                <w:rStyle w:val="IndexLink"/>
              </w:rPr>
              <w:t>231</w:t>
            </w:r>
          </w:hyperlink>
        </w:p>
        <w:p>
          <w:pPr>
            <w:pStyle w:val="Contents4"/>
            <w:tabs>
              <w:tab w:val="clear" w:pos="8176"/>
              <w:tab w:val="right" w:pos="9026" w:leader="dot"/>
            </w:tabs>
            <w:rPr/>
          </w:pPr>
          <w:hyperlink w:anchor="__RefHeading___Toc3307489_581953129">
            <w:r>
              <w:rPr>
                <w:webHidden/>
                <w:rStyle w:val="IndexLink"/>
                <w:rtl w:val="true"/>
              </w:rPr>
              <w:t>«</w:t>
            </w:r>
            <w:r>
              <w:rPr>
                <w:rStyle w:val="IndexLink"/>
              </w:rPr>
              <w:t>11</w:t>
            </w:r>
            <w:r>
              <w:rPr>
                <w:rStyle w:val="IndexLink"/>
                <w:rtl w:val="true"/>
              </w:rPr>
              <w:t>»</w:t>
            </w:r>
            <w:r>
              <w:rPr>
                <w:rStyle w:val="IndexLink"/>
                <w:rtl w:val="true"/>
              </w:rPr>
              <w:t>تحقیر و توهین</w:t>
            </w:r>
            <w:r>
              <w:rPr>
                <w:rStyle w:val="IndexLink"/>
                <w:rtl w:val="true"/>
              </w:rPr>
              <w:tab/>
            </w:r>
            <w:r>
              <w:rPr>
                <w:rStyle w:val="IndexLink"/>
              </w:rPr>
              <w:t>235</w:t>
            </w:r>
          </w:hyperlink>
        </w:p>
        <w:p>
          <w:pPr>
            <w:pStyle w:val="Contents4"/>
            <w:tabs>
              <w:tab w:val="clear" w:pos="8176"/>
              <w:tab w:val="right" w:pos="9026" w:leader="dot"/>
            </w:tabs>
            <w:rPr/>
          </w:pPr>
          <w:hyperlink w:anchor="__RefHeading___Toc3307491_581953129">
            <w:r>
              <w:rPr>
                <w:webHidden/>
                <w:rStyle w:val="IndexLink"/>
                <w:rtl w:val="true"/>
              </w:rPr>
              <w:t>«</w:t>
            </w:r>
            <w:r>
              <w:rPr>
                <w:rStyle w:val="IndexLink"/>
              </w:rPr>
              <w:t>12</w:t>
            </w:r>
            <w:r>
              <w:rPr>
                <w:rStyle w:val="IndexLink"/>
                <w:rtl w:val="true"/>
              </w:rPr>
              <w:t xml:space="preserve">» </w:t>
            </w:r>
            <w:r>
              <w:rPr>
                <w:rStyle w:val="IndexLink"/>
                <w:rtl w:val="true"/>
              </w:rPr>
              <w:t>غیبت و تهمت</w:t>
            </w:r>
            <w:r>
              <w:rPr>
                <w:rStyle w:val="IndexLink"/>
                <w:rtl w:val="true"/>
              </w:rPr>
              <w:tab/>
            </w:r>
            <w:r>
              <w:rPr>
                <w:rStyle w:val="IndexLink"/>
              </w:rPr>
              <w:t>239</w:t>
            </w:r>
          </w:hyperlink>
        </w:p>
        <w:p>
          <w:pPr>
            <w:pStyle w:val="Contents4"/>
            <w:tabs>
              <w:tab w:val="clear" w:pos="8176"/>
              <w:tab w:val="right" w:pos="9026" w:leader="dot"/>
            </w:tabs>
            <w:rPr/>
          </w:pPr>
          <w:hyperlink w:anchor="__RefHeading___Toc3307493_581953129">
            <w:r>
              <w:rPr>
                <w:webHidden/>
                <w:rStyle w:val="IndexLink"/>
                <w:rtl w:val="true"/>
              </w:rPr>
              <w:t>«</w:t>
            </w:r>
            <w:r>
              <w:rPr>
                <w:rStyle w:val="IndexLink"/>
              </w:rPr>
              <w:t>13</w:t>
            </w:r>
            <w:r>
              <w:rPr>
                <w:rStyle w:val="IndexLink"/>
                <w:rtl w:val="true"/>
              </w:rPr>
              <w:t xml:space="preserve">» </w:t>
            </w:r>
            <w:r>
              <w:rPr>
                <w:rStyle w:val="IndexLink"/>
                <w:rtl w:val="true"/>
              </w:rPr>
              <w:t>دروغ و شایعه پراکنی</w:t>
            </w:r>
            <w:r>
              <w:rPr>
                <w:rStyle w:val="IndexLink"/>
                <w:rtl w:val="true"/>
              </w:rPr>
              <w:tab/>
            </w:r>
            <w:r>
              <w:rPr>
                <w:rStyle w:val="IndexLink"/>
              </w:rPr>
              <w:t>243</w:t>
            </w:r>
          </w:hyperlink>
        </w:p>
        <w:p>
          <w:pPr>
            <w:pStyle w:val="Contents4"/>
            <w:tabs>
              <w:tab w:val="clear" w:pos="8176"/>
              <w:tab w:val="right" w:pos="9026" w:leader="dot"/>
            </w:tabs>
            <w:rPr/>
          </w:pPr>
          <w:hyperlink w:anchor="__RefHeading___Toc3307495_581953129">
            <w:r>
              <w:rPr>
                <w:webHidden/>
                <w:rStyle w:val="IndexLink"/>
                <w:rtl w:val="true"/>
              </w:rPr>
              <w:t>«</w:t>
            </w:r>
            <w:r>
              <w:rPr>
                <w:rStyle w:val="IndexLink"/>
              </w:rPr>
              <w:t>14</w:t>
            </w:r>
            <w:r>
              <w:rPr>
                <w:rStyle w:val="IndexLink"/>
                <w:rtl w:val="true"/>
              </w:rPr>
              <w:t>»</w:t>
            </w:r>
            <w:r>
              <w:rPr>
                <w:rStyle w:val="IndexLink"/>
                <w:rtl w:val="true"/>
              </w:rPr>
              <w:t>مردم آزاری و مزاحمت</w:t>
            </w:r>
            <w:r>
              <w:rPr>
                <w:rStyle w:val="IndexLink"/>
                <w:rtl w:val="true"/>
              </w:rPr>
              <w:tab/>
            </w:r>
            <w:r>
              <w:rPr>
                <w:rStyle w:val="IndexLink"/>
              </w:rPr>
              <w:t>249</w:t>
            </w:r>
          </w:hyperlink>
        </w:p>
        <w:p>
          <w:pPr>
            <w:pStyle w:val="Contents4"/>
            <w:tabs>
              <w:tab w:val="clear" w:pos="8176"/>
              <w:tab w:val="right" w:pos="9026" w:leader="dot"/>
            </w:tabs>
            <w:rPr/>
          </w:pPr>
          <w:hyperlink w:anchor="__RefHeading___Toc3307497_581953129">
            <w:r>
              <w:rPr>
                <w:webHidden/>
                <w:rStyle w:val="IndexLink"/>
                <w:rtl w:val="true"/>
              </w:rPr>
              <w:t>«</w:t>
            </w:r>
            <w:r>
              <w:rPr>
                <w:rStyle w:val="IndexLink"/>
              </w:rPr>
              <w:t>15</w:t>
            </w:r>
            <w:r>
              <w:rPr>
                <w:rStyle w:val="IndexLink"/>
                <w:rtl w:val="true"/>
              </w:rPr>
              <w:t>»</w:t>
            </w:r>
            <w:r>
              <w:rPr>
                <w:rStyle w:val="IndexLink"/>
                <w:rtl w:val="true"/>
              </w:rPr>
              <w:t>حرام خواری</w:t>
            </w:r>
            <w:r>
              <w:rPr>
                <w:rStyle w:val="IndexLink"/>
                <w:rtl w:val="true"/>
              </w:rPr>
              <w:tab/>
            </w:r>
            <w:r>
              <w:rPr>
                <w:rStyle w:val="IndexLink"/>
              </w:rPr>
              <w:t>253</w:t>
            </w:r>
          </w:hyperlink>
        </w:p>
        <w:p>
          <w:pPr>
            <w:pStyle w:val="Contents4"/>
            <w:tabs>
              <w:tab w:val="clear" w:pos="8176"/>
              <w:tab w:val="right" w:pos="9026" w:leader="dot"/>
            </w:tabs>
            <w:rPr/>
          </w:pPr>
          <w:hyperlink w:anchor="__RefHeading___Toc3307499_581953129">
            <w:r>
              <w:rPr>
                <w:webHidden/>
                <w:rStyle w:val="IndexLink"/>
                <w:rtl w:val="true"/>
              </w:rPr>
              <w:t>دو تکلیف اجتماعی مهم</w:t>
            </w:r>
            <w:r>
              <w:rPr>
                <w:rStyle w:val="IndexLink"/>
                <w:rtl w:val="true"/>
              </w:rPr>
              <w:tab/>
            </w:r>
            <w:r>
              <w:rPr>
                <w:rStyle w:val="IndexLink"/>
              </w:rPr>
              <w:t>257</w:t>
            </w:r>
          </w:hyperlink>
        </w:p>
        <w:p>
          <w:pPr>
            <w:pStyle w:val="Contents2"/>
            <w:tabs>
              <w:tab w:val="clear" w:pos="8743"/>
              <w:tab w:val="right" w:pos="9026" w:leader="dot"/>
            </w:tabs>
            <w:rPr/>
          </w:pPr>
          <w:hyperlink w:anchor="__RefHeading___Toc3307501_581953129">
            <w:r>
              <w:rPr>
                <w:webHidden/>
                <w:rStyle w:val="IndexLink"/>
                <w:rtl w:val="true"/>
              </w:rPr>
              <w:t>فهرست منابع</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4_47952"/>
      <w:bookmarkStart w:id="1" w:name="pg5644_47952"/>
      <w:bookmarkEnd w:id="1"/>
    </w:p>
    <w:p>
      <w:pPr>
        <w:pStyle w:val="Heading2"/>
        <w:numPr>
          <w:ilvl w:val="1"/>
          <w:numId w:val="1"/>
        </w:numPr>
        <w:rPr/>
      </w:pPr>
      <w:bookmarkStart w:id="2" w:name="pg5644_47952"/>
      <w:bookmarkStart w:id="3" w:name="__RefHeading___Toc330728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آموزش اخلاق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۲۵۴۶۰۲۱</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728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44_47956"/>
      <w:bookmarkStart w:id="8" w:name="pg5644_47956"/>
      <w:bookmarkEnd w:id="8"/>
    </w:p>
    <w:p>
      <w:pPr>
        <w:pStyle w:val="Heading2"/>
        <w:numPr>
          <w:ilvl w:val="1"/>
          <w:numId w:val="1"/>
        </w:numPr>
        <w:rPr/>
      </w:pPr>
      <w:bookmarkStart w:id="9" w:name="pg5644_47956"/>
      <w:bookmarkStart w:id="10" w:name="__RefHeading___Toc3307289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سخن آغاز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چشم و گوش و زبان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ورجا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یادخدا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مرگ و قیامت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 و مراقبه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اخلاقی دیگر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 و تظاهر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 و عداوت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عجله و شتاب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و خودپسندی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اخلاقی دیگر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و کارگشایی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دیگران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و آداب آن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و امانت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گفتاری وشنیداری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آبرو داری و رازداری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و رایزنی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مدارا و مردم داری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و تشویق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تعاون و مشارکت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پذیری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و تعهد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عیب‌جویی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جدل و 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 و جدایی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شکنی وبدقولی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بدزبانی و فحش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 و فریب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ناسالم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تجسّس و تفتیش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تحقیر و توهین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تهمت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شایعه پراکنی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آزاری و مزاحمت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خواری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 تکلیف اجتماعی مهم</w:t>
      </w:r>
      <w:r>
        <w:rPr>
          <w:rFonts w:eastAsia="IRNazanin" w:cs="IRNazanin"/>
          <w:color w:val="111111"/>
          <w:sz w:val="28"/>
          <w:szCs w:val="28"/>
          <w:rtl w:val="true"/>
          <w:lang w:bidi="fa-IR"/>
        </w:rPr>
        <w:t>................. ...............</w:t>
      </w:r>
      <w:r>
        <w:rPr>
          <w:rFonts w:eastAsia="IRNazanin" w:cs="IRNazanin"/>
          <w:color w:val="111111"/>
          <w:sz w:val="28"/>
          <w:szCs w:val="28"/>
          <w:lang w:bidi="fa-IR"/>
        </w:rPr>
        <w:t>251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2" w:name="pg5644_47960"/>
    </w:p>
    <w:p>
      <w:pPr>
        <w:pStyle w:val="Heading2"/>
        <w:numPr>
          <w:ilvl w:val="1"/>
          <w:numId w:val="1"/>
        </w:numPr>
        <w:rPr/>
      </w:pPr>
      <w:bookmarkStart w:id="13" w:name="__RefHeading___Toc3307291_581953129"/>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وقتی فضای جامعه، سالم و پاک باشد، زمینة رشد معنوی برای افراد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فضا و محیط آلوده باشد، زمینة آلودگی افراد دیگر را هم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مبنای وجوب امر به معروف و نهی از منکر، تا مفاسد اخلاقی ریشه‌کن شود و فضایل اخلاقی فراگیر گردد و بستری برای تعالی فکری، روحی، اخلاقی و رفتاری مردم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آمران به معروف و ناهیان از منکر، از همین‌جاست که ارزش می‌یابد، چون بسترساز کمال اخلاقی افراد جامعه است و برکات آن به همگان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تأثیر سخن بر دیگران وقتی است که از دل برآید تا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شرط اثرگذاری بر دیگران، مهذّب بودن خود گوینده و آراستگی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در راستای عمل به فریضة امر به معروف و نهی از منکر و تذکر لسانی، با اقشار مختلف برخورد دارند، پیش از آنکه دیگران را به نیکی دعوت کنند و از بدی بازدارند، باید به خصال نیک آراسته و از صفات ناپسند، پیراسته باشند و رفتارشان آیینة گفتارشان باشد، تا در انجام این تکلیف الهی توفیق بیشتری به دست آورند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نخست در این راه، آشنایی با فضایل و رذایل اخلاقی است، گام دوم، عمل به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ضرورت، احساس نیاز شد تا متنی آموزشی فراهم شود که نیروهای مخلص و با انگیزه که با نیّت خدایی و حسّ مسئولیت‌شناسی وارد این عرصه می‌شوند، براساس آن آموزش ببینند و در دوره‌هایی این مباحث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از فاضل ارجمند، نویسنده محقق، استاد</w:t>
      </w:r>
    </w:p>
    <w:p>
      <w:pPr>
        <w:pStyle w:val="BookText"/>
        <w:rPr/>
      </w:pPr>
      <w:r>
        <w:rPr>
          <w:rFonts w:ascii="IRNazanin" w:hAnsi="IRNazanin" w:eastAsia="IRNazanin"/>
          <w:color w:val="111111"/>
          <w:sz w:val="28"/>
          <w:sz w:val="28"/>
          <w:szCs w:val="28"/>
          <w:rtl w:val="true"/>
          <w:lang w:bidi="fa-IR"/>
        </w:rPr>
        <w:t xml:space="preserve">جواد محدّثی تقدیر می‌شود که همچون گذشته، ستاد مردمی پیشگیری و حفاظت اجتماعی را با قلم و فکر خویش یاری کرده و زحمت نگارش و تدوین این متن آموزشی را بر عهده گرفتند و کتابی در چندین درس با عنایت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کردند که در عین ایجاز و اختصار، پرمایه و پرمحتواست و عمده‌ترین موضوعات اخلاقی مورد نیاز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آنگونه که خداوند متعال به هماهنگی قول و فعل و گفتار و کردار دعوت فرموده است،</w:t>
      </w:r>
      <w:r>
        <w:rPr>
          <w:rStyle w:val="FootnoteAnchor"/>
          <w:rtl w:val="true"/>
        </w:rPr>
        <w:footnoteReference w:id="2"/>
      </w:r>
      <w:r>
        <w:rPr>
          <w:rFonts w:ascii="IRNazanin" w:hAnsi="IRNazanin" w:eastAsia="IRNazanin"/>
          <w:color w:val="111111"/>
          <w:sz w:val="28"/>
          <w:sz w:val="28"/>
          <w:szCs w:val="28"/>
          <w:rtl w:val="true"/>
          <w:lang w:bidi="fa-IR"/>
        </w:rPr>
        <w:t>و آنچنان که سیرة نورانی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وقتی دیگران را به چیزی امر می‌کرد، خود پیش از دیگران عامل به آن بود و چون مردم را از چیزی نهی می‌کرد، قبل از دیگران، خود آن بزرگوار دست از آن می‌کشید،</w:t>
      </w:r>
      <w:r>
        <w:rPr>
          <w:rStyle w:val="FootnoteAnchor"/>
          <w:rtl w:val="true"/>
        </w:rPr>
        <w:footnoteReference w:id="3"/>
      </w:r>
      <w:r>
        <w:rPr>
          <w:rFonts w:ascii="IRNazanin" w:hAnsi="IRNazanin" w:eastAsia="IRNazanin"/>
          <w:color w:val="111111"/>
          <w:sz w:val="28"/>
          <w:sz w:val="28"/>
          <w:szCs w:val="28"/>
          <w:rtl w:val="true"/>
          <w:lang w:bidi="fa-IR"/>
        </w:rPr>
        <w:t>یاوران معروف و عزیزانی که در هسته‌های تذکّر لسانی انجام وظیفه می‌کنند، از کلام خدا و سیرة مولا الگو بگیرند و گام‌هایی بلند در اصلاح جامعه و دعوت به خیر و صلاح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مردمی پیشگیری و حفاظت اجتماعی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امر به معروف </w:t>
      </w:r>
      <w:r>
        <w:rPr>
          <w:rFonts w:eastAsia="IRNazanin" w:cs="IRNazanin"/>
          <w:color w:val="111111"/>
          <w:sz w:val="28"/>
          <w:szCs w:val="28"/>
          <w:rtl w:val="true"/>
          <w:lang w:bidi="fa-IR"/>
        </w:rPr>
        <w:t xml:space="preserve">» </w:t>
      </w:r>
      <w:bookmarkStart w:id="15" w:name="pg5644_47962"/>
    </w:p>
    <w:p>
      <w:pPr>
        <w:pStyle w:val="Heading2"/>
        <w:numPr>
          <w:ilvl w:val="1"/>
          <w:numId w:val="1"/>
        </w:numPr>
        <w:rPr/>
      </w:pPr>
      <w:bookmarkStart w:id="16" w:name="__RefHeading___Toc3307293_581953129"/>
      <w:bookmarkStart w:id="17" w:name="_Toc5"/>
      <w:bookmarkEnd w:id="15"/>
      <w:bookmarkEnd w:id="16"/>
      <w:r>
        <w:rPr>
          <w:rtl w:val="true"/>
        </w:rPr>
        <w:t>سخن آغاز</w:t>
      </w:r>
      <w:bookmarkEnd w:id="17"/>
    </w:p>
    <w:p>
      <w:pPr>
        <w:pStyle w:val="BookText"/>
        <w:rPr/>
      </w:pPr>
      <w:r>
        <w:rPr>
          <w:rFonts w:ascii="IRNazanin" w:hAnsi="IRNazanin" w:eastAsia="IRNazanin"/>
          <w:color w:val="111111"/>
          <w:sz w:val="28"/>
          <w:sz w:val="28"/>
          <w:szCs w:val="28"/>
          <w:rtl w:val="true"/>
          <w:lang w:bidi="fa-IR"/>
        </w:rPr>
        <w:t>هدف بعثت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خود فرموده است، به کمال رساندن اخلاق در نهاد انسان‌هاست و ساختن جامعه و امتی براساس ارزش‌های اخلاقی و خصلت‌های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رسید ن به این هدف چند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حضوری از رهنمودها و رفتارهای انسان‌های مهذّب و خودساخته، همچون انبیاء، امامان، اولیای الهی، عالمان برجسته و سالکان صاحب نَفَس و کیمیا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توصیه‌های اخلاقی که در آیات قرآن و احادیث اهل بیت و کلمات بزرگان دین و اساتید اخلاق آمده است و گنجینة عظیم و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مطالعة سیرة اخلاقی و زندگینامة اسوه‌های کمال و الگوهای اخلاقی، از پیامبران و معصومین گرفته، تا شخصیت‌های برجسته و پارسا </w:t>
      </w:r>
    </w:p>
    <w:p>
      <w:pPr>
        <w:pStyle w:val="BookText"/>
        <w:rPr/>
      </w:pPr>
      <w:r>
        <w:rPr>
          <w:rFonts w:ascii="IRNazanin" w:hAnsi="IRNazanin" w:eastAsia="IRNazanin"/>
          <w:color w:val="111111"/>
          <w:sz w:val="28"/>
          <w:sz w:val="28"/>
          <w:szCs w:val="28"/>
          <w:rtl w:val="true"/>
          <w:lang w:bidi="fa-IR"/>
        </w:rPr>
        <w:t>وعلمای صالح، با توجه به نقشی که کتاب‌های شرح حال در سازندگی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گام نخست در همة این روش‌ها، شناختِ نفس آدمی و مطالعة کتاب روح بشر و دانستن این است که چه چیزهایی خوب و فضیلیت و بایسته است، و چه چیزهایی ناپسند و رذیله و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اخلاقی گاهی مباحثِ نظری علم اخلاق مطرح می‌شود وگاهی این فضایل و رذایل براساس آیات وروایات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درکتب اخلاقی که علمای برجسته از دیرباز تا کنون تألیف کرده‌اند، آثار ارزشمندی با هر یک از دو گرایش یاد شده وجود دارد و بجاست که از زحمات پیشینیان که حق تقدم دارند تقدیر شود، که نسل‌های بعدی همیشه از میراث علمی و تألیفی گذشتگان بهره‌ها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آموزش دیدن در مورد مباحث اخلاقی، نیاز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کسانی که می‌خواهند خودشان در این وادی گام بردارند، یا دیگران را آموزش اخلاقی دهند، یا در مسیر فعالیت‌های فرهنگی، تبلیغی و ارشادی تلاش کنند، به یک سلسله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باشند و در دعوت افراد جامعه به نیکی‌ها و فضایل و بازداشتن برخی از افراد، از بدی‌ها و رذایل، از این نکات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که می‌خواهند امر به معروف ونهی از منکر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خودشان افراد مهذّب و خودساخته وتربیت شده نباشند،نمی‌توانند دعوتگر دیگران باشند و به تعبیری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می‌خواهند افراد را به ساحل تربیت برسانند، باید از جزر و مدّ روح انسان‌ها باخبر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این‌اساس، به نگارش و تدوین این اثر اقدام شد، تا دستمایة این حرکت مقدس و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بنابر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همة مسائل و مباحث اخلاقی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مطرح شده هم به حدّ اقل اکتفا شده است، تا هم کتاب پرحجم نشود، هم حالت آموزشی آن حفظ شود و صرفاً جهت مطالعه نباشد و زمینة بحث و گفتگو و شرح و بسط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اخلاق فردی، بیشتر موضوعاتی مدّ نظر است که در خودسازی فرد، باقطع نظر از روابط اجتماعی با دیگران مورد نیاز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اخلاق اجتماعی هم، توجّه به مباحثی شده که انسان در تعامل با دیگران و همزیستی با افراد جامعه با آن‌ها درگیر و مواجه است و سعی شده که مباحث کاربردی‌تر انتخاب و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دو بخش یاد شده، دو قسمت مجزا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مرز مسائل اخلاقی از هم باز شناخته شود و جنبة کاربردی آن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 بایدهای اخلاق فردی،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توکل، خوف و رجاء مطرح است، در بخش نبایدهای اخلاق فردی به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طمع، عُجب، هوای نفس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بایدهای اخلاق اجتماعی با موضوعاتی مثل حسن خلق، عفو و گذشت، صدق و امانت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هستیم و در بخش نبایدهای اخلاق اجتماعی با رذیله‌هایی مانند سوء ظن، تهمت، قهر و جدایی، عیب‌جویی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کل کتاب،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عمده بحث شده است و همین‌ها برای دست‌یافتن به کمالات اخلاقی و وارسته شدن از عیوب و نقایص،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و اقدام، برای تلاشگران عرصة اخلاق و تربیت مفید و کارساز باشد و در مسیر ساخته شدن و ساختن،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 w:name="pg5644_47966"/>
    </w:p>
    <w:p>
      <w:pPr>
        <w:pStyle w:val="Heading2"/>
        <w:numPr>
          <w:ilvl w:val="1"/>
          <w:numId w:val="1"/>
        </w:numPr>
        <w:rPr/>
      </w:pPr>
      <w:bookmarkStart w:id="19" w:name="__RefHeading___Toc3307295_581953129"/>
      <w:bookmarkStart w:id="20" w:name="_Toc6"/>
      <w:bookmarkEnd w:id="18"/>
      <w:bookmarkEnd w:id="19"/>
      <w:r>
        <w:rPr>
          <w:rtl w:val="true"/>
        </w:rPr>
        <w:t>بخش اول</w:t>
      </w:r>
      <w:r>
        <w:rPr>
          <w:rtl w:val="true"/>
        </w:rPr>
        <w:t xml:space="preserve">: </w:t>
      </w:r>
      <w:r>
        <w:rPr>
          <w:rtl w:val="true"/>
        </w:rPr>
        <w:t>اخلاق فردی</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307297_581953129"/>
      <w:bookmarkStart w:id="22" w:name="_Toc7"/>
      <w:bookmarkEnd w:id="21"/>
      <w:r>
        <w:rPr>
          <w:rtl w:val="true"/>
        </w:rPr>
        <w:t>اشاره</w:t>
      </w:r>
      <w:bookmarkStart w:id="23" w:name="pg5644_47967"/>
      <w:bookmarkEnd w:id="22"/>
    </w:p>
    <w:p>
      <w:pPr>
        <w:pStyle w:val="Heading3"/>
        <w:numPr>
          <w:ilvl w:val="2"/>
          <w:numId w:val="1"/>
        </w:numPr>
        <w:rPr/>
      </w:pPr>
      <w:bookmarkStart w:id="24" w:name="__RefHeading___Toc3307299_581953129"/>
      <w:bookmarkStart w:id="25" w:name="_Toc8"/>
      <w:bookmarkEnd w:id="23"/>
      <w:bookmarkEnd w:id="24"/>
      <w:r>
        <w:rPr>
          <w:rtl w:val="true"/>
        </w:rPr>
        <w:t>الف</w:t>
      </w:r>
      <w:r>
        <w:rPr>
          <w:rtl w:val="true"/>
        </w:rPr>
        <w:t xml:space="preserve">: </w:t>
      </w:r>
      <w:r>
        <w:rPr>
          <w:rtl w:val="true"/>
        </w:rPr>
        <w:t>بایدها</w:t>
      </w:r>
      <w:bookmarkEnd w:id="25"/>
    </w:p>
    <w:p>
      <w:pPr>
        <w:pStyle w:val="Heading4"/>
        <w:numPr>
          <w:ilvl w:val="3"/>
          <w:numId w:val="1"/>
        </w:numPr>
        <w:rPr/>
      </w:pPr>
      <w:bookmarkStart w:id="26" w:name="__RefHeading___Toc3307301_581953129"/>
      <w:bookmarkStart w:id="27" w:name="_Toc9"/>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چشم وگوش و زبان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ورجاء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یادمرگ وقیامت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ومراقبه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بایدهای اخلاقی دیگر </w:t>
      </w:r>
      <w:bookmarkStart w:id="28" w:name="pg5644_47968"/>
    </w:p>
    <w:p>
      <w:pPr>
        <w:pStyle w:val="Heading4"/>
        <w:numPr>
          <w:ilvl w:val="3"/>
          <w:numId w:val="1"/>
        </w:numPr>
        <w:rPr/>
      </w:pPr>
      <w:bookmarkStart w:id="29" w:name="__RefHeading___Toc3307303_581953129"/>
      <w:bookmarkStart w:id="30" w:name="_Toc10"/>
      <w:bookmarkEnd w:id="28"/>
      <w:bookmarkEnd w:id="29"/>
      <w:r>
        <w:rPr>
          <w:rtl w:val="true"/>
        </w:rPr>
        <w:t>«</w:t>
      </w:r>
      <w:r>
        <w:rPr/>
        <w:t>1</w:t>
      </w:r>
      <w:r>
        <w:rPr>
          <w:rtl w:val="true"/>
        </w:rPr>
        <w:t xml:space="preserve">» </w:t>
      </w:r>
      <w:r>
        <w:rPr>
          <w:rtl w:val="true"/>
        </w:rPr>
        <w:t>اخلاص</w:t>
      </w:r>
      <w:bookmarkEnd w:id="30"/>
    </w:p>
    <w:p>
      <w:pPr>
        <w:pStyle w:val="BookText"/>
        <w:rPr/>
      </w:pPr>
      <w:r>
        <w:rPr>
          <w:rFonts w:ascii="IRNazanin" w:hAnsi="IRNazanin" w:eastAsia="IRNazanin"/>
          <w:color w:val="111111"/>
          <w:sz w:val="28"/>
          <w:sz w:val="28"/>
          <w:szCs w:val="28"/>
          <w:rtl w:val="true"/>
          <w:lang w:bidi="fa-IR"/>
        </w:rPr>
        <w:t>نیت و انگیزه، در جهت‌بخشی به اعمال انسان نقش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خدایی‌ترین کارها به علت آفتی که در نیّت است، خراب و تباه می‌شود، مثلاً نماز شب یا انفاق یا جهاد که از روی ریا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کارهای معمولی و دنیایی اگر به خاطر خدا و با نیت خالص انجام شود، ارزش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سازی عمل، از خود عمل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تَصْفِیَةُ الْعَمَلِ أَشَدُّ مِنَ الْعَمَل؛</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باید مواظب نیت‌ها و انگیزه‌ها بود تا به ریا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کاری در آغاز، با حسن نیت و انگیزة پاک شروع می‌شود، ولی در ادامه، انگیزه‌های مادّی و نفسانی وریا‌کارانه به آن ضمیمه می‌شود و آن را از ارزش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نفر، کار مشابهی را انجام می‌دهند، ولی به تناسب نیت‌های مختلفی که دارند، کارشان ارزش‌های متفاوتی پیدا می‌کند، یا کار بعضی فاقد 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برای انجام وظیفه یک ارزش دارد، جهاد برای خودنمایی و نشان دادنِ شجاعت، ارزشی دیگر، یعنی اصلاً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برای خدا ارزشمند است، </w:t>
      </w:r>
    </w:p>
    <w:p>
      <w:pPr>
        <w:pStyle w:val="BookText"/>
        <w:rPr/>
      </w:pPr>
      <w:r>
        <w:rPr>
          <w:rFonts w:ascii="IRNazanin" w:hAnsi="IRNazanin" w:eastAsia="IRNazanin"/>
          <w:color w:val="111111"/>
          <w:sz w:val="28"/>
          <w:sz w:val="28"/>
          <w:szCs w:val="28"/>
          <w:rtl w:val="true"/>
          <w:lang w:bidi="fa-IR"/>
        </w:rPr>
        <w:t>ولی انفاق برای جلب نظر دیگران نزد خدا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خلاص، موجب قرب است، اما نماز ریایی باطل است و ثواب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اینکه یک عمل، تا چه اندازه از اخلاص برخوردار است، باید دید آیا علم و اطلاع مردم یا تعریف و ستایش آنان در عمل انسان تأثیر دارد یا نه؟ اگر چنان باشد</w:t>
      </w:r>
    </w:p>
    <w:p>
      <w:pPr>
        <w:pStyle w:val="BookText"/>
        <w:rPr/>
      </w:pPr>
      <w:r>
        <w:rPr>
          <w:rFonts w:ascii="IRNazanin" w:hAnsi="IRNazanin" w:eastAsia="IRNazanin"/>
          <w:color w:val="111111"/>
          <w:sz w:val="28"/>
          <w:sz w:val="28"/>
          <w:szCs w:val="28"/>
          <w:rtl w:val="true"/>
          <w:lang w:bidi="fa-IR"/>
        </w:rPr>
        <w:t>که اگر نفهمند و ندانند، انگیزة عمل هم سست می‌شود، نشان ضعف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p>
    <w:p>
      <w:pPr>
        <w:pStyle w:val="BookText"/>
        <w:rPr/>
      </w:pPr>
      <w:r>
        <w:rPr>
          <w:rFonts w:ascii="IRNazanin" w:hAnsi="IRNazanin" w:eastAsia="IRNazanin"/>
          <w:color w:val="111111"/>
          <w:sz w:val="28"/>
          <w:sz w:val="28"/>
          <w:szCs w:val="28"/>
          <w:rtl w:val="true"/>
          <w:lang w:bidi="fa-IR"/>
        </w:rPr>
        <w:t>عمل انسان در تنهایی و در جمع مردم نیز نشانة عدم اخلاص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الْعَمَلُ الْخَالِصُ الَّذِی لا تُرِیدُ أَنْ یَحْمَدَکَ عَلَیْهِ أَحَدٌ إِلاَ اللَّهُ عَزَّوَجَل؛</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عمل خالص آن است که نخواهی جز خدای متعال، کسی تو را برای آن کار،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ریا در عمل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عمری ریا می‌کند، ولی می‌پندارد که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گاهی ریا مثل ردّپای مور‌چه‌ای در شبی تاریک بر روی سنگی سخت و سیاه است، یعنی تا این اندازه ورود ریا به عمل، ظریف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پس از آب دهان انداختن عمر و بن عبدودّ به آن حضرت، و برپاخاستن امام از روی سینة او وقدم زدن و سپس آمدن و سر او را جدا کردن در کتب تاریخ آمده، نشانه‌ای از اخلاص آن حضرت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دلیل کار را از امام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در آن لحظه سر او را از تن جدا کنم، برای تسکین خشم </w:t>
      </w:r>
    </w:p>
    <w:p>
      <w:pPr>
        <w:pStyle w:val="BookText"/>
        <w:rPr/>
      </w:pPr>
      <w:r>
        <w:rPr>
          <w:rFonts w:ascii="IRNazanin" w:hAnsi="IRNazanin" w:eastAsia="IRNazanin"/>
          <w:color w:val="111111"/>
          <w:sz w:val="28"/>
          <w:sz w:val="28"/>
          <w:szCs w:val="28"/>
          <w:rtl w:val="true"/>
          <w:lang w:bidi="fa-IR"/>
        </w:rPr>
        <w:t>خودم باشد نه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رفتم تا خشمم فرو نشست، سپس سر از پیکرش جدا کردم تا کشتن او فقط و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اشعار خود به این داستان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دادن منزّه از دغل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روایات از آثار اخلاص فراوان بحث شده است، از جمله؛ جوشیدن چشمه‌های حکمت در دل مؤمن، این حدیث مشهور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اخلصَ عَبدٌ لله عَزّوَجَلَّ اَربعین صَباحاً اِلاّ جَرَتْ یَنابیعُ الحِکمَةِ مِنْ قَلْبِهِ عَلی لِسانِهِ؛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بنده‌ای چهل بامداد، خود را برای خدا خالص نساخت، مگر آنکه چشمه‌های حکمت از قلبش بر زبانش جاری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اخلاص کمیاب است، ولی اگر پیدا شود بسی ارزشمند است و خداوند متعال مشتری نخست اعمال خالصانه و بندگان مخلص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ارزش عمل‌ها به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نشانة عمل خالص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اخلاص در زندگی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 xml:space="preserve">. </w:t>
      </w:r>
      <w:bookmarkStart w:id="31" w:name="pg5644_47972"/>
    </w:p>
    <w:p>
      <w:pPr>
        <w:pStyle w:val="Heading4"/>
        <w:numPr>
          <w:ilvl w:val="3"/>
          <w:numId w:val="1"/>
        </w:numPr>
        <w:rPr/>
      </w:pPr>
      <w:bookmarkStart w:id="32" w:name="__RefHeading___Toc3307305_581953129"/>
      <w:bookmarkStart w:id="33" w:name="_Toc11"/>
      <w:bookmarkEnd w:id="31"/>
      <w:bookmarkEnd w:id="32"/>
      <w:r>
        <w:rPr>
          <w:rtl w:val="true"/>
        </w:rPr>
        <w:t>«</w:t>
      </w:r>
      <w:r>
        <w:rPr/>
        <w:t>2</w:t>
      </w:r>
      <w:r>
        <w:rPr>
          <w:rtl w:val="true"/>
        </w:rPr>
        <w:t xml:space="preserve">» </w:t>
      </w:r>
      <w:r>
        <w:rPr>
          <w:rtl w:val="true"/>
        </w:rPr>
        <w:t>توکل</w:t>
      </w:r>
      <w:bookmarkEnd w:id="33"/>
    </w:p>
    <w:p>
      <w:pPr>
        <w:pStyle w:val="BookText"/>
        <w:rPr/>
      </w:pPr>
      <w:r>
        <w:rPr>
          <w:rFonts w:ascii="IRNazanin" w:hAnsi="IRNazanin" w:eastAsia="IRNazanin"/>
          <w:color w:val="111111"/>
          <w:sz w:val="28"/>
          <w:sz w:val="28"/>
          <w:szCs w:val="28"/>
          <w:rtl w:val="true"/>
          <w:lang w:bidi="fa-IR"/>
        </w:rPr>
        <w:t>توکل از صفات خوب بندگان خداست، یعنی تکیه انسان بر خدا باشد و تا آنجا که در توان اوست تلاش کند و بقیّه را به خداوند واگذارد که او بهترین تکیه‌گاه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توکل، دست روی دست نهادن و سلب مسئولیت از خویش نیست، بلکه عمل به وظیفه در حد توان است و نتیجه را باید به خدا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کسی برای امرار معاش، به کسب و کار بپردازد، یا برای دفاع از کشور و دین، جهاد کند، یا برای بهبودی بیماری به مداوا بپردازد، ولی در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توکلش به خدا باشد، نه به تلاش خود، این‌ها را وسیله بداند نه عامل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قرآن آن است که بندگان تنها به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جامعه و مبارزه با مفاسد نیز باید به خدا توکل داشت و او را پشتوانه و پشتیبان خود دانست، آنگونه که حضرت شعیب، قوم خود را به خدا دعوت می‌کرد و با همة مخالفت‌ها و کارشکنی‌ها با‌زهم ثابت قدم و استوار بود و خسته نمی شد و سخنش این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الاِصْلاحَ مَا اسْتَطَعْتُ وَ ما تَوْفِیقِی إِلاَ بِاللَّهِ عَلَیْهِ تَوَکَّلْتُ وَ إِلَیْهِ أُنِیبُ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جز اصلاح در حد توانم نمی‌خواهم و توفیق من تنها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پیامبران خدا، پیشوایان معصوم و مصلحان اجتماعی نمونه‌های فراوانی از توکل وجود دارد که شایسته است سرمشق ما قرار گیرد و از تکیه گاهی همچون پروردگار قادر، در اصلاح امور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در حوادث مختلف بر خدا توکل داشت و نمی‌هراسید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اللَّهِ تَوَکَّلْت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حضرت ابراهیم با توکل بر خدا به بت‌شکنی در جامعه شرک آلود پرداخت و چون نمرودیان او را در آتش افکندند، در حال افتادن در دریای آتش، حتی به جبرئیل و میکائیل و فرشتة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برای یاری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کاری ندارم، خدا برایم بس است و او تکیه‌گاه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نجات داد و آتش را برای او گلستان و خرّم ساخت و توطئة نمرودیان خنثی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خبر دادند که دشمنان بر ضد شما همدست شده‌اند، بترسید، ولی آنان که ایمان قوی و توکل بر خدا داشتند، از این خبر قوی دل‌تر شدند و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ما را بس است، او تکیه‌گاه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مبارزات تا پیروزی و از پیروزی انقلاب تا واپسین لحظة حیات، در همه مراحل تکیه‌اش به خدا بود و هرگز خود را نمی‌باخت و مأیوس و دلسرد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جلوه‌ای از توحید یک مسلمان است و از این نگاه و بینش سرچشمه می‌گیرد که مؤثر اصلی در عالم وجود، خدای متعال است و کارها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و یا تیغ هندی نهی بر سرش</w:t>
      </w:r>
    </w:p>
    <w:p>
      <w:pPr>
        <w:pStyle w:val="BookText"/>
        <w:rPr/>
      </w:pPr>
      <w:r>
        <w:rPr>
          <w:rFonts w:ascii="IRNazanin" w:hAnsi="IRNazanin" w:eastAsia="IRNazanin"/>
          <w:color w:val="111111"/>
          <w:sz w:val="28"/>
          <w:sz w:val="28"/>
          <w:szCs w:val="28"/>
          <w:rtl w:val="true"/>
          <w:lang w:bidi="fa-IR"/>
        </w:rPr>
        <w:t>امید و هراسش نباشد ز کس</w:t>
      </w:r>
    </w:p>
    <w:p>
      <w:pPr>
        <w:pStyle w:val="BookText"/>
        <w:rPr/>
      </w:pPr>
      <w:r>
        <w:rPr>
          <w:rFonts w:ascii="IRNazanin" w:hAnsi="IRNazanin" w:eastAsia="IRNazanin"/>
          <w:color w:val="111111"/>
          <w:sz w:val="28"/>
          <w:sz w:val="28"/>
          <w:szCs w:val="28"/>
          <w:rtl w:val="true"/>
          <w:lang w:bidi="fa-IR"/>
        </w:rPr>
        <w:t>همین است معنای توحید و بس</w:t>
      </w:r>
    </w:p>
    <w:p>
      <w:pPr>
        <w:pStyle w:val="BookText"/>
        <w:rPr/>
      </w:pPr>
      <w:r>
        <w:rPr>
          <w:rFonts w:ascii="IRNazanin" w:hAnsi="IRNazanin" w:eastAsia="IRNazanin"/>
          <w:color w:val="111111"/>
          <w:sz w:val="28"/>
          <w:sz w:val="28"/>
          <w:szCs w:val="28"/>
          <w:rtl w:val="true"/>
          <w:lang w:bidi="fa-IR"/>
        </w:rPr>
        <w:t>انسان‌های متوکل، از روحیه‌ای آرام و عزمی استوار برخوردارند، چون تکیه‌گاهشان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قُوّةِ القَلبِ التّوکّلُ عَلی اللهِ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ریشة قوّتِ قلب، توکل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سخنان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تَوَکّلَ عَلَی اللهِ ذَلَّتْ لَهُ الصِعّابُ و تَسَهَّلَتّ عَلیه الأسْبابُ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 کس بر خدا توکل کند، دشواری‌ها برای او راحت گردد و اسباب برای او فراهم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افراد متوکل، هم روحیه‌ای قوی و اراده‌ای نستوه دارند و هم از قوّت و کثرت جبهه مقابل هراسی به دل راه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توکل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توکل انبیاء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روحی انسان متوکل کدام است؟ </w:t>
      </w:r>
      <w:bookmarkStart w:id="34" w:name="pg5644_47976"/>
    </w:p>
    <w:p>
      <w:pPr>
        <w:pStyle w:val="Heading4"/>
        <w:numPr>
          <w:ilvl w:val="3"/>
          <w:numId w:val="1"/>
        </w:numPr>
        <w:rPr/>
      </w:pPr>
      <w:bookmarkStart w:id="35" w:name="__RefHeading___Toc3307307_581953129"/>
      <w:bookmarkStart w:id="36" w:name="_Toc12"/>
      <w:bookmarkEnd w:id="34"/>
      <w:bookmarkEnd w:id="35"/>
      <w:r>
        <w:rPr>
          <w:rtl w:val="true"/>
        </w:rPr>
        <w:t>«</w:t>
      </w:r>
      <w:r>
        <w:rPr/>
        <w:t>3</w:t>
      </w:r>
      <w:r>
        <w:rPr>
          <w:rtl w:val="true"/>
        </w:rPr>
        <w:t>»</w:t>
      </w:r>
      <w:r>
        <w:rPr>
          <w:rtl w:val="true"/>
        </w:rPr>
        <w:t>اعتدال</w:t>
      </w:r>
      <w:bookmarkEnd w:id="36"/>
    </w:p>
    <w:p>
      <w:pPr>
        <w:pStyle w:val="BookText"/>
        <w:rPr/>
      </w:pPr>
      <w:r>
        <w:rPr>
          <w:rFonts w:ascii="IRNazanin" w:hAnsi="IRNazanin" w:eastAsia="IRNazanin"/>
          <w:color w:val="111111"/>
          <w:sz w:val="28"/>
          <w:sz w:val="28"/>
          <w:szCs w:val="28"/>
          <w:rtl w:val="true"/>
          <w:lang w:bidi="fa-IR"/>
        </w:rPr>
        <w:t xml:space="preserve">در هر کاری و هر خصلتی،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و داشتن روش معتدل و میانه‌روی در امور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و سیاسی هم تندروی و کندروی بازتاب‌های منفی دارد و گاهی بحران آفرین و مشکل ساز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نشانة خردمندی است و افراط و تفریط، ریشه در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سخن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تَرَی الْجاهِلَ اِلا مُفْرِطاً اَو مُفَرِّطاً؛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جاهل را نمی‌بینی مگر اینکه اهل افراط یا تفریط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پرحرفی ناپسند است، هم دم فرو بستن و با کسی سخن نگفتن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بخل خصلتی زشت است، هم اسراف و ولخرجی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ترس و بزدلی نکوهیده است، هم تهوّر و بی‌باکی و نداشتن ملاحظه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ترک دنیا و ریاضت و بی‌اعتنایی به حقوق خانواده ناپسند است، هم مشغول شدن به دنیا و غفلت از آخرت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محبت افراطی به دیگران نامطلوب است، هم بی‌مهری و سردی در برخورد با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همة اینها حدّ اعتدال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اگر رسول خدا در همة کارها رعایت اعتدال را نیکو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خَیرُالأمور اوسَطُها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برای دعوت به همین میانه‌روی و پرهیز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موفقیّت می‌انجامد و تضمین شده‌تر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عطا و بخشش از صفات خوب است، ولی در همین هم اعتدال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عزیزش توصیه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لاتَجْعَلْ یَدَکَ مَغْلُولَةً إِلی عُنُقِکَ وَلا تَبْسُطْها کُلَّ الْبَسْطِ</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دست خود را به گردنت 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هم کاملاً باز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بذل و بخشش بی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خوب است، تا آنجا که به مرز ریخت و پاش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دقت در دخل و خرج هم خوب است، ولی تا حدی که سر از بخل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سَمِحاً وَ لا تَکُنْ مُبَذِّراً وَ کُنْ مُقَدِّراً وَ لا تَکُنْ مُقَتِّراً؛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بخشنده باش ولی ولخرج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 باش، ولی سخت‌گیر مباش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خورد و خوراک و پوشاک و بهره‌گیری از نعمت‌ها هم تعادل امری مطلوب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کزدهانت برآید</w:t>
      </w:r>
    </w:p>
    <w:p>
      <w:pPr>
        <w:pStyle w:val="BookText"/>
        <w:rPr/>
      </w:pPr>
      <w:r>
        <w:rPr>
          <w:rFonts w:ascii="IRNazanin" w:hAnsi="IRNazanin" w:eastAsia="IRNazanin"/>
          <w:color w:val="111111"/>
          <w:sz w:val="28"/>
          <w:sz w:val="28"/>
          <w:szCs w:val="28"/>
          <w:rtl w:val="true"/>
          <w:lang w:bidi="fa-IR"/>
        </w:rPr>
        <w:t>نه چندان که از ضعف، جانت درآید</w:t>
      </w:r>
    </w:p>
    <w:p>
      <w:pPr>
        <w:pStyle w:val="BookText"/>
        <w:rPr/>
      </w:pPr>
      <w:r>
        <w:rPr>
          <w:rFonts w:ascii="IRNazanin" w:hAnsi="IRNazanin" w:eastAsia="IRNazanin"/>
          <w:color w:val="111111"/>
          <w:sz w:val="28"/>
          <w:sz w:val="28"/>
          <w:szCs w:val="28"/>
          <w:rtl w:val="true"/>
          <w:lang w:bidi="fa-IR"/>
        </w:rPr>
        <w:t>اعتدال در عبادت هم مطلوب است و باید به حال و اقبال خود نگاه کرد و اگر شوق عبادت نبود، نباید به زور، خود یا دیگران را به عبادت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رهنمود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إِقْبَالا وَ إِدْبَاراً فَإِذَا أَقْبَلَتْ فَاحْمِلُوهَا عَلَی النَّوَافِلِ وَ إِذَا أَدْبَرَتْ فَاقْتَصِرُوا بِهَا عَلَی الْفَرَائِض؛</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دل‌ها حالت اقبال و ادبار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دلها اقبال و آمادگی دارد، آن را بر نوافل وادارید، ولی هرگاه ادبار و بی‌میلی داشت، تنها به واجبات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خشم و تندی بی‌مورد، موجب نفرت و گریز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بی‌اندازه هم دشمن را گستاخ می‌سازد و هیبت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جذب و دفع هم باید رعایت اعتدال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حداکثری و دفع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اعتدال در جمعی است که پیوسته بر طبل تندی می‌کوبند و دیگران را می‌رمانند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شبانی با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w:t>
      </w:r>
    </w:p>
    <w:p>
      <w:pPr>
        <w:pStyle w:val="BookText"/>
        <w:rPr/>
      </w:pPr>
      <w:r>
        <w:rPr>
          <w:rFonts w:ascii="IRNazanin" w:hAnsi="IRNazanin" w:eastAsia="IRNazanin"/>
          <w:color w:val="111111"/>
          <w:sz w:val="28"/>
          <w:sz w:val="28"/>
          <w:szCs w:val="28"/>
          <w:rtl w:val="true"/>
          <w:lang w:bidi="fa-IR"/>
        </w:rPr>
        <w:t>مرا تعلیم ده پیرانه یک پند</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مردی کن نه چندان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گردد خیره، گرگ تیز دندان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کار چه کسانی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دربارة اعتدال در بخشش چه می‌گوید؟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در عبادت چگونه است؟ </w:t>
      </w:r>
      <w:bookmarkStart w:id="37" w:name="pg5644_47980"/>
    </w:p>
    <w:p>
      <w:pPr>
        <w:pStyle w:val="Heading4"/>
        <w:numPr>
          <w:ilvl w:val="3"/>
          <w:numId w:val="1"/>
        </w:numPr>
        <w:rPr/>
      </w:pPr>
      <w:bookmarkStart w:id="38" w:name="__RefHeading___Toc3307309_581953129"/>
      <w:bookmarkStart w:id="39" w:name="_Toc13"/>
      <w:bookmarkEnd w:id="37"/>
      <w:bookmarkEnd w:id="38"/>
      <w:r>
        <w:rPr>
          <w:rtl w:val="true"/>
        </w:rPr>
        <w:t>«</w:t>
      </w:r>
      <w:r>
        <w:rPr/>
        <w:t>4</w:t>
      </w:r>
      <w:r>
        <w:rPr>
          <w:rtl w:val="true"/>
        </w:rPr>
        <w:t>»</w:t>
      </w:r>
      <w:r>
        <w:rPr>
          <w:rtl w:val="true"/>
        </w:rPr>
        <w:t>تواضع</w:t>
      </w:r>
      <w:bookmarkEnd w:id="39"/>
    </w:p>
    <w:p>
      <w:pPr>
        <w:pStyle w:val="BookText"/>
        <w:rPr/>
      </w:pPr>
      <w:r>
        <w:rPr>
          <w:rFonts w:ascii="IRNazanin" w:hAnsi="IRNazanin" w:eastAsia="IRNazanin"/>
          <w:color w:val="111111"/>
          <w:sz w:val="28"/>
          <w:sz w:val="28"/>
          <w:szCs w:val="28"/>
          <w:rtl w:val="true"/>
          <w:lang w:bidi="fa-IR"/>
        </w:rPr>
        <w:t>تواضع و فروتنی مایة عزّت و محبوبیت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تکبّر موجب دشمنی و بیزاری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آن است که انسان در برخورد با دیگران، از خود برتر بینی و تکبر دور باشد و خود را پایین بداند و خاکسار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همه تواضع داشتند و همین خاکساری و فروتنی مایة نفوذ آنان در دل‌ها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خدا محبوب بودند، هم پیش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صفتی است که نه حسد کسی را می‌انگیزد نه دشمنی او را، بلکه محبوبیت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نِعْمَةٌ لا یُحْسَدُ علیها؛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تواضع نعمتی است که کسی بر آن حسد نمی‌برد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باز و خندان، برخوردی با صفا و سخنی همراه با تبسم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سلام می‌داد و سبقت در سلام از ویژگی‌های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احترام می‌کرد، وارد مجلسی که می‌شد هر جا که جا بود می‌نشست و جای خاصی برای خود اختصاص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خویش دلجویی و تفقّد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 و تشییع جنازه می‌رفت، روی زمین می‌نشست و روی زمین غذا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محرومان و مساکین هم غذا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کسی پای خود را دراز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کسی را قطع نمی‌کرد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نمونه‌هایی از رفتار متواضعانه آن حضرت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تواضع نسبت به برادران دینی و افراد معمولی پسندیده است، تواضع در برابر قدرتمندان و ثروتمندان ناپسند و زشت و نشانة حقارت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 غَنِیّاً فَتَوَاضَعَ لَهُ لِغِنَاهُ ذَهَبَ ثُلُثَا دِینِه؛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کس نزد ثروتمندی برود و به خاطر ثروتش برای او تواضع کند، دو سوم دینش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با ذلّت و حقارت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نفس آن است که کسی واقعاً پست و فرومایه و خود کم‌بین باشد و به ارزش‌های انسانی خویش واقف نباشد و پستی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تواضع آن است که کسی در عین داشتن مال و علم و قدرت و مقام و شهرت، رفتاری فروتنانه داشته باشد و این مسائل برای او کبر و غرور نیاورد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برای تواضع، در روایات نشانه‌هایی بیان شده است، از قبیل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به پایین‌تر از مقام خود راضی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کس برسد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ریا و سمعه بیزار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و جرّ و بحث را ترک کند، هر چند حق با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حق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رفتارهایی را که از سیرة پیامبر اشاره کردیم، هر کدام نمونه‌ای از رفتار متواضعانه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تواضع کند، خود به خود رفعت و عزّت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فروتنی، عزّت و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التَّوَاضُعَ یَزِیدُ صَاحِبَهُ رَفْعَةً فَتَوَاضَعُوا یَرْفَعْکُمُ اللَّه؛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تواضع، بر رفعتِ شخص متواضع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کنید تا خداوند شما را رفعت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و فروتنی در مواردی مثل پذیرفتن انتقاد، شنیدن عیب‌های خود،موعظه‌پذیری، استفاده علمی از دیگران، مشورت با اهل تجربه، اطاعت از والدین، احترام به استاد و شاگرد، همنشینی با مستضعفین و محرومین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مرتبة والای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تا این خصلت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حالت درونی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تواضع هم در برابر خداوند و پیامبر و ائمه است که نتیجه‌اش پرستش خدا و اطاعت از معصومین است و روحیة استکباری در برابر دین و انبیاء و رهبران الهی، گواه نداشتن این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متواضع باشد، از فیض هم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افتاده و پایین‌تر که سیراب می‌شود، ولی آب به زمین مرتفع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طالب فیضی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نخورد آب، زمینی که بلند است </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متواضعانة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ثروتمند، چه عوارضی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تواضع را بیان کنید</w:t>
      </w:r>
      <w:r>
        <w:rPr>
          <w:rFonts w:eastAsia="IRNazanin" w:cs="IRNazanin"/>
          <w:color w:val="111111"/>
          <w:sz w:val="28"/>
          <w:szCs w:val="28"/>
          <w:rtl w:val="true"/>
          <w:lang w:bidi="fa-IR"/>
        </w:rPr>
        <w:t xml:space="preserve">. </w:t>
      </w:r>
      <w:bookmarkStart w:id="40" w:name="pg5644_47984"/>
    </w:p>
    <w:p>
      <w:pPr>
        <w:pStyle w:val="Heading4"/>
        <w:numPr>
          <w:ilvl w:val="3"/>
          <w:numId w:val="1"/>
        </w:numPr>
        <w:rPr/>
      </w:pPr>
      <w:bookmarkStart w:id="41" w:name="__RefHeading___Toc3307311_581953129"/>
      <w:bookmarkStart w:id="42" w:name="_Toc14"/>
      <w:bookmarkEnd w:id="40"/>
      <w:bookmarkEnd w:id="41"/>
      <w:r>
        <w:rPr>
          <w:rtl w:val="true"/>
        </w:rPr>
        <w:t>«</w:t>
      </w:r>
      <w:r>
        <w:rPr/>
        <w:t>5</w:t>
      </w:r>
      <w:r>
        <w:rPr>
          <w:rtl w:val="true"/>
        </w:rPr>
        <w:t>»</w:t>
      </w:r>
      <w:r>
        <w:rPr>
          <w:rtl w:val="true"/>
        </w:rPr>
        <w:t>کنترل چشم و گوش و زبان</w:t>
      </w:r>
      <w:bookmarkEnd w:id="42"/>
    </w:p>
    <w:p>
      <w:pPr>
        <w:pStyle w:val="BookText"/>
        <w:rPr/>
      </w:pPr>
      <w:r>
        <w:rPr>
          <w:rFonts w:ascii="IRNazanin" w:hAnsi="IRNazanin" w:eastAsia="IRNazanin"/>
          <w:color w:val="111111"/>
          <w:sz w:val="28"/>
          <w:sz w:val="28"/>
          <w:szCs w:val="28"/>
          <w:rtl w:val="true"/>
          <w:lang w:bidi="fa-IR"/>
        </w:rPr>
        <w:t>اعضا و جوارح انسان، ابزاری است که هم می‌تواند عامل گناه باشد، هم وسیلة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چشم و گوش و زبان مسئولیت بیشتری داریم، تا این نعمت‌های الهی ابزار معصیت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را رها بگذاریم در پی نگاه‌های حرام و هوس‌آلود می‌رود و انسان را بدبخت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گوش را رها کنیم و آزاد بگذاریم سراغ شنیدن حرام می‌رود و اگر زبان رها باشد و نظارتی بر آن نداشته باشیم، گناهانی مثل دروغ، لغو، غیبت، تهمت، افشای راز، عیب‌جویی، آبروریزی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همانا چشم و گوش و دل، همة این‌ها مورد سؤال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خطا در گفتار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کم‌حرفی و حفظ زبان، یک امتیاز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 العَقْلُ نَقَصَ الکلامُ؛</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عقل کامل شود، کلام کاسته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سخنان دیگر آن حضرت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گرو و اسیر توست؛ تا وقتی آن را نگفته‌ای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گفتی تو اسیر آنی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کس بداند که سخنش هم جزو عملش است، سخنش کم می‌شود مگر در موارد مفید و لازم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چه را شنیدی به مردم نگو، که این در نادانی انسان بس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 بسا بدبختی‌های جبران ناپذیری برای انسان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زنان و مردان مؤمن سفارش شده که چشم‌های خود را فرو بندند و عفاف خویش را حفظ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نگاه به نامحرم، نگاه به داخل خانة دیگری، نگاه به نوشته و دفتر و آلبوم دیگران بدون اجازه، جزو نگاه‌های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سَهْمٌ مِنْ سِهَامِ إِبْلِیسَ مَسْمُومٌ؛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نگاه، تیری مسموم از تیرهای شیطان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جلوی نگاه حرام و هوس آلود را گرفت، تا در دام ابلیس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که بدون قصد باشد بخشوده می‌شود، ولی تکرار نگاه یا ادامه آن گناه است و فساد آور و مورد مؤاخذه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نگاه در پی نگاه، در دل انسان شهوت می‌کارد و همین برای فتنة صاحب این نگاه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نعمت‌های بزرگ الهی است، اگر کنترل نشود به سوی گناه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الحقوق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السّمعِ تَنزیهُهُ عَنْ سِماعِ الْغَیْبَةَ وَ سِماعِ ما لا یَحِلُّ سِماعُهُ؛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حق گوش آن است که آن را از شنیدن غیبت و شنیدن هر چه که حرام است، منزه و پاک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شایعات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گوش را به روی آن‌ها باز کرد و شایعه را به این و آن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بدگویی، دل انسان را چرکین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شنیدن آن پرهیزداشت، چون شنیدن غیبت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حرف‌های لغو و بیهوده، عمر را هدر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حکمت و مطالب مفید شنید و از آن بهره‌مند شد و دل را از راه گوش، مرکز معارف و حکمت‌ها ساخت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گوش و زبان، ابزاری‌اند که اگر برآن‌ها نظارت نداشته باشیم تبدیل به وسیلة گناه می‌شوند و روزی باید پاسخگوی حرف‌هایی باشیم که گفته‌ایم و مطالبی که شنیده‌ایم و نگاه‌هایی که داشته‌ایم و مطالبی که نوشته‌ایم و فیلم‌ها و عکس‌هایی که دیده‌ایم و جلساتی که شرکت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دربارة مسئولیت چشم و گوش چه می‌گوید؟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نگاه 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گوش بر ما چیست</w:t>
      </w:r>
      <w:r>
        <w:rPr>
          <w:rFonts w:eastAsia="IRNazanin" w:cs="IRNazanin"/>
          <w:color w:val="111111"/>
          <w:sz w:val="28"/>
          <w:szCs w:val="28"/>
          <w:rtl w:val="true"/>
          <w:lang w:bidi="fa-IR"/>
        </w:rPr>
        <w:t xml:space="preserve">. </w:t>
      </w:r>
      <w:bookmarkStart w:id="43" w:name="pg5644_47988"/>
    </w:p>
    <w:p>
      <w:pPr>
        <w:pStyle w:val="Heading4"/>
        <w:numPr>
          <w:ilvl w:val="3"/>
          <w:numId w:val="1"/>
        </w:numPr>
        <w:rPr/>
      </w:pPr>
      <w:bookmarkStart w:id="44" w:name="__RefHeading___Toc3307313_581953129"/>
      <w:bookmarkStart w:id="45" w:name="_Toc15"/>
      <w:bookmarkEnd w:id="43"/>
      <w:bookmarkEnd w:id="44"/>
      <w:r>
        <w:rPr>
          <w:rtl w:val="true"/>
        </w:rPr>
        <w:t>«</w:t>
      </w:r>
      <w:r>
        <w:rPr/>
        <w:t>6</w:t>
      </w:r>
      <w:r>
        <w:rPr>
          <w:rtl w:val="true"/>
        </w:rPr>
        <w:t>»</w:t>
      </w:r>
      <w:r>
        <w:rPr>
          <w:rtl w:val="true"/>
        </w:rPr>
        <w:t>حیا</w:t>
      </w:r>
      <w:bookmarkEnd w:id="45"/>
    </w:p>
    <w:p>
      <w:pPr>
        <w:pStyle w:val="Heading5"/>
        <w:numPr>
          <w:ilvl w:val="4"/>
          <w:numId w:val="1"/>
        </w:numPr>
        <w:rPr/>
      </w:pPr>
      <w:bookmarkStart w:id="46" w:name="__RefHeading___Toc3307315_581953129"/>
      <w:bookmarkStart w:id="47" w:name="_Toc16"/>
      <w:bookmarkEnd w:id="46"/>
      <w:r>
        <w:rPr>
          <w:rtl w:val="true"/>
        </w:rPr>
        <w:t>اشاره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ریشه‌های مهم در اخلاق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صفتی است که وجود آن در انسان سبب می‌شود از انجام کارهای زشت وگناه و خلاف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حیا در بازدارندگی از کارهای ناپسند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حیا و شرم نداشته باشد، زمینة بسیاری از گناهان و مفاسد برای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العفّةِ الحَیاءَ؛</w:t>
      </w:r>
      <w:r>
        <w:rPr>
          <w:rStyle w:val="FootnoteAnchor"/>
          <w:rtl w:val="true"/>
        </w:rPr>
        <w:footnoteReference w:id="36"/>
      </w:r>
      <w:r>
        <w:rPr>
          <w:rFonts w:ascii="Amiri" w:hAnsi="Amiri" w:eastAsia="Amiri" w:cs="Amiri"/>
          <w:color w:val="111111"/>
          <w:sz w:val="28"/>
          <w:sz w:val="28"/>
          <w:szCs w:val="28"/>
          <w:rtl w:val="true"/>
          <w:lang w:bidi="ar-SA"/>
        </w:rPr>
        <w:t xml:space="preserve">عَلی قَدْرِ الحیاءِ تَکُونُ العِفّةُ؛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حیاء سبب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اندازه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بتوانیم در جامعه و در فرزندان،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و نهادینه کنیم، تا ترک گناه و خلاف براساس شرم و حیا باشد نه ترس و طمع، گام مهمی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 xml:space="preserve">اخلاقی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حیا نباشد، هیچ دیوار و سدی مانع و جلودار ارتکاب گناهان و جرائم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مِن اَمْثالِ الأنبیاء الا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تَسْتَحِ فَاصْنَعْ ما شِئْتَ؛</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مَثَل‌های پیامبران جز این سخن مردم باقی نمانده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نداشته باشی، پس هر چه می‌خواهی بکن</w:t>
      </w:r>
      <w:r>
        <w:rPr>
          <w:rFonts w:eastAsia="IRNazanin" w:cs="IRNazanin"/>
          <w:color w:val="111111"/>
          <w:sz w:val="28"/>
          <w:szCs w:val="28"/>
          <w:rtl w:val="true"/>
          <w:lang w:bidi="fa-IR"/>
        </w:rPr>
        <w:t xml:space="preserve">. </w:t>
      </w:r>
      <w:bookmarkStart w:id="48" w:name="pg5644_47989"/>
    </w:p>
    <w:p>
      <w:pPr>
        <w:pStyle w:val="BookText"/>
        <w:rPr/>
      </w:pPr>
      <w:bookmarkEnd w:id="48"/>
      <w:r>
        <w:rPr>
          <w:rFonts w:ascii="IRNazanin" w:hAnsi="IRNazanin" w:eastAsia="IRNazanin"/>
          <w:color w:val="111111"/>
          <w:sz w:val="28"/>
          <w:sz w:val="28"/>
          <w:szCs w:val="28"/>
          <w:rtl w:val="true"/>
          <w:lang w:bidi="fa-IR"/>
        </w:rPr>
        <w:t>وجود حیا در انسان، بسته به نوع تربیت خانوادگی او از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دوران طفولیت فرزندانشان باید بدی بعضی از کارها را به کودکان یاد دهند و با تکرار و استمرار تذکر، حالت شرم از صفات و اعمال بد را در وجودشان پدید آورند، تا آنان کارهای زشت را زشت بدانند و از انجام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حیا و شرم از چه کسی باید داشت، در روایات مطرح است که عبارتند از</w:t>
      </w:r>
      <w:r>
        <w:rPr>
          <w:rFonts w:eastAsia="IRNazanin" w:cs="IRNazanin"/>
          <w:color w:val="111111"/>
          <w:sz w:val="28"/>
          <w:szCs w:val="28"/>
          <w:rtl w:val="true"/>
          <w:lang w:bidi="fa-IR"/>
        </w:rPr>
        <w:t>:</w:t>
      </w:r>
    </w:p>
    <w:p>
      <w:pPr>
        <w:pStyle w:val="Heading5"/>
        <w:numPr>
          <w:ilvl w:val="4"/>
          <w:numId w:val="1"/>
        </w:numPr>
        <w:rPr/>
      </w:pPr>
      <w:bookmarkStart w:id="49" w:name="__RefHeading___Toc3307317_581953129"/>
      <w:bookmarkStart w:id="50" w:name="_Toc17"/>
      <w:bookmarkEnd w:id="49"/>
      <w:r>
        <w:rPr/>
        <w:t>1</w:t>
      </w:r>
      <w:r>
        <w:rPr>
          <w:rtl w:val="true"/>
        </w:rPr>
        <w:t xml:space="preserve">. </w:t>
      </w:r>
      <w:r>
        <w:rPr>
          <w:rtl w:val="true"/>
        </w:rPr>
        <w:t>حیا از خدا</w:t>
      </w:r>
      <w:bookmarkEnd w:id="50"/>
    </w:p>
    <w:p>
      <w:pPr>
        <w:pStyle w:val="BookText"/>
        <w:rPr/>
      </w:pPr>
      <w:r>
        <w:rPr>
          <w:rFonts w:ascii="IRNazanin" w:hAnsi="IRNazanin" w:eastAsia="IRNazanin"/>
          <w:color w:val="111111"/>
          <w:sz w:val="28"/>
          <w:sz w:val="28"/>
          <w:szCs w:val="28"/>
          <w:rtl w:val="true"/>
          <w:lang w:bidi="fa-IR"/>
        </w:rPr>
        <w:t>خداوند که به ما این همه نعمت داده و ما را دوست دارد و از خوب و بد ما و نهان و آشکار ما خبر دارد، نافرمانی او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شرم داشت و مرتکب معصیت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 مِنَ اللَّهِ اسْتِحْیَاءَکَ مِنْ صَالِحِی جِیرَانِک؛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خدا شرم کن، آن‌گونه که از همسایگان خوب و صالح خود خجالت می‌کشی</w:t>
      </w:r>
      <w:r>
        <w:rPr>
          <w:rFonts w:eastAsia="IRNazanin" w:cs="IRNazanin"/>
          <w:color w:val="111111"/>
          <w:sz w:val="28"/>
          <w:szCs w:val="28"/>
          <w:rtl w:val="true"/>
          <w:lang w:bidi="fa-IR"/>
        </w:rPr>
        <w:t>.</w:t>
      </w:r>
    </w:p>
    <w:p>
      <w:pPr>
        <w:pStyle w:val="Heading5"/>
        <w:numPr>
          <w:ilvl w:val="4"/>
          <w:numId w:val="1"/>
        </w:numPr>
        <w:rPr/>
      </w:pPr>
      <w:bookmarkStart w:id="51" w:name="__RefHeading___Toc3307319_581953129"/>
      <w:bookmarkStart w:id="52" w:name="_Toc18"/>
      <w:bookmarkEnd w:id="51"/>
      <w:r>
        <w:rPr/>
        <w:t>2</w:t>
      </w:r>
      <w:r>
        <w:rPr>
          <w:rtl w:val="true"/>
        </w:rPr>
        <w:t xml:space="preserve">. </w:t>
      </w:r>
      <w:r>
        <w:rPr>
          <w:rtl w:val="true"/>
        </w:rPr>
        <w:t>حیا از خود</w:t>
      </w:r>
      <w:bookmarkEnd w:id="52"/>
    </w:p>
    <w:p>
      <w:pPr>
        <w:pStyle w:val="BookText"/>
        <w:rPr/>
      </w:pPr>
      <w:r>
        <w:rPr>
          <w:rFonts w:ascii="IRNazanin" w:hAnsi="IRNazanin" w:eastAsia="IRNazanin"/>
          <w:color w:val="111111"/>
          <w:sz w:val="28"/>
          <w:sz w:val="28"/>
          <w:szCs w:val="28"/>
          <w:rtl w:val="true"/>
          <w:lang w:bidi="fa-IR"/>
        </w:rPr>
        <w:t>کسی که برای خودش ارزش و احترام قائل باشد، از خودش خجالت می‌کشید و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الحیاءِ اِسْتحیاءُکَ مِنْ نَفْسِک؛ </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حیا آن است که از خودت خجالت بکشی</w:t>
      </w:r>
      <w:r>
        <w:rPr>
          <w:rFonts w:eastAsia="IRNazanin" w:cs="IRNazanin"/>
          <w:color w:val="111111"/>
          <w:sz w:val="28"/>
          <w:szCs w:val="28"/>
          <w:rtl w:val="true"/>
          <w:lang w:bidi="fa-IR"/>
        </w:rPr>
        <w:t xml:space="preserve">. </w:t>
      </w:r>
      <w:bookmarkStart w:id="53" w:name="pg5644_47990"/>
    </w:p>
    <w:p>
      <w:pPr>
        <w:pStyle w:val="Heading5"/>
        <w:numPr>
          <w:ilvl w:val="4"/>
          <w:numId w:val="1"/>
        </w:numPr>
        <w:rPr/>
      </w:pPr>
      <w:bookmarkStart w:id="54" w:name="__RefHeading___Toc3307321_581953129"/>
      <w:bookmarkStart w:id="55" w:name="_Toc19"/>
      <w:bookmarkEnd w:id="53"/>
      <w:bookmarkEnd w:id="54"/>
      <w:r>
        <w:rPr/>
        <w:t>3</w:t>
      </w:r>
      <w:r>
        <w:rPr>
          <w:rtl w:val="true"/>
        </w:rPr>
        <w:t xml:space="preserve">. </w:t>
      </w:r>
      <w:r>
        <w:rPr>
          <w:rtl w:val="true"/>
        </w:rPr>
        <w:t>حیا از پیامبر</w:t>
      </w:r>
      <w:r>
        <w:rPr>
          <w:rtl w:val="true"/>
        </w:rPr>
        <w:t>(</w:t>
      </w:r>
      <w:r>
        <w:rPr>
          <w:rtl w:val="true"/>
        </w:rPr>
        <w:t xml:space="preserve">صلّی الله علیه و آله </w:t>
      </w:r>
      <w:r>
        <w:rPr>
          <w:rtl w:val="true"/>
        </w:rPr>
        <w:t>)</w:t>
      </w:r>
      <w:bookmarkEnd w:id="55"/>
    </w:p>
    <w:p>
      <w:pPr>
        <w:pStyle w:val="BookText"/>
        <w:rPr/>
      </w:pPr>
      <w:r>
        <w:rPr>
          <w:rFonts w:ascii="IRNazanin" w:hAnsi="IRNazanin" w:eastAsia="IRNazanin"/>
          <w:color w:val="111111"/>
          <w:sz w:val="28"/>
          <w:sz w:val="28"/>
          <w:szCs w:val="28"/>
          <w:rtl w:val="true"/>
          <w:lang w:bidi="fa-IR"/>
        </w:rPr>
        <w:t>طبق روایات، اعمال ما به صورت پرونده‌ای به حضور پیامبر عرضه می‌شود و آن حضرت از کارهای زشت ما باخبر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شرم سبب می‌شود پروندة تاریک و شرم‌آور فراهم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اَعمالَکُم تُعْرَضُ عَلَیَّ کُلَّ یَومٍ؛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کارهای شما هر روز بر من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ضمن بیان همین نکته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فَلْیَسْتَحْیِ أَحَدُکُمْ أَنْ یَعْرِضَ عَلَی نَبِیِّهِ الْعَمَلَ الْقَبِیحَ؛</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شرم کند که کار زشت بر پیامبرش عرضه کند</w:t>
      </w:r>
      <w:r>
        <w:rPr>
          <w:rFonts w:eastAsia="IRNazanin" w:cs="IRNazanin"/>
          <w:color w:val="111111"/>
          <w:sz w:val="28"/>
          <w:szCs w:val="28"/>
          <w:rtl w:val="true"/>
          <w:lang w:bidi="fa-IR"/>
        </w:rPr>
        <w:t>.</w:t>
      </w:r>
    </w:p>
    <w:p>
      <w:pPr>
        <w:pStyle w:val="Heading5"/>
        <w:numPr>
          <w:ilvl w:val="4"/>
          <w:numId w:val="1"/>
        </w:numPr>
        <w:rPr/>
      </w:pPr>
      <w:bookmarkStart w:id="56" w:name="__RefHeading___Toc3307323_581953129"/>
      <w:bookmarkStart w:id="57" w:name="_Toc20"/>
      <w:bookmarkEnd w:id="56"/>
      <w:r>
        <w:rPr/>
        <w:t>4</w:t>
      </w:r>
      <w:r>
        <w:rPr>
          <w:rtl w:val="true"/>
        </w:rPr>
        <w:t xml:space="preserve">. </w:t>
      </w:r>
      <w:r>
        <w:rPr>
          <w:rtl w:val="true"/>
        </w:rPr>
        <w:t>حیا از فرشتگان</w:t>
      </w:r>
      <w:bookmarkEnd w:id="5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همراه تو فرشته‌ای بزرگوار است که بر تو گماشته شده و هر چه انجام می‌دهی حفظ می‌کند و بر اسراری که از مردم پنهان داشته‌ای آگاه است، پس شرم کن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لِیَسْتَحِ اَحَدُکم مِنْ مَلَکَیْهِ اللَّذَیْنِ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bookmarkStart w:id="58" w:name="pg5644_47991"/>
    </w:p>
    <w:p>
      <w:pPr>
        <w:pStyle w:val="BookText"/>
        <w:rPr/>
      </w:pPr>
      <w:bookmarkEnd w:id="58"/>
      <w:r>
        <w:rPr>
          <w:rFonts w:ascii="IRNazanin" w:hAnsi="IRNazanin" w:eastAsia="IRNazanin"/>
          <w:color w:val="111111"/>
          <w:sz w:val="28"/>
          <w:sz w:val="28"/>
          <w:szCs w:val="28"/>
          <w:rtl w:val="true"/>
          <w:lang w:bidi="fa-IR"/>
        </w:rPr>
        <w:t>باید هر کدام از شما از دو فرشته‌ای که همراه اوست خجالت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ترک گناه به خاطر این شرم، ارزنده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w:t>
      </w:r>
    </w:p>
    <w:p>
      <w:pPr>
        <w:pStyle w:val="BookText"/>
        <w:rPr/>
      </w:pPr>
      <w:r>
        <w:rPr>
          <w:rFonts w:ascii="IRNazanin" w:hAnsi="IRNazanin" w:eastAsia="IRNazanin"/>
          <w:color w:val="111111"/>
          <w:sz w:val="28"/>
          <w:sz w:val="28"/>
          <w:szCs w:val="28"/>
          <w:rtl w:val="true"/>
          <w:lang w:bidi="fa-IR"/>
        </w:rPr>
        <w:t>به نظارت و علم فرشتگان به عمل انسان‌ها اشاره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خلوت، زمینة گناهی برایش فراهم شود، ولی خدا را مراقب خویش بداند و از گماشتگان الهی حیا کند، خداوند همة گناهان او را می‌آمرزد</w:t>
      </w:r>
      <w:r>
        <w:rPr>
          <w:rFonts w:eastAsia="IRNazanin" w:cs="IRNazanin"/>
          <w:color w:val="111111"/>
          <w:sz w:val="28"/>
          <w:szCs w:val="28"/>
          <w:rtl w:val="true"/>
          <w:lang w:bidi="fa-IR"/>
        </w:rPr>
        <w:t>.</w:t>
      </w:r>
    </w:p>
    <w:p>
      <w:pPr>
        <w:pStyle w:val="Heading5"/>
        <w:numPr>
          <w:ilvl w:val="4"/>
          <w:numId w:val="1"/>
        </w:numPr>
        <w:rPr/>
      </w:pPr>
      <w:bookmarkStart w:id="59" w:name="__RefHeading___Toc3307325_581953129"/>
      <w:bookmarkStart w:id="60" w:name="_Toc21"/>
      <w:bookmarkEnd w:id="59"/>
      <w:r>
        <w:rPr/>
        <w:t>5</w:t>
      </w:r>
      <w:r>
        <w:rPr>
          <w:rtl w:val="true"/>
        </w:rPr>
        <w:t xml:space="preserve">. </w:t>
      </w:r>
      <w:r>
        <w:rPr>
          <w:rtl w:val="true"/>
        </w:rPr>
        <w:t>حیا از مردم</w:t>
      </w:r>
      <w:bookmarkEnd w:id="60"/>
    </w:p>
    <w:p>
      <w:pPr>
        <w:pStyle w:val="BookText"/>
        <w:rPr/>
      </w:pPr>
      <w:r>
        <w:rPr>
          <w:rFonts w:ascii="IRNazanin" w:hAnsi="IRNazanin" w:eastAsia="IRNazanin"/>
          <w:color w:val="111111"/>
          <w:sz w:val="28"/>
          <w:sz w:val="28"/>
          <w:szCs w:val="28"/>
          <w:rtl w:val="true"/>
          <w:lang w:bidi="fa-IR"/>
        </w:rPr>
        <w:t>آبرو بسیار گرانبهاست، اگر از دست رفت، دیگر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گناه و خلاف انسان باخبر شوند، آبروی انسان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شرم از مردم سبب ترک گناه و خلاف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شرم نکند، هم به آنان بی‌احترامی کرده، هم سبب آبروریزی برای خودش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فِعلَ الْقبیحِ فَاِنَّهُ یُقَبِّحُ ذِکرَک وَ یُکْثِرُ وِزْرَک؛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کار زشت بپرهیز، چرا که تو را بدنام می‌کند و گناه تو را می‌افزاید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از انجام آن در حضور مردم شرم داری، مبادا که در خلوت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شرم است که مانع گناه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کسی از حضور یک کودک در محل گناه خجالت می‌کشد و برخی کارهای زشت را انجام نمی‌دهد، چگونه از خدا شرم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نمی‌داند که خدا می‌بیند؟</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مثل‌های پیامبران گذشته چه باقی مانده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کسانی باید شرم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ما به چه کسانی عرضه می‌شود؟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5644_47994"/>
      <w:bookmarkStart w:id="62" w:name="pg5644_47994"/>
      <w:bookmarkEnd w:id="62"/>
    </w:p>
    <w:p>
      <w:pPr>
        <w:pStyle w:val="Heading4"/>
        <w:numPr>
          <w:ilvl w:val="3"/>
          <w:numId w:val="1"/>
        </w:numPr>
        <w:rPr/>
      </w:pPr>
      <w:bookmarkStart w:id="63" w:name="pg5644_47994"/>
      <w:bookmarkStart w:id="64" w:name="__RefHeading___Toc3307327_581953129"/>
      <w:bookmarkStart w:id="65" w:name="_Toc22"/>
      <w:bookmarkEnd w:id="63"/>
      <w:bookmarkEnd w:id="64"/>
      <w:r>
        <w:rPr>
          <w:rtl w:val="true"/>
        </w:rPr>
        <w:t>«</w:t>
      </w:r>
      <w:r>
        <w:rPr/>
        <w:t>7</w:t>
      </w:r>
      <w:r>
        <w:rPr>
          <w:rtl w:val="true"/>
        </w:rPr>
        <w:t>»</w:t>
      </w:r>
      <w:r>
        <w:rPr>
          <w:rtl w:val="true"/>
        </w:rPr>
        <w:t>خوف و رجا</w:t>
      </w:r>
      <w:bookmarkEnd w:id="65"/>
    </w:p>
    <w:p>
      <w:pPr>
        <w:pStyle w:val="BookText"/>
        <w:rPr/>
      </w:pPr>
      <w:r>
        <w:rPr>
          <w:rFonts w:ascii="IRNazanin" w:hAnsi="IRNazanin" w:eastAsia="IRNazanin"/>
          <w:color w:val="111111"/>
          <w:sz w:val="28"/>
          <w:sz w:val="28"/>
          <w:szCs w:val="28"/>
          <w:rtl w:val="true"/>
          <w:lang w:bidi="fa-IR"/>
        </w:rPr>
        <w:t>بیم و امید، دو نیرو در انسان است که یکی باز می‌دارد و دیگری انگیزة عمل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برای رسیدن به پاداش، کار نیک انجام می‌دهد، یا برای نجات از عقوبت، دست از گناه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مفید در انسان است، به شرطی که میان آن دو توازن و تعادل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امید به عفو الهی، توبه می‌کند و از گناه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امید اگر بیش از حد باشد، چه بسا مشوّق ارتکاب خلاف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عقاب هم اگر بیش از اندازه باشد، آدمی را دچار یأس از رحمت خدا می‌کند و زمینه‌ساز استمرار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آمده است که انسان باید بین حالت خوف و رجاء باشد و</w:t>
      </w:r>
    </w:p>
    <w:p>
      <w:pPr>
        <w:pStyle w:val="BookText"/>
        <w:rPr/>
      </w:pPr>
      <w:r>
        <w:rPr>
          <w:rFonts w:ascii="IRNazanin" w:hAnsi="IRNazanin" w:eastAsia="IRNazanin"/>
          <w:color w:val="111111"/>
          <w:sz w:val="28"/>
          <w:sz w:val="28"/>
          <w:szCs w:val="28"/>
          <w:rtl w:val="true"/>
          <w:lang w:bidi="fa-IR"/>
        </w:rPr>
        <w:t>این دو صفت یکسان در او باشند، تا نه دچار غرور گردد، نه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خوب هم کسی است که نه مردم را مأیوس کند، نه مغرور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فراوان، هم پاداش نیکوکاران و ویژگی‌های بهشت و نعمت‌های اخروی را بیان می‌کند، تا شوق عمل صالح ایجاد کند، هم از عذاب جهنم و کیفر مجرمان سخن می‌گوید، تا گنهکاران </w:t>
      </w:r>
    </w:p>
    <w:p>
      <w:pPr>
        <w:pStyle w:val="BookText"/>
        <w:rPr/>
      </w:pPr>
      <w:r>
        <w:rPr>
          <w:rFonts w:ascii="IRNazanin" w:hAnsi="IRNazanin" w:eastAsia="IRNazanin"/>
          <w:color w:val="111111"/>
          <w:sz w:val="28"/>
          <w:sz w:val="28"/>
          <w:szCs w:val="28"/>
          <w:rtl w:val="true"/>
          <w:lang w:bidi="fa-IR"/>
        </w:rPr>
        <w:t>توبه کنند و از عواقب جرم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یأس از رحمت الهی را نکوهش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خَفِ اللَّهَ خَوْفاً أَنَّکَ اَنْ أَتَیْتَهُ بِحَسَنَاتِ أَهْلِ الارْضِ لَمْ یَتَقّبَّلْهَا مِنْکَ وَ ارْجُ اللَّهَ رَجَاءً أَنَّکَ إنْ أَتَیْتَهُ بِسَیِّئَاتِ أَهْلِ الارْضِ غَفَرَهَا لَکَ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خدا چنان بترس که چنین ببینی که اگر همة حسنات زمینیان راانجام دهی از تو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چنان امیدوار باش که اگر گناهان همة مردم روی زمین را مرتکب شده باشی، آن‌ها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به این اعتدال میان خوف و رجاء در دل بندة مؤمن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عَبْدٍ مُؤْمِنٍ إلا وَ فِی قَلْبِهِ نُورَانِ نُورُ خِیفَةٍ وَ نُورُ رَجَاءٍ لَوْ وُزِنَ هَذَا لَمْ یَزِدْ عَلَی هَذَا وَ لَوْ وُزِنَ هَذَا لَمْ یَزِدْ عَلَی هَذَا؛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هیچ بندة مؤمنی نیست مگر آنکه در دل او دو نوراست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و نور امید، که اگر این وزن شود افزون بر آن نیست و اگر آن وزن شود، بیش از این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توازن، هم برای عموم افراد سازنده است، هم برای کسانی که نسبت به آنان برنامه‌های تربیتی و تبلیغی و ارشادی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باید </w:t>
      </w:r>
    </w:p>
    <w:p>
      <w:pPr>
        <w:pStyle w:val="BookText"/>
        <w:rPr/>
      </w:pPr>
      <w:r>
        <w:rPr>
          <w:rFonts w:ascii="IRNazanin" w:hAnsi="IRNazanin" w:eastAsia="IRNazanin"/>
          <w:color w:val="111111"/>
          <w:sz w:val="28"/>
          <w:sz w:val="28"/>
          <w:szCs w:val="28"/>
          <w:rtl w:val="true"/>
          <w:lang w:bidi="fa-IR"/>
        </w:rPr>
        <w:t>امید داد، هم ترساند، و هر دو به یک اندازه، تا از حد افراط و تفریط در این مسأله به توازن وتعادل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خوف و رجاء، عامل اثرگذار در رفتار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رَجی شَیئاً طَلَبَهُ و مَنْ خافَ شَیئاً هَرَبَ مِنْهُ؛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کس به چیزی امید داشته باشد، آن را می‌طلبد و هر که از چیزی بیم داشته باشد از آن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بهشت، مورد امید انسان است، پس باید برای رسیدن به آن عمل صالح انجام دهد و اگر ترس از آتش دوزخ دارد، باید با ترک گناهان از آن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بهشت، بدون تلاش مناسب بیهوده است و ترس از عذاب هم بدون توبه و ترک گناه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وقتی ارزش دارد که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خَوْفَ کَخَوْفٍ حَاجِزٍ وَ لا رَجَاءَ کَرَجَاءٍ مُعِین؛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هیچ خوفی، مثل آن ترس بازدارنده نیست و هیچ امیدی هم مثل امید یاری کننده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خوف یکی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خوف از قیامت، خوف از حساب، خوف از دوزخ، خوف از رسوایی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 هم یا امید به عفو الهی است، یا امید به کامیابی و رستگاری، امید به رضایت خدا، امید به بهشت برین، امید به رضایت و شفاعت پیامبر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هر کس از جایگاه پروردگارش بترسد و نفس خود را از هوا و هوس بازدارد،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خوف و رجا در زندگی را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خوف و رجا چه قدر باید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از خدا چه عاقبتی دارد؟ </w:t>
      </w:r>
      <w:bookmarkStart w:id="66" w:name="pg5644_47998"/>
    </w:p>
    <w:p>
      <w:pPr>
        <w:pStyle w:val="Heading4"/>
        <w:numPr>
          <w:ilvl w:val="3"/>
          <w:numId w:val="1"/>
        </w:numPr>
        <w:rPr/>
      </w:pPr>
      <w:bookmarkStart w:id="67" w:name="__RefHeading___Toc3307329_581953129"/>
      <w:bookmarkStart w:id="68" w:name="_Toc23"/>
      <w:bookmarkEnd w:id="66"/>
      <w:bookmarkEnd w:id="67"/>
      <w:r>
        <w:rPr>
          <w:rtl w:val="true"/>
        </w:rPr>
        <w:t>«</w:t>
      </w:r>
      <w:r>
        <w:rPr/>
        <w:t>8</w:t>
      </w:r>
      <w:r>
        <w:rPr>
          <w:rtl w:val="true"/>
        </w:rPr>
        <w:t>»</w:t>
      </w:r>
      <w:r>
        <w:rPr>
          <w:rtl w:val="true"/>
        </w:rPr>
        <w:t>یاد خدا</w:t>
      </w:r>
      <w:bookmarkEnd w:id="68"/>
    </w:p>
    <w:p>
      <w:pPr>
        <w:pStyle w:val="BookText"/>
        <w:rPr/>
      </w:pPr>
      <w:r>
        <w:rPr>
          <w:rFonts w:ascii="IRNazanin" w:hAnsi="IRNazanin" w:eastAsia="IRNazanin"/>
          <w:color w:val="111111"/>
          <w:sz w:val="28"/>
          <w:sz w:val="28"/>
          <w:szCs w:val="28"/>
          <w:rtl w:val="true"/>
          <w:lang w:bidi="fa-IR"/>
        </w:rPr>
        <w:t>غفلت، عامل بسیاری از گناهان و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 غفلت،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یاد خدا محورهای بسیاری وجود دارد،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ذکر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لفظی و قلبی و عملی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یاد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نعمت‌ها و مهربانی‌هایش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قهر و غضب و انتقامش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آرامش قلبی و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در صحنه‌های مصیبت، یا صحنه‌های معصیت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 عاملی برای تقویت دل و امیدواری و اطمینان و سببی برای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خدا نیز نقش مهمی در تربیت و تهذیب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مهم پیامبران به یادآوردن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
      </w:r>
      <w:r>
        <w:rPr>
          <w:rFonts w:ascii="IRNazanin" w:hAnsi="IRNazanin" w:eastAsia="IRNazanin"/>
          <w:color w:val="111111"/>
          <w:sz w:val="28"/>
          <w:sz w:val="28"/>
          <w:szCs w:val="28"/>
          <w:rtl w:val="true"/>
          <w:lang w:bidi="fa-IR"/>
        </w:rPr>
        <w:t xml:space="preserve">و صفت دیگر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مُذکِّر</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و قرآن یادآوری را هم سودمند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اِنْ نَفعتِ الذّکری</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کسی که خدا را دوست دارد، از یاد کردن و ذکر نام محبوبش هم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دربارة آن بسیار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عالِم، بصیر، خبیر، حاضر و ناظر در همه جا می‌بیند، وقتی صحنة گناه پیش آید، یاد خدا سبب می‌شود که مرتکب معصیت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آنکه به یاد خدا باشد، دروغ نمی‌گوید، ظلم نمی‌کند، کم فروشی و تقلّب نمی‌کند، به نامحرم نمی‌نگرد، در پی فحشاء و فساد نمی‌رود، ترانه گوش نمی‌دهد، مزاحمت تلفنی نمی‌کند، در خلوت از گناه می‌پرهیزد و همه‌جا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گناه طلب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موعظه فرمود که یکی از آن‌ها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مَوْضِعَاً لا یَراکَ اللهُ وَ اذْنِبْ ما شِئْتَ؛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جایی پیدا کن که خدا تو را نبیند، هرچه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جایی نیست و خداوند از نهان و آشکار و تنهایی و جمع و سکوت و سخن انسان آگاه است، پس هر گناهی در برابر چشم خدا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از این رو مانع از ارتکاب گناه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حیا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ده‌ها بار فرمان داده شده که به یاد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یاد، بسی ثمر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 ذکر خدا می‌داند، ذکری بزرگ که حاصل آن، بازداشتن از فحشاء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اللهِ رَأسُ مالِ کُلِّ مؤمِنٍ و رِبْحُهُ السّلامَةُ مِنَ الشّیطانِ؛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ذکر خدا، سرمایة هر مؤمن است و سود آن، ایمنی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در سختی‌های زندگی، در میدان‌های نبرد، در مصیبت‌ها و بلاها، در انجام تکالیف سنگین دینی و هنگام خشم و غضب نیز، انسان ذاکر</w:t>
      </w:r>
    </w:p>
    <w:p>
      <w:pPr>
        <w:pStyle w:val="BookText"/>
        <w:rPr/>
      </w:pPr>
      <w:r>
        <w:rPr>
          <w:rFonts w:ascii="IRNazanin" w:hAnsi="IRNazanin" w:eastAsia="IRNazanin"/>
          <w:color w:val="111111"/>
          <w:sz w:val="28"/>
          <w:sz w:val="28"/>
          <w:szCs w:val="28"/>
          <w:rtl w:val="true"/>
          <w:lang w:bidi="fa-IR"/>
        </w:rPr>
        <w:t>را نیرومند و بر خود مسلط و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ذکر خدا را مایة اطمینان دل‌ها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دل آرام گیرد زیاد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هرگاه در میدان نبرد، با دشمن روبه‌رو شدید، کمتر حرف بزنید و بسیار خدا را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لَقِیتُمْ عَدُوَّکُمْ فِی الْحَرْبِ فَأَقِلُّوا الْکَلَامَ وَ أَکْثِرُوا ذِکْرَ اللَّهِ عَزَّوَجَلّ؛</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وقتی وارد بازار شدید و هنگام اشتغال مردم به کسب و کار، خدا را زیاد یاد کنید، که این کفاره گناهان و موجب افزایش حسنات است و شما از غافلان محسوب نمی‌شوید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همة این موارد، نشان دهندة عرصه‌های گوناگون کارسازی و تأثیر یاد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یادخدا و فراموش کردن پروردگار نیز زندگی سختی را برای انسان رقم می‌زند و این فرمودة قرآن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کس از یاد من روی گردان شود، همانا برای او زندگی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یاد خدا گر دهد آرایش دل</w:t>
      </w:r>
    </w:p>
    <w:p>
      <w:pPr>
        <w:pStyle w:val="BookText"/>
        <w:rPr/>
      </w:pPr>
      <w:r>
        <w:rPr>
          <w:rFonts w:ascii="IRNazanin" w:hAnsi="IRNazanin" w:eastAsia="IRNazanin"/>
          <w:color w:val="111111"/>
          <w:sz w:val="28"/>
          <w:sz w:val="28"/>
          <w:szCs w:val="28"/>
          <w:rtl w:val="true"/>
          <w:lang w:bidi="fa-IR"/>
        </w:rPr>
        <w:t>بگذرد عمر تو در سایة آرامش دل</w:t>
      </w:r>
    </w:p>
    <w:p>
      <w:pPr>
        <w:pStyle w:val="BookText"/>
        <w:rPr/>
      </w:pPr>
      <w:r>
        <w:rPr>
          <w:rFonts w:ascii="IRNazanin" w:hAnsi="IRNazanin" w:eastAsia="IRNazanin"/>
          <w:color w:val="111111"/>
          <w:sz w:val="28"/>
          <w:sz w:val="28"/>
          <w:szCs w:val="28"/>
          <w:rtl w:val="true"/>
          <w:lang w:bidi="fa-IR"/>
        </w:rPr>
        <w:t>ثروت و مال نبخشد به دل، آرام و</w:t>
      </w:r>
    </w:p>
    <w:p>
      <w:pPr>
        <w:pStyle w:val="BookText"/>
        <w:rPr/>
      </w:pPr>
      <w:r>
        <w:rPr>
          <w:rFonts w:ascii="IRNazanin" w:hAnsi="IRNazanin" w:eastAsia="IRNazanin"/>
          <w:color w:val="111111"/>
          <w:sz w:val="28"/>
          <w:sz w:val="28"/>
          <w:szCs w:val="28"/>
          <w:rtl w:val="true"/>
          <w:lang w:bidi="fa-IR"/>
        </w:rPr>
        <w:t>قرار که از آن زاد، پریشانی و آلایش دل</w:t>
      </w:r>
    </w:p>
    <w:p>
      <w:pPr>
        <w:pStyle w:val="BookText"/>
        <w:rPr/>
      </w:pPr>
      <w:r>
        <w:rPr>
          <w:rFonts w:ascii="IRNazanin" w:hAnsi="IRNazanin" w:eastAsia="IRNazanin"/>
          <w:color w:val="111111"/>
          <w:sz w:val="28"/>
          <w:sz w:val="28"/>
          <w:szCs w:val="28"/>
          <w:rtl w:val="true"/>
          <w:lang w:bidi="fa-IR"/>
        </w:rPr>
        <w:t>هست تنها به خداوند قسم یاد خدای</w:t>
      </w:r>
    </w:p>
    <w:p>
      <w:pPr>
        <w:pStyle w:val="BookText"/>
        <w:rPr/>
      </w:pPr>
      <w:r>
        <w:rPr>
          <w:rFonts w:ascii="IRNazanin" w:hAnsi="IRNazanin" w:eastAsia="IRNazanin"/>
          <w:color w:val="111111"/>
          <w:sz w:val="28"/>
          <w:sz w:val="28"/>
          <w:szCs w:val="28"/>
          <w:rtl w:val="true"/>
          <w:lang w:bidi="fa-IR"/>
        </w:rPr>
        <w:t>مایة راحت و آرامش و آسایش دل</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هست تنها به خداوند قسم یاد خدای</w:t>
      </w:r>
    </w:p>
    <w:p>
      <w:pPr>
        <w:pStyle w:val="BookText"/>
        <w:rPr/>
      </w:pPr>
      <w:r>
        <w:rPr>
          <w:rFonts w:ascii="IRNazanin" w:hAnsi="IRNazanin" w:eastAsia="IRNazanin"/>
          <w:color w:val="111111"/>
          <w:sz w:val="28"/>
          <w:sz w:val="28"/>
          <w:szCs w:val="28"/>
          <w:rtl w:val="true"/>
          <w:lang w:bidi="fa-IR"/>
        </w:rPr>
        <w:t>مایة راحت و آرامش و آسایش دل</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یاد خدا در زندگی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گنهکا‌ر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خدا در جبهة نبرد چگونه است؟ </w:t>
      </w:r>
      <w:bookmarkStart w:id="69" w:name="pg5644_48002"/>
    </w:p>
    <w:p>
      <w:pPr>
        <w:pStyle w:val="Heading4"/>
        <w:numPr>
          <w:ilvl w:val="3"/>
          <w:numId w:val="1"/>
        </w:numPr>
        <w:rPr/>
      </w:pPr>
      <w:bookmarkStart w:id="70" w:name="__RefHeading___Toc3307331_581953129"/>
      <w:bookmarkStart w:id="71" w:name="_Toc24"/>
      <w:bookmarkEnd w:id="69"/>
      <w:bookmarkEnd w:id="70"/>
      <w:r>
        <w:rPr>
          <w:rtl w:val="true"/>
        </w:rPr>
        <w:t>«</w:t>
      </w:r>
      <w:r>
        <w:rPr/>
        <w:t>9</w:t>
      </w:r>
      <w:r>
        <w:rPr>
          <w:rtl w:val="true"/>
        </w:rPr>
        <w:t>»</w:t>
      </w:r>
      <w:r>
        <w:rPr>
          <w:rtl w:val="true"/>
        </w:rPr>
        <w:t>یاد مرگ و قیامت</w:t>
      </w:r>
      <w:bookmarkEnd w:id="71"/>
    </w:p>
    <w:p>
      <w:pPr>
        <w:pStyle w:val="BookText"/>
        <w:rPr/>
      </w:pPr>
      <w:r>
        <w:rPr>
          <w:rFonts w:ascii="IRNazanin" w:hAnsi="IRNazanin" w:eastAsia="IRNazanin"/>
          <w:color w:val="111111"/>
          <w:sz w:val="28"/>
          <w:sz w:val="28"/>
          <w:szCs w:val="28"/>
          <w:rtl w:val="true"/>
          <w:lang w:bidi="fa-IR"/>
        </w:rPr>
        <w:t xml:space="preserve">همة پیامبران الهی در دعوت خود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بارها از ایمان به خدا و روز قیامت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بِاللهِ وَ 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عمری محدود دارد و مرگ برای همه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مسأله، انسان را به وادی گناه و فساد می‌کشد و توجه به آن، مسئولیت آفرین و تعهدآور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مردن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دشواری در پیش است و گردنه‌های صعب العبور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أَمَامَکَ طَرِیقاً ذَا مَسَافَةٍ بَعِیدَةٍ وَ مَشَقَّةٍ شَدِیدَة؛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بدان که در پیش روی تو، راهی دور و دراز و مشقت و سختی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لحظة مرگ، شب اول قبر، عالم برزخ، بر پایی قیامت، حساب و کتاب و میزان و نامة اعمال و عبور از صراط و بهشت و جهنم و پاداش و عذاب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دالانِ ورود به این مراحل سخت است و باید به یاد آن بود و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بعضی آغاز دوران سخت و عذاب‌آور است و برای بعضی آغاز دوران آسایش و برخورداری؛ تا چه اعمال و رفتاری در دنیا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الزُّهدِ فِی الدُّنیا ذِکرُ المَوتِ؛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بهترین زهد و پارسایی در دنیا، یاد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توصیه به یاد مرگ شده، هم زیاد یاد مرگ کردن و پیوسته به یاد آن بودن و غافل نشدن و غافلگیر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مرحلة رسیدن به پاداش یا کیفر اعمال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روز قیامت بیدار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حسرت، روز تغابن، روز جدایی، روز حساب، روز جزا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قیامت، صف نیکوکاران از بدکاران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راهی دوزخ می‌شوند و گروهی وارد بهشت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فرصت آباد کردن خانة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فرصت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بازگشت به دنیا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آرزو می‌کنند، کاش مهلتی داده شود و برگردند وعمل صالح انجام دهند، ولی هیهات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یاد مرگ و مراحل پس از آن، آثار تربیتی بسیاری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بی‌رغبتی به دنیا و دل نبستن به عمر فانی و زندگی گذرا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روحیة قناعت و دوری از حرص و افزون 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شهوات و تمایلات نفسانی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انگیزة عمل صالح و توبه از گناهان و جبران گذشته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پیوسته به یاد مرگ و قیامت بودند و مؤثرترین موعظه‌هایشان توجه دادن به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صدها حدیث در این مورد چند نمونه را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اَکْثَرَ ذِکرَ المَوتِ قَلَّتْ فی الدّنیا رَغْبَتُهُ؛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کس زیاد به یاد مرگ باشد، رغبتش به دنیا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الْمَوْتَ الَّذِی إِنْ هَرَبْتُمْ مِنْهُ أَدْرَکَکُمْ وَ إِنْ أَقَمْتُمْ أَخَذَکُمْ وَ إِنْ نَسِیتُمُوهُ ذَکَرَکُم؛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بشتابید به سوی مرگی که اگر از چنگ آن بگریزید، شما را درمی‌یابد و اگر بر جای مانید،</w:t>
      </w:r>
    </w:p>
    <w:p>
      <w:pPr>
        <w:pStyle w:val="BookText"/>
        <w:rPr/>
      </w:pPr>
      <w:r>
        <w:rPr>
          <w:rFonts w:ascii="IRNazanin" w:hAnsi="IRNazanin" w:eastAsia="IRNazanin"/>
          <w:color w:val="111111"/>
          <w:sz w:val="28"/>
          <w:sz w:val="28"/>
          <w:szCs w:val="28"/>
          <w:rtl w:val="true"/>
          <w:lang w:bidi="fa-IR"/>
        </w:rPr>
        <w:t>شما را می‌گیرد و اگر فراموشش کنید، به یاد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اجل یکایک از این گله می‌برد</w:t>
      </w:r>
    </w:p>
    <w:p>
      <w:pPr>
        <w:pStyle w:val="BookText"/>
        <w:rPr/>
      </w:pPr>
      <w:r>
        <w:rPr>
          <w:rFonts w:ascii="IRNazanin" w:hAnsi="IRNazanin" w:eastAsia="IRNazanin"/>
          <w:color w:val="111111"/>
          <w:sz w:val="28"/>
          <w:sz w:val="28"/>
          <w:szCs w:val="28"/>
          <w:rtl w:val="true"/>
          <w:lang w:bidi="fa-IR"/>
        </w:rPr>
        <w:t>این گله را ببین که چه آسوده می‌چرد</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ذِکْرَ الْمَوْتِ وَ یَوْمِ خُرُوجِکُمْ مِنَ الْقُبُورِ وَ قِیَامِکُمْ بَیْنَ یَدَیِ اللَّهِ عَزَّوَجَلّ؛</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زیاد از مرگ و روز خروجتان از قبر و ایستادنتان در پیشگاه خداوند عزّتمند و بزرگ یاد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روز هول انگیزی است که هر کس گرفتار اعمال خویش است و به تعبیر قرآن، همه از هم فرار می‌کنند، انسان از </w:t>
      </w:r>
    </w:p>
    <w:p>
      <w:pPr>
        <w:pStyle w:val="BookText"/>
        <w:rPr/>
      </w:pPr>
      <w:r>
        <w:rPr>
          <w:rFonts w:ascii="IRNazanin" w:hAnsi="IRNazanin" w:eastAsia="IRNazanin"/>
          <w:color w:val="111111"/>
          <w:sz w:val="28"/>
          <w:sz w:val="28"/>
          <w:szCs w:val="28"/>
          <w:rtl w:val="true"/>
          <w:lang w:bidi="fa-IR"/>
        </w:rPr>
        <w:t>برادرش، پدر و مادرش، خویشاوندان و قبیله‌اش، چرا که هر کس کاری دارد که برای خودش بس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یاد مرگ و قیامت، هم برای خود انسان سازنده است، هم طرح آن برای دیگران عبرت‌آموز و غفلت‌زد‌است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چشم به راه مرگ باشد، با اعمال صالح خود را آمادة ورود به آن مرحله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غافل باشد، عمرش به بطالت و معصیت می‌گذرد و روزی بیدار می‌شود که فرصت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یک مرحله است، مراحل دیگری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مرگ و قیامت بودن، آمادگی برای ورود به آن مرحله را فراهم می‌آورد و انگیزه آبادسازی خانه آخرت در دل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فراموش کند، طبعاً آمادگی هم کسب نخواهد کرد و مرگ برای او یک حادثة ناگهانی خواهد بود و سفری بدون برداشتن لوازم و مایحتاج این راه طولانی؛ و این مایة خسارت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چه مراحلی در پیش روی ماست؟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قیامت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یاد مرگ و قیامت چیست؟ </w:t>
      </w:r>
      <w:bookmarkStart w:id="72" w:name="pg5644_48006"/>
    </w:p>
    <w:p>
      <w:pPr>
        <w:pStyle w:val="Heading4"/>
        <w:numPr>
          <w:ilvl w:val="3"/>
          <w:numId w:val="1"/>
        </w:numPr>
        <w:rPr/>
      </w:pPr>
      <w:bookmarkStart w:id="73" w:name="__RefHeading___Toc3307333_581953129"/>
      <w:bookmarkStart w:id="74" w:name="_Toc25"/>
      <w:bookmarkEnd w:id="72"/>
      <w:bookmarkEnd w:id="73"/>
      <w:r>
        <w:rPr>
          <w:rtl w:val="true"/>
        </w:rPr>
        <w:t>«</w:t>
      </w:r>
      <w:r>
        <w:rPr/>
        <w:t>10</w:t>
      </w:r>
      <w:r>
        <w:rPr>
          <w:rtl w:val="true"/>
        </w:rPr>
        <w:t>»</w:t>
      </w:r>
      <w:r>
        <w:rPr>
          <w:rtl w:val="true"/>
        </w:rPr>
        <w:t>محاسبه و مراقبه</w:t>
      </w:r>
      <w:bookmarkEnd w:id="74"/>
    </w:p>
    <w:p>
      <w:pPr>
        <w:pStyle w:val="BookText"/>
        <w:rPr/>
      </w:pPr>
      <w:r>
        <w:rPr>
          <w:rFonts w:ascii="IRNazanin" w:hAnsi="IRNazanin" w:eastAsia="IRNazanin"/>
          <w:color w:val="111111"/>
          <w:sz w:val="28"/>
          <w:sz w:val="28"/>
          <w:szCs w:val="28"/>
          <w:rtl w:val="true"/>
          <w:lang w:bidi="fa-IR"/>
        </w:rPr>
        <w:t>محاسبه، مربوط به پس از عمل است و مراقبه مربوط به هنگام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آن است که انسان به حساب اعمال خودش برسد و خوب و بد آن را ارزیابی کند و از خودش حساب بکشد که چه کارهایی کرده و چرا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مراقبه آن است که انسان پیوسته مراقب و نگهبان خویش باشد و حالات و اعمال خود را زیر نظر داشته باشد و خود را در مرئی و منظر خدا حس کند و این احساسِ بودن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بدی‌ها باز دارد و بیندیشد که اگر نسبت به اعمالش که ثبت و ضبط شده بپرسند، چه جوابی دارد؟</w:t>
      </w:r>
    </w:p>
    <w:p>
      <w:pPr>
        <w:pStyle w:val="BookText"/>
        <w:rPr/>
      </w:pPr>
      <w:r>
        <w:rPr>
          <w:rFonts w:ascii="IRNazanin" w:hAnsi="IRNazanin" w:eastAsia="IRNazanin"/>
          <w:color w:val="111111"/>
          <w:sz w:val="28"/>
          <w:sz w:val="28"/>
          <w:szCs w:val="28"/>
          <w:rtl w:val="true"/>
          <w:lang w:bidi="fa-IR"/>
        </w:rPr>
        <w:t>محاسبه، یک برنامة تربیتی و خودسازی است و پیشوایان دین و بزرگان اخلاق به آن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پیش از آن‌که مورد حساب قرار گیرید، از خودتان حساب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مِنَّا مَنْ لَمْ یُحَاسِبْ نَفْسَهُ فِی کُلِّ یَوْمٍ، فَإِنْ عَمِلَ خَیْراً إسْتَزَادَ اللَّهَ مِنْهُ وَ حَمِدَ اللَّهَ عَلَیْهِ وَ إِنْ عَمِلَ شَرّاً إسْتَغْفَرَ اللَّهَ وَ تَابَ إِلَیْهِ؛</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ما نیست کسی که هر روز خودش را محاسبه نکند و از خود حساب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روز، کار نیک کرده است بیشتر کند و بر آن خدا را شکر کند و اگر بد کرده است، از خدا آمرزش بطلبد و به سوی او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سبب می‌شود که انسان عیوب و خطاهای خود را بشناسد و دچار غرور و خودبینی نشود و درصدد اصلاح عیوب و توبه از گناهان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وَقَفَ عَلَی عُیُوبِهِ وَ أَحَاطَ بِذُنُوبِهِ وَ اسْتَقَالَ الذُّنُوبَ وَ أَصْلَحَ الْعُیُوبَ؛</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 کس از خودش حساب بکشد، بر عیب‌های خویش آگاه و بر گناهان خود محیط می‌شود و در نتیجه از گناهان توبه می‌کند و عیب‌ها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شده که محاسبه، خیلی دقیق و بی‌گذشت باشد، شدیدتر از محاسبة یک شریک نسبت به شریک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 شب، هنگام خواب به محاسبة نفس بپردازید و چون به رختخواب می‌روید فکر کنید که مرده‌اید و از شما نسبت به اعمالتان سؤال می‌کنند و صحنة قیامت است و به کارهای شما رسیدگی می‌شود و سرنوشت شما تعیین می‌گردد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کیفیت محاسبه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روز خود را به شام می‌رساند، به خویش برگردد و خطاب به نفس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امروزت گذشت و دیگر برنمی‌گردد و </w:t>
      </w:r>
    </w:p>
    <w:p>
      <w:pPr>
        <w:pStyle w:val="BookText"/>
        <w:rPr/>
      </w:pPr>
      <w:r>
        <w:rPr>
          <w:rFonts w:ascii="IRNazanin" w:hAnsi="IRNazanin" w:eastAsia="IRNazanin"/>
          <w:color w:val="111111"/>
          <w:sz w:val="28"/>
          <w:sz w:val="28"/>
          <w:szCs w:val="28"/>
          <w:rtl w:val="true"/>
          <w:lang w:bidi="fa-IR"/>
        </w:rPr>
        <w:t>خدا از تو خواهد پرسید که در چه راهی صرف کردی و در این روز چه کردی؟ آیا خدا را یاد کردی و سپاس گفتی؟ آیا حق برادری را ادا کردی؟ مشکلی از او را برطرف ساختی؟ در نبودش به وضع خانواده و فرزندانش رسیدگی کردی؟ آیا جلوی غیبت دیگران را دربارة برادر مؤمن گرفتی؟ آیا مسلمانی را یاری کردی؟ امروز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 آن روز خود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کارهایش نیک بود، بر این توفیق خدا را شکر کند و اگر دید گناه یا کوتاهی کرده، استغفار کند و تصمیم بگیرد که تکرار نکند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داشته باشید که خداوند،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 او گماشته تا اعمالش را ثبت کنند و حرف‌های نیک و بد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از خودش مواظبت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مِنْ نَفسِکَ عَلی نَفْسِکَ رقیباً؛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خودت بر خودت مراقبی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راقَبَ ذَنْبَهُ وَ خافَ رَبَّهُ؛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 رحمت کند کسی را که مراقب گناهانش باشد و از پروردگارش بترسد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اینکه خداوند انسان را در همه حال می‌بیند و از درون او آگاه است و حرف‌ها و اعمالش ثبت و ضبط می‌شود و روزی مورد </w:t>
      </w:r>
    </w:p>
    <w:p>
      <w:pPr>
        <w:pStyle w:val="BookText"/>
        <w:rPr/>
      </w:pPr>
      <w:r>
        <w:rPr>
          <w:rFonts w:ascii="IRNazanin" w:hAnsi="IRNazanin" w:eastAsia="IRNazanin"/>
          <w:color w:val="111111"/>
          <w:sz w:val="28"/>
          <w:sz w:val="28"/>
          <w:szCs w:val="28"/>
          <w:rtl w:val="true"/>
          <w:lang w:bidi="fa-IR"/>
        </w:rPr>
        <w:t>مؤاخذه و سؤال قرار خواهد گرفت، مفهوم دیگری ازمراقبه است و سازنده و بازدارنده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و مراقبه از برنامه های مهم سلوک و خودسازی است و در کنترل عمل انسان نقش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اهل این دو برنامة تربیتی و تهذیبی باشند، بسیاری از گناهان کاهش می‌یابد، یا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محاسبه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محاسبه را توضیح دهید</w:t>
      </w:r>
      <w:r>
        <w:rPr>
          <w:rFonts w:eastAsia="IRNazanin" w:cs="IRNazanin"/>
          <w:color w:val="111111"/>
          <w:sz w:val="28"/>
          <w:szCs w:val="28"/>
          <w:rtl w:val="true"/>
          <w:lang w:bidi="fa-IR"/>
        </w:rPr>
        <w:t xml:space="preserve">. </w:t>
      </w:r>
      <w:bookmarkStart w:id="75" w:name="pg5644_48010"/>
    </w:p>
    <w:p>
      <w:pPr>
        <w:pStyle w:val="Heading4"/>
        <w:numPr>
          <w:ilvl w:val="3"/>
          <w:numId w:val="1"/>
        </w:numPr>
        <w:rPr/>
      </w:pPr>
      <w:bookmarkStart w:id="76" w:name="__RefHeading___Toc3307335_581953129"/>
      <w:bookmarkStart w:id="77" w:name="_Toc26"/>
      <w:bookmarkEnd w:id="75"/>
      <w:bookmarkEnd w:id="76"/>
      <w:r>
        <w:rPr>
          <w:rtl w:val="true"/>
        </w:rPr>
        <w:t>«</w:t>
      </w:r>
      <w:r>
        <w:rPr/>
        <w:t>11</w:t>
      </w:r>
      <w:r>
        <w:rPr>
          <w:rtl w:val="true"/>
        </w:rPr>
        <w:t>»«</w:t>
      </w:r>
      <w:r>
        <w:rPr>
          <w:rtl w:val="true"/>
        </w:rPr>
        <w:t>باید</w:t>
      </w:r>
      <w:r>
        <w:rPr>
          <w:rtl w:val="true"/>
        </w:rPr>
        <w:t>»</w:t>
      </w:r>
      <w:r>
        <w:rPr>
          <w:rtl w:val="true"/>
        </w:rPr>
        <w:t>های اخلاقی دیگر</w:t>
      </w:r>
      <w:bookmarkEnd w:id="77"/>
    </w:p>
    <w:p>
      <w:pPr>
        <w:pStyle w:val="Heading5"/>
        <w:numPr>
          <w:ilvl w:val="4"/>
          <w:numId w:val="1"/>
        </w:numPr>
        <w:rPr/>
      </w:pPr>
      <w:bookmarkStart w:id="78" w:name="__RefHeading___Toc3307337_581953129"/>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در کتب اخلاقی و روایات، موضوعات فراوان دیگری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یکایک آن‌ها حجم کتاب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آن موضوعات هم یاد شود تا تلاشگران عرصة اخلاق، قلمرو کار را در نظر داشته باشند، برای هر موضوع حدیثی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کتاب‌های مفصّل‌تر مراجعه کنند</w:t>
      </w:r>
      <w:r>
        <w:rPr>
          <w:rFonts w:eastAsia="IRNazanin" w:cs="IRNazanin"/>
          <w:color w:val="111111"/>
          <w:sz w:val="28"/>
          <w:szCs w:val="28"/>
          <w:rtl w:val="true"/>
          <w:lang w:bidi="fa-IR"/>
        </w:rPr>
        <w:t>.</w:t>
      </w:r>
    </w:p>
    <w:p>
      <w:pPr>
        <w:pStyle w:val="Heading5"/>
        <w:numPr>
          <w:ilvl w:val="4"/>
          <w:numId w:val="1"/>
        </w:numPr>
        <w:rPr/>
      </w:pPr>
      <w:bookmarkStart w:id="80" w:name="__RefHeading___Toc3307339_581953129"/>
      <w:bookmarkStart w:id="81" w:name="_Toc28"/>
      <w:bookmarkEnd w:id="80"/>
      <w:r>
        <w:rPr/>
        <w:t>1</w:t>
      </w:r>
      <w:r>
        <w:rPr>
          <w:rtl w:val="true"/>
        </w:rPr>
        <w:t xml:space="preserve">. </w:t>
      </w:r>
      <w:r>
        <w:rPr>
          <w:rtl w:val="true"/>
        </w:rPr>
        <w:t>صبر</w:t>
      </w:r>
      <w:bookmarkEnd w:id="8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عَلَی الْمُصیبَةِ وَالصَّبرُعَلَی الطّاعَةِ وَ الصَّبرُ عَنِ الْمَعْصِیةِ؛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بر طاعت و صبر بر ترک گناه</w:t>
      </w:r>
      <w:r>
        <w:rPr>
          <w:rFonts w:eastAsia="IRNazanin" w:cs="IRNazanin"/>
          <w:color w:val="111111"/>
          <w:sz w:val="28"/>
          <w:szCs w:val="28"/>
          <w:rtl w:val="true"/>
          <w:lang w:bidi="fa-IR"/>
        </w:rPr>
        <w:t>.</w:t>
      </w:r>
    </w:p>
    <w:p>
      <w:pPr>
        <w:pStyle w:val="Heading5"/>
        <w:numPr>
          <w:ilvl w:val="4"/>
          <w:numId w:val="1"/>
        </w:numPr>
        <w:rPr/>
      </w:pPr>
      <w:bookmarkStart w:id="82" w:name="__RefHeading___Toc3307341_581953129"/>
      <w:bookmarkStart w:id="83" w:name="_Toc29"/>
      <w:bookmarkEnd w:id="82"/>
      <w:r>
        <w:rPr/>
        <w:t>2</w:t>
      </w:r>
      <w:r>
        <w:rPr>
          <w:rtl w:val="true"/>
        </w:rPr>
        <w:t xml:space="preserve">. </w:t>
      </w:r>
      <w:r>
        <w:rPr>
          <w:rtl w:val="true"/>
        </w:rPr>
        <w:t>شکر</w:t>
      </w:r>
      <w:bookmarkEnd w:id="8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شَکَرَ اللهَ سُبْحانَهُ وَجَبَ عَلَیْهِ شُکْرٌ ثانٍ، اِذ وفَّقَهُ لِشُکرِهِ و هُوَ شُکرُ الشّکر؛</w:t>
      </w:r>
      <w:r>
        <w:rPr>
          <w:rStyle w:val="FootnoteAnchor"/>
          <w:rtl w:val="true"/>
        </w:rPr>
        <w:footnoteReference w:id="79"/>
      </w:r>
      <w:bookmarkStart w:id="84" w:name="pg5644_48011"/>
    </w:p>
    <w:p>
      <w:pPr>
        <w:pStyle w:val="BookText"/>
        <w:rPr/>
      </w:pPr>
      <w:bookmarkEnd w:id="84"/>
      <w:r>
        <w:rPr>
          <w:rFonts w:ascii="IRNazanin" w:hAnsi="IRNazanin" w:eastAsia="IRNazanin"/>
          <w:color w:val="111111"/>
          <w:sz w:val="28"/>
          <w:sz w:val="28"/>
          <w:szCs w:val="28"/>
          <w:rtl w:val="true"/>
          <w:lang w:bidi="fa-IR"/>
        </w:rPr>
        <w:t>کسی که خدا را شکر کند، باید شکر دیگری انجام دهد، چون خداوند توفیق شکرگزاری به او داده و این شُکرِ شکر است</w:t>
      </w:r>
      <w:r>
        <w:rPr>
          <w:rFonts w:eastAsia="IRNazanin" w:cs="IRNazanin"/>
          <w:color w:val="111111"/>
          <w:sz w:val="28"/>
          <w:szCs w:val="28"/>
          <w:rtl w:val="true"/>
          <w:lang w:bidi="fa-IR"/>
        </w:rPr>
        <w:t>.</w:t>
      </w:r>
    </w:p>
    <w:p>
      <w:pPr>
        <w:pStyle w:val="Heading5"/>
        <w:numPr>
          <w:ilvl w:val="4"/>
          <w:numId w:val="1"/>
        </w:numPr>
        <w:rPr/>
      </w:pPr>
      <w:bookmarkStart w:id="85" w:name="__RefHeading___Toc3307343_581953129"/>
      <w:bookmarkStart w:id="86" w:name="_Toc30"/>
      <w:bookmarkEnd w:id="85"/>
      <w:r>
        <w:rPr/>
        <w:t>3</w:t>
      </w:r>
      <w:r>
        <w:rPr>
          <w:rtl w:val="true"/>
        </w:rPr>
        <w:t xml:space="preserve">. </w:t>
      </w:r>
      <w:r>
        <w:rPr>
          <w:rtl w:val="true"/>
        </w:rPr>
        <w:t>زهد</w:t>
      </w:r>
      <w:bookmarkEnd w:id="8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الزَّاهِدُ فِی الدُّنْیَا مَنْ لَمْ یَغْلِبِ الْحَرَامُ صَبْرَهُ وَ لَمْ یَشْغَلِ الْحَلَالُ شُکْرَهُ؛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زاهد و پارسا در دنیا کسی است که حرام، بر صبر او غالب نمی‌شود و حلال، او را از شکر باز نمی‌دارد</w:t>
      </w:r>
      <w:r>
        <w:rPr>
          <w:rFonts w:eastAsia="IRNazanin" w:cs="IRNazanin"/>
          <w:color w:val="111111"/>
          <w:sz w:val="28"/>
          <w:szCs w:val="28"/>
          <w:rtl w:val="true"/>
          <w:lang w:bidi="fa-IR"/>
        </w:rPr>
        <w:t>.</w:t>
      </w:r>
    </w:p>
    <w:p>
      <w:pPr>
        <w:pStyle w:val="Heading5"/>
        <w:numPr>
          <w:ilvl w:val="4"/>
          <w:numId w:val="1"/>
        </w:numPr>
        <w:rPr/>
      </w:pPr>
      <w:bookmarkStart w:id="87" w:name="__RefHeading___Toc3307345_581953129"/>
      <w:bookmarkStart w:id="88" w:name="_Toc31"/>
      <w:bookmarkEnd w:id="87"/>
      <w:r>
        <w:rPr/>
        <w:t>4</w:t>
      </w:r>
      <w:r>
        <w:rPr>
          <w:rtl w:val="true"/>
        </w:rPr>
        <w:t xml:space="preserve">. </w:t>
      </w:r>
      <w:r>
        <w:rPr>
          <w:rtl w:val="true"/>
        </w:rPr>
        <w:t>تقوا</w:t>
      </w:r>
      <w:bookmarkEnd w:id="8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حُضُورِ الشَّهَوَاتِ وَ اللَّذَّاتِ یَتَبَیَّنُ وَرَعُ الْأَتْقِیَاء؛</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هنگام فراهم بودن شهوات و لذت‌ها، پارسایی اهل تقوا آشکار می‌شود</w:t>
      </w:r>
      <w:r>
        <w:rPr>
          <w:rFonts w:eastAsia="IRNazanin" w:cs="IRNazanin"/>
          <w:color w:val="111111"/>
          <w:sz w:val="28"/>
          <w:szCs w:val="28"/>
          <w:rtl w:val="true"/>
          <w:lang w:bidi="fa-IR"/>
        </w:rPr>
        <w:t>.</w:t>
      </w:r>
    </w:p>
    <w:p>
      <w:pPr>
        <w:pStyle w:val="Heading5"/>
        <w:numPr>
          <w:ilvl w:val="4"/>
          <w:numId w:val="1"/>
        </w:numPr>
        <w:rPr/>
      </w:pPr>
      <w:bookmarkStart w:id="89" w:name="__RefHeading___Toc3307347_581953129"/>
      <w:bookmarkStart w:id="90" w:name="_Toc32"/>
      <w:bookmarkEnd w:id="89"/>
      <w:r>
        <w:rPr/>
        <w:t>5</w:t>
      </w:r>
      <w:r>
        <w:rPr>
          <w:rtl w:val="true"/>
        </w:rPr>
        <w:t xml:space="preserve">. </w:t>
      </w:r>
      <w:r>
        <w:rPr>
          <w:rtl w:val="true"/>
        </w:rPr>
        <w:t>رضا و تسلیم</w:t>
      </w:r>
      <w:bookmarkEnd w:id="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طاعَةِ اللهِ الصَّبرُ وَ الرِّضا عَنِ اللهِ فیما اَحَبَّ العَبْدُ اَوْکَرِهَ؛</w:t>
      </w:r>
      <w:r>
        <w:rPr>
          <w:rStyle w:val="FootnoteAnchor"/>
          <w:rtl w:val="true"/>
        </w:rPr>
        <w:footnoteReference w:id="8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و ریشة طاعت خدا، صبر و رضا از خداوند است، در آنچه که بنده دوست بدارد یا دوست ندارد</w:t>
      </w:r>
      <w:r>
        <w:rPr>
          <w:rFonts w:eastAsia="IRNazanin" w:cs="IRNazanin"/>
          <w:color w:val="111111"/>
          <w:sz w:val="28"/>
          <w:szCs w:val="28"/>
          <w:rtl w:val="true"/>
          <w:lang w:bidi="fa-IR"/>
        </w:rPr>
        <w:t xml:space="preserve">. </w:t>
      </w:r>
      <w:bookmarkStart w:id="91" w:name="pg5644_48012"/>
    </w:p>
    <w:p>
      <w:pPr>
        <w:pStyle w:val="Heading5"/>
        <w:numPr>
          <w:ilvl w:val="4"/>
          <w:numId w:val="1"/>
        </w:numPr>
        <w:rPr/>
      </w:pPr>
      <w:bookmarkStart w:id="92" w:name="__RefHeading___Toc3307349_581953129"/>
      <w:bookmarkStart w:id="93" w:name="_Toc33"/>
      <w:bookmarkEnd w:id="91"/>
      <w:bookmarkEnd w:id="92"/>
      <w:r>
        <w:rPr/>
        <w:t>6</w:t>
      </w:r>
      <w:r>
        <w:rPr>
          <w:rtl w:val="true"/>
        </w:rPr>
        <w:t xml:space="preserve">. </w:t>
      </w:r>
      <w:r>
        <w:rPr>
          <w:rtl w:val="true"/>
        </w:rPr>
        <w:t>یقین</w:t>
      </w:r>
      <w:bookmarkEnd w:id="9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الْیَقینِ بِقَصْرِ الأَمَلِ و اِخلاصِ العَمَلِ والزُّهْدِ فِی الدُّنیا؛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استدلال می‌شود بر یقین، با کوتاهی آرزو، اخلاص در عمل و پارسایی در دنیا</w:t>
      </w:r>
      <w:r>
        <w:rPr>
          <w:rFonts w:eastAsia="IRNazanin" w:cs="IRNazanin"/>
          <w:color w:val="111111"/>
          <w:sz w:val="28"/>
          <w:szCs w:val="28"/>
          <w:rtl w:val="true"/>
          <w:lang w:bidi="fa-IR"/>
        </w:rPr>
        <w:t>.</w:t>
      </w:r>
    </w:p>
    <w:p>
      <w:pPr>
        <w:pStyle w:val="Heading5"/>
        <w:numPr>
          <w:ilvl w:val="4"/>
          <w:numId w:val="1"/>
        </w:numPr>
        <w:rPr/>
      </w:pPr>
      <w:bookmarkStart w:id="94" w:name="__RefHeading___Toc3307351_581953129"/>
      <w:bookmarkStart w:id="95" w:name="_Toc34"/>
      <w:bookmarkEnd w:id="94"/>
      <w:r>
        <w:rPr/>
        <w:t>7</w:t>
      </w:r>
      <w:r>
        <w:rPr>
          <w:rtl w:val="true"/>
        </w:rPr>
        <w:t xml:space="preserve">. </w:t>
      </w:r>
      <w:r>
        <w:rPr>
          <w:rtl w:val="true"/>
        </w:rPr>
        <w:t>صدق</w:t>
      </w:r>
      <w:bookmarkEnd w:id="9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اَنْ تُؤثِرَ الصِّدقَ حیثُ یَضُرُّکَ، عَلَی الکِذبِ حَیْثُ یَنْفَعُکَ؛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ایمان آن است که راستگویی را آنجا که به زیان توست، ترجیح بدهی بر دروغ، آنجا که به سود توست</w:t>
      </w:r>
      <w:r>
        <w:rPr>
          <w:rFonts w:eastAsia="IRNazanin" w:cs="IRNazanin"/>
          <w:color w:val="111111"/>
          <w:sz w:val="28"/>
          <w:szCs w:val="28"/>
          <w:rtl w:val="true"/>
          <w:lang w:bidi="fa-IR"/>
        </w:rPr>
        <w:t>.</w:t>
      </w:r>
    </w:p>
    <w:p>
      <w:pPr>
        <w:pStyle w:val="Heading5"/>
        <w:numPr>
          <w:ilvl w:val="4"/>
          <w:numId w:val="1"/>
        </w:numPr>
        <w:rPr/>
      </w:pPr>
      <w:bookmarkStart w:id="96" w:name="__RefHeading___Toc3307353_581953129"/>
      <w:bookmarkStart w:id="97" w:name="_Toc35"/>
      <w:bookmarkEnd w:id="96"/>
      <w:r>
        <w:rPr/>
        <w:t>8</w:t>
      </w:r>
      <w:r>
        <w:rPr>
          <w:rtl w:val="true"/>
        </w:rPr>
        <w:t xml:space="preserve">. </w:t>
      </w:r>
      <w:r>
        <w:rPr>
          <w:rtl w:val="true"/>
        </w:rPr>
        <w:t>وَرَع</w:t>
      </w:r>
      <w:bookmarkEnd w:id="97"/>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مَا حَرَّمْتُ عَلَیْکَ تَکُنْ مِنْ أوْرَعِ النَّاس؛</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کرده‌ام بپرهیز، تا از پارساترین افراد باشی</w:t>
      </w:r>
      <w:r>
        <w:rPr>
          <w:rFonts w:eastAsia="IRNazanin" w:cs="IRNazanin"/>
          <w:color w:val="111111"/>
          <w:sz w:val="28"/>
          <w:szCs w:val="28"/>
          <w:rtl w:val="true"/>
          <w:lang w:bidi="fa-IR"/>
        </w:rPr>
        <w:t>.</w:t>
      </w:r>
    </w:p>
    <w:p>
      <w:pPr>
        <w:pStyle w:val="Heading5"/>
        <w:numPr>
          <w:ilvl w:val="4"/>
          <w:numId w:val="1"/>
        </w:numPr>
        <w:rPr/>
      </w:pPr>
      <w:bookmarkStart w:id="98" w:name="__RefHeading___Toc3307355_581953129"/>
      <w:bookmarkStart w:id="99" w:name="_Toc36"/>
      <w:bookmarkEnd w:id="98"/>
      <w:r>
        <w:rPr/>
        <w:t>9</w:t>
      </w:r>
      <w:r>
        <w:rPr>
          <w:rtl w:val="true"/>
        </w:rPr>
        <w:t xml:space="preserve">. </w:t>
      </w:r>
      <w:r>
        <w:rPr>
          <w:rtl w:val="true"/>
        </w:rPr>
        <w:t>قناعت</w:t>
      </w:r>
      <w:bookmarkEnd w:id="9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قَنَع بما رَزَقَهُ اللهُ فَهُوَ مِنْ اَغنَی النّاسِ؛</w:t>
      </w:r>
      <w:r>
        <w:rPr>
          <w:rStyle w:val="FootnoteAnchor"/>
          <w:rtl w:val="true"/>
        </w:rPr>
        <w:footnoteReference w:id="86"/>
      </w:r>
      <w:bookmarkStart w:id="100" w:name="pg5644_48013"/>
    </w:p>
    <w:p>
      <w:pPr>
        <w:pStyle w:val="BookText"/>
        <w:rPr/>
      </w:pPr>
      <w:bookmarkEnd w:id="100"/>
      <w:r>
        <w:rPr>
          <w:rFonts w:ascii="IRNazanin" w:hAnsi="IRNazanin" w:eastAsia="IRNazanin"/>
          <w:color w:val="111111"/>
          <w:sz w:val="28"/>
          <w:sz w:val="28"/>
          <w:szCs w:val="28"/>
          <w:rtl w:val="true"/>
          <w:lang w:bidi="fa-IR"/>
        </w:rPr>
        <w:t>هر کس به آنچه خداوند به او روزی داده قانع باشد، او از بی‌نیازترین مردم است</w:t>
      </w:r>
      <w:r>
        <w:rPr>
          <w:rFonts w:eastAsia="IRNazanin" w:cs="IRNazanin"/>
          <w:color w:val="111111"/>
          <w:sz w:val="28"/>
          <w:szCs w:val="28"/>
          <w:rtl w:val="true"/>
          <w:lang w:bidi="fa-IR"/>
        </w:rPr>
        <w:t>.</w:t>
      </w:r>
    </w:p>
    <w:p>
      <w:pPr>
        <w:pStyle w:val="Heading5"/>
        <w:numPr>
          <w:ilvl w:val="4"/>
          <w:numId w:val="1"/>
        </w:numPr>
        <w:rPr/>
      </w:pPr>
      <w:bookmarkStart w:id="101" w:name="__RefHeading___Toc3307357_581953129"/>
      <w:bookmarkStart w:id="102" w:name="_Toc37"/>
      <w:bookmarkEnd w:id="101"/>
      <w:r>
        <w:rPr/>
        <w:t>10</w:t>
      </w:r>
      <w:r>
        <w:rPr>
          <w:rtl w:val="true"/>
        </w:rPr>
        <w:t xml:space="preserve">. </w:t>
      </w:r>
      <w:r>
        <w:rPr>
          <w:rtl w:val="true"/>
        </w:rPr>
        <w:t>پاکدامنی</w:t>
      </w:r>
      <w:bookmarkEnd w:id="10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عِبَادَةٍ أَفْضَلَ مِنْ عِفَّةِ بَطْنٍ وَ فَرْجٍ؛</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هیچ عبادتی برتر از عفتِ شکم و شهوت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چشم و غریزة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موضوع، همة مباحث و موضوعاتِ دیگر اخلاق نیست، ولی به همین تعداد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سه گانة صبر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را از چه نشانه‌هایی می‌توان شناخت؟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پارساترین افراد کیست؟ </w:t>
      </w:r>
      <w:bookmarkStart w:id="103" w:name="pg5644_48014"/>
    </w:p>
    <w:p>
      <w:pPr>
        <w:pStyle w:val="Heading3"/>
        <w:numPr>
          <w:ilvl w:val="2"/>
          <w:numId w:val="1"/>
        </w:numPr>
        <w:rPr/>
      </w:pPr>
      <w:bookmarkStart w:id="104" w:name="__RefHeading___Toc3307359_581953129"/>
      <w:bookmarkStart w:id="105" w:name="_Toc38"/>
      <w:bookmarkEnd w:id="103"/>
      <w:bookmarkEnd w:id="104"/>
      <w:r>
        <w:rPr>
          <w:rtl w:val="true"/>
        </w:rPr>
        <w:t>ب</w:t>
      </w:r>
      <w:r>
        <w:rPr>
          <w:rtl w:val="true"/>
        </w:rPr>
        <w:t>:</w:t>
      </w:r>
      <w:r>
        <w:rPr>
          <w:rtl w:val="true"/>
        </w:rPr>
        <w:t>نبایدها</w:t>
      </w:r>
      <w:bookmarkEnd w:id="105"/>
    </w:p>
    <w:p>
      <w:pPr>
        <w:pStyle w:val="Heading4"/>
        <w:numPr>
          <w:ilvl w:val="3"/>
          <w:numId w:val="1"/>
        </w:numPr>
        <w:rPr/>
      </w:pPr>
      <w:bookmarkStart w:id="106" w:name="__RefHeading___Toc3307361_581953129"/>
      <w:bookmarkStart w:id="107" w:name="_Toc39"/>
      <w:bookmarkEnd w:id="106"/>
      <w:r>
        <w:rPr>
          <w:rtl w:val="true"/>
        </w:rPr>
        <w:t>اشاره</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و تظاهر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عداوت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و شتاب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اخلاقی دیگر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5644_48016"/>
      <w:bookmarkStart w:id="109" w:name="pg5644_48016"/>
      <w:bookmarkEnd w:id="109"/>
    </w:p>
    <w:p>
      <w:pPr>
        <w:pStyle w:val="Heading4"/>
        <w:numPr>
          <w:ilvl w:val="3"/>
          <w:numId w:val="1"/>
        </w:numPr>
        <w:rPr/>
      </w:pPr>
      <w:bookmarkStart w:id="110" w:name="pg5644_48016"/>
      <w:bookmarkStart w:id="111" w:name="__RefHeading___Toc3307363_581953129"/>
      <w:bookmarkStart w:id="112" w:name="_Toc40"/>
      <w:bookmarkEnd w:id="110"/>
      <w:bookmarkEnd w:id="111"/>
      <w:r>
        <w:rPr>
          <w:rtl w:val="true"/>
        </w:rPr>
        <w:t>«</w:t>
      </w:r>
      <w:r>
        <w:rPr/>
        <w:t>1</w:t>
      </w:r>
      <w:r>
        <w:rPr>
          <w:rtl w:val="true"/>
        </w:rPr>
        <w:t>»</w:t>
      </w:r>
      <w:r>
        <w:rPr>
          <w:rtl w:val="true"/>
        </w:rPr>
        <w:t>هوای نفس</w:t>
      </w:r>
      <w:bookmarkEnd w:id="112"/>
    </w:p>
    <w:p>
      <w:pPr>
        <w:pStyle w:val="BookText"/>
        <w:rPr/>
      </w:pPr>
      <w:r>
        <w:rPr>
          <w:rFonts w:ascii="IRNazanin" w:hAnsi="IRNazanin" w:eastAsia="IRNazanin"/>
          <w:color w:val="111111"/>
          <w:sz w:val="28"/>
          <w:sz w:val="28"/>
          <w:szCs w:val="28"/>
          <w:rtl w:val="true"/>
          <w:lang w:bidi="fa-IR"/>
        </w:rPr>
        <w:t xml:space="preserve">در انسان هم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 کششِ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به سوی معنویات و خوبی‌ها و خیر دعوت می‌کند و نفس به طرف گناه و عصیان و شرّ فرا می‌خواند و انسان که دارای نیروی انتخاب و اختیار است، میان این دو کشش قرار دارد و هر کدام را اختیار کند، سعادت و شقاوتش را رقم زده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از آنجا که قوّة نفس و هوای نفس قوی است و جاذبه‌اش بیشتر است، توصیه‌های فراوانی شده که انسان با نفس امّاره و هواهای نفسانی مقابله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 دشمن بیرونی مهم‌تر بیان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نَفْسَکَ لِتَرُدَّهَا عَنْ هَوَاهَا فَإِنَّهُ وَاجِبٌ عَلَیْکَ کَجِهَاد عَدوِّکَ؛</w:t>
      </w:r>
      <w:r>
        <w:rPr>
          <w:rStyle w:val="FootnoteAnchor"/>
          <w:rtl w:val="true"/>
        </w:rPr>
        <w:footnoteReference w:id="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نفس خود جهاد کن تا آن را از هوس‌هایش بازداری، چرا که جهاد با نفس بر تو واجب است، آنگونه که با دشمنت می‌ستیزی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جِهادَ کَمُجاهَدَةِ الهَوی؛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هیچ جهادی همچون جهاد با هوای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اگر در زمینة مال دنیا بر انسان غلبه کند، او را به دزدی و گران‌فروشی و ثروت‌اندوزی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زمینه دنیا طلبی و ریاست باشد، زمینة ظلم و حق‌کشی و طغیان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خوردن و آشامیدن باشد، انسان را به حرام‌خواری و شراب وسفره‌های حرام و لقمه‌های مشتبه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دربارة قوای جنسی باشد، گناهانی همچون نگاه به نامحرم، خلوت با زن بیگانه، زنا، لواط، و گناهان جنسی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دربارة مقام و رتبه باشد، زمینه‌ساز ریا و تظاهر و مردم فریبی و فسادهای دیگر برای رسیدن به مقام‌های دنیوی می‌گردد یا دست به بدعت می‌زند تا مشهور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تسلط بر هوای نفس است و اینکه انسان بردة تمایلات نفسانی و اسیر شکم و شهوت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تمرین فراوان می‌خواهد تا از اسارت نفس رها شود و مالک نفس خویش گردد، نه مملوک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هوای نفس سبب می‌شود که عقل مغلوب گردد و از نقش هدایتی باز 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آفَةُ العَقْلِ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آفت خرد،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انسان‌هایی که به مقامات عالی اخلاقی و کمالات معنوی رسیده‌اند، در سایه مجاهده با هوای نفس و بی‌اعتنایی به خواسته‌های 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دو راهی‌های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رها کرد و به دین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داد از این دل، داد</w:t>
      </w:r>
    </w:p>
    <w:p>
      <w:pPr>
        <w:pStyle w:val="BookText"/>
        <w:rPr/>
      </w:pPr>
      <w:r>
        <w:rPr>
          <w:rFonts w:ascii="IRNazanin" w:hAnsi="IRNazanin" w:eastAsia="IRNazanin"/>
          <w:color w:val="111111"/>
          <w:sz w:val="28"/>
          <w:sz w:val="28"/>
          <w:szCs w:val="28"/>
          <w:rtl w:val="true"/>
          <w:lang w:bidi="fa-IR"/>
        </w:rPr>
        <w:t>از این دل</w:t>
      </w:r>
    </w:p>
    <w:p>
      <w:pPr>
        <w:pStyle w:val="BookText"/>
        <w:rPr/>
      </w:pPr>
      <w:r>
        <w:rPr>
          <w:rFonts w:ascii="IRNazanin" w:hAnsi="IRNazanin" w:eastAsia="IRNazanin"/>
          <w:color w:val="111111"/>
          <w:sz w:val="28"/>
          <w:sz w:val="28"/>
          <w:szCs w:val="28"/>
          <w:rtl w:val="true"/>
          <w:lang w:bidi="fa-IR"/>
        </w:rPr>
        <w:t>که من یک دم نگشتم شاد از</w:t>
      </w:r>
    </w:p>
    <w:p>
      <w:pPr>
        <w:pStyle w:val="BookText"/>
        <w:rPr/>
      </w:pPr>
      <w:r>
        <w:rPr>
          <w:rFonts w:ascii="IRNazanin" w:hAnsi="IRNazanin" w:eastAsia="IRNazanin"/>
          <w:color w:val="111111"/>
          <w:sz w:val="28"/>
          <w:sz w:val="28"/>
          <w:szCs w:val="28"/>
          <w:rtl w:val="true"/>
          <w:lang w:bidi="fa-IR"/>
        </w:rPr>
        <w:t>این دل</w:t>
      </w:r>
    </w:p>
    <w:p>
      <w:pPr>
        <w:pStyle w:val="BookText"/>
        <w:rPr/>
      </w:pPr>
      <w:r>
        <w:rPr>
          <w:rFonts w:ascii="IRNazanin" w:hAnsi="IRNazanin" w:eastAsia="IRNazanin"/>
          <w:color w:val="111111"/>
          <w:sz w:val="28"/>
          <w:sz w:val="28"/>
          <w:szCs w:val="28"/>
          <w:rtl w:val="true"/>
          <w:lang w:bidi="fa-IR"/>
        </w:rPr>
        <w:t xml:space="preserve">قرآن کریم از کسانی که پیرو هوای نفس‌اند،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 أَضَلَّهُ اللَّهُ عَلی عِلْمٍ وَ خَتَمَ عَلی سَمْعِهِ وَ قَلْبِهِ وَ جَعَلَ عَلی بَصَرِهِ 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آیا دیدی آن کس را که هوای نفس خود را معبود خود قرار داد، پس خداوند او را با آنکه می‌دانست</w:t>
      </w:r>
    </w:p>
    <w:p>
      <w:pPr>
        <w:pStyle w:val="BookText"/>
        <w:rPr/>
      </w:pPr>
      <w:r>
        <w:rPr>
          <w:rFonts w:ascii="IRNazanin" w:hAnsi="IRNazanin" w:eastAsia="IRNazanin"/>
          <w:color w:val="111111"/>
          <w:sz w:val="28"/>
          <w:sz w:val="28"/>
          <w:szCs w:val="28"/>
          <w:rtl w:val="true"/>
          <w:lang w:bidi="fa-IR"/>
        </w:rPr>
        <w:t>گمراه کرد و بر گوش و دل او مهر زد و بر چشمش پرده‌ای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پیروی بی‌چون و چرا از نفس، چراغ عقل را خاموش می‌کند و چشم و گوش و دل انسان را از دیدن و شنیدن و فهمیدن حقایق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این کوردلی و ندیدن حق، از آثار هواپرستی به شمار آمده است، از جمله در این سخن علوی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 بِمُجَانَبَةِ الْهَوَی، فَإِنَّ الْهَوی یَدْعُو إِلَی الْعَمَی وَ هُوَ الضَّلالُ فِی الآخِرَةِ وَ الدُّنْیَا؛</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شما را به پرهیز از هوای نفس سفارش می‌کنم، چرا که هوای نفس به کوری می‌کشاند و این گمراهی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نزاع‌ها و کشمکش‌ها که بر سر قدرت و ریاست است، ریشه در هوای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پیامبران در یکجا و یک زمان جمع شوند، هیچ نزاعی میان آنان رخ نمی‌دهد، چون هوای نفس در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کس می‌کوشد جناح و حزب و گروه خود را غالب کند، اینکه با تهمت و برچسب و شایعه و جوسازی می‌خواهد رقیب را از میدان به در کند، اینکه برای غلبه یافتن، از هیچ دروغ و افترایی پرهیز ندارد، اینکه برای رسیدن به قدرت از هر وسیله‌ای حتی باطل و از هر راهی حتی مکر و نیرنگ استفاده می‌کند، همه به خاطر پیروی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تظاهر هم ریشه در هوای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نفس امّاره و تمرین برای مخالفت با آن از گام‌های مهم سلوک معنوی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نتیجة خوف خدا و جلوگیری نفس امّاره را بهشت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نیرومندترین فرد، کسی است که حریف نفس خویش شود و فریب وسوسه‌هایش را نخورد و هرگز با آن کنار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دشمن نفس، صلح کردن ننگ است</w:t>
      </w:r>
    </w:p>
    <w:p>
      <w:pPr>
        <w:pStyle w:val="BookText"/>
        <w:rPr/>
      </w:pPr>
      <w:r>
        <w:rPr>
          <w:rFonts w:ascii="IRNazanin" w:hAnsi="IRNazanin" w:eastAsia="IRNazanin"/>
          <w:color w:val="111111"/>
          <w:sz w:val="28"/>
          <w:sz w:val="28"/>
          <w:szCs w:val="28"/>
          <w:rtl w:val="true"/>
          <w:lang w:bidi="fa-IR"/>
        </w:rPr>
        <w:t>چون در همه حال با خرد در جنگ است</w:t>
      </w:r>
    </w:p>
    <w:p>
      <w:pPr>
        <w:pStyle w:val="BookText"/>
        <w:rPr/>
      </w:pPr>
      <w:r>
        <w:rPr>
          <w:rFonts w:ascii="IRNazanin" w:hAnsi="IRNazanin" w:eastAsia="IRNazanin"/>
          <w:color w:val="111111"/>
          <w:sz w:val="28"/>
          <w:sz w:val="28"/>
          <w:szCs w:val="28"/>
          <w:rtl w:val="true"/>
          <w:lang w:bidi="fa-IR"/>
        </w:rPr>
        <w:t>هر چند سخن ز آشتی می‌گوید</w:t>
      </w:r>
    </w:p>
    <w:p>
      <w:pPr>
        <w:pStyle w:val="BookText"/>
        <w:rPr/>
      </w:pPr>
      <w:r>
        <w:rPr>
          <w:rFonts w:ascii="IRNazanin" w:hAnsi="IRNazanin" w:eastAsia="IRNazanin"/>
          <w:color w:val="111111"/>
          <w:sz w:val="28"/>
          <w:sz w:val="28"/>
          <w:szCs w:val="28"/>
          <w:rtl w:val="true"/>
          <w:lang w:bidi="fa-IR"/>
        </w:rPr>
        <w:t>خصمی است که آتشْ بسِ او نیرنگ</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حدیثی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میدان‌های مختلف تمایلات نفسانی اشاره کرده، لزوم مالک نفس بودن در آن‌ها را گوشزد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 نَفْسَهُ إِذَا غَضِبَ وإِذَا رَغِبَ وَ إِذَا رَهِبَ وَ إِذَا اشْتَهَی، حَرَّمَ اللَّهُ جَسَدَهُ عَلَی النَّار؛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کس مالک نفس خویش باشد؛ آنگاه که خشمگین می‌شود و هنگام رغبت و ترس و آنگاه که میل به چیزی دارد، خداوند جسد او را بر آتش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پیامبر این بحث را به پایان می‌بریم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الشّدیدَ لیْسَ مَنْ غَلَبَ النّاسَ، وَ لکنّ الشّدیدَ مَنْ غَلَبَ عَلی نَفْسِهِ؛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نیرومند کسی نیست که بر مردم غلبه کند، بلکه نیرومند کسی است که بر نفس خودش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کتاب نفس را پاره کنید</w:t>
      </w:r>
    </w:p>
    <w:p>
      <w:pPr>
        <w:pStyle w:val="BookText"/>
        <w:rPr/>
      </w:pPr>
      <w:r>
        <w:rPr>
          <w:rFonts w:ascii="IRNazanin" w:hAnsi="IRNazanin" w:eastAsia="IRNazanin"/>
          <w:color w:val="111111"/>
          <w:sz w:val="28"/>
          <w:sz w:val="28"/>
          <w:szCs w:val="28"/>
          <w:rtl w:val="true"/>
          <w:lang w:bidi="fa-IR"/>
        </w:rPr>
        <w:t>یک چاره برای عقل بیچاره کنید</w:t>
      </w:r>
    </w:p>
    <w:p>
      <w:pPr>
        <w:pStyle w:val="BookText"/>
        <w:rPr/>
      </w:pPr>
      <w:r>
        <w:rPr>
          <w:rFonts w:ascii="IRNazanin" w:hAnsi="IRNazanin" w:eastAsia="IRNazanin"/>
          <w:color w:val="111111"/>
          <w:sz w:val="28"/>
          <w:sz w:val="28"/>
          <w:szCs w:val="28"/>
          <w:rtl w:val="true"/>
          <w:lang w:bidi="fa-IR"/>
        </w:rPr>
        <w:t>جان را که عطیه‌ای است از عالم غیب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ز چنگ نفس امّاره کنید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با نفس جهاد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پیروی از هوای نفس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دربارة مخالفت با هوای نفس چه می‌گوید؟ </w:t>
      </w:r>
      <w:bookmarkStart w:id="113" w:name="pg5644_48022"/>
    </w:p>
    <w:p>
      <w:pPr>
        <w:pStyle w:val="Heading4"/>
        <w:numPr>
          <w:ilvl w:val="3"/>
          <w:numId w:val="1"/>
        </w:numPr>
        <w:rPr/>
      </w:pPr>
      <w:bookmarkStart w:id="114" w:name="__RefHeading___Toc3307365_581953129"/>
      <w:bookmarkStart w:id="115" w:name="_Toc41"/>
      <w:bookmarkEnd w:id="113"/>
      <w:bookmarkEnd w:id="114"/>
      <w:r>
        <w:rPr>
          <w:rtl w:val="true"/>
        </w:rPr>
        <w:t>«</w:t>
      </w:r>
      <w:r>
        <w:rPr/>
        <w:t>2</w:t>
      </w:r>
      <w:r>
        <w:rPr>
          <w:rtl w:val="true"/>
        </w:rPr>
        <w:t xml:space="preserve">» </w:t>
      </w:r>
      <w:r>
        <w:rPr>
          <w:rtl w:val="true"/>
        </w:rPr>
        <w:t>غضب</w:t>
      </w:r>
      <w:bookmarkEnd w:id="115"/>
    </w:p>
    <w:p>
      <w:pPr>
        <w:pStyle w:val="BookText"/>
        <w:rPr/>
      </w:pPr>
      <w:r>
        <w:rPr>
          <w:rFonts w:ascii="IRNazanin" w:hAnsi="IRNazanin" w:eastAsia="IRNazanin"/>
          <w:color w:val="111111"/>
          <w:sz w:val="28"/>
          <w:sz w:val="28"/>
          <w:szCs w:val="28"/>
          <w:rtl w:val="true"/>
          <w:lang w:bidi="fa-IR"/>
        </w:rPr>
        <w:t>در تعریف غضب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غلیان خون قلب است برای انتقام گیری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وقتی در اثر ناراحتی از یک حرف یا عمل، خون به جوش می‌آید و خشم بر انسان مستولی می‌گردد، او را به عکس العمل وا می‌دارد و برای فرو نشاندن خشم، ممکن است دست به هرکاری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جنبة مثبت هم دارد و این غریزة خدادادی اگر نباشد، انسان از خود دفاع نمی‌کند و با دشمن نمی‌جنگد و نسبت به منکرات و ستم‌ها واکنش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کاربرد صحیح آن، خشم مقدس نام دارد و بهره‌وری صحیح و بجا از این غریزه، لازم و مفید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در بحث اخلاق، ازرذایل محسوب می‌شود، نوعی عدم کنترل نفس و پرخاشگری و عصبانیت است که انسان را از حال طبیعی و اعتدال خارج می‌کند و چه بسا حرف‌ها، عمل‌ها و عکس‌العمل‌های انسان عصبانی و خشمگین، با معیارهای اخلاقی و اسلامی و انسانی ناسازگار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پیامدهای خشم در روایات بسیار است؛ روشن‌ترین آنها خروج انسان از عقلانیت و رسیدن به نوعی جنون و لجام گسیختگی است که باید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آن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حدیث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مِفْتاحُ کُلِّ شَرٍّ؛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خشم، کلید هر بدی و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جَمْرَةٌ مِنَ الشّیطانِ؛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خشم، شعله‌ای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یَمْلِکْ غَضَبَهُ لَمْ یَملِک عَقْلَه؛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 کس خشم خود را مهار نکند، مالک عقل خود هم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این‌ها برمی‌آید که غضب اگر کنترل نشود و بر انسان حاکم و مسلط باشد، باعث می‌شود کارهای جنون آمیز و حرف‌های زشت و جنایت‌های جبران ناپذیری از انسان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نزاع‌ها که گاهی هم به قتل کشیده می‌شود، نتیجة غضب‌های مهار نشده است و کسی با شنیدن یک سخن تند یا رفتار خشن، خشمگین می‌شود و برای تسکین خود دست به کاری تند می‌زند و جرمی واقع می‌شود و پایانش هم ندامت و حسرت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تدبیر و خردمندی هر انسان هم در صحنه‌های بروز خشم آشکار می‌شود که چه اندازه توانسته این موج توفنده و تلاطم درونی را مهار کند و از فاجعه‌هایی که در پی این زلزلة درونی و امواج خروشان به وجود می‌آید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ارزشمندی مهار خشم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بِاَشّدِکُم؟ مَنْ مَلِکَ نَفْسَهُ عِنْدَ الغَضَبِ؛</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 خبر ندهم که قوی‌ترین شما کیست؟ کسی است که هنگام خشم، خویشتن‌دار و برخود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النّاسِ سُلطاناً عَلی نَفْسِهِ مَنْ قَمَعَ غَضَبَهُ وَ اماتَ شَهوَتَه؛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خویشتن‌دارترین مردم کسی است که خشم خود را سرکوب کند و شهوتش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تعابیر قرآنی وحدیثی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یعنی فرو بردن خشم واِعمال نکردن غضب، که این آثار و برکات زیادی دارد و به لقمه‌ای تشبیه شده که هر چند سخت و تلخ است، ولی کسی که این لقمه را فرو ببرد، برایش بسیار گوارا خواهد بود و مثل آب سردی بر روی آتش شعله‌ور است که آن را فرو می‌نشاند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فرو نشاندن و فرو بردن غضب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کَظَمَ غَیظاً وَ هُوَ یَقْدِرُ عَلی اِمضائِهِ حَشَی اللهُ قَلْبَهُ اَمناً وَ ایماناً یومَ القیامةِ؛</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 کس خشمی را فرو ببرد، در حالی که می‌تواند آن را اِعمال کند، خداوند در روز قیامت قلب او را سرشار از ایمنی و ایمان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روش‌هایی هم برای مهار خشم در روایات بیان شده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خواستن از خداوند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پاداش‌های اخروی آنان که خشم خود را فرو می‌نشانند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حالت و وضعیت مثلاً اگر ایستاده است بنشیند، یا مجلس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سوءِ 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کردن از قدرت و غضب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خشمگین شدی بنشین و دربارة قدرت خدا بر بندگان و حلم او از آنان بیندیش</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تأمل انسان را وامی‌دارد که از اخلاق خدایی درس بگیرد و خشم خود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تعادل در حالت خشم و مراعات حق و نیفتادن به وادی باطل و بی‌انصافی و ظلم، نشان قدرت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المُؤمِنُ الّذی اِذا غَضِبَ لم یُخرِجْهُ غَضَبُه مِن حَقٍّ؛</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مؤمن کسی است که وقتی خشمگین شد، خشمش او را از حق خارج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مرد آن کس است از روی تحقیق</w:t>
      </w:r>
    </w:p>
    <w:p>
      <w:pPr>
        <w:pStyle w:val="BookText"/>
        <w:rPr/>
      </w:pPr>
      <w:r>
        <w:rPr>
          <w:rFonts w:ascii="IRNazanin" w:hAnsi="IRNazanin" w:eastAsia="IRNazanin"/>
          <w:color w:val="111111"/>
          <w:sz w:val="28"/>
          <w:sz w:val="28"/>
          <w:szCs w:val="28"/>
          <w:rtl w:val="true"/>
          <w:lang w:bidi="fa-IR"/>
        </w:rPr>
        <w:t>که چون خشم آیدش، باطل نگوید</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خوب و خشم مقدس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عدم کنترل غضب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خشم را مهار کرد؟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5644_48028"/>
      <w:bookmarkStart w:id="117" w:name="pg5644_48028"/>
      <w:bookmarkEnd w:id="117"/>
    </w:p>
    <w:p>
      <w:pPr>
        <w:pStyle w:val="Heading4"/>
        <w:numPr>
          <w:ilvl w:val="3"/>
          <w:numId w:val="1"/>
        </w:numPr>
        <w:rPr/>
      </w:pPr>
      <w:bookmarkStart w:id="118" w:name="pg5644_48028"/>
      <w:bookmarkStart w:id="119" w:name="__RefHeading___Toc3307367_581953129"/>
      <w:bookmarkStart w:id="120" w:name="_Toc42"/>
      <w:bookmarkEnd w:id="118"/>
      <w:bookmarkEnd w:id="119"/>
      <w:r>
        <w:rPr>
          <w:rtl w:val="true"/>
        </w:rPr>
        <w:t>«</w:t>
      </w:r>
      <w:r>
        <w:rPr/>
        <w:t>3</w:t>
      </w:r>
      <w:r>
        <w:rPr>
          <w:rtl w:val="true"/>
        </w:rPr>
        <w:t>»</w:t>
      </w:r>
      <w:r>
        <w:rPr>
          <w:rtl w:val="true"/>
        </w:rPr>
        <w:t>ریا و تظاهر</w:t>
      </w:r>
      <w:bookmarkEnd w:id="120"/>
    </w:p>
    <w:p>
      <w:pPr>
        <w:pStyle w:val="BookText"/>
        <w:rPr/>
      </w:pPr>
      <w:r>
        <w:rPr>
          <w:rFonts w:ascii="IRNazanin" w:hAnsi="IRNazanin" w:eastAsia="IRNazanin"/>
          <w:color w:val="111111"/>
          <w:sz w:val="28"/>
          <w:sz w:val="28"/>
          <w:szCs w:val="28"/>
          <w:rtl w:val="true"/>
          <w:lang w:bidi="fa-IR"/>
        </w:rPr>
        <w:t>انسان مؤمن، چون به خدایی معتقد است که از کار بندگان باخبر است و بر نیک و بد آن پاداش و کیفر خواهد داد، نباید غیر خدا را در نظر داشته باشد و برای پسند این و آن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دوری از ریا و خودنمایی و تظاهر، گوهری است ارزنده و البته کمیاب، که ارزش عمل‌ها هم بستگی به همین جوهر و گوهر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مشتری کار خالص است و اعمال آمیخته به ریا نزد خداوند نه ارزشی دارد و نه پاداشی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خصلتی ناپسند است که گاهی چنان پنهان و آرام در عمل رخنه می‌کند که خود انسان هم نمی‌فهمد وچه بسا سال‌ها عمل ریایی انجام دهد و تصوّر کند که برای خدا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به شکل‌های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تفاوتِ گفتار و کردار است، گاهی تفاوتِ کردار آشکار و کردار پنهان است، گاهی اختلاف ظاهر و باطن است، گاهی دوگانگی سخن و انگیزه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را نوعی استفادة ابزاری از دین و اعمال دینی برای رسیدن به مقاصد دنیوی می‌داند 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وَیْلٌ لِلّذینَ یَجْتَلِبُونَ الدُّنیا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کَلامُهُمْ اَحْلی مِنَ العَسَلِ وَ قلوبُهم قلوبُ الذّئاب؛</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وای بر آنان که به وسیلة دین در پی دنیا طلبی‌اند، سخنشان شیرین‌تر از عسل است و دل‌هایشان دلهای گرگ‌هاست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ریاکارانه، هر چند مردم را بفریبد، ولی خدا را نمی‌فریبد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را خوش آید، ولی خدا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نظر مردم،وجهه و محبوبیت آورد، ولی مورد بغض و نفرت خداوند است و در درگاه الهی 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یَقْبَلُ عَملاً فیهِ مِثْقالُ ذَرَّةٍ مِنْ ریاء؛</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 عملی را که به اندازة ذرّه‌ای ریا در آن باشد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آن قدر زشت است که در روایات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چون کار برای غیر خدا شرک است، هر چند این کار، کار عبادی باشد، مثل نماز و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علوی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 یَسیرَ الرَّیاءِ شرکٌ؛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بدانید که ریای اندک شرک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کردن عمل از ریا جهادی بزرگ است و هر که موّفق شود اعمالش خالص برای خدا باشد و انگیزه‌ای جز رضای الهی نداشته باشد از مقرّبین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عمل خالصانة خانواده‌ای بود که سه روز افطار خود را برای خدا به مسکین و یتیم و اسیر دادند و هرگز توقع پاداش و چشمداشتِ تشکر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و عملشان باید سرمشق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سوره دربارة خانواده‌اش است، در میدان جنگ هم خالصانه شمشیر می‌زد و جهادش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نمونه‌اش برخوردی بود که پس از رفتار توهین‌آمیز عمرو بن عبدودّ داشت و برخاست و قدم زد تا خشمش فرو نشست و به خاطر خدا سر از تن دشمن جدا کرد؛ از علی آموز اخلاص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ریا و ریاکار نشانه‌هایی در روایات ذکر شده است،از جمله در این حدیث نبوی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عَلامةُ المُرائی فاربعةٌ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یَحْرِصُ فی العَملِ لِلّه اِذا کانَ عِنْدَهُ اَحدٌ وَ یَکْسِلُ اذا کانَ وَحْدَهُ و یَحْرِصُ فی کُلِّ</w:t>
      </w:r>
    </w:p>
    <w:p>
      <w:pPr>
        <w:pStyle w:val="BookText"/>
        <w:rPr/>
      </w:pPr>
      <w:r>
        <w:rPr>
          <w:rFonts w:ascii="Amiri" w:hAnsi="Amiri" w:eastAsia="Amiri" w:cs="Amiri"/>
          <w:color w:val="111111"/>
          <w:sz w:val="28"/>
          <w:sz w:val="28"/>
          <w:szCs w:val="28"/>
          <w:rtl w:val="true"/>
          <w:lang w:bidi="ar-SA"/>
        </w:rPr>
        <w:t>اَمرِهِ عَلی المَحْمِدَةِ و یُحْسِنُ سَمْتَهُ بِجُهْدِهِ؛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علامت ریاکار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برای خدا حریص است؛ وقتی که پیش او کسی باشد و کِسِل و بی‌حال است وقتی که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کارهایش دوست دارد تعریفش کنند و می‌کوشد تا ظاهر و روش خود را نیکو جلوه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سه نشانه اول بارزتر از همه باشد و در روایات متعددی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حال انسان در تنهایی یا در جمع و در خلوت و جلوت نشانة عدم خلوص است، علاقه به تعریف و ستایش مردم نشانة دیگر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خالص است که برای عمل کننده فرقی نکند که مردم بدانند یا ندانند، تعریف کنند یا تعریف نکنند، تشکر و قدردانی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خداست، نظر مردم و پسند این وآن چه اثری دارد؟ گاهی گزارش کارهای دروغی و ارائة آمار ناصحیح و مبالغه‌آمیز، در زمرة ریا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امر به معروف و نهی از منکر هم ممکن است ریا شود، یعنی عمل به این فریضه می‌کند تا او را انسانی باایمان و متعهد و انقلابی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محرومین، رسیدگی به درماندگان، شرکت در جبهة نبرد، کمک‌های مالی به جبهه‌ها و سیل‌زدگان و زلزله‌زدگان وقتی ارزش دارد که خلوص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جلب نظر مردم باشد، انتظار پاداش از خدا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حدیث نبوی است که به ابن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عَمِلْتَ عَملاً مِنْ البِرِّ و اَنْتَ تُریدُ بذلکَ غَیْرَ اللهِ فَلا تَرْجُ بِذلِکَ مِنْهُ ثواباً؛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هرگاه کار نیکی انجام دادی در حالی که غیر خدا را در نظر داشتی، پس امید پاداش الهی برای آن عمل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رنگ اخلاص داشته باشد ماندگار است و عمل‌های ریایی بی‌نتیجه می‌ماند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از چنگ ریا خلاص شویم، یکی از راه‌ها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پایان روز، عملکرد روزانه‌اش را با دقت ارزیابی و همة </w:t>
      </w:r>
    </w:p>
    <w:p>
      <w:pPr>
        <w:pStyle w:val="BookText"/>
        <w:rPr/>
      </w:pPr>
      <w:r>
        <w:rPr>
          <w:rFonts w:ascii="IRNazanin" w:hAnsi="IRNazanin" w:eastAsia="IRNazanin"/>
          <w:color w:val="111111"/>
          <w:sz w:val="28"/>
          <w:sz w:val="28"/>
          <w:szCs w:val="28"/>
          <w:rtl w:val="true"/>
          <w:lang w:bidi="fa-IR"/>
        </w:rPr>
        <w:t xml:space="preserve">حرف‌ها، رفتارها، برخوردها و اعمال خوب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با دقت، نیت خویش را تجزیه و تحلیل کند و سعی نماید که نیت پنهان و درونی را بشناسد و با خودش سازشکارانه برخورد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اعمال، کمک می‌کند که رگه‌های ریا را بشناسیم و به توفیق الهی آن‌ها را از بین ببریم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ریا در عمل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امر به معروف و نهی از منکر</w:t>
      </w:r>
    </w:p>
    <w:p>
      <w:pPr>
        <w:pStyle w:val="BookText"/>
        <w:rPr/>
      </w:pPr>
      <w:r>
        <w:rPr>
          <w:rFonts w:ascii="IRNazanin" w:hAnsi="IRNazanin" w:eastAsia="IRNazanin"/>
          <w:color w:val="111111"/>
          <w:sz w:val="28"/>
          <w:sz w:val="28"/>
          <w:szCs w:val="28"/>
          <w:rtl w:val="true"/>
          <w:lang w:bidi="fa-IR"/>
        </w:rPr>
        <w:t>هم ناخالص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خفی 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5644_48034"/>
      <w:bookmarkStart w:id="122" w:name="pg5644_48034"/>
      <w:bookmarkEnd w:id="122"/>
    </w:p>
    <w:p>
      <w:pPr>
        <w:pStyle w:val="Heading4"/>
        <w:numPr>
          <w:ilvl w:val="3"/>
          <w:numId w:val="1"/>
        </w:numPr>
        <w:rPr/>
      </w:pPr>
      <w:bookmarkStart w:id="123" w:name="pg5644_48034"/>
      <w:bookmarkStart w:id="124" w:name="__RefHeading___Toc3307369_581953129"/>
      <w:bookmarkStart w:id="125" w:name="_Toc43"/>
      <w:bookmarkEnd w:id="123"/>
      <w:bookmarkEnd w:id="124"/>
      <w:r>
        <w:rPr>
          <w:rtl w:val="true"/>
        </w:rPr>
        <w:t>«</w:t>
      </w:r>
      <w:r>
        <w:rPr/>
        <w:t>4</w:t>
      </w:r>
      <w:r>
        <w:rPr>
          <w:rtl w:val="true"/>
        </w:rPr>
        <w:t xml:space="preserve">» </w:t>
      </w:r>
      <w:r>
        <w:rPr>
          <w:rtl w:val="true"/>
        </w:rPr>
        <w:t>کینه و عداوت</w:t>
      </w:r>
      <w:bookmarkEnd w:id="125"/>
    </w:p>
    <w:p>
      <w:pPr>
        <w:pStyle w:val="Heading5"/>
        <w:numPr>
          <w:ilvl w:val="4"/>
          <w:numId w:val="1"/>
        </w:numPr>
        <w:rPr/>
      </w:pPr>
      <w:bookmarkStart w:id="126" w:name="__RefHeading___Toc3307371_581953129"/>
      <w:bookmarkStart w:id="127" w:name="_Toc44"/>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گاهی خشم و غضب اگر اِعمال نشود و حالتِ عفو و گذشت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و شخص، منتظر فرصتی است که بتواند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کینه و دشمنی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عوارض سوء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قطع رابطه، آزار رسانی به دیگران، دشنام و غیبت، استهزاء و انتقام‌جویی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اوصاف بهشتیان، پاک بودن دل‌ها از کینه را یاد می‌کند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از صفات مؤمنان هم این را بر می‌شمارد که از خدا می‌خواهند نسبت به مؤمنان کینه نداشته باشند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کینه توزی و عداوت داشتن نسبت به هم از</w:t>
      </w:r>
    </w:p>
    <w:p>
      <w:pPr>
        <w:pStyle w:val="BookText"/>
        <w:rPr/>
      </w:pPr>
      <w:r>
        <w:rPr>
          <w:rFonts w:ascii="Amiri" w:hAnsi="Amiri" w:eastAsia="Amiri" w:cs="Amiri"/>
          <w:color w:val="111111"/>
          <w:sz w:val="28"/>
          <w:sz w:val="28"/>
          <w:szCs w:val="28"/>
          <w:rtl w:val="true"/>
          <w:lang w:bidi="ar-SA"/>
        </w:rPr>
        <w:t>صفات مؤمن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لَیسَ بِحَقودٍ</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ا ز صفات حسودان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الحِقدُ شیمةُ الحَسَدةِ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کینه داشتن، صلح و صفا را از جامعه می‌زداید و نیروها را بر ضد یکدیگر به کار می‌گیرد و ریشه بسیاری از جرائم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الفِتَنِ الِحقْدُ؛</w:t>
      </w:r>
      <w:r>
        <w:rPr>
          <w:rStyle w:val="FootnoteAnchor"/>
          <w:rtl w:val="true"/>
        </w:rPr>
        <w:footnoteReference w:id="1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سبب فتنه‌هاست</w:t>
      </w:r>
      <w:r>
        <w:rPr>
          <w:rFonts w:eastAsia="IRNazanin" w:cs="IRNazanin"/>
          <w:color w:val="111111"/>
          <w:sz w:val="28"/>
          <w:szCs w:val="28"/>
          <w:rtl w:val="true"/>
          <w:lang w:bidi="fa-IR"/>
        </w:rPr>
        <w:t xml:space="preserve">. </w:t>
      </w:r>
      <w:bookmarkStart w:id="128" w:name="pg5644_48035"/>
    </w:p>
    <w:p>
      <w:pPr>
        <w:pStyle w:val="BookText"/>
        <w:rPr/>
      </w:pPr>
      <w:bookmarkEnd w:id="128"/>
      <w:r>
        <w:rPr>
          <w:rFonts w:ascii="IRNazanin" w:hAnsi="IRNazanin" w:eastAsia="IRNazanin"/>
          <w:color w:val="111111"/>
          <w:sz w:val="28"/>
          <w:sz w:val="28"/>
          <w:szCs w:val="28"/>
          <w:rtl w:val="true"/>
          <w:lang w:bidi="fa-IR"/>
        </w:rPr>
        <w:t>بنابراین، اگر کینه‌ها از دل پاک شود و جای آن را گذشت بگیرد، فتنه‌ها و دشمنی‌ها و رویارویی‌ها کم می‌شود و دوستی‌ها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عداوت، آثار سوء بسیاری دارد، از جمله</w:t>
      </w:r>
      <w:r>
        <w:rPr>
          <w:rFonts w:eastAsia="IRNazanin" w:cs="IRNazanin"/>
          <w:color w:val="111111"/>
          <w:sz w:val="28"/>
          <w:szCs w:val="28"/>
          <w:rtl w:val="true"/>
          <w:lang w:bidi="fa-IR"/>
        </w:rPr>
        <w:t>:</w:t>
      </w:r>
    </w:p>
    <w:p>
      <w:pPr>
        <w:pStyle w:val="Heading5"/>
        <w:numPr>
          <w:ilvl w:val="4"/>
          <w:numId w:val="1"/>
        </w:numPr>
        <w:rPr/>
      </w:pPr>
      <w:bookmarkStart w:id="129" w:name="__RefHeading___Toc3307373_581953129"/>
      <w:bookmarkStart w:id="130" w:name="_Toc45"/>
      <w:bookmarkEnd w:id="129"/>
      <w:r>
        <w:rPr/>
        <w:t>1</w:t>
      </w:r>
      <w:r>
        <w:rPr>
          <w:rtl w:val="true"/>
        </w:rPr>
        <w:t xml:space="preserve">. </w:t>
      </w:r>
      <w:r>
        <w:rPr>
          <w:rtl w:val="true"/>
        </w:rPr>
        <w:t>رنج درونی کینه توز</w:t>
      </w:r>
      <w:r>
        <w:rPr>
          <w:rtl w:val="true"/>
        </w:rPr>
        <w:t>:</w:t>
      </w:r>
      <w:bookmarkEnd w:id="130"/>
    </w:p>
    <w:p>
      <w:pPr>
        <w:pStyle w:val="BookText"/>
        <w:rPr/>
      </w:pPr>
      <w:r>
        <w:rPr>
          <w:rFonts w:ascii="IRNazanin" w:hAnsi="IRNazanin" w:eastAsia="IRNazanin"/>
          <w:color w:val="111111"/>
          <w:sz w:val="28"/>
          <w:sz w:val="28"/>
          <w:szCs w:val="28"/>
          <w:rtl w:val="true"/>
          <w:lang w:bidi="fa-IR"/>
        </w:rPr>
        <w:t>این آتش درونی پیوسته صاحب کینه را رنج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ألحِقدُ نارٌ لا تُطَفأ اِلاّ بالظَّفَرِ؛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کینه، آتشی است که جز با غلبه برطرف، خاموش نمی‌شود</w:t>
      </w:r>
      <w:r>
        <w:rPr>
          <w:rFonts w:eastAsia="IRNazanin" w:cs="IRNazanin"/>
          <w:color w:val="111111"/>
          <w:sz w:val="28"/>
          <w:szCs w:val="28"/>
          <w:rtl w:val="true"/>
          <w:lang w:bidi="fa-IR"/>
        </w:rPr>
        <w:t>.</w:t>
      </w:r>
    </w:p>
    <w:p>
      <w:pPr>
        <w:pStyle w:val="Heading5"/>
        <w:numPr>
          <w:ilvl w:val="4"/>
          <w:numId w:val="1"/>
        </w:numPr>
        <w:rPr/>
      </w:pPr>
      <w:bookmarkStart w:id="131" w:name="__RefHeading___Toc3307375_581953129"/>
      <w:bookmarkStart w:id="132" w:name="_Toc46"/>
      <w:bookmarkEnd w:id="131"/>
      <w:r>
        <w:rPr/>
        <w:t>2</w:t>
      </w:r>
      <w:r>
        <w:rPr>
          <w:rtl w:val="true"/>
        </w:rPr>
        <w:t xml:space="preserve">. </w:t>
      </w:r>
      <w:r>
        <w:rPr>
          <w:rtl w:val="true"/>
        </w:rPr>
        <w:t>به هم خوردن رابطه‌ها</w:t>
      </w:r>
      <w:r>
        <w:rPr>
          <w:rtl w:val="true"/>
        </w:rPr>
        <w:t>:</w:t>
      </w:r>
      <w:bookmarkEnd w:id="132"/>
    </w:p>
    <w:p>
      <w:pPr>
        <w:pStyle w:val="BookText"/>
        <w:rPr/>
      </w:pPr>
      <w:r>
        <w:rPr>
          <w:rFonts w:ascii="IRNazanin" w:hAnsi="IRNazanin" w:eastAsia="IRNazanin"/>
          <w:color w:val="111111"/>
          <w:sz w:val="28"/>
          <w:sz w:val="28"/>
          <w:szCs w:val="28"/>
          <w:rtl w:val="true"/>
          <w:lang w:bidi="fa-IR"/>
        </w:rPr>
        <w:t>اگر آتش کینه با آب حلم و عفو خاموش نشود، در رابطه‌ها خلل ایجاد می‌کند و دوستی فرد کینه‌توز را نسبت به دیگران به هم می‌زند، دیگران هم با او رابطة مودّت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همچون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لِحَقُودٍ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مَوَّدَةَ لِحَقُودٍ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آن راهی بهتر از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مثل‌های فارسی است که دل انسان باید مثل آینه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هر تصویری را که در آن بیفتد؛ چه زشت و چه زیبا در خود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 باید چنین قلبی داشته باشد و اگر از کسی حرف زشت یا رفتارنامناسب و دشمنی و اهانت دید، به دل نگیرد و از یاد ببرد و عفو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جفا و دشمنی که از قریش دیده بود، روز فتح مکه همه را بخشود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عداوت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پس از آن همه جفا از سوی برادران، وقتی پیش او به خطای خویش اعتراف کردند،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ملامتی بر شما نیست، از آنان گذشت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عفو وگذشت، مایة عزّت می‌شود، نه آنکه از قدر انسان بکاهد و شکست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لا یَزیدُ العَبْدَ اِلاّ عِزّاً، فَاعْفُوا یُعِزّکُمُ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عفو و گذشت، جز به عزّت بنده نمی‌افزاید، پس درگذرید تا خداوند عزّتتان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خوب و چهرة باز داشتن با دیگران، کینه‌ها را</w:t>
      </w:r>
    </w:p>
    <w:p>
      <w:pPr>
        <w:pStyle w:val="BookText"/>
        <w:rPr/>
      </w:pP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البِشْرِ یَذْهَبُ بِالسَّخیمة؛</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خوشرویی کینه را می‌زداید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اخلاقی پیامبر آمده است که هرگز از کسی به نفع خود انتقام نگرفت، بلکه عفو می‌کرد و می‌گذشت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نیز از همه دیرتر خشمگین می‌شد و از همه زودتر می‌گذشت و کینه به دل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کینه در دل نباشد، وجدان و روح انسان آرام‌تر و روابط با مردم </w:t>
      </w:r>
    </w:p>
    <w:p>
      <w:pPr>
        <w:pStyle w:val="BookText"/>
        <w:rPr/>
      </w:pPr>
      <w:r>
        <w:rPr>
          <w:rFonts w:ascii="IRNazanin" w:hAnsi="IRNazanin" w:eastAsia="IRNazanin"/>
          <w:color w:val="111111"/>
          <w:sz w:val="28"/>
          <w:sz w:val="28"/>
          <w:szCs w:val="28"/>
          <w:rtl w:val="true"/>
          <w:lang w:bidi="fa-IR"/>
        </w:rPr>
        <w:t>صمیمانه‌تر می‌شود و فردِ با گذشت، از زندگی خود لذّت می‌برد، نه آنکه همواره در رنج وعذاب درونی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گناه خصم، تجاوز کنیم، از آنک</w:t>
      </w:r>
    </w:p>
    <w:p>
      <w:pPr>
        <w:pStyle w:val="BookText"/>
        <w:rPr/>
      </w:pPr>
      <w:r>
        <w:rPr>
          <w:rFonts w:ascii="IRNazanin" w:hAnsi="IRNazanin" w:eastAsia="IRNazanin"/>
          <w:color w:val="111111"/>
          <w:sz w:val="28"/>
          <w:sz w:val="28"/>
          <w:szCs w:val="28"/>
          <w:rtl w:val="true"/>
          <w:lang w:bidi="fa-IR"/>
        </w:rPr>
        <w:t>در عفو لذّتی است که در انتقام نیست</w:t>
      </w:r>
    </w:p>
    <w:p>
      <w:pPr>
        <w:pStyle w:val="BookText"/>
        <w:rPr/>
      </w:pPr>
      <w:r>
        <w:rPr>
          <w:rFonts w:ascii="IRNazanin" w:hAnsi="IRNazanin" w:eastAsia="IRNazanin"/>
          <w:color w:val="111111"/>
          <w:sz w:val="28"/>
          <w:sz w:val="28"/>
          <w:szCs w:val="28"/>
          <w:rtl w:val="true"/>
          <w:lang w:bidi="fa-IR"/>
        </w:rPr>
        <w:t>کینه توزی خصلت افراد فرومایه و کم ظرفیت است، ولی عفو و گذشت خصلت کریمان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کینه‌ورزی به خاطر مسائل دنیوی است که این بی‌ارزش‌تر و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اَصْغَرُ وَ اَحْقَرُ وَ اَنْزَرُ مِنْ اَنْ تُطاعَ فیهَا الأحقادُ؛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دنیا کوچک‌تر، حقیرتر و ناچیزتر از آن است که در آن از کینه‌ها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دربارة کینه چه رهنمودی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فایدة عفو و گذشت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کینه چه بود؟ </w:t>
      </w:r>
      <w:bookmarkStart w:id="133" w:name="pg5644_48038"/>
    </w:p>
    <w:p>
      <w:pPr>
        <w:pStyle w:val="Heading4"/>
        <w:numPr>
          <w:ilvl w:val="3"/>
          <w:numId w:val="1"/>
        </w:numPr>
        <w:rPr/>
      </w:pPr>
      <w:bookmarkStart w:id="134" w:name="__RefHeading___Toc3307377_581953129"/>
      <w:bookmarkStart w:id="135" w:name="_Toc47"/>
      <w:bookmarkEnd w:id="133"/>
      <w:bookmarkEnd w:id="134"/>
      <w:r>
        <w:rPr>
          <w:rtl w:val="true"/>
        </w:rPr>
        <w:t>«</w:t>
      </w:r>
      <w:r>
        <w:rPr/>
        <w:t>5</w:t>
      </w:r>
      <w:r>
        <w:rPr>
          <w:rtl w:val="true"/>
        </w:rPr>
        <w:t xml:space="preserve">» </w:t>
      </w:r>
      <w:r>
        <w:rPr>
          <w:rtl w:val="true"/>
        </w:rPr>
        <w:t>حسد</w:t>
      </w:r>
      <w:bookmarkEnd w:id="135"/>
    </w:p>
    <w:p>
      <w:pPr>
        <w:pStyle w:val="BookText"/>
        <w:rPr/>
      </w:pPr>
      <w:r>
        <w:rPr>
          <w:rFonts w:ascii="IRNazanin" w:hAnsi="IRNazanin" w:eastAsia="IRNazanin"/>
          <w:color w:val="111111"/>
          <w:sz w:val="28"/>
          <w:sz w:val="28"/>
          <w:szCs w:val="28"/>
          <w:rtl w:val="true"/>
          <w:lang w:bidi="fa-IR"/>
        </w:rPr>
        <w:t xml:space="preserve">حسد، آن است که انسان چشم دیدن نعمت‌ها را در دیگران نداشته باشد و از اینکه دیگری مال و مقام و علم و شهرت و محبوبیّت دارد ناراحت شود و این ناراحتی درونی به مرحله بیرونی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دشمنی، بدگویی، جبهه‌گیری، عیبجویی و انتقام‌گیری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بسیاری از دشمنی‌ها و جبهه‌گیری‌های افراد با یکدیگر به حسد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حسادتِ کودکان در خانه نسبت به هم گرفته تا حسادت دانش‌آموزان در مدرسه، و حسادت کارمندان در محیط اداره تا حسادت چهره‌های معروف علمی، هنری، ادبی و سیاسی، همة اینها منشأ بروز تنش‌ها و تقابل‌ها و غیبت و تهمت و افترا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یک رذیلة اخلاقی است که مایة رنجش دائمی و درونی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راحَةَ لِحَسُودٍ؛</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راحتی و آسایش برای حسود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توانم آنکه نیازارم اندرون کسی</w:t>
      </w:r>
    </w:p>
    <w:p>
      <w:pPr>
        <w:pStyle w:val="BookText"/>
        <w:rPr/>
      </w:pPr>
      <w:r>
        <w:rPr>
          <w:rFonts w:ascii="IRNazanin" w:hAnsi="IRNazanin" w:eastAsia="IRNazanin"/>
          <w:color w:val="111111"/>
          <w:sz w:val="28"/>
          <w:sz w:val="28"/>
          <w:szCs w:val="28"/>
          <w:rtl w:val="true"/>
          <w:lang w:bidi="fa-IR"/>
        </w:rPr>
        <w:t>حسود را چه کنم؟ کو زخود به رنج در 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حسد گاهی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ظهور و بروز می‌رسد که این مایة شر و فتنه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به پیامبر عزیز دستور می‌دهد که از شر حسود، آنگاه که حسد بورزد، به خدا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حسود را چنین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یَغْتابُ اِذا غابَ، وَ یَتَملَّقُ اِذا شَهِدَ، وَ یَشْمِتُ بِالمُصیبَةِ؛</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غیبت می‌کند، پیش رو تملّق می‌گوید و به سبب مصیبت و بلا، شماتت کرده، زخم زبان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حسود، رشک بردن به برخورداری دیگران از نعمت‌هایی است که خدا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عَلی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نسبت به مردم به سبب نعمت‌هایی که خدا به آنان داده است حسد می‌ورزند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حسد، هم حسود را از قبول و اعتراف به نعمت‌ها و مزایای دیگران باز می‌دارد، هم سبب دشمنی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برادران یوسف نسبت به او، سبب شد او را به چاه انداختند و فراق طولانی مدّت یعقوب را سبب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بنی‌امیه و بنی‌عباس نسبت به فضایل و محبوبیّت اهل بیت، سبب شد پیوسته با این خاندان دشمنی ورزند و ائمه و فرزندان پیامبر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سبب شد قابیل، برادرش هابیل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جنایات دیگر که در تاریخ اتفاق افتاده و ریشه در حسد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سبب نابودی ایمان می‌شود، آنچنان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الحَسَدَ لَیأکُلُ الایمانَ کَما تَأکُلُ النّارُ الحَطَبَ؛</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حسد، ایمان را می‌خورد، همان‌طور که آتش، هیزم را می‌خورد و نابود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دچار حسد است، دچار غم و غصّة زوال ناپذیر است و تا وقتی نعمت در محسود است، حسود را راحتی از این رنج درونی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غصه، حسود را لاغر می‌کند و از استراحت و راحتی می‌اندازد و عوارض جسمی برای او دارد، آنگونه که در حدیث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اَلْحَسَدُ یُذیبُ الجَسَدَ؛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حسد، بدن را 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شاهد موفقیّت علمی و رشد اقتصادی و پیشرفت اجتماعی یک مسلمان باشیم، باید خدا را شکر کنیم و خوشحال شویم، نه اینکه رنج ببریم وآرزوی زوال نعمت و موفقیّت و شهرت او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این رذیلة اخلاقی، بزرگان اخلاق راه‌حل‌هایی بیان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عواقب سوء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مگر حسد نورزید و تکّبر نکرد و مطرود و ملعون نشد؟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عذاب اخروی حسود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افرادِ محروم‌تر از خود، تا قدر داشته‌هایش را بداند و حسد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ابراز محبّت به محسود، تا آن حسد ضعیف و ریشه‌کن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اینکه زیانِ حسد، پیش از آنکه به محسود برسد، دامنگیر خود حسود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مُضِرٌّ بِنَفْسِهِ قَبْلُ اَنْ تَضُرَّ بِالمَحْسُودِ؛</w:t>
      </w:r>
      <w:r>
        <w:rPr>
          <w:rStyle w:val="FootnoteAnchor"/>
          <w:rtl w:val="true"/>
        </w:rPr>
        <w:footnoteReference w:id="1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پیش از آنکه به محسود ضرر بزند، به خودش ضرر می‌زند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زمینه‌ها و ریشه‌های حسد، مثل حرص، طمع، تکبّر، افزون‌خواهی، برتری طلبی، جهل، فرومایگی، بدبینی به خداوند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درد که درمان نپذیرد، حسد است</w:t>
      </w:r>
    </w:p>
    <w:p>
      <w:pPr>
        <w:pStyle w:val="BookText"/>
        <w:rPr/>
      </w:pPr>
      <w:r>
        <w:rPr>
          <w:rFonts w:ascii="IRNazanin" w:hAnsi="IRNazanin" w:eastAsia="IRNazanin"/>
          <w:color w:val="111111"/>
          <w:sz w:val="28"/>
          <w:sz w:val="28"/>
          <w:szCs w:val="28"/>
          <w:rtl w:val="true"/>
          <w:lang w:bidi="fa-IR"/>
        </w:rPr>
        <w:t>آیین حسد، قاعدة دیو و دد است</w:t>
      </w:r>
    </w:p>
    <w:p>
      <w:pPr>
        <w:pStyle w:val="BookText"/>
        <w:rPr/>
      </w:pPr>
      <w:r>
        <w:rPr>
          <w:rFonts w:ascii="IRNazanin" w:hAnsi="IRNazanin" w:eastAsia="IRNazanin"/>
          <w:color w:val="111111"/>
          <w:sz w:val="28"/>
          <w:sz w:val="28"/>
          <w:szCs w:val="28"/>
          <w:rtl w:val="true"/>
          <w:lang w:bidi="fa-IR"/>
        </w:rPr>
        <w:t>گویند حسود، خصم مردم باشد</w:t>
      </w:r>
    </w:p>
    <w:p>
      <w:pPr>
        <w:pStyle w:val="BookText"/>
        <w:rPr/>
      </w:pPr>
      <w:r>
        <w:rPr>
          <w:rFonts w:ascii="IRNazanin" w:hAnsi="IRNazanin" w:eastAsia="IRNazanin"/>
          <w:color w:val="111111"/>
          <w:sz w:val="28"/>
          <w:sz w:val="28"/>
          <w:szCs w:val="28"/>
          <w:rtl w:val="true"/>
          <w:lang w:bidi="fa-IR"/>
        </w:rPr>
        <w:t>گر آنکه نکو درنگری، خصم خود است</w:t>
      </w:r>
    </w:p>
    <w:p>
      <w:pPr>
        <w:pStyle w:val="BookText"/>
        <w:rPr/>
      </w:pPr>
      <w:r>
        <w:rPr>
          <w:rFonts w:ascii="IRNazanin" w:hAnsi="IRNazanin" w:eastAsia="IRNazanin"/>
          <w:color w:val="111111"/>
          <w:sz w:val="28"/>
          <w:sz w:val="28"/>
          <w:szCs w:val="28"/>
          <w:rtl w:val="true"/>
          <w:lang w:bidi="fa-IR"/>
        </w:rPr>
        <w:t>باید توجّه داشت که حسد با غبطه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حسد، شخص آرزوی زوال نعمت از دیگری را دارد، اما در غبطه، آرزو می‌کند که خودش هم از آن نعمت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یَغْبِطُ، وَالمُنافِقُ یَحْسُدُ؛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مؤمن غبطه می‌خورد و منافق حسد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را تعریف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روحی و روانی حسد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درمان حسد کدام است؟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5644_48044"/>
      <w:bookmarkStart w:id="137" w:name="pg5644_48044"/>
      <w:bookmarkEnd w:id="137"/>
    </w:p>
    <w:p>
      <w:pPr>
        <w:pStyle w:val="Heading4"/>
        <w:numPr>
          <w:ilvl w:val="3"/>
          <w:numId w:val="1"/>
        </w:numPr>
        <w:rPr/>
      </w:pPr>
      <w:bookmarkStart w:id="138" w:name="pg5644_48044"/>
      <w:bookmarkStart w:id="139" w:name="__RefHeading___Toc3307379_581953129"/>
      <w:bookmarkStart w:id="140" w:name="_Toc48"/>
      <w:bookmarkEnd w:id="138"/>
      <w:bookmarkEnd w:id="139"/>
      <w:r>
        <w:rPr>
          <w:rtl w:val="true"/>
        </w:rPr>
        <w:t>«</w:t>
      </w:r>
      <w:r>
        <w:rPr/>
        <w:t>6</w:t>
      </w:r>
      <w:r>
        <w:rPr>
          <w:rtl w:val="true"/>
        </w:rPr>
        <w:t>»</w:t>
      </w:r>
      <w:r>
        <w:rPr>
          <w:rtl w:val="true"/>
        </w:rPr>
        <w:t>طمع</w:t>
      </w:r>
      <w:bookmarkEnd w:id="140"/>
    </w:p>
    <w:p>
      <w:pPr>
        <w:pStyle w:val="BookText"/>
        <w:rPr/>
      </w:pPr>
      <w:r>
        <w:rPr>
          <w:rFonts w:ascii="IRNazanin" w:hAnsi="IRNazanin" w:eastAsia="IRNazanin"/>
          <w:color w:val="111111"/>
          <w:sz w:val="28"/>
          <w:sz w:val="28"/>
          <w:szCs w:val="28"/>
          <w:rtl w:val="true"/>
          <w:lang w:bidi="fa-IR"/>
        </w:rPr>
        <w:t>طمع از صفات ناپسندی است که انسان را خوار و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برای رسیدن به خواسته‌هایش تن به هر کار زشتی می‌دهد؛ خود را خفیف و خوار می‌کند، دست به گناه و جرم می‌زند، ظلم و تعدّی و قتل می‌کند و انسان را از دایرة عقل و شرع و انصاف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گاهی به مال است، گاهی به مقام، گاهی به غذا و هر آنچه دلخواه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طمع و آز داشته باشد همیشه احساس کمبود می‌کند و هر چه داشته باشد سیر نمی‌شود و در پی ثروت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الطَّمَعِ یُفْسِدُ کَثیرَ الْوَرَعِ؛</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طمع اندک، ورع و پارسایی بسیار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وصایای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وَالطّمعَ، وَ عَلیکَ بالیأسِ ممّا فی ایدی النّاسِ، وَ اَمِتِ الطّمعَ مِنَ المخلوقینَ، فانَّ الطّمعَ مِفْتاحُ الذُّلِّ واختلاسُ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طمع بپرهیز و چشم از آنچه در دست مردم است بردار و طمع به مردم را بمیران، چرا که طمع، کلید ذّلت و مایة نابودی و کاهش عقل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ریشة بسیاری از دزدی‌ها، طمع در 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ثروت اندوزی‌ها و جمع مال و اندوختن و خرج نکردن، آزمندی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طمع در ثروت کسی عامل قتل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ریاست، انسان را به باطل و ناحق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اگر طمع دانه نداشته باشند، به دام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اگر طمع طعمه نداشته باشد، گرفتار قلاّبِ صیاد و ماهی‌گیر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طمع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سعد به کربلا نمی‌رفت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نمی‌کشت و اگر طمع حکومت نبود،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همت بلند داشته باشد و از روحیة قناعت برخوردار گردد، در دام دنیا نمی‌افتد و اسیر تعلقات دنیوی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انسان‌های وارسته خطاب به دنیا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دام بر مرغ دگر نه که عنقا را بلند است آشیانه</w:t>
      </w:r>
    </w:p>
    <w:p>
      <w:pPr>
        <w:pStyle w:val="BookText"/>
        <w:rPr/>
      </w:pPr>
      <w:r>
        <w:rPr>
          <w:rFonts w:ascii="IRNazanin" w:hAnsi="IRNazanin" w:eastAsia="IRNazanin"/>
          <w:color w:val="111111"/>
          <w:sz w:val="28"/>
          <w:sz w:val="28"/>
          <w:szCs w:val="28"/>
          <w:rtl w:val="true"/>
          <w:lang w:bidi="fa-IR"/>
        </w:rPr>
        <w:t>بارزترین صفتی که در روایات، برای طمعکار بیان شده، بردگی و اسارت است؛ اسارت خواسته‌ها و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حدیث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مؤبَّدٌ؛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طمع، بردگی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یَقُودُه؛</w:t>
      </w:r>
      <w:r>
        <w:rPr>
          <w:rStyle w:val="FootnoteAnchor"/>
          <w:rtl w:val="true"/>
        </w:rPr>
        <w:footnoteReference w:id="14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بنده‌ای است، بنده‌ای که طمعی داشته باشد که او را به این طرف و آن طرف می‌کشاند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یَعیشَ حُرّاً اَیّامَ حَیاتِهِ فلا یُسکِنِ الطَّمَعَ قَلْبَه؛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کس می‌خواهد در دوران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طمع را در دل خود جای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اَقْبَحَ بِالْمُؤْمِنِ اَنْ تَکونَ لَهُ رَغْبَةٌ تُذِلُّهُ؛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برای مؤمن چه زشت است که رغبت و خواسته‌ای داشته باشد که او را خوار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الطَّمعِ ذُلُ الدّنیا وَالآخِرةِ؛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ثمرة طمع، ذّلتِ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آبرو و شخصیت و کرامت خویش علاقه‌مند است اهل آز و حرص و طمع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طمع که پیش کسان می‌کنی</w:t>
      </w:r>
    </w:p>
    <w:p>
      <w:pPr>
        <w:pStyle w:val="BookText"/>
        <w:rPr/>
      </w:pPr>
      <w:r>
        <w:rPr>
          <w:rFonts w:ascii="IRNazanin" w:hAnsi="IRNazanin" w:eastAsia="IRNazanin"/>
          <w:color w:val="111111"/>
          <w:sz w:val="28"/>
          <w:sz w:val="28"/>
          <w:szCs w:val="28"/>
          <w:rtl w:val="true"/>
          <w:lang w:bidi="fa-IR"/>
        </w:rPr>
        <w:t>دراز پل بسته‌ای که بگذری از آبروی خویش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ثروت و مقام و لذایذ، همه فانی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هم بیش از دنیا و مال و منال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پست سازد و طمع داشته باشد، قدر انسانی خود را نشناخته و خود را ارزان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طمعی هست خوب است طمع به آخرت، بهشت، رضوان الهی، نعمت‌های ابدی، قرب به خدا و مقامات معنوی باشد که چنین طمعی نه تنها بد نیست، بلکه مطلوب است و همت بلند و شناخت عمیق و هدف والای انسان را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و زیان طمع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طمع و بردگی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خوب کدام است؟ </w:t>
      </w:r>
      <w:bookmarkStart w:id="141" w:name="pg5644_48048"/>
    </w:p>
    <w:p>
      <w:pPr>
        <w:pStyle w:val="Heading4"/>
        <w:numPr>
          <w:ilvl w:val="3"/>
          <w:numId w:val="1"/>
        </w:numPr>
        <w:rPr/>
      </w:pPr>
      <w:bookmarkStart w:id="142" w:name="__RefHeading___Toc3307381_581953129"/>
      <w:bookmarkStart w:id="143" w:name="_Toc49"/>
      <w:bookmarkEnd w:id="141"/>
      <w:bookmarkEnd w:id="142"/>
      <w:r>
        <w:rPr>
          <w:rtl w:val="true"/>
        </w:rPr>
        <w:t>«</w:t>
      </w:r>
      <w:r>
        <w:rPr/>
        <w:t>7</w:t>
      </w:r>
      <w:r>
        <w:rPr>
          <w:rtl w:val="true"/>
        </w:rPr>
        <w:t>»</w:t>
      </w:r>
      <w:r>
        <w:rPr>
          <w:rtl w:val="true"/>
        </w:rPr>
        <w:t>عجله و شتاب</w:t>
      </w:r>
      <w:bookmarkEnd w:id="143"/>
    </w:p>
    <w:p>
      <w:pPr>
        <w:pStyle w:val="BookText"/>
        <w:rPr/>
      </w:pPr>
      <w:r>
        <w:rPr>
          <w:rFonts w:ascii="IRNazanin" w:hAnsi="IRNazanin" w:eastAsia="IRNazanin"/>
          <w:color w:val="111111"/>
          <w:sz w:val="28"/>
          <w:sz w:val="28"/>
          <w:szCs w:val="28"/>
          <w:rtl w:val="true"/>
          <w:lang w:bidi="fa-IR"/>
        </w:rPr>
        <w:t>عجله نقطه مقابل تأنّی، تدبر و صبر است و صفتی است که مایة لغزش و پشیمانی و تصمیم‌های ناپخته و اقدام‌های نسنجیده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الانسانُ عَجُولاً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گویا در نهاد انسان وجود دارد و قرآن با لحن توبیخ‌آمیز از 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پذیرفتن هر حرف، عجله می‌کنند و چه بسا شایعات را به عنوان واقعیّات بپذیرند و هر حرف بی‌دلیل را قبول کنند، یا عیبجویی‌های افراد را در مورد دیگران زود باور می‌کنند و به آنان بدبین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تدّبر و آینده نگری، به مزایای تأمل ودرنگ و دوری از شتاب‌زدگی در سخن وعمل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شهادت،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اَنهاک عَنِ التَّسَرُّعِ بالقَولِ والفِعلِ؛</w:t>
      </w:r>
      <w:r>
        <w:rPr>
          <w:rStyle w:val="FootnoteAnchor"/>
          <w:rtl w:val="true"/>
        </w:rPr>
        <w:footnoteReference w:id="14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شتابزدگی در گفتار و عمل نهی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زیان‌های عجله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اَهلک النّاسَ العَجَلَةُ، وَلَو اَنَّ النّاسَ تَثَبَّتُوا لَمْ یَهْلِکْ احدٌ؛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همانان مردم را عجله نابود کرد؛ اگر مردم درنگ و تأمل می‌کردند هرگز کسی هلاک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کسانی به عیبجویی از دیگری می‌پردازند و مبنای سخن آنان، سوابق اشخاص است؛ غافلند که چه بسا آن شخص یا اشخاص توبه کرده یا اصلاح شده‌اند، پس نمی‌بایست زود دربارة آنان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عجله در سخن وقضاوت و اقدام سبب بسیاری از لغزش‌ها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العَجَلِ یَکْثُرُ الزّلَلُ؛</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عجله، لغزش‌ها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سفارش می‌کند که حرف‌های سخن‌چینان و دروغگویان را زود قبول نکند، چه بسا افراد مغرض، با لحن خیرخواهانه و قیافه‌ای حق بجانب و به‌ظاهر دلسوز، بخواهند چهرة دیگران را خراب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اِلی تَصْدیقِ ساعٍ، فإنَّ السّاعیَ غاشٌّ وَاِنْ تَشَبَّهَ بالنّاصِحینَ؛</w:t>
      </w:r>
      <w:r>
        <w:rPr>
          <w:rStyle w:val="FootnoteAnchor"/>
          <w:rtl w:val="true"/>
        </w:rPr>
        <w:footnoteReference w:id="1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قبول حرفِ سخن‌چین عجله نکن؛ سخن چین دروغگو و حیله‌گر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را شبیه خیرخواهان جلوه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انجام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انجام کاری که موقع آن نرسیده، کار را ناقص و نتیجه را</w:t>
      </w:r>
    </w:p>
    <w:p>
      <w:pPr>
        <w:pStyle w:val="BookText"/>
        <w:rPr/>
      </w:pPr>
      <w:r>
        <w:rPr>
          <w:rFonts w:ascii="IRNazanin" w:hAnsi="IRNazanin" w:eastAsia="IRNazanin"/>
          <w:color w:val="111111"/>
          <w:sz w:val="28"/>
          <w:sz w:val="28"/>
          <w:szCs w:val="28"/>
          <w:rtl w:val="true"/>
          <w:lang w:bidi="fa-IR"/>
        </w:rPr>
        <w:t>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چیدن میوه قبل از رسیدن یا افشاندن بذر قبل از موقع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العَجَلَةَ بِالأمورِ قَبْلَ اَوانِها والتَّساقُطَ فیها عندَ زَمانِها؛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بپرهیز از عجله در کارها پیش از وقت آنها و بپرهیز از سستی در کارها هنگام فرا رسیدن زمان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یک لشکر در جبهه، پیش از شناسایی لازم و آمادگی‌های قبلی، دست به حملة زودرس بزند، که ناکام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خبری را پیش از آنکه وقتش برسد نقل کنند، که عوارض سوء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تصمیم به انجام یک برنامة اجتماعی به صورت شتابزده و پیش از زمینه‌سازی‌های لازم، که آن را ناموّفق و ناقص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عجله در کار خیر خوب است، چون ممکن است فرصت‌ها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تصمیم به کار خیر گرفت، آن را زود انجام دهد، چون اگر تأخیر بیندازد، چه بسا شیطان وارد عمل شود و شخص را از آن عمل منصرف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التأخیر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را از موقع مناسبش اگر تأخیر بیندازند، دچار آفت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عجله چه توصیه‌ای</w:t>
      </w:r>
    </w:p>
    <w:p>
      <w:pPr>
        <w:pStyle w:val="BookText"/>
        <w:rPr/>
      </w:pPr>
      <w:r>
        <w:rPr>
          <w:rFonts w:ascii="IRNazanin" w:hAnsi="IRNazanin" w:eastAsia="IRNazanin"/>
          <w:color w:val="111111"/>
          <w:sz w:val="28"/>
          <w:sz w:val="28"/>
          <w:szCs w:val="28"/>
          <w:rtl w:val="true"/>
          <w:lang w:bidi="fa-IR"/>
        </w:rPr>
        <w:t>فرموده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عجله و شتاب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عجله در چه مواردی خوب است؟ </w:t>
      </w:r>
      <w:bookmarkStart w:id="144" w:name="pg5644_48052"/>
    </w:p>
    <w:p>
      <w:pPr>
        <w:pStyle w:val="Heading4"/>
        <w:numPr>
          <w:ilvl w:val="3"/>
          <w:numId w:val="1"/>
        </w:numPr>
        <w:rPr/>
      </w:pPr>
      <w:bookmarkStart w:id="145" w:name="__RefHeading___Toc3307383_581953129"/>
      <w:bookmarkStart w:id="146" w:name="_Toc50"/>
      <w:bookmarkEnd w:id="144"/>
      <w:bookmarkEnd w:id="145"/>
      <w:r>
        <w:rPr>
          <w:rtl w:val="true"/>
        </w:rPr>
        <w:t>«</w:t>
      </w:r>
      <w:r>
        <w:rPr/>
        <w:t>8</w:t>
      </w:r>
      <w:r>
        <w:rPr>
          <w:rtl w:val="true"/>
        </w:rPr>
        <w:t xml:space="preserve">» </w:t>
      </w:r>
      <w:r>
        <w:rPr>
          <w:rtl w:val="true"/>
        </w:rPr>
        <w:t>اسراف و تبذیر</w:t>
      </w:r>
      <w:bookmarkEnd w:id="146"/>
    </w:p>
    <w:p>
      <w:pPr>
        <w:pStyle w:val="BookText"/>
        <w:rPr/>
      </w:pPr>
      <w:r>
        <w:rPr>
          <w:rFonts w:ascii="IRNazanin" w:hAnsi="IRNazanin" w:eastAsia="IRNazanin"/>
          <w:color w:val="111111"/>
          <w:sz w:val="28"/>
          <w:sz w:val="28"/>
          <w:szCs w:val="28"/>
          <w:rtl w:val="true"/>
          <w:lang w:bidi="fa-IR"/>
        </w:rPr>
        <w:t xml:space="preserve">از عوامل مؤثر در زندگی سالم و متعادل، تدبیر و برنامه‌ریزی است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نوعی زیاده‌روی در مصرف و هدر دادن نعمت‌هاست و نتیجه‌اش، هم سلب نعمت از سوی خداوند است، هم گرفتار کمبود و بحران شدن، چه در زندگی فردی، چه در سطح کلان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اسرافکاران را دوست ندارد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مسرفان اهل آتش‌اند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زشتی اسراف و ولخرجی و ریخت و پاش، بخصوص وقتی آشکارتر است که در جامعه، نیازمندانی وجود داشته باشند</w:t>
      </w:r>
    </w:p>
    <w:p>
      <w:pPr>
        <w:pStyle w:val="BookText"/>
        <w:rPr/>
      </w:pPr>
      <w:r>
        <w:rPr>
          <w:rFonts w:ascii="IRNazanin" w:hAnsi="IRNazanin" w:eastAsia="IRNazanin"/>
          <w:color w:val="111111"/>
          <w:sz w:val="28"/>
          <w:sz w:val="28"/>
          <w:szCs w:val="28"/>
          <w:rtl w:val="true"/>
          <w:lang w:bidi="fa-IR"/>
        </w:rPr>
        <w:t>که اموال و نعمت‌های مورد اسراف، می‌تواند نیاز آنان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تنها مصرف زیاد نیست؛ بلکه مصرف نادرست هم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خرج‌های غیر لازم و هزینه‌های اضافی و مخارج تجملاتی و مصرف‌گرایانه، اسراف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آن است که مصرف، بیش از آنچه سزاوار است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تبذیر آن است که مصرف مال در موردی که سزاوار نیست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القَصْدَ امرٌ یُحبُّه اللهُ عَزَّوجَلَّ وَ اِنَّ السَّرَفَ یُبغِضُه حتّی طرحَکَ النّواةَ، فَإنّها تَصْلَحُ لِشَیءٍ وَ حَتّی صَبّک فَضْلَ شَرابِکَ؛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میانه‌روی امری است که خداوند آن را دوست دارد و اسراف را دشمن می‌دارد، حتی دور افکندن هسته اسراف است، چرا که به درد کاری می‌خورد و حتی دور ریختنِ اضافة آب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لیوان و پیاله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هدر دادن نعمت‌های الهی و دور ریختن غذاها ونان و مواد مصرفی در بیمارستان‌ها، هتل‌ها، رستوران‌ها، پادگان‌ها، ادارات، مجالس عروسی وختم فراوان است که همه، مصداق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انواع غذاها و میوه‌ها و امکانات پذیرایی و تنوّع آن‌ها که در مراسم مختلف مصرف می‌شود، نمونة دیگری از اسراف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هم به استفادة از نعمت‌ها فرمان می‌دهد، هم از اسراف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اسراف و تبذیر، مصرف نادرست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وَلا تُسْرِفُوا اِنّه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بخورید و بیاشامید و اسراف نکنید، همانا او اسرافکاران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اینکه چه نوع مصارفی اسراف است، گاهی حد و مرزهای آن برای بعضی نامعلوم است و ولخرجی را با سخاوت اشتباه می‌کنند و اسراف را با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اِعطاءُ المالِ فی غیرِ حَقِّهِ تبذیرٌ وَ اِسْرافٌ؛</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بخشش مال در غیر مورد حق، تبذیر و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زیاده‌روی در خوردن را هم اسراف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السَّرَفِ اَنْ تَأکُلَ مَا اشْتَهَیْتَ؛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اسراف است این که هر چه را دلت خواست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شوم اسراف، نابود شدن ثروت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الإسْرافُ یُفنِی الجَزیلَ؛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اسراف، مال فراوان را فانی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اسرافکار بینوا</w:t>
      </w:r>
    </w:p>
    <w:p>
      <w:pPr>
        <w:pStyle w:val="BookText"/>
        <w:rPr/>
      </w:pPr>
      <w:r>
        <w:rPr>
          <w:rFonts w:ascii="IRNazanin" w:hAnsi="IRNazanin" w:eastAsia="IRNazanin"/>
          <w:color w:val="111111"/>
          <w:sz w:val="28"/>
          <w:sz w:val="28"/>
          <w:szCs w:val="28"/>
          <w:rtl w:val="true"/>
          <w:lang w:bidi="fa-IR"/>
        </w:rPr>
        <w:t>می‌کند سرمایه را دود هوا</w:t>
      </w:r>
    </w:p>
    <w:p>
      <w:pPr>
        <w:pStyle w:val="BookText"/>
        <w:rPr/>
      </w:pPr>
      <w:r>
        <w:rPr>
          <w:rFonts w:ascii="IRNazanin" w:hAnsi="IRNazanin" w:eastAsia="IRNazanin"/>
          <w:color w:val="111111"/>
          <w:sz w:val="28"/>
          <w:sz w:val="28"/>
          <w:szCs w:val="28"/>
          <w:rtl w:val="true"/>
          <w:lang w:bidi="fa-IR"/>
        </w:rPr>
        <w:t>ملت ولخرج می‌گردد فقیر</w:t>
      </w:r>
    </w:p>
    <w:p>
      <w:pPr>
        <w:pStyle w:val="BookText"/>
        <w:rPr/>
      </w:pPr>
      <w:r>
        <w:rPr>
          <w:rFonts w:ascii="IRNazanin" w:hAnsi="IRNazanin" w:eastAsia="IRNazanin"/>
          <w:color w:val="111111"/>
          <w:sz w:val="28"/>
          <w:sz w:val="28"/>
          <w:szCs w:val="28"/>
          <w:rtl w:val="true"/>
          <w:lang w:bidi="fa-IR"/>
        </w:rPr>
        <w:t>ملتی وابسته، محتاج و اسیر</w:t>
      </w:r>
    </w:p>
    <w:p>
      <w:pPr>
        <w:pStyle w:val="BookText"/>
        <w:rPr/>
      </w:pPr>
      <w:r>
        <w:rPr>
          <w:rFonts w:ascii="IRNazanin" w:hAnsi="IRNazanin" w:eastAsia="IRNazanin"/>
          <w:color w:val="111111"/>
          <w:sz w:val="28"/>
          <w:sz w:val="28"/>
          <w:szCs w:val="28"/>
          <w:rtl w:val="true"/>
          <w:lang w:bidi="fa-IR"/>
        </w:rPr>
        <w:t>هر که را مصرف زحد افزون بود</w:t>
      </w:r>
    </w:p>
    <w:p>
      <w:pPr>
        <w:pStyle w:val="BookText"/>
        <w:rPr/>
      </w:pPr>
      <w:r>
        <w:rPr>
          <w:rFonts w:ascii="IRNazanin" w:hAnsi="IRNazanin" w:eastAsia="IRNazanin"/>
          <w:color w:val="111111"/>
          <w:sz w:val="28"/>
          <w:sz w:val="28"/>
          <w:szCs w:val="28"/>
          <w:rtl w:val="true"/>
          <w:lang w:bidi="fa-IR"/>
        </w:rPr>
        <w:t>عاقبت افسرده و دلخون بود</w:t>
      </w:r>
    </w:p>
    <w:p>
      <w:pPr>
        <w:pStyle w:val="BookText"/>
        <w:rPr/>
      </w:pPr>
      <w:r>
        <w:rPr>
          <w:rFonts w:ascii="IRNazanin" w:hAnsi="IRNazanin" w:eastAsia="IRNazanin"/>
          <w:color w:val="111111"/>
          <w:sz w:val="28"/>
          <w:sz w:val="28"/>
          <w:szCs w:val="28"/>
          <w:rtl w:val="true"/>
          <w:lang w:bidi="fa-IR"/>
        </w:rPr>
        <w:t>باید از اسراف‌ها مانع شویم</w:t>
      </w:r>
    </w:p>
    <w:p>
      <w:pPr>
        <w:pStyle w:val="BookText"/>
        <w:rPr/>
      </w:pP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w:t>
      </w:r>
      <w:r>
        <w:rPr>
          <w:rStyle w:val="FootnoteAnchor"/>
          <w:rtl w:val="true"/>
        </w:rPr>
        <w:footnoteReference w:id="16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وَاحجُبْنی عَنِ السَّرَفِ والإزدیاد، وقَوِّمْنی بِالبَذْلِ والإقتصادِ، وَعَلّمِنْی حُسْنَ التّقدیرِ، وَاقبِضْنی بِلُطْفِکَ عَنِ التّبذیر؛</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خدایا مرا از اسراف و زیاده‌روی باز دار و مرا با بخشش و میانه‌روی استوار بدار، به من روشِ اندازه‌گیری خوب را بیاموز و با لطف خویش، مرا از تبذیر، باز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اسراف و تبذیر، یا خودنمایی و تفاخر است، یا چشم و هم‌چشمی است، یا ریا و ظاهر سازی است، یا جهل و نادانی است، یا طغیان‌گری در سایة ثروت‌های باد آورده است، یا غفلت از این است که اسراف امری ناپسند و مورد بغض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آگاه‌سازی جلوی برخی اسراف‌ها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نوع هدر دادن و مصرف نادرستِ آب، برق، گاز، انرژی، سوخت، غذا و نان ، میوه، لوازم خانگی، لباس و پوشاک، از مصادیق اسراف است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خودمان از آن بپرهیزیم، هم دیگران را از هدر دادن امکانات و نعمت‌ها برحذر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زقناعت است و خواری ز طمع</w:t>
      </w:r>
    </w:p>
    <w:p>
      <w:pPr>
        <w:pStyle w:val="BookText"/>
        <w:rPr/>
      </w:pPr>
      <w:r>
        <w:rPr>
          <w:rFonts w:ascii="IRNazanin" w:hAnsi="IRNazanin" w:eastAsia="IRNazanin"/>
          <w:color w:val="111111"/>
          <w:sz w:val="28"/>
          <w:sz w:val="28"/>
          <w:szCs w:val="28"/>
          <w:rtl w:val="true"/>
          <w:lang w:bidi="fa-IR"/>
        </w:rPr>
        <w:t>با عزّت خود بساز و خواری مطلب</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را تعریف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اسراف و تبذیر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خواسته‌ای دربارة پرهیز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اسراف است؟ </w:t>
      </w:r>
      <w:bookmarkStart w:id="147" w:name="pg5644_48056"/>
    </w:p>
    <w:p>
      <w:pPr>
        <w:pStyle w:val="Heading4"/>
        <w:numPr>
          <w:ilvl w:val="3"/>
          <w:numId w:val="1"/>
        </w:numPr>
        <w:rPr/>
      </w:pPr>
      <w:bookmarkStart w:id="148" w:name="__RefHeading___Toc3307385_581953129"/>
      <w:bookmarkStart w:id="149" w:name="_Toc51"/>
      <w:bookmarkEnd w:id="147"/>
      <w:bookmarkEnd w:id="148"/>
      <w:r>
        <w:rPr>
          <w:rtl w:val="true"/>
        </w:rPr>
        <w:t>«</w:t>
      </w:r>
      <w:r>
        <w:rPr/>
        <w:t>9</w:t>
      </w:r>
      <w:r>
        <w:rPr>
          <w:rtl w:val="true"/>
        </w:rPr>
        <w:t xml:space="preserve">» </w:t>
      </w:r>
      <w:r>
        <w:rPr>
          <w:rtl w:val="true"/>
        </w:rPr>
        <w:t>کفران نعمت</w:t>
      </w:r>
      <w:bookmarkEnd w:id="149"/>
    </w:p>
    <w:p>
      <w:pPr>
        <w:pStyle w:val="BookText"/>
        <w:rPr/>
      </w:pPr>
      <w:r>
        <w:rPr>
          <w:rFonts w:ascii="IRNazanin" w:hAnsi="IRNazanin" w:eastAsia="IRNazanin"/>
          <w:color w:val="111111"/>
          <w:sz w:val="28"/>
          <w:sz w:val="28"/>
          <w:szCs w:val="28"/>
          <w:rtl w:val="true"/>
          <w:lang w:bidi="fa-IR"/>
        </w:rPr>
        <w:t>به همان اندازه که شکر و سپاس نسبت به نعمت‌های خداوند، خوب و نشانة خرد و معرفت است، ناسپاسی و قدر نشناسی هم زشت و نشانة جهالت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شکر، مایة افزایش نعمت است، کفران نعمت هم سبب کاهش یا زوال نعمت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می‌دهد که نعمت‌های خدا را یاد کنید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یاد نعمت، نوعی سپاس است و یاد نکردن،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اَلتَّحَدُّثُ بِنِعَمِ اللهِ شُکْرٌ وَ تَرْکُهُ کُفرٌ وَ مَنْ لا یَشْکُرُ الْقلیلَ لا یَشکُرُ الکثیرَ؛</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یاد کردن از نعمت‌های خدا شکر است و یاد نکردن ناسپاسی است و هر کس نعمت اندک را شکر نکند،</w:t>
      </w:r>
    </w:p>
    <w:p>
      <w:pPr>
        <w:pStyle w:val="BookText"/>
        <w:rPr/>
      </w:pPr>
      <w:r>
        <w:rPr>
          <w:rFonts w:ascii="IRNazanin" w:hAnsi="IRNazanin" w:eastAsia="IRNazanin"/>
          <w:color w:val="111111"/>
          <w:sz w:val="28"/>
          <w:sz w:val="28"/>
          <w:szCs w:val="28"/>
          <w:rtl w:val="true"/>
          <w:lang w:bidi="fa-IR"/>
        </w:rPr>
        <w:t>نعمت بسیار را هم شکر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هر چند کم و کوچک باشد، بالأخره از سوی خداست و ارزشمند و قابل سپاس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نعمت، در مرحلة قلبی و زبانی، آن است که نعمت را نشناسیم، یاد نکنیم و شکر لفظی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مرحلة عمل، آن است که </w:t>
      </w:r>
    </w:p>
    <w:p>
      <w:pPr>
        <w:pStyle w:val="BookText"/>
        <w:rPr/>
      </w:pPr>
      <w:r>
        <w:rPr>
          <w:rFonts w:ascii="IRNazanin" w:hAnsi="IRNazanin" w:eastAsia="IRNazanin"/>
          <w:color w:val="111111"/>
          <w:sz w:val="28"/>
          <w:sz w:val="28"/>
          <w:szCs w:val="28"/>
          <w:rtl w:val="true"/>
          <w:lang w:bidi="fa-IR"/>
        </w:rPr>
        <w:t>نعمت خدا را هدر دهیم و اسراف کنیم، یا در راه حرام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زمینه‌ساز تغییر نعمت‌ها می‌شود، آنگونه که در دعای کمیل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الذُّنُوبَ الَّتی تُغَیِرُّ النِّعَمَ؛</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اَقَلُّ ما یَلْزَمُکم لِلّهِ اَلاّ تَستَعینُوا بِنِعَمِهِ عَلی معاصیهِ؛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کمترین چیزی که در برابر خدا وظیفه دارید، این است که به وسیلة نعمت‌های خدا او را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دچار ناسپاسی نشویم، باید پیوسته نعمت‌ها را یاد کنیم و به آنچه داریم توجّه کنیم نه به آنچه نداریم، یعنی نیمة پر لیوان را ببینیم نه نیمة خالی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عافیت کسی داند که به مصیبتی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توجه به نعمت سلامتی، باید دوران بیماری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نعمت جوانی با توجه به پیران از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حیات، با تصور مرگ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قدر نعمت دست و پا و چشم و گوش و زبان را بدانیم، باید به آنان که فلج و زمین‌گیر و ناقص العضو و کور و کر و لال‌اند نگاه کنیم تا ببینیم چه نعمت‌هایی داریم و ناسپاسی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اَنْ تَنْظُرَ اِلی مَنْ فُضِّلْتَ عَلَیه، فَاِنَّ ذلِکَ مِنْ اَبوابِ الشُّکِر؛</w:t>
      </w:r>
      <w:r>
        <w:rPr>
          <w:rStyle w:val="FootnoteAnchor"/>
          <w:rtl w:val="true"/>
        </w:rPr>
        <w:footnoteReference w:id="1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تو نسبت به آنان برتری داری بسیار بنگر، که این یکی از درهای شکر و سپاس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نعمت‌ها را هم فقط نباید در نعمت‌های مادی و ظاهری دانست و نسبت به نعمت‌های باطنی و معنوی ناسپاسی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نعمت خدا را فقط در خوراک و پوشاک و نوشیدنی ببیند، کارش ناقص و عذابش نزدیک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یعنی این نوعی ناسپاسی است که تنها خوردنی‌ها و آشامیدنی‌ها و پوشیدنی‌ها را نعمت بدانیم و از نعمت‌هایی همچون عقل، ایمان، عافیت، امنیّت، اسلام، قرآن، تشیّع، ولایت اهل 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باشیم، چون که غفلت از نعمت، زمینه‌ساز عذاب الهی است؛ آنگونه که در قرآن آمده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روایات بسیاری است که این مضمون کلی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عامل برای تداوم و افزایش نعمت‌ها، شکر است و مهم‌ترین عامل برای زوال نعمت و کاهش آن، ناسپاسی و قدرنشناسی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تورات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زَوالَ لِلنَّعماءِ اِذا شُکِرَتْ وَلا بَقاءَ لَها اِذا کُفِرَتْ، والشّکرُ زیادةٌ فی النِّعَمِ وَ اَمانٌ مِنَ الغِیَرِ؛</w:t>
      </w:r>
      <w:r>
        <w:rPr>
          <w:rStyle w:val="FootnoteAnchor"/>
          <w:rtl w:val="true"/>
        </w:rPr>
        <w:footnoteReference w:id="1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نعمت مورد سپاس قرار گیرد، زایل نمی‌شود و اگر مورد ناسپاسی قرار گیرد،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مایة افزونی نعمت‌ها و ایمنی از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ناسپاسی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نعمت نعمتت افزون کند</w:t>
      </w:r>
    </w:p>
    <w:p>
      <w:pPr>
        <w:pStyle w:val="BookText"/>
        <w:rPr/>
      </w:pPr>
      <w:r>
        <w:rPr>
          <w:rFonts w:ascii="IRNazanin" w:hAnsi="IRNazanin" w:eastAsia="IRNazanin"/>
          <w:color w:val="111111"/>
          <w:sz w:val="28"/>
          <w:sz w:val="28"/>
          <w:szCs w:val="28"/>
          <w:rtl w:val="true"/>
          <w:lang w:bidi="fa-IR"/>
        </w:rPr>
        <w:t>کفر نعمت از کفت بیرون کند</w:t>
      </w:r>
    </w:p>
    <w:p>
      <w:pPr>
        <w:pStyle w:val="BookText"/>
        <w:rPr/>
      </w:pPr>
      <w:r>
        <w:rPr>
          <w:rFonts w:ascii="IRNazanin" w:hAnsi="IRNazanin" w:eastAsia="IRNazanin"/>
          <w:color w:val="111111"/>
          <w:sz w:val="28"/>
          <w:sz w:val="28"/>
          <w:szCs w:val="28"/>
          <w:rtl w:val="true"/>
          <w:lang w:bidi="fa-IR"/>
        </w:rPr>
        <w:t>ناسپاسی نسبت به نعمت‌های مردم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قدرشناس احسان وخوبی و نعمت بندگان نباشد، انگیزة نیکوکاران را سست می‌کند و ادامة آن نعمت از سوی مردم نیز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رهزنان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قاطِعی سَبیل المعروفِ، وَ هُو الرّجُلُ یُصْنَعُ اِلیه المَعْروفُ فَیَکْفُرهُ فَیَمْنَعُ صاحِبَهُ مِنْ اَنْ یَصْنَعَ ذلکَ اِلی غیرِه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 لعنت کند رهزنان خیر و نیکی را، او کسی است که به او خوبی می‌شود، ولی ناسپاسی می‌کند، پس مانع می‌شود که رفیقش آن خوبی را در حق دیگری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این دست که نمک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فرهنگ احسان و نیکی و کمک و یاری رواج یابد و تقویت شود، باید از نیکوکاران قدرشناسی و تقدیر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زوال نعمت‌ها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رهزنان خیر و نیکی‌اند؟ </w:t>
      </w:r>
      <w:bookmarkStart w:id="150" w:name="pg5644_48060"/>
    </w:p>
    <w:p>
      <w:pPr>
        <w:pStyle w:val="Heading4"/>
        <w:numPr>
          <w:ilvl w:val="3"/>
          <w:numId w:val="1"/>
        </w:numPr>
        <w:rPr/>
      </w:pPr>
      <w:bookmarkStart w:id="151" w:name="__RefHeading___Toc3307387_581953129"/>
      <w:bookmarkStart w:id="152" w:name="_Toc52"/>
      <w:bookmarkEnd w:id="150"/>
      <w:bookmarkEnd w:id="151"/>
      <w:r>
        <w:rPr>
          <w:rtl w:val="true"/>
        </w:rPr>
        <w:t>«</w:t>
      </w:r>
      <w:r>
        <w:rPr/>
        <w:t>10</w:t>
      </w:r>
      <w:r>
        <w:rPr>
          <w:rtl w:val="true"/>
        </w:rPr>
        <w:t xml:space="preserve">» </w:t>
      </w:r>
      <w:r>
        <w:rPr>
          <w:rtl w:val="true"/>
        </w:rPr>
        <w:t>عجب و خودپسندی</w:t>
      </w:r>
      <w:bookmarkEnd w:id="152"/>
    </w:p>
    <w:p>
      <w:pPr>
        <w:pStyle w:val="Heading5"/>
        <w:numPr>
          <w:ilvl w:val="4"/>
          <w:numId w:val="1"/>
        </w:numPr>
        <w:rPr/>
      </w:pPr>
      <w:bookmarkStart w:id="153" w:name="__RefHeading___Toc3307389_581953129"/>
      <w:bookmarkStart w:id="154" w:name="_Toc53"/>
      <w:bookmarkEnd w:id="153"/>
      <w:r>
        <w:rPr>
          <w:rtl w:val="true"/>
        </w:rPr>
        <w:t>اشاره</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در خودش کمالی را تصور کند و به خاطر آن، حالتِ خود پسندی و ابتهاج در او پیدا شود و در نتیجه، خود را بهتر از دیگران بپندارد و در خود هیچ نقصان و عیبی نبیند و همة کارهای خودش را خوب و مطلوب بداند و دچار غرور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واقعاً یک صفت کمالی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چنین تصور می‌کند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میان انسان وخدا حجاب پدید می‌آورد و راه کمال برتر را به روی انسان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مُعجِب و خودپسند را دوست ندارد و از آنان سلب توفیق می‌کند و اعمال نیک آنان هم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العُجْبُ هَلکَ؛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عُجب به هر کس وارد شود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الإِعْجابَ یَمْنَعُ الإزیادَ؛ </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 مانع افزودنِ کمالات می‌شود</w:t>
      </w:r>
      <w:r>
        <w:rPr>
          <w:rFonts w:eastAsia="IRNazanin" w:cs="IRNazanin"/>
          <w:color w:val="111111"/>
          <w:sz w:val="28"/>
          <w:szCs w:val="28"/>
          <w:rtl w:val="true"/>
          <w:lang w:bidi="fa-IR"/>
        </w:rPr>
        <w:t xml:space="preserve">. </w:t>
      </w:r>
      <w:bookmarkStart w:id="155" w:name="pg5644_48061"/>
    </w:p>
    <w:p>
      <w:pPr>
        <w:pStyle w:val="BookText"/>
        <w:rPr/>
      </w:pPr>
      <w:bookmarkEnd w:id="155"/>
      <w:r>
        <w:rPr>
          <w:rFonts w:ascii="IRNazanin" w:hAnsi="IRNazanin" w:eastAsia="IRNazanin"/>
          <w:color w:val="111111"/>
          <w:sz w:val="28"/>
          <w:sz w:val="28"/>
          <w:szCs w:val="28"/>
          <w:rtl w:val="true"/>
          <w:lang w:bidi="fa-IR"/>
        </w:rPr>
        <w:t>زیان‌های خودپسندی بسیار است، از جمله</w:t>
      </w:r>
      <w:r>
        <w:rPr>
          <w:rFonts w:eastAsia="IRNazanin" w:cs="IRNazanin"/>
          <w:color w:val="111111"/>
          <w:sz w:val="28"/>
          <w:szCs w:val="28"/>
          <w:rtl w:val="true"/>
          <w:lang w:bidi="fa-IR"/>
        </w:rPr>
        <w:t>:</w:t>
      </w:r>
    </w:p>
    <w:p>
      <w:pPr>
        <w:pStyle w:val="Heading5"/>
        <w:numPr>
          <w:ilvl w:val="4"/>
          <w:numId w:val="1"/>
        </w:numPr>
        <w:rPr/>
      </w:pPr>
      <w:bookmarkStart w:id="156" w:name="__RefHeading___Toc3307391_581953129"/>
      <w:bookmarkStart w:id="157" w:name="_Toc54"/>
      <w:bookmarkEnd w:id="156"/>
      <w:r>
        <w:rPr/>
        <w:t>1</w:t>
      </w:r>
      <w:r>
        <w:rPr>
          <w:rtl w:val="true"/>
        </w:rPr>
        <w:t xml:space="preserve">. </w:t>
      </w:r>
      <w:r>
        <w:rPr>
          <w:rtl w:val="true"/>
        </w:rPr>
        <w:t>تکبر بر دیگران</w:t>
      </w:r>
      <w:r>
        <w:rPr>
          <w:rtl w:val="true"/>
        </w:rPr>
        <w:t>:</w:t>
      </w:r>
      <w:bookmarkEnd w:id="157"/>
    </w:p>
    <w:p>
      <w:pPr>
        <w:pStyle w:val="BookText"/>
        <w:rPr/>
      </w:pPr>
      <w:r>
        <w:rPr>
          <w:rFonts w:ascii="IRNazanin" w:hAnsi="IRNazanin" w:eastAsia="IRNazanin"/>
          <w:color w:val="111111"/>
          <w:sz w:val="28"/>
          <w:sz w:val="28"/>
          <w:szCs w:val="28"/>
          <w:rtl w:val="true"/>
          <w:lang w:bidi="fa-IR"/>
        </w:rPr>
        <w:t>کبر ورزیدن نسبت به دیگران، سبب می‌شود فرد خودپسند، بدخواهان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اِیّآکَ اَنْ تَرضی عَنْ نَفْسِکَ، فَیَکْثُرَ السّاخِطُ عَلیکَ؛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بپرهیز از اینکه از خود راضی شوی، که در نتیجه، ناراضیان از تو افزون می‌شوند</w:t>
      </w:r>
      <w:r>
        <w:rPr>
          <w:rFonts w:eastAsia="IRNazanin" w:cs="IRNazanin"/>
          <w:color w:val="111111"/>
          <w:sz w:val="28"/>
          <w:szCs w:val="28"/>
          <w:rtl w:val="true"/>
          <w:lang w:bidi="fa-IR"/>
        </w:rPr>
        <w:t>.</w:t>
      </w:r>
    </w:p>
    <w:p>
      <w:pPr>
        <w:pStyle w:val="Heading5"/>
        <w:numPr>
          <w:ilvl w:val="4"/>
          <w:numId w:val="1"/>
        </w:numPr>
        <w:rPr/>
      </w:pPr>
      <w:bookmarkStart w:id="158" w:name="__RefHeading___Toc3307393_581953129"/>
      <w:bookmarkStart w:id="159" w:name="_Toc55"/>
      <w:bookmarkEnd w:id="158"/>
      <w:r>
        <w:rPr/>
        <w:t>2</w:t>
      </w:r>
      <w:r>
        <w:rPr>
          <w:rtl w:val="true"/>
        </w:rPr>
        <w:t xml:space="preserve">. </w:t>
      </w:r>
      <w:r>
        <w:rPr>
          <w:rtl w:val="true"/>
        </w:rPr>
        <w:t>احساس تنهایی و وحشت</w:t>
      </w:r>
      <w:r>
        <w:rPr>
          <w:rtl w:val="true"/>
        </w:rPr>
        <w:t>:</w:t>
      </w:r>
      <w:bookmarkEnd w:id="159"/>
    </w:p>
    <w:p>
      <w:pPr>
        <w:pStyle w:val="BookText"/>
        <w:rPr/>
      </w:pPr>
      <w:r>
        <w:rPr>
          <w:rFonts w:ascii="IRNazanin" w:hAnsi="IRNazanin" w:eastAsia="IRNazanin"/>
          <w:color w:val="111111"/>
          <w:sz w:val="28"/>
          <w:sz w:val="28"/>
          <w:szCs w:val="28"/>
          <w:rtl w:val="true"/>
          <w:lang w:bidi="fa-IR"/>
        </w:rPr>
        <w:t>فرد خودپسند چون خود را برتر از همه می‌داند، دیگران را لایق دوستی نمی‌بیند، یا با آنان مجالست نمی‌کند و در نتیجه گرفتار تنهایی می‌شود و در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هیچ تنهایی، وحشت‌بارتر از عُجب نیست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60" w:name="__RefHeading___Toc3307395_581953129"/>
      <w:bookmarkStart w:id="161" w:name="_Toc56"/>
      <w:bookmarkEnd w:id="160"/>
      <w:r>
        <w:rPr/>
        <w:t>3</w:t>
      </w:r>
      <w:r>
        <w:rPr>
          <w:rtl w:val="true"/>
        </w:rPr>
        <w:t>.</w:t>
      </w:r>
      <w:r>
        <w:rPr>
          <w:rtl w:val="true"/>
        </w:rPr>
        <w:t>عامل رکود</w:t>
      </w:r>
      <w:r>
        <w:rPr>
          <w:rtl w:val="true"/>
        </w:rPr>
        <w:t>:</w:t>
      </w:r>
      <w:bookmarkEnd w:id="161"/>
    </w:p>
    <w:p>
      <w:pPr>
        <w:pStyle w:val="BookText"/>
        <w:rPr/>
      </w:pPr>
      <w:r>
        <w:rPr>
          <w:rFonts w:ascii="IRNazanin" w:hAnsi="IRNazanin" w:eastAsia="IRNazanin"/>
          <w:color w:val="111111"/>
          <w:sz w:val="28"/>
          <w:sz w:val="28"/>
          <w:szCs w:val="28"/>
          <w:rtl w:val="true"/>
          <w:lang w:bidi="fa-IR"/>
        </w:rPr>
        <w:t>آنکه دچار عُجب می‌شود، چون خود را برتر می‌پندارد، نیازی به تلاش برای کمال برتر نمی‌بیند، حتی در زمینة علم‌آموزی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صارِفٌ عَنْ طَلَبِ الْعِلْمِ؛</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عجب، انسان را از طلب دانش باز می‌دارد</w:t>
      </w:r>
      <w:r>
        <w:rPr>
          <w:rFonts w:eastAsia="IRNazanin" w:cs="IRNazanin"/>
          <w:color w:val="111111"/>
          <w:sz w:val="28"/>
          <w:szCs w:val="28"/>
          <w:rtl w:val="true"/>
          <w:lang w:bidi="fa-IR"/>
        </w:rPr>
        <w:t>.</w:t>
      </w:r>
    </w:p>
    <w:p>
      <w:pPr>
        <w:pStyle w:val="Heading5"/>
        <w:numPr>
          <w:ilvl w:val="4"/>
          <w:numId w:val="1"/>
        </w:numPr>
        <w:rPr/>
      </w:pPr>
      <w:bookmarkStart w:id="162" w:name="__RefHeading___Toc3307397_581953129"/>
      <w:bookmarkStart w:id="163" w:name="_Toc57"/>
      <w:bookmarkEnd w:id="162"/>
      <w:r>
        <w:rPr/>
        <w:t>4</w:t>
      </w:r>
      <w:r>
        <w:rPr>
          <w:rtl w:val="true"/>
        </w:rPr>
        <w:t xml:space="preserve">. </w:t>
      </w:r>
      <w:r>
        <w:rPr>
          <w:rtl w:val="true"/>
        </w:rPr>
        <w:t>تباه کنندة عمل خیر</w:t>
      </w:r>
      <w:r>
        <w:rPr>
          <w:rtl w:val="true"/>
        </w:rPr>
        <w:t>:</w:t>
      </w:r>
      <w:bookmarkEnd w:id="163"/>
    </w:p>
    <w:p>
      <w:pPr>
        <w:pStyle w:val="Heading6"/>
        <w:numPr>
          <w:ilvl w:val="5"/>
          <w:numId w:val="1"/>
        </w:numPr>
        <w:rPr/>
      </w:pPr>
      <w:bookmarkStart w:id="164" w:name="__RefHeading___Toc3307399_581953129"/>
      <w:bookmarkStart w:id="165" w:name="_Toc58"/>
      <w:bookmarkEnd w:id="164"/>
      <w:r>
        <w:rPr>
          <w:rtl w:val="true"/>
        </w:rPr>
        <w:t>اشاره</w:t>
      </w:r>
      <w:bookmarkEnd w:id="1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چون با تکبر و فخرفروشی و غرور همراه است، عمل‌های نیک هم تباه و بی‌اجر می شود</w:t>
      </w:r>
      <w:r>
        <w:rPr>
          <w:rFonts w:eastAsia="IRNazanin" w:cs="IRNazanin"/>
          <w:color w:val="111111"/>
          <w:sz w:val="28"/>
          <w:szCs w:val="28"/>
          <w:rtl w:val="true"/>
          <w:lang w:bidi="fa-IR"/>
        </w:rPr>
        <w:t xml:space="preserve">. </w:t>
      </w:r>
      <w:bookmarkStart w:id="166" w:name="pg5644_48062"/>
    </w:p>
    <w:p>
      <w:pPr>
        <w:pStyle w:val="BookText"/>
        <w:rPr/>
      </w:pPr>
      <w:bookmarkEnd w:id="16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شخص وارد مسجد می‌شوند؛ یکی عابد و دیگری فاسق، و از مسجد بیرون می‌آیند، در حالی که آن عابد، فاسق می‌گردد و آن فاسق از صدّیقین می‌شود، چرا که عابد در مسجد، پیوسته به فکر این است که چه انسان عابدی هستم و به عبادتش می‌نازد، اما فاسق در اندیشة توبه و پشیمانی از گناه است و توبه و استغفار می‌کند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سَیِّئَةٌ تَسُوءُک خَیْرٌ عِندِ اللهِ مِنْ حَسَنةٍ تُعْجِبُکَ؛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گناهی که تو را ناراحت کند، نزد خدا بهتر از حسنه‌ای است که تو را به عجب و خودپسندی آورد</w:t>
      </w:r>
      <w:r>
        <w:rPr>
          <w:rFonts w:eastAsia="IRNazanin" w:cs="IRNazanin"/>
          <w:color w:val="111111"/>
          <w:sz w:val="28"/>
          <w:szCs w:val="28"/>
          <w:rtl w:val="true"/>
          <w:lang w:bidi="fa-IR"/>
        </w:rPr>
        <w:t>.</w:t>
      </w:r>
    </w:p>
    <w:p>
      <w:pPr>
        <w:pStyle w:val="Heading6"/>
        <w:numPr>
          <w:ilvl w:val="5"/>
          <w:numId w:val="1"/>
        </w:numPr>
        <w:rPr/>
      </w:pPr>
      <w:bookmarkStart w:id="167" w:name="__RefHeading___Toc3307401_581953129"/>
      <w:bookmarkStart w:id="168" w:name="_Toc59"/>
      <w:bookmarkEnd w:id="167"/>
      <w:r>
        <w:rPr>
          <w:rtl w:val="true"/>
        </w:rPr>
        <w:t>درمان عُجب</w:t>
      </w:r>
      <w:bookmarkEnd w:id="1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اخلاقی، برای عُجب اقسامی ذکر کرده‌اند، مثل عُجب به جمال و اندام وصورت زیبا، عجب به قدرت، عُجب به عقل و هوش و ذکاوت، عُجب به نسب و خاندان، عُجب به انتساب به سلاطین و قدرتمندان، عُجب به زیادی یاران و هواداران و خَدَم و حَشَم، عُجب به مال و ثروت، عجب به رأی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سبب یکی از این عوامل هشت‌گانه دچار خودپسندی و خودبرتربینی می‌شود و بر دیگران فخر می‌فروشد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درمان این‌ها تدّبر در عواقب و آخر و پایان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تب ساده، انسان قوی را بر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دچار اختلال فکر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دودمان هم که برای انسان فضیلتی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پدر تو بود فاضل</w:t>
      </w:r>
    </w:p>
    <w:p>
      <w:pPr>
        <w:pStyle w:val="BookText"/>
        <w:rPr/>
      </w:pPr>
      <w:r>
        <w:rPr>
          <w:rFonts w:ascii="IRNazanin" w:hAnsi="IRNazanin" w:eastAsia="IRNazanin"/>
          <w:color w:val="111111"/>
          <w:sz w:val="28"/>
          <w:sz w:val="28"/>
          <w:szCs w:val="28"/>
          <w:rtl w:val="true"/>
          <w:lang w:bidi="fa-IR"/>
        </w:rPr>
        <w:t>از فضل پدر تو را چه حاصل</w:t>
      </w:r>
    </w:p>
    <w:p>
      <w:pPr>
        <w:pStyle w:val="BookText"/>
        <w:rPr/>
      </w:pPr>
      <w:r>
        <w:rPr>
          <w:rFonts w:ascii="IRNazanin" w:hAnsi="IRNazanin" w:eastAsia="IRNazanin"/>
          <w:color w:val="111111"/>
          <w:sz w:val="28"/>
          <w:sz w:val="28"/>
          <w:szCs w:val="28"/>
          <w:rtl w:val="true"/>
          <w:lang w:bidi="fa-IR"/>
        </w:rPr>
        <w:t>انتساب به سلاطین هم ارزشی ندارد، چون معمولاً قدرتمندان، نزد خدا و مردم منفورند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جمال و یاران</w:t>
      </w:r>
    </w:p>
    <w:p>
      <w:pPr>
        <w:pStyle w:val="BookText"/>
        <w:rPr/>
      </w:pPr>
      <w:r>
        <w:rPr>
          <w:rFonts w:ascii="IRNazanin" w:hAnsi="IRNazanin" w:eastAsia="IRNazanin"/>
          <w:color w:val="111111"/>
          <w:sz w:val="28"/>
          <w:sz w:val="28"/>
          <w:szCs w:val="28"/>
          <w:rtl w:val="true"/>
          <w:lang w:bidi="fa-IR"/>
        </w:rPr>
        <w:t>و هواداران و مال و ثروت همه از بین رفتنی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نظر هم ممکن است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اینها مایة فخر و مباهات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انسان‌های عاقل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یَسْتَکْثِرُ قَلیلَ الْخیرِ مِنْ غَیْرِهِ وَ یَسْتَقِلُّ کَثیرَ الْخَیْرِ مِنْ نَفْسِهِ؛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کار نیک دیگران را هرچند اندک باشد بسیار می‌شمارد و کار خوب خود را هر چند زیاد باشد، اندک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کمر شکن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زیاد شمردن کار خویش،</w:t>
      </w:r>
    </w:p>
    <w:p>
      <w:pPr>
        <w:pStyle w:val="BookText"/>
        <w:rPr/>
      </w:pPr>
      <w:r>
        <w:rPr>
          <w:rFonts w:ascii="IRNazanin" w:hAnsi="IRNazanin" w:eastAsia="IRNazanin"/>
          <w:color w:val="111111"/>
          <w:sz w:val="28"/>
          <w:sz w:val="28"/>
          <w:szCs w:val="28"/>
          <w:rtl w:val="true"/>
          <w:lang w:bidi="fa-IR"/>
        </w:rPr>
        <w:t>دوم ، فراموش کردنِ گناهان خود،</w:t>
      </w:r>
    </w:p>
    <w:p>
      <w:pPr>
        <w:pStyle w:val="BookText"/>
        <w:rPr/>
      </w:pPr>
      <w:r>
        <w:rPr>
          <w:rFonts w:ascii="IRNazanin" w:hAnsi="IRNazanin" w:eastAsia="IRNazanin"/>
          <w:color w:val="111111"/>
          <w:sz w:val="28"/>
          <w:sz w:val="28"/>
          <w:szCs w:val="28"/>
          <w:rtl w:val="true"/>
          <w:lang w:bidi="fa-IR"/>
        </w:rPr>
        <w:t>سوم، رأی خود را برتر از همه دیدن</w:t>
      </w:r>
      <w:r>
        <w:rPr>
          <w:rFonts w:eastAsia="IRNazanin" w:cs="IRNazanin"/>
          <w:color w:val="111111"/>
          <w:sz w:val="28"/>
          <w:szCs w:val="28"/>
          <w:rtl w:val="true"/>
          <w:lang w:bidi="fa-IR"/>
        </w:rPr>
        <w:t>.</w:t>
      </w:r>
      <w:r>
        <w:rPr>
          <w:rStyle w:val="FootnoteAnchor"/>
          <w:rtl w:val="true"/>
        </w:rPr>
        <w:footnoteReference w:id="18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خود و عمل خود را نادیده گرفت و به کار نیک دیگران ارج نهاد، تا این صفت ریشه‌کن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خواجه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است بزرگ بر کشیدن خود را</w:t>
      </w:r>
    </w:p>
    <w:p>
      <w:pPr>
        <w:pStyle w:val="BookText"/>
        <w:rPr/>
      </w:pPr>
      <w:r>
        <w:rPr>
          <w:rFonts w:ascii="IRNazanin" w:hAnsi="IRNazanin" w:eastAsia="IRNazanin"/>
          <w:color w:val="111111"/>
          <w:sz w:val="28"/>
          <w:sz w:val="28"/>
          <w:szCs w:val="28"/>
          <w:rtl w:val="true"/>
          <w:lang w:bidi="fa-IR"/>
        </w:rPr>
        <w:t>از جملة خلق، برگزیدن خود را</w:t>
      </w:r>
    </w:p>
    <w:p>
      <w:pPr>
        <w:pStyle w:val="BookText"/>
        <w:rPr/>
      </w:pPr>
      <w:r>
        <w:rPr>
          <w:rFonts w:ascii="IRNazanin" w:hAnsi="IRNazanin" w:eastAsia="IRNazanin"/>
          <w:color w:val="111111"/>
          <w:sz w:val="28"/>
          <w:sz w:val="28"/>
          <w:szCs w:val="28"/>
          <w:rtl w:val="true"/>
          <w:lang w:bidi="fa-IR"/>
        </w:rPr>
        <w:t>از مردمک دیده بباید آموخت</w:t>
      </w:r>
    </w:p>
    <w:p>
      <w:pPr>
        <w:pStyle w:val="BookText"/>
        <w:rPr/>
      </w:pPr>
      <w:r>
        <w:rPr>
          <w:rFonts w:ascii="IRNazanin" w:hAnsi="IRNazanin" w:eastAsia="IRNazanin"/>
          <w:color w:val="111111"/>
          <w:sz w:val="28"/>
          <w:sz w:val="28"/>
          <w:szCs w:val="28"/>
          <w:rtl w:val="true"/>
          <w:lang w:bidi="fa-IR"/>
        </w:rPr>
        <w:t>دیدن همه کس را و ندیدن خود را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چیست و چگونه به وجود می‌آید؟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سیئه، بهتر از حسنه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عُجب را درمان کرد؟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644_48066"/>
      <w:bookmarkStart w:id="170" w:name="pg5644_48066"/>
      <w:bookmarkEnd w:id="170"/>
    </w:p>
    <w:p>
      <w:pPr>
        <w:pStyle w:val="Heading4"/>
        <w:numPr>
          <w:ilvl w:val="3"/>
          <w:numId w:val="1"/>
        </w:numPr>
        <w:rPr/>
      </w:pPr>
      <w:bookmarkStart w:id="171" w:name="pg5644_48066"/>
      <w:bookmarkStart w:id="172" w:name="__RefHeading___Toc3307403_581953129"/>
      <w:bookmarkStart w:id="173" w:name="_Toc60"/>
      <w:bookmarkEnd w:id="171"/>
      <w:bookmarkEnd w:id="172"/>
      <w:r>
        <w:rPr>
          <w:rtl w:val="true"/>
        </w:rPr>
        <w:t>«</w:t>
      </w:r>
      <w:r>
        <w:rPr/>
        <w:t>11</w:t>
      </w:r>
      <w:r>
        <w:rPr>
          <w:rtl w:val="true"/>
        </w:rPr>
        <w:t>»«</w:t>
      </w:r>
      <w:r>
        <w:rPr>
          <w:rtl w:val="true"/>
        </w:rPr>
        <w:t>نباید</w:t>
      </w:r>
      <w:r>
        <w:rPr>
          <w:rtl w:val="true"/>
        </w:rPr>
        <w:t>»</w:t>
      </w:r>
      <w:r>
        <w:rPr>
          <w:rtl w:val="true"/>
        </w:rPr>
        <w:t>های اخلاقی دیگر</w:t>
      </w:r>
      <w:bookmarkEnd w:id="173"/>
    </w:p>
    <w:p>
      <w:pPr>
        <w:pStyle w:val="Heading5"/>
        <w:numPr>
          <w:ilvl w:val="4"/>
          <w:numId w:val="1"/>
        </w:numPr>
        <w:rPr/>
      </w:pPr>
      <w:bookmarkStart w:id="174" w:name="__RefHeading___Toc3307405_581953129"/>
      <w:bookmarkStart w:id="175" w:name="_Toc6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رذایل اخلاقی دیگری در کتب اخلاق آمده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هم پرهیز کرد و رفتار خود را از آن‌ها پیراست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موضوعات هم برای کسانی که در مسیر خودسازی کار می‌کنند،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موضوع دیگر را یاد می‌کنیم و برای هر کدام به ذکر یک حدیث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تفصیلی به کتب مفصل مراجعه شود</w:t>
      </w:r>
      <w:r>
        <w:rPr>
          <w:rFonts w:eastAsia="IRNazanin" w:cs="IRNazanin"/>
          <w:color w:val="111111"/>
          <w:sz w:val="28"/>
          <w:szCs w:val="28"/>
          <w:rtl w:val="true"/>
          <w:lang w:bidi="fa-IR"/>
        </w:rPr>
        <w:t>.</w:t>
      </w:r>
    </w:p>
    <w:p>
      <w:pPr>
        <w:pStyle w:val="Heading5"/>
        <w:numPr>
          <w:ilvl w:val="4"/>
          <w:numId w:val="1"/>
        </w:numPr>
        <w:rPr/>
      </w:pPr>
      <w:bookmarkStart w:id="176" w:name="__RefHeading___Toc3307407_581953129"/>
      <w:bookmarkStart w:id="177" w:name="_Toc62"/>
      <w:bookmarkEnd w:id="176"/>
      <w:r>
        <w:rPr/>
        <w:t>1</w:t>
      </w:r>
      <w:r>
        <w:rPr>
          <w:rtl w:val="true"/>
        </w:rPr>
        <w:t xml:space="preserve">. </w:t>
      </w:r>
      <w:r>
        <w:rPr>
          <w:rtl w:val="true"/>
        </w:rPr>
        <w:t>حب دنیا</w:t>
      </w:r>
      <w:r>
        <w:rPr>
          <w:rtl w:val="true"/>
        </w:rPr>
        <w:t>:</w:t>
      </w:r>
      <w:bookmarkEnd w:id="177"/>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یُفْسِدُ العَقْلَ وَ یَهُمُّ الْقَلبَ عَن سِماعِ الْحِکْمَةِ و یُوجِبُ اَلیمَ العِقابِ؛</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دنیا دوستی، عقل را تباه می‌سازد و دل را از شنیدن حکمت بازمی‌دارد و موجب کیفر دردناک می‌شود</w:t>
      </w:r>
      <w:r>
        <w:rPr>
          <w:rFonts w:eastAsia="IRNazanin" w:cs="IRNazanin"/>
          <w:color w:val="111111"/>
          <w:sz w:val="28"/>
          <w:szCs w:val="28"/>
          <w:rtl w:val="true"/>
          <w:lang w:bidi="fa-IR"/>
        </w:rPr>
        <w:t>.</w:t>
      </w:r>
    </w:p>
    <w:p>
      <w:pPr>
        <w:pStyle w:val="Heading5"/>
        <w:numPr>
          <w:ilvl w:val="4"/>
          <w:numId w:val="1"/>
        </w:numPr>
        <w:rPr/>
      </w:pPr>
      <w:bookmarkStart w:id="178" w:name="__RefHeading___Toc3307409_581953129"/>
      <w:bookmarkStart w:id="179" w:name="_Toc63"/>
      <w:bookmarkEnd w:id="178"/>
      <w:r>
        <w:rPr/>
        <w:t>2</w:t>
      </w:r>
      <w:r>
        <w:rPr>
          <w:rtl w:val="true"/>
        </w:rPr>
        <w:t xml:space="preserve">. </w:t>
      </w:r>
      <w:r>
        <w:rPr>
          <w:rtl w:val="true"/>
        </w:rPr>
        <w:t>قساوت قلب</w:t>
      </w:r>
      <w:bookmarkEnd w:id="1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اِلاّ لِکَثرةِ الذُّنوب؛</w:t>
      </w:r>
      <w:r>
        <w:rPr>
          <w:rStyle w:val="FootnoteAnchor"/>
          <w:rtl w:val="true"/>
        </w:rPr>
        <w:footnoteReference w:id="183"/>
      </w:r>
      <w:bookmarkStart w:id="180" w:name="pg5644_48067"/>
    </w:p>
    <w:p>
      <w:pPr>
        <w:pStyle w:val="BookText"/>
        <w:rPr/>
      </w:pPr>
      <w:bookmarkEnd w:id="180"/>
      <w:r>
        <w:rPr>
          <w:rFonts w:ascii="IRNazanin" w:hAnsi="IRNazanin" w:eastAsia="IRNazanin"/>
          <w:color w:val="111111"/>
          <w:sz w:val="28"/>
          <w:sz w:val="28"/>
          <w:szCs w:val="28"/>
          <w:rtl w:val="true"/>
          <w:lang w:bidi="fa-IR"/>
        </w:rPr>
        <w:t>اشک‌ها خشک نمی‌شود مگر به سبب قساوت دل‌ها، و دل‌ها قساوت نمی‌یابد مگر به سبب زیادی گناهان</w:t>
      </w:r>
      <w:r>
        <w:rPr>
          <w:rFonts w:eastAsia="IRNazanin" w:cs="IRNazanin"/>
          <w:color w:val="111111"/>
          <w:sz w:val="28"/>
          <w:szCs w:val="28"/>
          <w:rtl w:val="true"/>
          <w:lang w:bidi="fa-IR"/>
        </w:rPr>
        <w:t>.</w:t>
      </w:r>
    </w:p>
    <w:p>
      <w:pPr>
        <w:pStyle w:val="Heading5"/>
        <w:numPr>
          <w:ilvl w:val="4"/>
          <w:numId w:val="1"/>
        </w:numPr>
        <w:rPr/>
      </w:pPr>
      <w:bookmarkStart w:id="181" w:name="__RefHeading___Toc3307411_581953129"/>
      <w:bookmarkStart w:id="182" w:name="_Toc64"/>
      <w:bookmarkEnd w:id="181"/>
      <w:r>
        <w:rPr/>
        <w:t>3</w:t>
      </w:r>
      <w:r>
        <w:rPr>
          <w:rtl w:val="true"/>
        </w:rPr>
        <w:t xml:space="preserve">. </w:t>
      </w:r>
      <w:r>
        <w:rPr>
          <w:rtl w:val="true"/>
        </w:rPr>
        <w:t>لجاجت</w:t>
      </w:r>
      <w:bookmarkEnd w:id="182"/>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واللِّجاجَةَ، فَإنَّ اَوّلَها جَهْلٌ و آخِرُها نِدامَةٌ؛</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لجاجت بپرهیز، که اول آن جهل است و آخرش پشیمانی</w:t>
      </w:r>
      <w:r>
        <w:rPr>
          <w:rFonts w:eastAsia="IRNazanin" w:cs="IRNazanin"/>
          <w:color w:val="111111"/>
          <w:sz w:val="28"/>
          <w:szCs w:val="28"/>
          <w:rtl w:val="true"/>
          <w:lang w:bidi="fa-IR"/>
        </w:rPr>
        <w:t>.</w:t>
      </w:r>
    </w:p>
    <w:p>
      <w:pPr>
        <w:pStyle w:val="Heading5"/>
        <w:numPr>
          <w:ilvl w:val="4"/>
          <w:numId w:val="1"/>
        </w:numPr>
        <w:rPr/>
      </w:pPr>
      <w:bookmarkStart w:id="183" w:name="__RefHeading___Toc3307413_581953129"/>
      <w:bookmarkStart w:id="184" w:name="_Toc65"/>
      <w:bookmarkEnd w:id="183"/>
      <w:r>
        <w:rPr/>
        <w:t>4</w:t>
      </w:r>
      <w:r>
        <w:rPr>
          <w:rtl w:val="true"/>
        </w:rPr>
        <w:t xml:space="preserve">. </w:t>
      </w:r>
      <w:r>
        <w:rPr>
          <w:rtl w:val="true"/>
        </w:rPr>
        <w:t>شهوت</w:t>
      </w:r>
      <w:bookmarkEnd w:id="184"/>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مَحْفُوفَةٌ بِاللَّذَّاتِ وَ الشَّهَوَاتِ فَمَنْ أَعْطَی نَفْسَهُ لَذَّتَهَا وَ شَهْوَتَهَا دَخَلَ النَّارَ؛</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جهنم آمیخته به لذت‌ها و شهوت‌هاست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خواسته‌های نفس دربارة لذت و شهوتش تسلیم شود، وارد آتش می‌شود</w:t>
      </w:r>
      <w:r>
        <w:rPr>
          <w:rFonts w:eastAsia="IRNazanin" w:cs="IRNazanin"/>
          <w:color w:val="111111"/>
          <w:sz w:val="28"/>
          <w:szCs w:val="28"/>
          <w:rtl w:val="true"/>
          <w:lang w:bidi="fa-IR"/>
        </w:rPr>
        <w:t>.</w:t>
      </w:r>
    </w:p>
    <w:p>
      <w:pPr>
        <w:pStyle w:val="Heading5"/>
        <w:numPr>
          <w:ilvl w:val="4"/>
          <w:numId w:val="1"/>
        </w:numPr>
        <w:rPr/>
      </w:pPr>
      <w:bookmarkStart w:id="185" w:name="__RefHeading___Toc3307415_581953129"/>
      <w:bookmarkStart w:id="186" w:name="_Toc66"/>
      <w:bookmarkEnd w:id="185"/>
      <w:r>
        <w:rPr/>
        <w:t>5</w:t>
      </w:r>
      <w:r>
        <w:rPr>
          <w:rtl w:val="true"/>
        </w:rPr>
        <w:t xml:space="preserve">. </w:t>
      </w:r>
      <w:r>
        <w:rPr>
          <w:rtl w:val="true"/>
        </w:rPr>
        <w:t>کبر</w:t>
      </w:r>
      <w:bookmarkEnd w:id="186"/>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الکِبْرَ، فَإِنّهُ رأسُ الطُّغیانِ و معصیةُ الرّحمانِ؛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کبر بر حذر باش، که آن ریشة طغیان و نافرمانی خداوند است</w:t>
      </w:r>
      <w:r>
        <w:rPr>
          <w:rFonts w:eastAsia="IRNazanin" w:cs="IRNazanin"/>
          <w:color w:val="111111"/>
          <w:sz w:val="28"/>
          <w:szCs w:val="28"/>
          <w:rtl w:val="true"/>
          <w:lang w:bidi="fa-IR"/>
        </w:rPr>
        <w:t>.</w:t>
      </w:r>
    </w:p>
    <w:p>
      <w:pPr>
        <w:pStyle w:val="Heading5"/>
        <w:numPr>
          <w:ilvl w:val="4"/>
          <w:numId w:val="1"/>
        </w:numPr>
        <w:rPr/>
      </w:pPr>
      <w:bookmarkStart w:id="187" w:name="__RefHeading___Toc3307417_581953129"/>
      <w:bookmarkStart w:id="188" w:name="_Toc67"/>
      <w:bookmarkEnd w:id="187"/>
      <w:r>
        <w:rPr/>
        <w:t>6</w:t>
      </w:r>
      <w:r>
        <w:rPr>
          <w:rtl w:val="true"/>
        </w:rPr>
        <w:t xml:space="preserve">. </w:t>
      </w:r>
      <w:r>
        <w:rPr>
          <w:rtl w:val="true"/>
        </w:rPr>
        <w:t>شک</w:t>
      </w:r>
      <w:bookmarkEnd w:id="18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بِلُزومِ الیقینِ وَ تَجَنُّبِ الشَّکِّ، فَلَیْسَ لِلْمَرءِ شَیءٌ اَهْلَکَ لِدینهِ مِنْ غَلَبَةِ الشَّکِّ عَلی یَقینهِ؛</w:t>
      </w:r>
      <w:r>
        <w:rPr>
          <w:rStyle w:val="FootnoteAnchor"/>
          <w:rtl w:val="true"/>
        </w:rPr>
        <w:footnoteReference w:id="187"/>
      </w:r>
      <w:bookmarkStart w:id="189" w:name="pg5644_48068"/>
    </w:p>
    <w:p>
      <w:pPr>
        <w:pStyle w:val="BookText"/>
        <w:rPr/>
      </w:pPr>
      <w:bookmarkEnd w:id="189"/>
      <w:r>
        <w:rPr>
          <w:rFonts w:ascii="IRNazanin" w:hAnsi="IRNazanin" w:eastAsia="IRNazanin"/>
          <w:color w:val="111111"/>
          <w:sz w:val="28"/>
          <w:sz w:val="28"/>
          <w:szCs w:val="28"/>
          <w:rtl w:val="true"/>
          <w:lang w:bidi="fa-IR"/>
        </w:rPr>
        <w:t>بر تو باد همواره با یقین بودن و پرهیز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انسان تباه کننده‌تر برای دین، از آن نیست که شک بر یقین او غلبه کند</w:t>
      </w:r>
      <w:r>
        <w:rPr>
          <w:rFonts w:eastAsia="IRNazanin" w:cs="IRNazanin"/>
          <w:color w:val="111111"/>
          <w:sz w:val="28"/>
          <w:szCs w:val="28"/>
          <w:rtl w:val="true"/>
          <w:lang w:bidi="fa-IR"/>
        </w:rPr>
        <w:t>.</w:t>
      </w:r>
    </w:p>
    <w:p>
      <w:pPr>
        <w:pStyle w:val="Heading5"/>
        <w:numPr>
          <w:ilvl w:val="4"/>
          <w:numId w:val="1"/>
        </w:numPr>
        <w:rPr/>
      </w:pPr>
      <w:bookmarkStart w:id="190" w:name="__RefHeading___Toc3307419_581953129"/>
      <w:bookmarkStart w:id="191" w:name="_Toc68"/>
      <w:bookmarkEnd w:id="190"/>
      <w:r>
        <w:rPr/>
        <w:t>7</w:t>
      </w:r>
      <w:r>
        <w:rPr>
          <w:rtl w:val="true"/>
        </w:rPr>
        <w:t xml:space="preserve">. </w:t>
      </w:r>
      <w:r>
        <w:rPr>
          <w:rtl w:val="true"/>
        </w:rPr>
        <w:t>پرحرفی</w:t>
      </w:r>
      <w:bookmarkEnd w:id="191"/>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کَلامُهُ کَثُرَ خَطاؤُهُ، وَ مَنْ کَثُرَ خَطاؤُهُ قَلَّ حیاؤُهُ؛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کس پرحرف باشد، خطایش زیاد می‌شود و هر که خطایش زیاد شود، حیایش کم می‌گردد</w:t>
      </w:r>
      <w:r>
        <w:rPr>
          <w:rFonts w:eastAsia="IRNazanin" w:cs="IRNazanin"/>
          <w:color w:val="111111"/>
          <w:sz w:val="28"/>
          <w:szCs w:val="28"/>
          <w:rtl w:val="true"/>
          <w:lang w:bidi="fa-IR"/>
        </w:rPr>
        <w:t>.</w:t>
      </w:r>
    </w:p>
    <w:p>
      <w:pPr>
        <w:pStyle w:val="Heading5"/>
        <w:numPr>
          <w:ilvl w:val="4"/>
          <w:numId w:val="1"/>
        </w:numPr>
        <w:rPr/>
      </w:pPr>
      <w:bookmarkStart w:id="192" w:name="__RefHeading___Toc3307421_581953129"/>
      <w:bookmarkStart w:id="193" w:name="_Toc69"/>
      <w:bookmarkEnd w:id="192"/>
      <w:r>
        <w:rPr/>
        <w:t>8</w:t>
      </w:r>
      <w:r>
        <w:rPr>
          <w:rtl w:val="true"/>
        </w:rPr>
        <w:t xml:space="preserve">. </w:t>
      </w:r>
      <w:r>
        <w:rPr>
          <w:rtl w:val="true"/>
        </w:rPr>
        <w:t>دروغ</w:t>
      </w:r>
      <w:bookmarkEnd w:id="193"/>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یَتْرُکَ الکِذْبَ هَزْلَهُ و جِدَّهُ؛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بنده، هرگز طعم ایمان را نمی‌یابد مگر آنکه دروغ را چه به شوخی و چه جدّی، ترک کند</w:t>
      </w:r>
      <w:r>
        <w:rPr>
          <w:rFonts w:eastAsia="IRNazanin" w:cs="IRNazanin"/>
          <w:color w:val="111111"/>
          <w:sz w:val="28"/>
          <w:szCs w:val="28"/>
          <w:rtl w:val="true"/>
          <w:lang w:bidi="fa-IR"/>
        </w:rPr>
        <w:t>.</w:t>
      </w:r>
    </w:p>
    <w:p>
      <w:pPr>
        <w:pStyle w:val="Heading5"/>
        <w:numPr>
          <w:ilvl w:val="4"/>
          <w:numId w:val="1"/>
        </w:numPr>
        <w:rPr/>
      </w:pPr>
      <w:bookmarkStart w:id="194" w:name="__RefHeading___Toc3307423_581953129"/>
      <w:bookmarkStart w:id="195" w:name="_Toc70"/>
      <w:bookmarkEnd w:id="194"/>
      <w:r>
        <w:rPr/>
        <w:t>9</w:t>
      </w:r>
      <w:r>
        <w:rPr>
          <w:rtl w:val="true"/>
        </w:rPr>
        <w:t xml:space="preserve">. </w:t>
      </w:r>
      <w:r>
        <w:rPr>
          <w:rtl w:val="true"/>
        </w:rPr>
        <w:t>حرص و آز</w:t>
      </w:r>
      <w:bookmarkEnd w:id="195"/>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مَثَلُ دُودَةِ القَزِّ، کُلَّما ازْدادَتْ مِنَ القَزِّ عَلی نَفْسِها لَفّاً کانَ اَبْعَدَ لَها مِنَ الخُروجِ حَتّی تَمُوتَ غمّاً؛</w:t>
      </w:r>
      <w:r>
        <w:rPr>
          <w:rStyle w:val="FootnoteAnchor"/>
          <w:rtl w:val="true"/>
        </w:rPr>
        <w:footnoteReference w:id="19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حریص بر دنیا مثل کرم ابریشم است که هر چه بیشتر دورخودش بتَنَد، راه خروجش دشوارتر می‌شود، تا آنکه از غصه می‌میرد</w:t>
      </w:r>
      <w:r>
        <w:rPr>
          <w:rFonts w:eastAsia="IRNazanin" w:cs="IRNazanin"/>
          <w:color w:val="111111"/>
          <w:sz w:val="28"/>
          <w:szCs w:val="28"/>
          <w:rtl w:val="true"/>
          <w:lang w:bidi="fa-IR"/>
        </w:rPr>
        <w:t xml:space="preserve">. </w:t>
      </w:r>
      <w:bookmarkStart w:id="196" w:name="pg5644_48069"/>
    </w:p>
    <w:p>
      <w:pPr>
        <w:pStyle w:val="Heading5"/>
        <w:numPr>
          <w:ilvl w:val="4"/>
          <w:numId w:val="1"/>
        </w:numPr>
        <w:rPr/>
      </w:pPr>
      <w:bookmarkStart w:id="197" w:name="__RefHeading___Toc3307425_581953129"/>
      <w:bookmarkStart w:id="198" w:name="_Toc71"/>
      <w:bookmarkEnd w:id="196"/>
      <w:bookmarkEnd w:id="197"/>
      <w:r>
        <w:rPr/>
        <w:t>10</w:t>
      </w:r>
      <w:r>
        <w:rPr>
          <w:rtl w:val="true"/>
        </w:rPr>
        <w:t xml:space="preserve">. </w:t>
      </w:r>
      <w:r>
        <w:rPr>
          <w:rtl w:val="true"/>
        </w:rPr>
        <w:t>هوای نفس</w:t>
      </w:r>
      <w:bookmarkEnd w:id="198"/>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إحْذَرُوا أَهْوَاءَکُمْ کَمَا تَحْذَرُونَ أَعْدَاءَکُمْ فَلَیْسَ شَیْ‌ءٌ أَعْدَی لِلرِّجَالِ مِنِ اتِّبَاعِ أَهْوَائِهِم؛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هواهای نفس خود بپرهیزید، آنگونه که از دشمنانتان می‌پرهیزید، چرا که برای مردان هیچ چیز دشمن‌تر از پیروی از خواسته‌های 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حبّ دنیا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پرحرفی چه زیانی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شباهت حریص به کرم ابریشم چیست؟ </w:t>
      </w:r>
      <w:bookmarkStart w:id="199" w:name="pg5644_48070"/>
    </w:p>
    <w:p>
      <w:pPr>
        <w:pStyle w:val="Heading2"/>
        <w:numPr>
          <w:ilvl w:val="1"/>
          <w:numId w:val="1"/>
        </w:numPr>
        <w:rPr/>
      </w:pPr>
      <w:bookmarkStart w:id="200" w:name="__RefHeading___Toc3307427_581953129"/>
      <w:bookmarkStart w:id="201" w:name="_Toc72"/>
      <w:bookmarkEnd w:id="199"/>
      <w:bookmarkEnd w:id="200"/>
      <w:r>
        <w:rPr>
          <w:rtl w:val="true"/>
        </w:rPr>
        <w:t>بخش دوم</w:t>
      </w:r>
      <w:r>
        <w:rPr>
          <w:rtl w:val="true"/>
        </w:rPr>
        <w:t xml:space="preserve">: </w:t>
      </w:r>
      <w:r>
        <w:rPr>
          <w:rtl w:val="true"/>
        </w:rPr>
        <w:t>اخلاق اجتماعی</w:t>
      </w:r>
      <w:bookmarkEnd w:id="2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307429_581953129"/>
      <w:bookmarkStart w:id="203" w:name="_Toc73"/>
      <w:bookmarkEnd w:id="202"/>
      <w:r>
        <w:rPr>
          <w:rtl w:val="true"/>
        </w:rPr>
        <w:t>اشاره</w:t>
      </w:r>
      <w:bookmarkStart w:id="204" w:name="pg5644_48071"/>
      <w:bookmarkEnd w:id="203"/>
    </w:p>
    <w:p>
      <w:pPr>
        <w:pStyle w:val="Heading3"/>
        <w:numPr>
          <w:ilvl w:val="2"/>
          <w:numId w:val="1"/>
        </w:numPr>
        <w:rPr/>
      </w:pPr>
      <w:bookmarkStart w:id="205" w:name="__RefHeading___Toc3307431_581953129"/>
      <w:bookmarkStart w:id="206" w:name="_Toc74"/>
      <w:bookmarkEnd w:id="204"/>
      <w:bookmarkEnd w:id="205"/>
      <w:r>
        <w:rPr>
          <w:rtl w:val="true"/>
        </w:rPr>
        <w:t>الف</w:t>
      </w:r>
      <w:r>
        <w:rPr>
          <w:rtl w:val="true"/>
        </w:rPr>
        <w:t xml:space="preserve">: </w:t>
      </w:r>
      <w:r>
        <w:rPr>
          <w:rtl w:val="true"/>
        </w:rPr>
        <w:t>بایدها</w:t>
      </w:r>
      <w:bookmarkEnd w:id="206"/>
    </w:p>
    <w:p>
      <w:pPr>
        <w:pStyle w:val="Heading4"/>
        <w:numPr>
          <w:ilvl w:val="3"/>
          <w:numId w:val="1"/>
        </w:numPr>
        <w:rPr/>
      </w:pPr>
      <w:bookmarkStart w:id="207" w:name="__RefHeading___Toc3307433_581953129"/>
      <w:bookmarkStart w:id="208" w:name="_Toc75"/>
      <w:bookmarkEnd w:id="207"/>
      <w:r>
        <w:rPr>
          <w:rtl w:val="true"/>
        </w:rPr>
        <w:t>اشاره</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آشتی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و کارگشایی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دیگران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آداب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امانت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گفتاری وشنیداری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داری و رازداری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و رایزنی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مردم داری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تشویق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مشارکت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پذیری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و تعهد </w:t>
      </w:r>
      <w:bookmarkStart w:id="209" w:name="pg5644_48072"/>
    </w:p>
    <w:p>
      <w:pPr>
        <w:pStyle w:val="Heading4"/>
        <w:numPr>
          <w:ilvl w:val="3"/>
          <w:numId w:val="1"/>
        </w:numPr>
        <w:rPr/>
      </w:pPr>
      <w:bookmarkStart w:id="210" w:name="__RefHeading___Toc3307435_581953129"/>
      <w:bookmarkStart w:id="211" w:name="_Toc76"/>
      <w:bookmarkEnd w:id="209"/>
      <w:bookmarkEnd w:id="210"/>
      <w:r>
        <w:rPr>
          <w:rtl w:val="true"/>
        </w:rPr>
        <w:t>«</w:t>
      </w:r>
      <w:r>
        <w:rPr/>
        <w:t>1</w:t>
      </w:r>
      <w:r>
        <w:rPr>
          <w:rtl w:val="true"/>
        </w:rPr>
        <w:t>»</w:t>
      </w:r>
      <w:r>
        <w:rPr>
          <w:rtl w:val="true"/>
        </w:rPr>
        <w:t>حسن خلق</w:t>
      </w:r>
      <w:bookmarkEnd w:id="211"/>
    </w:p>
    <w:p>
      <w:pPr>
        <w:pStyle w:val="BookText"/>
        <w:rPr/>
      </w:pPr>
      <w:r>
        <w:rPr>
          <w:rFonts w:ascii="IRNazanin" w:hAnsi="IRNazanin" w:eastAsia="IRNazanin"/>
          <w:color w:val="111111"/>
          <w:sz w:val="28"/>
          <w:sz w:val="28"/>
          <w:szCs w:val="28"/>
          <w:rtl w:val="true"/>
          <w:lang w:bidi="fa-IR"/>
        </w:rPr>
        <w:t>از مهمترین و برترین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عزیزش را در قرآن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Style w:val="FootnoteAnchor"/>
          <w:rtl w:val="true"/>
        </w:rPr>
        <w:footnoteReference w:id="192"/>
      </w:r>
      <w:r>
        <w:rPr>
          <w:rFonts w:ascii="IRNazanin" w:hAnsi="IRNazanin" w:eastAsia="IRNazanin"/>
          <w:color w:val="111111"/>
          <w:sz w:val="28"/>
          <w:sz w:val="28"/>
          <w:szCs w:val="28"/>
          <w:rtl w:val="true"/>
          <w:lang w:bidi="fa-IR"/>
        </w:rPr>
        <w:t>و در آیات مختلف، از اخلاق نیکوی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پیامبر رحمت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یُدرِکُ بِحُسْنِ خُلقِهِ دَرَجَةَ الصّائِمِ الْقائمِ؛</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انسان بااخلاق نیکویش به درجة روزه دار شب‌زنده‌دار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فضیلت حسن خلق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را سنگین‌ترین چیزی شمرده که در قیامت کفة اعمال انسان گذاشته می‌شود و نشان کمال ایمان است و نزد خداوند بسیار محبوب است و وسیلة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را ذوب می‌کند، عمر را زیاد و شهرها را آباد می‌سازد و ثواب جهاد در راه خدا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آنچه لازم است، شناخت مصداق‌ها و نمونه‌های حسن خلق است که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و نمونه‌ها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مصافحه در برخورد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دیگران با چهرة خندان و تبسم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شیرین و خوب و مؤدبانه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نیکو و شادی‌آور و غم زدایی از دیگران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برخورد با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و سپاس از خوبی‌های دیگران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تندی‌ها و پرخاشگری‌ها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صبوری و بردباری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و معاشرت خوب و برادرانه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و آشتی و نداشتن کینه در دل</w:t>
      </w:r>
    </w:p>
    <w:p>
      <w:pPr>
        <w:pStyle w:val="BookText"/>
        <w:rPr/>
      </w:pPr>
      <w:r>
        <w:rPr>
          <w:rFonts w:ascii="IRNazanin" w:hAnsi="IRNazanin" w:eastAsia="IRNazanin"/>
          <w:color w:val="111111"/>
          <w:sz w:val="28"/>
          <w:sz w:val="28"/>
          <w:szCs w:val="28"/>
          <w:rtl w:val="true"/>
          <w:lang w:bidi="fa-IR"/>
        </w:rPr>
        <w:t>اخلاق نیکو، سبب محبوبیت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است ارزشمندتر از اموال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فراوان است وزندگی‌ها را شیرین و جامعه را باصفا و محیط کار را دلپذیر می‌کند، حتی دشمنان را نرم و تبدیل به دوست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روبه‌رو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و از پشت سر آمد و همان سؤال را تکرار کرد و حضرت همان جواب را داد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ما پیرو پیامبری هستیم که صفت شاخص و بارز او اخلاق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در اخلاق از او تبعیّت کنیم، آنگونه که خود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أَشْبَهُکُمْ بِی أَحْسَنُکُمْ خُلْقَاً؛</w:t>
      </w:r>
      <w:r>
        <w:rPr>
          <w:rStyle w:val="FootnoteAnchor"/>
          <w:rtl w:val="true"/>
        </w:rPr>
        <w:footnoteReference w:id="1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شبیه‌ترین شما به من کسی که خوش اخلاق‌تر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تندخو، بددهان، عیبجو، عصبانی، هتّاک، کم حوصله، زودرنج، اخمو، بدبرخورد، متکبر، خشن، بی‌ادب و گستاخ، توهین کننده، استهزا کننده، بی‌حیا، کینه‌توز و حسود باشد، از حُسن خلق دورست و از مکارم اخلاق، فاصله دارد، اخلاقی که پیامبر خدابرای تکمیل آن‌ها مبعوث شده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الأخلاق؛</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همانا مبعوث شده‌ام تا مکارم اخلاق را به اتمام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چیزی است که با تمرین باید به آن رسید و خود را با نمونه‌های اخلاق نیک، عادت داد و این جهاد با نفس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در روایات از حسن خلق ستایش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و مایة تباهی عمل‌ها، عذاب قبر، عقوبت اخروی ، بی‌دوست ماندن انسان و سختی در زندگی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 خوش‌خویی و خوش‌گویی برای انسان مؤمن معیار فضیلت است و به پای او حسنه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 الرَّجُلِ فی وَجْهِ اخیهِ حَسَنَةٌ؛</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لبخند شخص در چهرة برادر دینی‌اش حسنه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بتواند با اخلاق خویش، خاطری را شاد کند و غمی از دل‌ها بزداید و خنده‌ای بر چهره‌ها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زیبا و مؤدبانه گفتن هم از نشانه‌های حسن خلق است و سبب می‌شود دیگران هم پاسخ زیبا و باادب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اَجْمِلُوا فی الخِطابِ تَسْمَعُوا جَمیلَ الجوابِ؛</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زیبا خطاب کنید تا جواب زیبا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مسلمان، با بهره‌گیری از تعالیم اسلام و سیرة پیامبر و امامان معصوم، در گفتار و برخورد از خوش اخلاق‌ترین مردم باشد و مسلمانی خود را در عمل نشان دهد و چنان نباشد که افراد غیر مسلمان یا غیرمتدین اخلاقی زیباتر از مسلمانان و مذهبی‌های حزب‌اللهی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را آیینة اسلام و نیمی از دین برشمرده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حُسْنُ الخُلْقِ</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 نصفُ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اسلام، حسن خلق است و اخلاق نیکو نیمی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تعبیرها، اهمیت وجایگاه 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چیست؟ نمونه‌هایی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اخلاق نیکو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شبیه‌ترین مردم به پیامبر است؟ </w:t>
      </w:r>
      <w:bookmarkStart w:id="212" w:name="pg5644_48076"/>
    </w:p>
    <w:p>
      <w:pPr>
        <w:pStyle w:val="Heading4"/>
        <w:numPr>
          <w:ilvl w:val="3"/>
          <w:numId w:val="1"/>
        </w:numPr>
        <w:rPr/>
      </w:pPr>
      <w:bookmarkStart w:id="213" w:name="__RefHeading___Toc3307437_581953129"/>
      <w:bookmarkStart w:id="214" w:name="_Toc77"/>
      <w:bookmarkEnd w:id="212"/>
      <w:bookmarkEnd w:id="213"/>
      <w:r>
        <w:rPr>
          <w:rtl w:val="true"/>
        </w:rPr>
        <w:t>«</w:t>
      </w:r>
      <w:r>
        <w:rPr/>
        <w:t>2</w:t>
      </w:r>
      <w:r>
        <w:rPr>
          <w:rtl w:val="true"/>
        </w:rPr>
        <w:t xml:space="preserve">» </w:t>
      </w:r>
      <w:r>
        <w:rPr>
          <w:rtl w:val="true"/>
        </w:rPr>
        <w:t>عفو و گذشت</w:t>
      </w:r>
      <w:bookmarkEnd w:id="214"/>
    </w:p>
    <w:p>
      <w:pPr>
        <w:pStyle w:val="BookText"/>
        <w:rPr/>
      </w:pPr>
      <w:r>
        <w:rPr>
          <w:rFonts w:ascii="IRNazanin" w:hAnsi="IRNazanin" w:eastAsia="IRNazanin"/>
          <w:color w:val="111111"/>
          <w:sz w:val="28"/>
          <w:sz w:val="28"/>
          <w:szCs w:val="28"/>
          <w:rtl w:val="true"/>
          <w:lang w:bidi="fa-IR"/>
        </w:rPr>
        <w:t>در روابط اجتماعی، گاهی برخوردهای تند یا ظلم و جفاهایی از سوی دیگران پیش می‌آید؛ چه به صورت عمد،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کینه توزانه و انتقام جویانه، وضعیت ملتهب پیش می‌آورد و بذر دشمنی و نزاع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کردن و عفو، آب سردی بر روی شعله‌های دشمنی و کینه‌توزی است و مایة الفت و دوستی می‌گردد و دشمنی‌های دیرینه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خصلتی ارزنده است و از روحیه‌های بالا و بزرگ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ویژگی مؤمنان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خوردن خشم وگذشت از مردم یاد می‌کند</w:t>
      </w:r>
      <w:r>
        <w:rPr>
          <w:rStyle w:val="FootnoteAnchor"/>
          <w:rtl w:val="true"/>
        </w:rPr>
        <w:footnoteReference w:id="202"/>
      </w:r>
      <w:r>
        <w:rPr>
          <w:rFonts w:ascii="IRNazanin" w:hAnsi="IRNazanin" w:eastAsia="IRNazanin"/>
          <w:color w:val="111111"/>
          <w:sz w:val="28"/>
          <w:sz w:val="28"/>
          <w:szCs w:val="28"/>
          <w:rtl w:val="true"/>
          <w:lang w:bidi="fa-IR"/>
        </w:rPr>
        <w:t>و به مؤمنان دستور می‌دهد که عفو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وَلْیَعْفُوا وَلْیَصفَحوا، اَلا تُحِبّونَ اَنْ یَغفِرَاللهُ لکم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باید عفو کنند 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هم شما را ببخشاید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انتظار عفو و بخشایش از خداوند دارد، خودش هم باید اهل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انسانی که مورد بدی و ستم قرار گرفته است، حق مقابله به مثل دارد، ولی گذشت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 فَمَنْ عَفا وَ اَصْلَحَ فَأجرُهُ عَلَی الله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پاداش بدی، بدی به همان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گر کسی ببخشاید و اصلاح کند، پاداش او بر عهدة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عفو کند که بر خود مسلط باشد و خشم و غضب خود را فرو برد و بر حسّ انتقام‌جویی و مقابله به مثل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همةاین‌ها در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بود، از این رو اگر کسی به او بدی می‌کرد یا حق او را ضایع می‌ساخت، انتقام‌جویی نمی‌کرد، بلکه از حق شخصی خویش می‌گذشت و طرف را شیفتة اخلاق خود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آثاری برای عفو وگذشت بیان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کینه‌ها میان افراد، عزّت ومحبوبیّت برای عفو کننده، طول عمر، اصلاح مردم و جلب حمایت آنان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درفتح مکه، مردم آن شهر را، که سال‌ها آن حضرت را آزار داده بودند،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برادران خطاکار خویش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خطاکار خویش را می‌بخشود و آنان را تنبیه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کسی را که در بازار کوفه به او اهانت کرده بود عفو کرد و به مسجد رفت تا برای او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عهدنامة مالک اشتر به او می‌نویسد که گاهی از مردم و رعیت خطاهایی سرمی‌زند، والی وحاکم، بهترین کس است که از آنان بگذرد و خطاهایشان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روش‌های یاد شده و آموزه ها، اهمیت عفو و گذشت را در تعالیم اخلاقی اسلام نشان می‌دهد، </w:t>
      </w:r>
    </w:p>
    <w:p>
      <w:pPr>
        <w:pStyle w:val="BookText"/>
        <w:rPr/>
      </w:pPr>
      <w:r>
        <w:rPr>
          <w:rFonts w:ascii="IRNazanin" w:hAnsi="IRNazanin" w:eastAsia="IRNazanin"/>
          <w:color w:val="111111"/>
          <w:sz w:val="28"/>
          <w:sz w:val="28"/>
          <w:szCs w:val="28"/>
          <w:rtl w:val="true"/>
          <w:lang w:bidi="fa-IR"/>
        </w:rPr>
        <w:t>خصلتی که به استحکام روابط اجتماعی و کاهش تنش‌ها و تقابل‌ها و خصومت‌ها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اختلافی که میان زن و شوهر پیش می‌آید یا برخورد تندی که بین دو برادر دینی رخ می‌دهد و منجر به قهر و جدایی می‌گردد، اگر آنکه خطا کرده پوزش بطلبد و دیگری عفو کند، بسیاری از ناهنجاری‌ها و کدورت‌ها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بهترین اخلاق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العفوُ عَمَّن ظَلَمَکَ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کسی که به تو ستم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تَصِلُ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برقرار کنی با کسی که با تو قطع رابطه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الإِحسانُ اِلی مَنْ اَساءَ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به کسی که به تو بدی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وَاِعطاءُ من حَرَمکَ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بخشیدن به کسی که تو را محروم نموده است</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بسیار برجسته و قیمتی است، زیرا افراد معمولاً مقابله به مثل می‌کنند و بدی را با بدی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بدی را با خوبی جواب دهد، به کمال اخلاقیِ والایی دست یافته است و این یک هنر بزرگ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با قدرت،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قدرت انتقام و تلافی کردن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w:t>
      </w:r>
    </w:p>
    <w:p>
      <w:pPr>
        <w:pStyle w:val="BookText"/>
        <w:rPr/>
      </w:pPr>
      <w:r>
        <w:rPr>
          <w:rFonts w:ascii="IRNazanin" w:hAnsi="IRNazanin" w:eastAsia="IRNazanin"/>
          <w:color w:val="111111"/>
          <w:sz w:val="28"/>
          <w:sz w:val="28"/>
          <w:szCs w:val="28"/>
          <w:rtl w:val="true"/>
          <w:lang w:bidi="fa-IR"/>
        </w:rPr>
        <w:t>قدرت دارد و می‌تواند انتقام بگیرد و کیفر دهد، ولی بزرگواری می‌کند و می‌بخشاید، کار مهمتری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اَعفَی النّاسِ مَنْ عَفی عِندَ قُدرَتِهِ؛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عفو کننده‌ترین مردم کسی است که هنگام قدرت،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کمالِ القُدرةِ تَظْهَرُ فضیلةُ العَفْوِ؛</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ارزش و فضیلت عفو، هنگام قدرتمندی کامل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دربارة عفو چه می‌گوید؟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عفو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نتایج عفو و گذشت چیست؟ </w:t>
      </w:r>
      <w:bookmarkStart w:id="215" w:name="pg5644_48080"/>
    </w:p>
    <w:p>
      <w:pPr>
        <w:pStyle w:val="Heading4"/>
        <w:numPr>
          <w:ilvl w:val="3"/>
          <w:numId w:val="1"/>
        </w:numPr>
        <w:rPr/>
      </w:pPr>
      <w:bookmarkStart w:id="216" w:name="__RefHeading___Toc3307439_581953129"/>
      <w:bookmarkStart w:id="217" w:name="_Toc78"/>
      <w:bookmarkEnd w:id="215"/>
      <w:bookmarkEnd w:id="216"/>
      <w:r>
        <w:rPr>
          <w:rtl w:val="true"/>
        </w:rPr>
        <w:t>«</w:t>
      </w:r>
      <w:r>
        <w:rPr/>
        <w:t>3</w:t>
      </w:r>
      <w:r>
        <w:rPr>
          <w:rtl w:val="true"/>
        </w:rPr>
        <w:t>»</w:t>
      </w:r>
      <w:r>
        <w:rPr>
          <w:rtl w:val="true"/>
        </w:rPr>
        <w:t>اصلاح و آشتی</w:t>
      </w:r>
      <w:bookmarkEnd w:id="217"/>
    </w:p>
    <w:p>
      <w:pPr>
        <w:pStyle w:val="BookText"/>
        <w:rPr/>
      </w:pPr>
      <w:r>
        <w:rPr>
          <w:rFonts w:ascii="IRNazanin" w:hAnsi="IRNazanin" w:eastAsia="IRNazanin"/>
          <w:color w:val="111111"/>
          <w:sz w:val="28"/>
          <w:sz w:val="28"/>
          <w:szCs w:val="28"/>
          <w:rtl w:val="true"/>
          <w:lang w:bidi="fa-IR"/>
        </w:rPr>
        <w:t>به همان اندازه که سخن چینی و دو به هم‌زنی و ایجاد اختلاف، زشت و گناه است، ایجاد صلح و آشتی و الفت‌بخشی و وحدت آفرینی ثواب دارد و به تحکیم روابط اجتماعی کمک می‌کند و گسست بین افراد جامعه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و قهر میان افراد، طبیعی است و میان زن و شوهر، پدر و فرزند، دو برادر، بین خویشاوندان، بین همسایگان و همکاران و دوستان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با خوش‌زبانی و تدبیر و عقلانیت، ریشه‌های جدایی را بخشکانیم و آشتی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بهترین کارهای خداپسند است و اجر زیادی دارد و آشتی‌دهندگان نزد خدا منزلت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یُحِبُّها اللهُ اِصلاحٌ بَیْنَ النّاسِ اِذا تَفاسَدُوا و تقارُبٌ بَیْنَهُم اِذا تَباعَدُوا؛</w:t>
      </w:r>
      <w:r>
        <w:rPr>
          <w:rStyle w:val="FootnoteAnchor"/>
          <w:rtl w:val="true"/>
        </w:rPr>
        <w:footnoteReference w:id="2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صدقه‌ای که خداوند آن را دوست می‌دارد، آشتی دادن میان مردم است آنگاه که رابطه‌هاشان خراب شود و </w:t>
      </w:r>
    </w:p>
    <w:p>
      <w:pPr>
        <w:pStyle w:val="BookText"/>
        <w:rPr/>
      </w:pPr>
      <w:r>
        <w:rPr>
          <w:rFonts w:ascii="IRNazanin" w:hAnsi="IRNazanin" w:eastAsia="IRNazanin"/>
          <w:color w:val="111111"/>
          <w:sz w:val="28"/>
          <w:sz w:val="28"/>
          <w:szCs w:val="28"/>
          <w:rtl w:val="true"/>
          <w:lang w:bidi="fa-IR"/>
        </w:rPr>
        <w:t>نزدیک ساختن آنان به یکدیگر، آنگاه که از هم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سخن بیان می‌فرماید که صدقه، تنها پول دادن نیست، شکل‌های مختلفی دارد، از جمله اصلاح بین مردم است و در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بین دو نفر را آشتی دهم، نزد من محبوب‌تر از آن است که دو دینار صدقه دهم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مسأله آن قدر مهم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که از اصحاب خاص اوست،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میان دو نفر از شیعیان ما نزاعی دیدی، از 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 تا نزاع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هم چنین می‌کرد و در مشاجرات مالی که میان بعضی بود،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می‌کرد، تا اختلاف برطرف شود و صلح و صفا جایگزین گردد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قول یک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هنرآن است که انسان واوِ عاطفه باشد، نه خط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وصل کردن آمدیم نی برای فصل کردن آمدیم</w:t>
      </w:r>
    </w:p>
    <w:p>
      <w:pPr>
        <w:pStyle w:val="BookText"/>
        <w:rPr/>
      </w:pPr>
      <w:r>
        <w:rPr>
          <w:rFonts w:ascii="IRNazanin" w:hAnsi="IRNazanin" w:eastAsia="IRNazanin"/>
          <w:color w:val="111111"/>
          <w:sz w:val="28"/>
          <w:sz w:val="28"/>
          <w:szCs w:val="28"/>
          <w:rtl w:val="true"/>
          <w:lang w:bidi="fa-IR"/>
        </w:rPr>
        <w:t>تأکید قرآن کریم هم بر همین صلح آفرینی میان مردم است و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 فَأصْلِحُوا بین اَخَویکم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نیک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 آمده است، یعنی آشتی دادن میان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می‌شود برای رفع کدورت‌ها و ایجاد تفاهم و آشتی، کسی میان دو نفر یا دو گروه، یا دو خانواده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شفاعت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وساطت، لازم می‌شود که از قول هر طرف به دیگری حرف‌هایی بزند که کینه و نزاع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دروغ، از گناهان بزرگ است، ولی اگر بتوان از این راه آشتی داد،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المُصْلِحُ لَیْسَ بِکاذِبٍ؛</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آشتی دهنده،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هم می‌گوید دروغ نیست، بلکه زمینه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سعدی چه نیکو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 آمیز، به از راستِ فتنه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بأفْضَلَ مِنْ دَرَجةِ الصّیامِ والصَّلاةِ وَالصَّدَقهِ ؟ اِصلاحُ ذاتُ البین، فَاِنَّ فَسادَ ذاتِ البین هِی الْحالِقَه؛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آیا به شما خبر دهم به کاری که از رتبة روزه و نماز و صدقه برتر است؟ آشتی میان افراد است، چرا که نزاع میان مردم، ریشه‌کن کنندة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صلح و اصلاح و 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پیش از بعثت، هنگام نصب حجر الأسود در جای خود که پس از تجدید بنای </w:t>
      </w:r>
    </w:p>
    <w:p>
      <w:pPr>
        <w:pStyle w:val="BookText"/>
        <w:rPr/>
      </w:pPr>
      <w:r>
        <w:rPr>
          <w:rFonts w:ascii="IRNazanin" w:hAnsi="IRNazanin" w:eastAsia="IRNazanin"/>
          <w:color w:val="111111"/>
          <w:sz w:val="28"/>
          <w:sz w:val="28"/>
          <w:szCs w:val="28"/>
          <w:rtl w:val="true"/>
          <w:lang w:bidi="fa-IR"/>
        </w:rPr>
        <w:t>کعبه و خرابی آن به سبب سیل بود و نزدیک بود میان قبایل و عشایر خونریزی و جنگ پیش آید،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خاصی همة آنان را در این امر سهیم کرد و جلوی نزاع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هم با تدبیر آن حضرت، جنگ‌های دراز مدت دو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پایان یافت و با هم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صادق به مفضّل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مصلحت‌آمیز یعنی 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 قرآن دربارة آشتی دادن چیست؟ </w:t>
      </w:r>
      <w:bookmarkStart w:id="218" w:name="pg5644_48084"/>
    </w:p>
    <w:p>
      <w:pPr>
        <w:pStyle w:val="Heading4"/>
        <w:numPr>
          <w:ilvl w:val="3"/>
          <w:numId w:val="1"/>
        </w:numPr>
        <w:rPr/>
      </w:pPr>
      <w:bookmarkStart w:id="219" w:name="__RefHeading___Toc3307441_581953129"/>
      <w:bookmarkStart w:id="220" w:name="_Toc79"/>
      <w:bookmarkEnd w:id="218"/>
      <w:bookmarkEnd w:id="219"/>
      <w:r>
        <w:rPr>
          <w:rtl w:val="true"/>
        </w:rPr>
        <w:t>«</w:t>
      </w:r>
      <w:r>
        <w:rPr/>
        <w:t>4</w:t>
      </w:r>
      <w:r>
        <w:rPr>
          <w:rtl w:val="true"/>
        </w:rPr>
        <w:t xml:space="preserve">» </w:t>
      </w:r>
      <w:r>
        <w:rPr>
          <w:rtl w:val="true"/>
        </w:rPr>
        <w:t>خدمت و کارگشایی</w:t>
      </w:r>
      <w:bookmarkEnd w:id="220"/>
    </w:p>
    <w:p>
      <w:pPr>
        <w:pStyle w:val="BookText"/>
        <w:rPr/>
      </w:pPr>
      <w:r>
        <w:rPr>
          <w:rFonts w:ascii="IRNazanin" w:hAnsi="IRNazanin" w:eastAsia="IRNazanin"/>
          <w:color w:val="111111"/>
          <w:sz w:val="28"/>
          <w:sz w:val="28"/>
          <w:szCs w:val="28"/>
          <w:rtl w:val="true"/>
          <w:lang w:bidi="fa-IR"/>
        </w:rPr>
        <w:t>تا توانی به جهان خدمت مهتاجان کن</w:t>
      </w:r>
    </w:p>
    <w:p>
      <w:pPr>
        <w:pStyle w:val="BookText"/>
        <w:rPr/>
      </w:pPr>
      <w:r>
        <w:rPr>
          <w:rFonts w:ascii="IRNazanin" w:hAnsi="IRNazanin" w:eastAsia="IRNazanin"/>
          <w:color w:val="111111"/>
          <w:sz w:val="28"/>
          <w:sz w:val="28"/>
          <w:szCs w:val="28"/>
          <w:rtl w:val="true"/>
          <w:lang w:bidi="fa-IR"/>
        </w:rPr>
        <w:t>به دمی، یا دِرمی، یا قلمی، یا قدمی</w:t>
      </w:r>
    </w:p>
    <w:p>
      <w:pPr>
        <w:pStyle w:val="BookText"/>
        <w:rPr/>
      </w:pPr>
      <w:r>
        <w:rPr>
          <w:rFonts w:ascii="IRNazanin" w:hAnsi="IRNazanin" w:eastAsia="IRNazanin"/>
          <w:color w:val="111111"/>
          <w:sz w:val="28"/>
          <w:sz w:val="28"/>
          <w:szCs w:val="28"/>
          <w:rtl w:val="true"/>
          <w:lang w:bidi="fa-IR"/>
        </w:rPr>
        <w:t>در زندگی اجتماعی، کمک به همنوعان و خدمت به محرومان، نشانة زنده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 و دوست دارند فقط برای رفاه و آسایش خود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لذّتشان در خدمت به همنوعان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ما مطرح است تشویق به همین خدمت و کارگشایی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 یَهْتَمُّ بِاُمُورِ الْمُسْلِمِینَ فَلَیْسَ مِنَ الإسْلَامِ فِی شَیْ‌ءٍ وَ مَنْ شَهِدَرَجُلاً یُنَادِی یَا لَلْمُسْلِمِینَ فَلَمْ یُجِبْهُ فَلَیْسَ مِنَ الْمُسْلِمِین؛</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نقل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یَهْتَمُّ بِاُمُورِ الْمُسْلِمِینَ فَلَیْسَ بِمُسلمٍ،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صبح کند، در حالی که به امور مسلمانان بی‌اعتنا و اهتمام باشد، بهره‌ای از اسلام نبرده است و هر کس شاهد باشد که کسی مسلمانان را به کمک فرا می‌خواند، اما پاسخی به او ندهد، از مسلمانان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مردم دوستی و خدمت به دیگران که مایة رضای خدا و اجر فراوان است، سبب محبوبیّت و سروری میان مردم نیز می‌شود و در حدیث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القَومِ خادِمُهُمْ؛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سرور هر گروه، خدمتگزار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چشم می‌خورد و بسیار با فضیلت است، یعنی انسان نیاز</w:t>
      </w:r>
    </w:p>
    <w:p>
      <w:pPr>
        <w:pStyle w:val="BookText"/>
        <w:rPr/>
      </w:pPr>
      <w:r>
        <w:rPr>
          <w:rFonts w:ascii="IRNazanin" w:hAnsi="IRNazanin" w:eastAsia="IRNazanin"/>
          <w:color w:val="111111"/>
          <w:sz w:val="28"/>
          <w:sz w:val="28"/>
          <w:szCs w:val="28"/>
          <w:rtl w:val="true"/>
          <w:lang w:bidi="fa-IR"/>
        </w:rPr>
        <w:t>برادر دینی را برآورد و کار او را راه اندازد و مشکلاتش را حل کند و این خدمت باید با قصد قربت و برای رضای خدا باشد تا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توفیق الهی است و آنکه موفق به این خدمت و رفع نیاز می‌گردد باید قدر آن را بداند و از آن خسته نشود و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عباداً فی الأرضِ یَسْعَونَ فی حَوائِجِ النّاسِ، هُمُ الآمِنوُنَ یَومَ القیامَةِ؛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خداوند در روی زمین بندگانی دارد که در برآوردن نیازهای مردم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ایمن و آسوده‌اند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سیرة عملی خود به پیروان می‌آموختند که خدمتگزار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ازراهی که می‌گذشت، هرگاه به کلوخی برمی‌خورد، از مرکب خود پیاده می‌شد و آن را با </w:t>
      </w:r>
    </w:p>
    <w:p>
      <w:pPr>
        <w:pStyle w:val="BookText"/>
        <w:rPr/>
      </w:pPr>
      <w:r>
        <w:rPr>
          <w:rFonts w:ascii="IRNazanin" w:hAnsi="IRNazanin" w:eastAsia="IRNazanin"/>
          <w:color w:val="111111"/>
          <w:sz w:val="28"/>
          <w:sz w:val="28"/>
          <w:szCs w:val="28"/>
          <w:rtl w:val="true"/>
          <w:lang w:bidi="fa-IR"/>
        </w:rPr>
        <w:t>دستان خویش از وسط راه برمی‌داشت، سپس سوار می‌شد و به راه خود ادامه می‌داد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مستحب بود کسی او را صدا کرد و با آن حضرت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را رها کرد و در پی کار آن مؤمن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گفت چرا طواف را قطع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قضای حاجت مؤمن از آن طواف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اهمیت و ارزش خدمت رسانی به مردم و ثواب 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مَنِ انتَفَعَ بِهِ النّاسُ؛</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بهترین مردم کسی است که مردم از وجود او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گل این بوستان شاداب نمی‌مانددریاب ضعیفان را در وقت توانایی</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آنچه به این خدمت و کارگشایی ارزش می‌دهد، اخلاص و برای خدا بودن است، بی‌آنکه توقع و چشمداشتِ پاسخ از دیگران داشته باشد، یا برای این کار منت بگذارد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کارگشایی، گاهی باید حرف زد؛ گاهی باید امضا کرد، گاهی باید نامه نوشت و از اعتبار و آبروی خود مایه گذاشت، گاهی باید سفر کرد، یا با تلفن و تماس مشکلی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قضای حاجت مؤمن به خرج کردن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راهنمایی به کسی است که او </w:t>
      </w:r>
    </w:p>
    <w:p>
      <w:pPr>
        <w:pStyle w:val="BookText"/>
        <w:rPr/>
      </w:pPr>
      <w:r>
        <w:rPr>
          <w:rFonts w:ascii="IRNazanin" w:hAnsi="IRNazanin" w:eastAsia="IRNazanin"/>
          <w:color w:val="111111"/>
          <w:sz w:val="28"/>
          <w:sz w:val="28"/>
          <w:szCs w:val="28"/>
          <w:rtl w:val="true"/>
          <w:lang w:bidi="fa-IR"/>
        </w:rPr>
        <w:t>می‌تواند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است، بی‌اعتنایی و سهل‌انگاری و عدم اهتمام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به محمد و علی ایمان نیاورده است کسی که هرگاه برادردینی او برای رفع نیازی به او مراجعه کند، او با چهرة خندان با آن شخص برخورد نکند، اگر می‌تواند، حاجت او را برآورد و اگر کار از دست او بیرون است، سراغ دیگری برود و از طریق او مشکلش را حل کند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واسطه شدن برای حل مشکل و خدمت رسانی هم مثل مباشرت به این کار ثواب دارد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نیکی نسبت به برادران دینی مسابقه دهید و اهل معرفت و نیکی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آنان که در دنیا اهل نیکی بوده‌اند از آن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بنده‌ای در پی انجام کار برادر دینی‌اش می‌رود، خداوند دو فرشته مأمور او می‌کند که از سمت راست و چپ او حرکت می‌کنند و برای او استغفار می‌کنند و دعا می‌کنند که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از قضای حاجت مؤمن خوشحال می‌شود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فَرَّجَ عَن مُؤمنٍ فَرَّجَ اللهُ عَنْ قَلْبهِ یَوْمَ القیامَةِ؛</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کسی که اندوهی را از مؤمنی بزداید، خداوند روز قیامت، غم از دلش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خدمت به دیگران بسی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باید حفظ کرد و در جامعه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اهتمام به امور مسلمانان چه</w:t>
      </w:r>
    </w:p>
    <w:p>
      <w:pPr>
        <w:pStyle w:val="BookText"/>
        <w:rPr/>
      </w:pPr>
      <w:r>
        <w:rPr>
          <w:rFonts w:ascii="IRNazanin" w:hAnsi="IRNazanin" w:eastAsia="IRNazanin"/>
          <w:color w:val="111111"/>
          <w:sz w:val="28"/>
          <w:sz w:val="28"/>
          <w:szCs w:val="28"/>
          <w:rtl w:val="true"/>
          <w:lang w:bidi="fa-IR"/>
        </w:rPr>
        <w:t>فرموده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امامان را دربارة خدمت به مؤمنین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مردم چه کسی است؟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5644_48090"/>
      <w:bookmarkStart w:id="222" w:name="pg5644_48090"/>
      <w:bookmarkEnd w:id="222"/>
    </w:p>
    <w:p>
      <w:pPr>
        <w:pStyle w:val="Heading4"/>
        <w:numPr>
          <w:ilvl w:val="3"/>
          <w:numId w:val="1"/>
        </w:numPr>
        <w:rPr/>
      </w:pPr>
      <w:bookmarkStart w:id="223" w:name="pg5644_48090"/>
      <w:bookmarkStart w:id="224" w:name="__RefHeading___Toc3307443_581953129"/>
      <w:bookmarkStart w:id="225" w:name="_Toc80"/>
      <w:bookmarkEnd w:id="223"/>
      <w:bookmarkEnd w:id="224"/>
      <w:r>
        <w:rPr>
          <w:rtl w:val="true"/>
        </w:rPr>
        <w:t>«</w:t>
      </w:r>
      <w:r>
        <w:rPr/>
        <w:t>5</w:t>
      </w:r>
      <w:r>
        <w:rPr>
          <w:rtl w:val="true"/>
        </w:rPr>
        <w:t xml:space="preserve">» </w:t>
      </w:r>
      <w:r>
        <w:rPr>
          <w:rtl w:val="true"/>
        </w:rPr>
        <w:t>رعایت حقوق دیگران</w:t>
      </w:r>
      <w:bookmarkEnd w:id="225"/>
    </w:p>
    <w:p>
      <w:pPr>
        <w:pStyle w:val="BookText"/>
        <w:rPr/>
      </w:pPr>
      <w:r>
        <w:rPr>
          <w:rFonts w:ascii="IRNazanin" w:hAnsi="IRNazanin" w:eastAsia="IRNazanin"/>
          <w:color w:val="111111"/>
          <w:sz w:val="28"/>
          <w:sz w:val="28"/>
          <w:szCs w:val="28"/>
          <w:rtl w:val="true"/>
          <w:lang w:bidi="fa-IR"/>
        </w:rPr>
        <w:t>در جامعه، افراد نسبت به یکدیگر حقوقی دارند و در نتیجه نسبت به هم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به صورت دوجانبه است، نه 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این حقوق را بشناسند و به آن عمل کنند و عمل هم دو طرفه باشد، بسیاری از نزاع‌ها برچیده می‌شود و جامعه‌ای با روابط سالم و خوب و دور از حق‌کشی و ظلم و محرومیت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اقشاری که نسبت به هم حقوق متقابل دارند بسیارند،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زن و شوهر، والدین و فرزندان، همسایگان، شریک‌ها، حکومت و مردم، فرمانده وسربازان، رئیس اداره و کارمندان، معلم و شاگرد، مشاور و مشورت‌خواه، موجر و مستأجر، کارگر وصاحب کار، خویشاوندان نسبت به هم، برادران دینی نسبت به هم</w:t>
      </w:r>
      <w:r>
        <w:rPr>
          <w:rFonts w:eastAsia="IRNazanin" w:cs="IRNazanin"/>
          <w:color w:val="111111"/>
          <w:sz w:val="28"/>
          <w:szCs w:val="28"/>
          <w:rtl w:val="true"/>
          <w:lang w:bidi="fa-IR"/>
        </w:rPr>
        <w:t>.</w:t>
      </w:r>
      <w:r>
        <w:rPr>
          <w:rStyle w:val="FootnoteAnchor"/>
          <w:rtl w:val="true"/>
        </w:rPr>
        <w:footnoteReference w:id="2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حقوق به نفع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نمی‌شود، یا به دلیل جهل و بی‌خبری افراد است، یا به خاطر خودخواهی و توجه به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زندگی خانوادگی، زن و شوهر به وظایفی که نسبت به هم دارند آگاه باشند و به آن پای‌بند گردند اختلاف خانوادگی پیش نمی‌آید و اگر هم پیش آید، به راحتی قابل حل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و حقوق متقابلی که هر مسلمان در برابر مسلمان دیگر دارد بسیار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خود می‌خواهد برای دیگری هم بخواهد و آنچه بر خود نمی‌پسندد، بر دیگری هم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أَیْسَرُ حَقٍّ مِنْهَا أَنْ تُحِبَّ لَهُ مَا تُحِبُّ لِنَفْسِکَ وَ تَکْرَهَ لَهُ مَا تَکْرَهُ لِنَفْسِک؛</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آسان‌ترین این حقوق آن است که آنچه برای خودت دوست داری برای او هم دوست بداری و آنچه برای خود نمی‌پسندی برای او هم نپسندی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نیازارد و مسلمانان از دست او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مَن سَلِمَ المُسْلِمونَ مِنْ لِسانِهِ وَ یَدِه؛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مسلمان کسی است که مسلمانان از زبان و دست او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برابر برادر دینی متواضع باشد و از تکبّر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دیگران را دربارة برادر دینی نشنود و نپذیرد و به سخن‌چینی‌ها و تهمت‌ها و عیبجویی‌ها ترتیب اثر ندهد و اگر هم موردی را شنید وفهمید، آن را فاش نسازد و آبروریزی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قهر کردن و جدایی و قطع رابطه بپرهیزد و اگر قهر و جدایی پیش آمد، هر چه زودتر آشتی کند و رابطة مجدد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چهرة باز و گشاده با آنان برخورد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 خود وفا کند و به قول و قرارها پای‌بند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بی‌اجازه و سرزده، وارد خانة دیگری نشود یا به وسایل او دست نزند، نامه اش را نخواند و به حریم شخصی او وارد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او اهل انصاف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بزرگ‌ترها احترام کند و با کوچک‌ترها رأفت و مهربانی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او را در غیابش حفظ کند و اگر پشت سرش غیبت می‌کنند دفاع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سلام و مصافحه و معانقه و محبت و مهرورزی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شد به عیادتش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در مراسم تشییع و خاکسپاری و سوگواری شرکت کند و به خانواده او تسلیت بگوید و همدردی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نیازمند بود به او کمک کنند و اگر قرض خواست بدهد و اگر یاری طلبید به یاریش بشتابد و او را در سختی‌ها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حقوق مطرح شده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معلی بن خنیس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حقوق برادران مسلمان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آنکه تعهد گرفت اگر عمل می‌کنی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برگردن مؤمن هفت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می‌خواهد برای او هم بخواهد و آنچه برای خود نمی‌پسندد برای او هم نپسندد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جان ودست و زبان، او را یاری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جلب رضایت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مثل چشم و راهنما و آینه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که خودش سیر باشد و او گرسنه، خودش سیراب باشد و او تشنه، خودش پوشیده باشد و او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 یا همسری دارد و او بی‌همسر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یا همسرش به کارهای او هم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خورد بپذیرد، دعوتش را قبول کند، در بیماری به عیادتش رود و در مرگش به تشییع او بپردازد و اگر حاجتی داشت در رفع آن بکوشد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شناخت حقوق برادر دینی و ادای آن‌ها مهم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بِشئٍ اَفْضَلَ مِنْ اَداءِ حَقِّ المؤمِنِ؛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خداوند به چیزی برتر از ادای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خاطر صمیمیت و رفاقت، خود را موظّف به رعایت این حقوق نمی‌دانند و چون خودمانی‌اند، ترک وظیفه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مسأله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تُضَیِّعَنَّ حَقَّ أخیکَ اِتّکالاً عَلی ما بینَکَ وَ بَینَهُ، فَاِنّهُ لَیْسَ لک بِاَخٍ مَنْ ضَیَّعْتَ حَقَّهُ؛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حق برادر دینی خود را ضایع مکن، به اتّکای روابطی که بین تو و اوست،چون کسی که حقش را ضایع کنی، برادر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دو جانبه بودن حقوق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حقوق برادر مسلمان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به خاطر رفاقت و صمیمیت، حق برادر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را نادیده گرفت؟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5644_48096"/>
      <w:bookmarkStart w:id="227" w:name="pg5644_48096"/>
      <w:bookmarkEnd w:id="227"/>
    </w:p>
    <w:p>
      <w:pPr>
        <w:pStyle w:val="Heading4"/>
        <w:numPr>
          <w:ilvl w:val="3"/>
          <w:numId w:val="1"/>
        </w:numPr>
        <w:rPr/>
      </w:pPr>
      <w:bookmarkStart w:id="228" w:name="pg5644_48096"/>
      <w:bookmarkStart w:id="229" w:name="__RefHeading___Toc3307445_581953129"/>
      <w:bookmarkStart w:id="230" w:name="_Toc81"/>
      <w:bookmarkEnd w:id="228"/>
      <w:bookmarkEnd w:id="229"/>
      <w:r>
        <w:rPr>
          <w:rtl w:val="true"/>
        </w:rPr>
        <w:t>«</w:t>
      </w:r>
      <w:r>
        <w:rPr/>
        <w:t>6</w:t>
      </w:r>
      <w:r>
        <w:rPr>
          <w:rtl w:val="true"/>
        </w:rPr>
        <w:t xml:space="preserve">» </w:t>
      </w:r>
      <w:r>
        <w:rPr>
          <w:rtl w:val="true"/>
        </w:rPr>
        <w:t>دوستی و آداب آن</w:t>
      </w:r>
      <w:bookmarkEnd w:id="230"/>
    </w:p>
    <w:p>
      <w:pPr>
        <w:pStyle w:val="BookText"/>
        <w:rPr/>
      </w:pPr>
      <w:r>
        <w:rPr>
          <w:rFonts w:ascii="IRNazanin" w:hAnsi="IRNazanin" w:eastAsia="IRNazanin"/>
          <w:color w:val="111111"/>
          <w:sz w:val="28"/>
          <w:sz w:val="28"/>
          <w:szCs w:val="28"/>
          <w:rtl w:val="true"/>
          <w:lang w:bidi="fa-IR"/>
        </w:rPr>
        <w:t>دوستی با دیگران مایة نشاط روح و داشتن پشتوانه و دلگرمی در زندگی است و انسان از کودکی تا پیری نیازمند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آنجا که دوست، تأثیر فراوان بر فکر و اخلاق و رفتار انسان دارد، انتخاب دوست خوب و شایسته و پرهیز از دوستان نامناسب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آنگه بگویم که تو کیستی</w:t>
      </w:r>
    </w:p>
    <w:p>
      <w:pPr>
        <w:pStyle w:val="BookText"/>
        <w:rPr/>
      </w:pPr>
      <w:r>
        <w:rPr>
          <w:rFonts w:ascii="IRNazanin" w:hAnsi="IRNazanin" w:eastAsia="IRNazanin"/>
          <w:color w:val="111111"/>
          <w:sz w:val="28"/>
          <w:sz w:val="28"/>
          <w:szCs w:val="28"/>
          <w:rtl w:val="true"/>
          <w:lang w:bidi="fa-IR"/>
        </w:rPr>
        <w:t>دوست هر کس نشان دهندة شخصیت اوست و هر کس را با دوستانش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عَلی دِینِ خَلیلِهِ، فَلْیَنْظُرْ اَحَدُکُمْ مَنْ یُخالِلُ؛</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 کس بر آیین دوست خود است، پس هر یک از شما بنگرد که با چه کسی دوستی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دربارة لزوم سنخیت با دوستان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الصّاحِبُ کالرُّقعةِ فَاتَّخِذْهُ مُشاکِلاً؛</w:t>
      </w:r>
      <w:r>
        <w:rPr>
          <w:rStyle w:val="FootnoteAnchor"/>
          <w:rtl w:val="true"/>
        </w:rPr>
        <w:footnoteReference w:id="2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همچون وصلة جامه است، پس آن راهم شکل انتخاب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دوستی با کسانی که از نظر فکری، اعتقادی، اخلاق،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هماهنگ و جور نیستند مناسب نیست و آثار سوئی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کند هم جنس با هم جنس پرواز</w:t>
      </w:r>
    </w:p>
    <w:p>
      <w:pPr>
        <w:pStyle w:val="BookText"/>
        <w:rPr/>
      </w:pPr>
      <w:r>
        <w:rPr>
          <w:rFonts w:ascii="IRNazanin" w:hAnsi="IRNazanin" w:eastAsia="IRNazanin"/>
          <w:color w:val="111111"/>
          <w:sz w:val="28"/>
          <w:sz w:val="28"/>
          <w:szCs w:val="28"/>
          <w:rtl w:val="true"/>
          <w:lang w:bidi="fa-IR"/>
        </w:rPr>
        <w:t>دربارة اثر پذیری انسان از دوستان،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الأشرار تَکْسِبُ الشَّرَ، کالّریحِ اِذا مَرَّتْ بِالنَّتِنِ حَمَلَتْ نتناً؛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همنشینی با بدان، بدی می‌آورد، مثل باد که وقتی به لجنزار عبور می‌کند، بوی بد با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الْجَلیسِ الصّالِحِ مَثَلُ العَطاّرِ، اِنْ لَمْ یُعْطِکَ مِنْ عِطرِه اَصابَکَ مِنْ ریحِهِ؛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مَثَل همنشین خوب، مثل عَطار است که اگر چه از عطر خود به تو ندهد، ولی از بوی خوش او به تو می‌رسد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دوست باید براساس معیارهای مکتبی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روایات، دوست خوب کسی است که مایة زینت تو باشد، در کارهای خیر و در دین، یاور تو باشد، در مشکلات و گرفتاری‌ها به کمک تو بشتابد، هنگام نیاز به تو یاری برساند، اهل ایثار و مواسات باشد، پشت سر تو بدگویی نکند، خوبی‌های تو را از یاد نبرد، حرف تو را تصدیق کند، در پی کشف عیوب تو نباشد، هنگام خشم و عصبانیت، دربارة تو حرف زشت نزند، سخن چینی نکند، در ظاهر و باطن و در پشت سر و رو‌به‌رو با تو یکسان باشد، هنگام فقر و بلا تو را رها نکند، به طمع مال و ثروت با تو دوست نشود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برای این که انسان از رهگذر دوستی آسیب نبیند، باید با آنان که امتحان داده‌اند رفاقت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که امتحان کن، آنگاه دوست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تَثِقْ بالصّدیقِ قَبْلَ الخُبرَةِ؛</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دوست، قبل از آزمودن اطمینان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حکمت‌های لقمانی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تَعْرِفُ اَخاکَ اِلاّ عِنْدَ حاجَتِکَ الیه؛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برادرت را جز هنگام نیازمندی به او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توصیه‌های دینی از رفاقت و دوستی با کسانی نهی شده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با جاهل و احمق، دروغگو، اهل فسق و گناه، افراد پست و فرومایه، آنکه قطع رحم کرده است، اشرار و بدان، سخن‌چین، متجاهر به فسق، خائن، ستمگر، عیبجو، خبیث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موارد، روایات متعدد است که در این مختصر نمی‌گنجد و فقط به یک حدیث از امام علی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مُعاشَرَةَ مُتَتَبِّعی عُیوبِ النّاسِ، فَاِنَّهُ لَمْ یَسْلَمْ مُصاحِبُهم مِنْهُمْ؛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معاشرت و دوستی با کسی که در پی عیوب مردم است بپرهیز، چرا که همنشینان چنین افراد، از دست آنان سالم نمی مانند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دوستی خوب است و تداوم آن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خصلت‌ها و کارها در دوستی خلل وارد می‌کند و رفاقت‌های قدیمی را بر هم </w:t>
      </w:r>
    </w:p>
    <w:p>
      <w:pPr>
        <w:pStyle w:val="BookText"/>
        <w:rPr/>
      </w:pPr>
      <w:r>
        <w:rPr>
          <w:rFonts w:ascii="IRNazanin" w:hAnsi="IRNazanin" w:eastAsia="IRNazanin"/>
          <w:color w:val="111111"/>
          <w:sz w:val="28"/>
          <w:sz w:val="28"/>
          <w:szCs w:val="28"/>
          <w:rtl w:val="true"/>
          <w:lang w:bidi="fa-IR"/>
        </w:rPr>
        <w:t>می‌زند، مثل شوخی‌های بی‌مورد، جرّ و بحث‌ها و مجادلات، تفاخر و خودخواهی، حسد و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دوستی‌های کهن را خراب می‌کند و پیوندهای استوار را از هم می‌گسلد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برادرانش مناقشه و نزاع کند، دوستش کم می‌شود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پس هم باید کوشید تا هر چه بیشتر دوست شایسته داشت،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دوست کم است و یک دشمن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باید در حفظ دوستان و دوستی‌ها تلاش کرد و از اموری که صداقت‌ها را به هم می‌زند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زیبای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یادمان نرود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اَعْجِزُ النّاسِ مَنْ عَجَزَ عَنْ اِکتِسابِ الإخوانِ، وَاعْجَزُ مِنْهُ مَنْ ضَیَّعَ مَن ظَفِرَ بِهِ مِنْهُمْ؛</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عاجزترین مردم کسی است که از به دست آوردن دوستان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 از او کسی است که دوستان به دست آورده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دوست خوب و دوست بد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دوستان خود را بشناسیم؟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چه کسانی دوستی نکنیم؟ </w:t>
      </w:r>
      <w:bookmarkStart w:id="231" w:name="pg5644_48100"/>
    </w:p>
    <w:p>
      <w:pPr>
        <w:pStyle w:val="Heading4"/>
        <w:numPr>
          <w:ilvl w:val="3"/>
          <w:numId w:val="1"/>
        </w:numPr>
        <w:rPr/>
      </w:pPr>
      <w:bookmarkStart w:id="232" w:name="__RefHeading___Toc3307447_581953129"/>
      <w:bookmarkStart w:id="233" w:name="_Toc82"/>
      <w:bookmarkEnd w:id="231"/>
      <w:bookmarkEnd w:id="232"/>
      <w:r>
        <w:rPr>
          <w:rtl w:val="true"/>
        </w:rPr>
        <w:t>«</w:t>
      </w:r>
      <w:r>
        <w:rPr/>
        <w:t>7</w:t>
      </w:r>
      <w:r>
        <w:rPr>
          <w:rtl w:val="true"/>
        </w:rPr>
        <w:t>»</w:t>
      </w:r>
      <w:r>
        <w:rPr>
          <w:rtl w:val="true"/>
        </w:rPr>
        <w:t>صدق و امانت</w:t>
      </w:r>
      <w:bookmarkEnd w:id="233"/>
    </w:p>
    <w:p>
      <w:pPr>
        <w:pStyle w:val="BookText"/>
        <w:rPr/>
      </w:pPr>
      <w:r>
        <w:rPr>
          <w:rFonts w:ascii="IRNazanin" w:hAnsi="IRNazanin" w:eastAsia="IRNazanin"/>
          <w:color w:val="111111"/>
          <w:sz w:val="28"/>
          <w:sz w:val="28"/>
          <w:szCs w:val="28"/>
          <w:rtl w:val="true"/>
          <w:lang w:bidi="fa-IR"/>
        </w:rPr>
        <w:t>برای داشتن جامعه‌ای رو به رشد و روابطی سالم و اطمینان بخش، مهم‌ترین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درست‌کرداری و امین بودن، جوّی از اعتماد را ایجاد می‌کند که به رشد اجتماعی کمک می‌نماید و بدون آن، کارها سست و قراردادها نامطمئن و قول و قرارها متزلزل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ارزشی این دو صفت، آن‌قدر والا و حساس است که در روایات آمده است معیار مسلمانی و ایمان شخص، صدق و امانت اوست، نه نماز و رکوع و سجودش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تَغْتَرُّوا بِصَلَاتِهِمْ وَ لَا بِصِیَامِهِمْ فَإِنَّ الرَّجُلَ رُبَّمَا لَهِجَ بِالصَّلاةِ وَ الصَّوْمِ حَتَّی لَوْ تَرَکَهُ اسْتَوْحَشَ وَ لَکِنِ اخْتَبِرُوهُمْ عِنْدَ صِدْقِ الْحَدِیثِ وَ أَدَاءِ الأَمَانَةِ؛</w:t>
      </w:r>
      <w:r>
        <w:rPr>
          <w:rStyle w:val="FootnoteAnchor"/>
          <w:rtl w:val="true"/>
        </w:rPr>
        <w:footnoteReference w:id="2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نماز و روزة آنان را نخورید، چرا که شخص چه بسا به نماز و روزه عادت کرده باشد که اگر ترک کند دچار وحشت شود، لیکن آنان را با راستگویی و امانت‌داری امتحان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راستگویی و راست‌کرداری جزو دعوت‌های همة انبیاء بوده است و از برنامه‌های محوری و اساسی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برنیانگیخت، مگر به راستگویی و ادای امانت به نیکوکار و بدکار</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کسی حرف بزند، ولی از دروغ پرهیز نکند، گزارش دهد ولی مبالغه‌آمیز، فاکتور بنویسد ولی عوضی، آمار بدهد ولی نادرست، خبرمنتشر کند ولی بی‌اساس، مقاله بنویسد ولی براساس شایعات و اخبار دروغ، شهادت بدهد ولی به دروغ، قسم بخورد اما نابجا، این‌ها همه با ایمان و اسلام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اهل صدق وامانت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در امانت خیانت کند، وسیله‌ای در اختیارش باشد ولی سوء استفاده کند، خانه‌ای در امانت او باشد ولی در نگه‌داری آن کوتاهی کند، بدهکار باشد ولی در ادای قرض تعلّل کند، از رازی باخبر باشد ولی آن را فاش سازد، این‌ها نیز نمونه‌هایی از خیانت در امانت است و با روح مسلمانی ناسازگار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است که امروز تعداد بسیاری از زندانیانِ چک و سفته و جعل و تدلیس و سندسازی و سوء استفاده‌های مالی، چوبِ نداشتن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می‌خورند؟ آیا این ساده‌ترین و اولی‌ترین دستور دینی باید این‌قدرمهجور و متروک باشد؟ بعضی‌ها در اولین گام‌های مسلمانی لنگ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مراتب بالاتر و عمیق‌تر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ابی یعفور سلام مرا برسان و به او بگو که جعفر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به آن مقام نزد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تو هم ملزم به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مقام نزد پیامبر نرسید، مگر در سایة راستگویی و امانت‌داری؛</w:t>
      </w:r>
    </w:p>
    <w:p>
      <w:pPr>
        <w:pStyle w:val="BookText"/>
        <w:rPr/>
      </w:pPr>
      <w:r>
        <w:rPr>
          <w:rFonts w:ascii="Amiri" w:hAnsi="Amiri" w:eastAsia="Amiri" w:cs="Amiri"/>
          <w:color w:val="111111"/>
          <w:sz w:val="28"/>
          <w:sz w:val="28"/>
          <w:szCs w:val="28"/>
          <w:rtl w:val="true"/>
          <w:lang w:bidi="ar-SA"/>
        </w:rPr>
        <w:t xml:space="preserve">فاِنَّ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بَلَغَ ما بَلَغَ بِهِ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الحدیثِ وَ اداءِ الأمانةِ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حدیث راهنمای ریشة معنوی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دادن و وفای به وعده هم جزو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تعهدات و احترام به قول و قرارها و عمل به وعده، مصداق روشن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اسماعیل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با کسی در جایی قرار گذاشت و یک سال در همان‌جا منتظر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حضرت اسماعیل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منتظر تو بودم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پیش از بعثت به راستگویی و امانت 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هم روی صدق و امانت بسیار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به من بسپارد یا از من نصیحت یا مشورتی بخواهد، و من بپذیرم، امانت را به او برمی‌گردانم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برگردانید، هر چند به قاتلین پیامبرزادگان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آدم راستگو و درست‌کار، مورد اعتماد جامعه است و چه سرمایه‌ای از این بالاتر؟ و آدم دروغگو و غیر امین، طعم دین را نچشیده است و به فرمودة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ایمانَ لِمَنْ لا اَمانَة لَهُ؛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 که امانت‌دار نیست،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صدق و امانت، شاخص دینداری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دروغ و خیانت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امانت‌داری را در سیرة معصومین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کنید؟ </w:t>
      </w:r>
      <w:bookmarkStart w:id="234" w:name="pg5644_48104"/>
    </w:p>
    <w:p>
      <w:pPr>
        <w:pStyle w:val="Heading4"/>
        <w:numPr>
          <w:ilvl w:val="3"/>
          <w:numId w:val="1"/>
        </w:numPr>
        <w:rPr/>
      </w:pPr>
      <w:bookmarkStart w:id="235" w:name="__RefHeading___Toc3307449_581953129"/>
      <w:bookmarkStart w:id="236" w:name="_Toc83"/>
      <w:bookmarkEnd w:id="234"/>
      <w:bookmarkEnd w:id="235"/>
      <w:r>
        <w:rPr>
          <w:rtl w:val="true"/>
        </w:rPr>
        <w:t>«</w:t>
      </w:r>
      <w:r>
        <w:rPr/>
        <w:t>8</w:t>
      </w:r>
      <w:r>
        <w:rPr>
          <w:rtl w:val="true"/>
        </w:rPr>
        <w:t xml:space="preserve">» </w:t>
      </w:r>
      <w:r>
        <w:rPr>
          <w:rtl w:val="true"/>
        </w:rPr>
        <w:t>ادب گفتاری وشنیداری</w:t>
      </w:r>
      <w:bookmarkEnd w:id="236"/>
    </w:p>
    <w:p>
      <w:pPr>
        <w:pStyle w:val="BookText"/>
        <w:rPr/>
      </w:pPr>
      <w:r>
        <w:rPr>
          <w:rFonts w:ascii="IRNazanin" w:hAnsi="IRNazanin" w:eastAsia="IRNazanin"/>
          <w:color w:val="111111"/>
          <w:sz w:val="28"/>
          <w:sz w:val="28"/>
          <w:szCs w:val="28"/>
          <w:rtl w:val="true"/>
          <w:lang w:bidi="fa-IR"/>
        </w:rPr>
        <w:t>گفتن و شنیدن، دو کار مهم و روزمرّة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بگوییم، چگونه بگوییم؟ چه سخنانی را نگوییم؟ به چه مطالب یا صداهایی گوش ندهیم؟ ادب در گفتار و شنیدار چیست؟ همه از مباحث لازم و مفید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وشعبه‌هایی دارد، بخشی از آن هم در گفتن و شنیدن وگوش دادن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رعایت ادب و نزاکت و اخلاق و عفت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 حرف می‌زند و حرفِ بد می‌زند، بی‌ادب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اَدَبَ لِسَیّئِ النُّطْقِ؛</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بدگفتار است، ادب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دادن، هتاکی، سخن‌چینی، مسخره کردن دیگران، دروغ، ادای کسی را درآوردن، صدا کردن کسی بدون احترام یا با لقب‌های زشت، نمونه‌هایی از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سخن گفتن و محتوای کلام، نشانة عقل و شعور و ادب انسان است و شخصیت هر کس را در آینة کلامش می‌توان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p>
    <w:p>
      <w:pPr>
        <w:pStyle w:val="BookText"/>
        <w:rPr/>
      </w:pPr>
      <w:r>
        <w:rPr>
          <w:rFonts w:ascii="IRNazanin" w:hAnsi="IRNazanin" w:eastAsia="IRNazanin"/>
          <w:color w:val="111111"/>
          <w:sz w:val="28"/>
          <w:sz w:val="28"/>
          <w:szCs w:val="28"/>
          <w:rtl w:val="true"/>
          <w:lang w:bidi="fa-IR"/>
        </w:rPr>
        <w:t>در روایات، از بدی گفتار، سخنان اضافه و بیهوده، لغو‌گویی، مستهجن‌گویی و پرحرفی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رعایت این نکته را هم می‌توان از ادب در گفتار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کلام نیکو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 کُونُوا لَنَا زَیْناً وَ لا تَکُونُوا عَلَیْنَا شَیْناً قُولُوا لِلنَّاسِ حُسْناً وَ احْفَظُوا أَلْسِنَتَکُمْ وَ کُفُّوهَا عَنِ الْفُضُولِ وَ قَبِیحِ الْقَوْلِ؛</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زینت باشید و مایة ننگ و عار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نیکو سخن بگویید، زبان‌های خود را حفظ کنید و آن را از حرف‌های زاید و سخنان زشت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لِسانِکَ لینَ الْکَلامِ وَ بَذْلَ السَّلامِ یَکْثُرُ مُحِبُّوکَ وَ یَقِلُّ مُبْغِضُوکَ؛</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زبانت را عادت بده به گفتار نرم و سلام دادن، تا دوستدارانت زیاد و بدخواهانت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حرف مخاطب و توجه شایسته، نشان دادن علاقه‌مندی به شنیدن، نوعی ادب است و مایة محبت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خوب گوش ندادن به حرف گوینده، سخنران، معلم، طرف صحبت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w:t>
      </w:r>
    </w:p>
    <w:p>
      <w:pPr>
        <w:pStyle w:val="BookText"/>
        <w:rPr/>
      </w:pPr>
      <w:r>
        <w:rPr>
          <w:rFonts w:ascii="IRNazanin" w:hAnsi="IRNazanin" w:eastAsia="IRNazanin"/>
          <w:color w:val="111111"/>
          <w:sz w:val="28"/>
          <w:sz w:val="28"/>
          <w:szCs w:val="28"/>
          <w:rtl w:val="true"/>
          <w:lang w:bidi="fa-IR"/>
        </w:rPr>
        <w:t xml:space="preserve">بی‌اعتنایی و بی‌ادبی است و همچنان که در روایات بر حسنُ القول و حسن الکلام تأکید شده، بر حسنُ الاستماع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تأکید و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خوب گوش دادن، سبب می‌شود هم سخن و درس و مطلب را بفهمیم،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عنایت صاحب سخن قرار بگیریم و هم گوینده را بر سر شوق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مردم، حتی مخالفان و منافقان گوش می‌کرد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کسی که حرف می‌زد، کلام او را قطع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آن حضرت آمده است که کلام کسی را قطع نمی‌کرد تا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درسیرة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از توصیه‌های پیامبر است که به حرف مردم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نیز رسم بر همین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تَکَلَّمَ، اَنْصَتُوا له حتّی یَفْرَغَ؛</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هر کس سخن می‌گفت، سکوت می‌کردند و گوش می‌دادند تا کلامش پایان یابد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حقوق گوینده بر شنونده و از حقوق معلم بر شاگرد، خوب گوش دادن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الإستماع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آن حضرت، حق نصیحت‌گر بر نصیحت شونده را هم گوش دادن بیان کرده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گوش دادن به درددل‌های افراد گرفتار و دردمند هم از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السّؤدَدِ الصَّبرُ لإِستماعِ شَکْوَی المَلهُوف؛</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بزرگواری و سروری، صبر کردن برای شنیدن شکوی و نالة دردمند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آداب، گوش نکردن به حرف‌های محرمانه و سرّی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نایستادن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کسی که به سخنان محرمانة دیگری گوش دهد، وعدة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ایجاد دشمنی و نزاع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وگوش دو نعمت مهم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این‌ها در راه خیر و نیالودن آن ها به گناه و یاوه و خلاف رضای خدا از آداب بهره‌مندی از این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مواردی از بی‌ادبی در گفتار محسوب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ادب کلام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bookmarkStart w:id="237" w:name="pg5644_48108"/>
    </w:p>
    <w:p>
      <w:pPr>
        <w:pStyle w:val="Heading4"/>
        <w:numPr>
          <w:ilvl w:val="3"/>
          <w:numId w:val="1"/>
        </w:numPr>
        <w:rPr/>
      </w:pPr>
      <w:bookmarkStart w:id="238" w:name="__RefHeading___Toc3307451_581953129"/>
      <w:bookmarkStart w:id="239" w:name="_Toc84"/>
      <w:bookmarkEnd w:id="237"/>
      <w:bookmarkEnd w:id="238"/>
      <w:r>
        <w:rPr>
          <w:rtl w:val="true"/>
        </w:rPr>
        <w:t>«</w:t>
      </w:r>
      <w:r>
        <w:rPr/>
        <w:t>9</w:t>
      </w:r>
      <w:r>
        <w:rPr>
          <w:rtl w:val="true"/>
        </w:rPr>
        <w:t xml:space="preserve">» </w:t>
      </w:r>
      <w:r>
        <w:rPr>
          <w:rtl w:val="true"/>
        </w:rPr>
        <w:t>آبرو داری و رازداری</w:t>
      </w:r>
      <w:bookmarkEnd w:id="239"/>
    </w:p>
    <w:p>
      <w:pPr>
        <w:pStyle w:val="BookText"/>
        <w:rPr/>
      </w:pPr>
      <w:r>
        <w:rPr>
          <w:rFonts w:ascii="IRNazanin" w:hAnsi="IRNazanin" w:eastAsia="IRNazanin"/>
          <w:color w:val="111111"/>
          <w:sz w:val="28"/>
          <w:sz w:val="28"/>
          <w:szCs w:val="28"/>
          <w:rtl w:val="true"/>
          <w:lang w:bidi="fa-IR"/>
        </w:rPr>
        <w:t>آبرو سرمایة ارزشمندی است که در سایة یک عمر پاک زیستن و دوری از بدی‌ها و رعایت ادب و اخلاق و عفّت و امانت به دست می‌آید و برای شخص، وجهه و اعتماد بین دیگران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را باید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آبروی یک عمر، در اثر یک لحظه غفلت یا هوسرانی و خلاف و گناه بر باد می‌رود و دیگر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یک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یا شایعه‌ای پراکنده شود و حیثیت او لکه‌دار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اعادة حیثیت به این راحتی امکان پذیر نیست و ظرف شکسته را اگر ترمیم هم کنند، مثل اول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موظّف است آبروی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وظیفه دارند در حفظ آبروی یک مؤمن دقیق و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به آبروی کسی لطمه بزند و او را رسوا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دیگران هم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اسرار مردم به نوعی ضربه زدن به آبروی آنان است و جایز نیست، چون گاهی آبرو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 الْعَورةَ ما استَطَعْتَ، یَسْتُرِ اللهُ سُبْحانه فیکَ ما تُحِبُّ سَتْرَهُ؛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عیب و عورت برادرت را تا می‌توانی بپوشان، تا خداوند هم آنچه که در توست و دوست داری پوشیده بماند،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پی کشف و افشای عیوب و رازهای دیگران باشد، خداوند هم او را بی‌آبرو می‌کند، آنگونه که در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تَتَّبعَ عَوراتِ النّاسِ کَشَف اللهُ عَورَتَهُ،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درجه اول انسان خودش باید مراقبت کند تا اسرار و معایب و خطاهایش برای دیگران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آبروداری نسبت به خویش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حفظ اسرارش نکوشد، از دیگران چه انتظاری دارد که حافظ اسرار او باشند؟</w:t>
      </w:r>
    </w:p>
    <w:p>
      <w:pPr>
        <w:pStyle w:val="BookText"/>
        <w:rPr/>
      </w:pPr>
      <w:r>
        <w:rPr>
          <w:rFonts w:ascii="IRNazanin" w:hAnsi="IRNazanin" w:eastAsia="IRNazanin"/>
          <w:color w:val="111111"/>
          <w:sz w:val="28"/>
          <w:sz w:val="28"/>
          <w:szCs w:val="28"/>
          <w:rtl w:val="true"/>
          <w:lang w:bidi="fa-IR"/>
        </w:rPr>
        <w:t>با مردم بیگانه مگو راز دل خویش</w:t>
      </w:r>
    </w:p>
    <w:p>
      <w:pPr>
        <w:pStyle w:val="BookText"/>
        <w:rPr/>
      </w:pPr>
      <w:r>
        <w:rPr>
          <w:rFonts w:ascii="IRNazanin" w:hAnsi="IRNazanin" w:eastAsia="IRNazanin"/>
          <w:color w:val="111111"/>
          <w:sz w:val="28"/>
          <w:sz w:val="28"/>
          <w:szCs w:val="28"/>
          <w:rtl w:val="true"/>
          <w:lang w:bidi="fa-IR"/>
        </w:rPr>
        <w:t>بیگانه، دل راز نگه‌دار ندارد</w:t>
      </w:r>
    </w:p>
    <w:p>
      <w:pPr>
        <w:pStyle w:val="BookText"/>
        <w:rPr/>
      </w:pPr>
      <w:r>
        <w:rPr>
          <w:rFonts w:ascii="IRNazanin" w:hAnsi="IRNazanin" w:eastAsia="IRNazanin"/>
          <w:color w:val="111111"/>
          <w:sz w:val="28"/>
          <w:sz w:val="28"/>
          <w:szCs w:val="28"/>
          <w:rtl w:val="true"/>
          <w:lang w:bidi="fa-IR"/>
        </w:rPr>
        <w:t>راز‌داری و آبروداری را باید از خداوند آموخت که به همة بدی‌های پنهانی و اسرار و عیوب بندگانش واقف است، ولی پرده‌ای روی آن‌ها کشیده تا آبروی بندگانش نرود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دعای کمیل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تَفضَحْنی بِخَفیِّ ما اطّلَعْتَ علیه من 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رسوا نکن به سبب رازهای پنهان من که از آن آگاهی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مردم مثل امانتی نزد ماست و فاش کردن آن خیانت در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کسانی که در دادگاه‌ها، دادگستری‌ها و بخش‌های مربوط به پروندة اشخاص و گزینش‌ها و سوابق کارکنان و گزارش‌ها و اسناد و مدارک کار می‌کنند، یا در بخش‌های مربوط به عکاسی و فیلمبرداری و مخابرات و تلفن همراه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دسترسی به تصاویر، مکالمات، فیلم‌ها، 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باید دقت بیشتری کنند که آبروی اشخاص را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ای دیگر گاهی بعضی از اسرار مربوط به نظام و حکومت است و اطلاعات طبقه‌بندی شده و محرمانه، با حقوق یک جامعه ارتباط پیدا می‌کند و کشف و افشای آنها ضربه به یک ملت و نظام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اسرار نظام واجب است و هر کاری که به آبرو و حیثیت کشور و ملت ضربه بزند،ممنوع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جاسوسی برای بیگانه گناه و خیانت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آنکه نشان دهند آدم مطلعی هستند و از اخبار دست اول یا پنهان و ویژه خبر دارند، بسیاری از ناگفتنی‌ها را می‌گویند و اسرار را فاش می‌کنند یا با آبروی دیگران بازی می‌کنند که این ظلم به جامعه و افراد است و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هر سخنی در هر جا</w:t>
      </w:r>
    </w:p>
    <w:p>
      <w:pPr>
        <w:pStyle w:val="BookText"/>
        <w:rPr/>
      </w:pPr>
      <w:r>
        <w:rPr>
          <w:rFonts w:ascii="IRNazanin" w:hAnsi="IRNazanin" w:eastAsia="IRNazanin"/>
          <w:color w:val="111111"/>
          <w:sz w:val="28"/>
          <w:sz w:val="28"/>
          <w:szCs w:val="28"/>
          <w:rtl w:val="true"/>
          <w:lang w:bidi="fa-IR"/>
        </w:rPr>
        <w:t>نبود شیوة مردان خدا</w:t>
      </w:r>
    </w:p>
    <w:p>
      <w:pPr>
        <w:pStyle w:val="BookText"/>
        <w:rPr/>
      </w:pPr>
      <w:r>
        <w:rPr>
          <w:rFonts w:ascii="IRNazanin" w:hAnsi="IRNazanin" w:eastAsia="IRNazanin"/>
          <w:color w:val="111111"/>
          <w:sz w:val="28"/>
          <w:sz w:val="28"/>
          <w:szCs w:val="28"/>
          <w:rtl w:val="true"/>
          <w:lang w:bidi="fa-IR"/>
        </w:rPr>
        <w:t>هر سخن جا و مقامی دارد</w:t>
      </w:r>
    </w:p>
    <w:p>
      <w:pPr>
        <w:pStyle w:val="BookText"/>
        <w:rPr/>
      </w:pPr>
      <w:r>
        <w:rPr>
          <w:rFonts w:ascii="IRNazanin" w:hAnsi="IRNazanin" w:eastAsia="IRNazanin"/>
          <w:color w:val="111111"/>
          <w:sz w:val="28"/>
          <w:sz w:val="28"/>
          <w:szCs w:val="28"/>
          <w:rtl w:val="true"/>
          <w:lang w:bidi="fa-IR"/>
        </w:rPr>
        <w:t>مرد حق، حفظ کلامی دارد</w:t>
      </w:r>
    </w:p>
    <w:p>
      <w:pPr>
        <w:pStyle w:val="BookText"/>
        <w:rPr/>
      </w:pPr>
      <w:r>
        <w:rPr>
          <w:rFonts w:ascii="IRNazanin" w:hAnsi="IRNazanin" w:eastAsia="IRNazanin"/>
          <w:color w:val="111111"/>
          <w:sz w:val="28"/>
          <w:sz w:val="28"/>
          <w:szCs w:val="28"/>
          <w:rtl w:val="true"/>
          <w:lang w:bidi="fa-IR"/>
        </w:rPr>
        <w:t>حاصل کار دهد باد فنا</w:t>
      </w:r>
    </w:p>
    <w:p>
      <w:pPr>
        <w:pStyle w:val="BookText"/>
        <w:rPr/>
      </w:pPr>
      <w:r>
        <w:rPr>
          <w:rFonts w:ascii="IRNazanin" w:hAnsi="IRNazanin" w:eastAsia="IRNazanin"/>
          <w:color w:val="111111"/>
          <w:sz w:val="28"/>
          <w:sz w:val="28"/>
          <w:szCs w:val="28"/>
          <w:rtl w:val="true"/>
          <w:lang w:bidi="fa-IR"/>
        </w:rPr>
        <w:t>گفتن هر سخنی در هر جا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مواردی که کسی تخلف‌ها و خیانت‌ها و جاسوسی‌هایی می‌کند که به زیان حقوق عمومی است، یا مجرمینی که تحت پیگردند، </w:t>
      </w:r>
    </w:p>
    <w:p>
      <w:pPr>
        <w:pStyle w:val="BookText"/>
        <w:rPr/>
      </w:pPr>
      <w:r>
        <w:rPr>
          <w:rFonts w:ascii="IRNazanin" w:hAnsi="IRNazanin" w:eastAsia="IRNazanin"/>
          <w:color w:val="111111"/>
          <w:sz w:val="28"/>
          <w:sz w:val="28"/>
          <w:szCs w:val="28"/>
          <w:rtl w:val="true"/>
          <w:lang w:bidi="fa-IR"/>
        </w:rPr>
        <w:t>یا ارائة اسناد و شواهد بر ضد تبهکاران و مفسدین در دادگاه‌ها و امثال آن از این مسأله جداست و حکم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مؤمن، آبروی دیگران را محترم بشمارد و عیوب و اسرارشان را فاش نسازد و این خویشتن‌داری و خودسازی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نَفْسَهُ عَنْ اَعْراضِ النّاسِ اَقالَ اللهُ نَفْسَهُ یومَ القیامَةِ؛</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هر کس خود را از تعرض به عِرض و آبروی مردم نگه دارد، خداوند هم روز قیامت او را حفظ می‌کند و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دیگران چه اهمیتی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حفظ اسرار، چه چیزی از خداوند می‌آموزیم؟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نظام را توضیح دهید</w:t>
      </w:r>
      <w:r>
        <w:rPr>
          <w:rFonts w:eastAsia="IRNazanin" w:cs="IRNazanin"/>
          <w:color w:val="111111"/>
          <w:sz w:val="28"/>
          <w:szCs w:val="28"/>
          <w:rtl w:val="true"/>
          <w:lang w:bidi="fa-IR"/>
        </w:rPr>
        <w:t xml:space="preserve">. </w:t>
      </w:r>
      <w:bookmarkStart w:id="240" w:name="pg5644_48112"/>
    </w:p>
    <w:p>
      <w:pPr>
        <w:pStyle w:val="Heading4"/>
        <w:numPr>
          <w:ilvl w:val="3"/>
          <w:numId w:val="1"/>
        </w:numPr>
        <w:rPr/>
      </w:pPr>
      <w:bookmarkStart w:id="241" w:name="__RefHeading___Toc3307453_581953129"/>
      <w:bookmarkStart w:id="242" w:name="_Toc85"/>
      <w:bookmarkEnd w:id="240"/>
      <w:bookmarkEnd w:id="241"/>
      <w:r>
        <w:rPr>
          <w:rtl w:val="true"/>
        </w:rPr>
        <w:t>«</w:t>
      </w:r>
      <w:r>
        <w:rPr/>
        <w:t>10</w:t>
      </w:r>
      <w:r>
        <w:rPr>
          <w:rtl w:val="true"/>
        </w:rPr>
        <w:t xml:space="preserve">» </w:t>
      </w:r>
      <w:r>
        <w:rPr>
          <w:rtl w:val="true"/>
        </w:rPr>
        <w:t>مشورت و رایزنی</w:t>
      </w:r>
      <w:bookmarkEnd w:id="242"/>
    </w:p>
    <w:p>
      <w:pPr>
        <w:pStyle w:val="BookText"/>
        <w:rPr/>
      </w:pPr>
      <w:r>
        <w:rPr>
          <w:rFonts w:ascii="IRNazanin" w:hAnsi="IRNazanin" w:eastAsia="IRNazanin"/>
          <w:color w:val="111111"/>
          <w:sz w:val="28"/>
          <w:sz w:val="28"/>
          <w:szCs w:val="28"/>
          <w:rtl w:val="true"/>
          <w:lang w:bidi="fa-IR"/>
        </w:rPr>
        <w:t>مشورت، بهره‌گیری از علم و فهم و تجربة دیگران است که دانایند و نظر مشورتی آنان می‌تواند ما را در تصمیم‌گیری بهتر و دقیق‌تر، یاری کند و از خطاهای ما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خودرأی می‌پندارند آنچه را خودشان می‌فهمند و تصمیم می‌گیرند، درست‌ترین فهم و تصمیم است و به خاطر غروری که دارند، خود را بی‌نیاز از نظر و تجربه و راهنمایی دیگران می‌بینند و مستبدانه عمل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از مسلمانانی به نیکی یاد می‌کند که کارشان شورایی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اَمْرُهُمْ شُوری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و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با مردم در کار مشورت</w:t>
      </w:r>
    </w:p>
    <w:p>
      <w:pPr>
        <w:pStyle w:val="BookText"/>
        <w:rPr/>
      </w:pPr>
      <w:r>
        <w:rPr>
          <w:rFonts w:ascii="IRNazanin" w:hAnsi="IRNazanin" w:eastAsia="IRNazanin"/>
          <w:color w:val="111111"/>
          <w:sz w:val="28"/>
          <w:sz w:val="28"/>
          <w:szCs w:val="28"/>
          <w:rtl w:val="true"/>
          <w:lang w:bidi="fa-IR"/>
        </w:rPr>
        <w:t>کند و چون تصمیم گرفت، بر خدا توکل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مشورت ضرر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بدون مشورت، خطا و بیراهه و نقص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توصیه‌های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وی را به یمن اعزام کرد، این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وَ لا نَدِمَ مَنِ استشار؛</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هر کس در کارها از خدا طلب خیر کند حیران نمی‌شود و هر کس مشورت کند پشیمان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قوانین با رایزنی صاحب‌نظران به تصویب برسد، وقتی رؤسا و وزیران و مسئولان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 وقتی قُضات در پرونده‌های مهم یا پزشکان در معالجة دشوار یک بیمار، شورا تشکیل می‌دهند و به تبادل نظر می‌پردازند، این‌ها نشانة اهمیت مشورت و فایدة آن در کاستن از خطا در تصمیم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امور فردی نباید خود را از نعمتِ مشاوران خوب و افکار و نظرات آنان محروم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صفاتِ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دینی آمده است که با افراد دیندار، عاقل، باتجربه، خداترس، خیرخواه، بی‌غرض و دلسوز مشاوره کنید و با نظر مشورتی آنان هم مخالفت نکنید که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که از مشورت با افراد ترسو، بخیل، حریص، خودخواه، متلوّن و لجوج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تُدْخِلَنَّ فِی مَشورَتِکَ بَخِیلاً یَعْدِلُ بِکَ عَنِ الْفَضْلِ وَ یَعِدُکَ الْفَقْرَ وَ لا جَبَاناً یُضَعِّفُکَ عَنِ الأُمُورِ وَ لا حَرِیصاً یُزَیِّنُ لَکَ الشَّرَهَ بِالْجَوْر؛</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سه کس را در مشورت خود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 را از احسان و بخشش منصرف می‌کند و 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w:t>
      </w:r>
    </w:p>
    <w:p>
      <w:pPr>
        <w:pStyle w:val="BookText"/>
        <w:rPr/>
      </w:pPr>
      <w:r>
        <w:rPr>
          <w:rFonts w:ascii="IRNazanin" w:hAnsi="IRNazanin" w:eastAsia="IRNazanin"/>
          <w:color w:val="111111"/>
          <w:sz w:val="28"/>
          <w:sz w:val="28"/>
          <w:szCs w:val="28"/>
          <w:rtl w:val="true"/>
          <w:lang w:bidi="fa-IR"/>
        </w:rPr>
        <w:t xml:space="preserve">می‌ترساند،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در اقدام به کارها سست می‌کند و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حرص را با ستم برای تو آراسته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مشورت با افراد خداترس تأکید می‌کنند، چرا که ایمان آنان سبب می‌شود در نظر مشورتی، طبق هوای نفس و طمع نظر ندهند و خدا را در نظر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 فی اُمُورِکَ الذّینَ یَخْشَونَ الله، تَرشُدُ؛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کارهایت با کسانی مشورت کن که از خدا می‌ترسند، تا به حق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وظیفة کسی که طرف مشورت قرار می‌گیرد، گفتن حق و دلسوزی در نظر و مراعات صلاح آن شخص است و اینکه خیانت نکند و به بیراهه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استَشارَهُ اَخُوهُ الْمُؤْمِنُ فَلَمْ یَمْحَضْهُ النَصیحَةَ سَلَبَهُ اللهُ لُبَّهُ؛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هر کس که برادر مؤمنش با او مشورت کند، ولی او نصیحت خالص و خیرخواهانه به او نگوید، خداوند عقل را از او می‌گیرد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مشاوره، بهره‌گیری از عقل و علم و تجربة دیگران است، تا ضریب خطا در فکر و تصمیم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بهترین صفات مشاور، خردمندی و دانایی و تجربه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مَنْ شاوَرْتَ ذَوُوا النُّهی و العِلْمِ وَ اُولوا التَجارِبِ وَالْحَزْمِ؛</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بهترین کسانی که با آنان مشورت می‌کنی صاحبان خرد و دانش و صاحبان تجربه و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دستاورد فکر دیگران را مغتنم شمرد و عقل آنان را بر عقل خود افزود، تا در انتخاب راه و تصمیم‌ها و عمل‌ها، هر چه بیشتر به راه درست رود و از اشتباه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دربارة مشورت چه می‌فرماید؟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مشاور خوب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نتایج مشورت چیست؟ </w:t>
      </w:r>
      <w:bookmarkStart w:id="243" w:name="pg5644_48116"/>
    </w:p>
    <w:p>
      <w:pPr>
        <w:pStyle w:val="Heading4"/>
        <w:numPr>
          <w:ilvl w:val="3"/>
          <w:numId w:val="1"/>
        </w:numPr>
        <w:rPr/>
      </w:pPr>
      <w:bookmarkStart w:id="244" w:name="__RefHeading___Toc3307455_581953129"/>
      <w:bookmarkStart w:id="245" w:name="_Toc86"/>
      <w:bookmarkEnd w:id="243"/>
      <w:bookmarkEnd w:id="244"/>
      <w:r>
        <w:rPr>
          <w:rtl w:val="true"/>
        </w:rPr>
        <w:t>«</w:t>
      </w:r>
      <w:r>
        <w:rPr/>
        <w:t>11</w:t>
      </w:r>
      <w:r>
        <w:rPr>
          <w:rtl w:val="true"/>
        </w:rPr>
        <w:t>»</w:t>
      </w:r>
      <w:r>
        <w:rPr>
          <w:rtl w:val="true"/>
        </w:rPr>
        <w:t>مدارا و مردم داری</w:t>
      </w:r>
      <w:bookmarkEnd w:id="245"/>
    </w:p>
    <w:p>
      <w:pPr>
        <w:pStyle w:val="BookText"/>
        <w:rPr/>
      </w:pPr>
      <w:r>
        <w:rPr>
          <w:rFonts w:ascii="IRNazanin" w:hAnsi="IRNazanin" w:eastAsia="IRNazanin"/>
          <w:color w:val="111111"/>
          <w:sz w:val="28"/>
          <w:sz w:val="28"/>
          <w:szCs w:val="28"/>
          <w:rtl w:val="true"/>
          <w:lang w:bidi="fa-IR"/>
        </w:rPr>
        <w:t>مردم داری و مدارا از جلوه‌های حسن خلق و رفتار شایسته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اخلاق‌های تند و بدگویی و تند زبانی و انتقاد و پرخاش، مردم را از دور انسان فراری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مانند گذشت، ایثار، بخشش، نرمش، و زبان خوش واخلاق کریمانه، مردم را جذب و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خودش نمونه‌ای از مردم‌داری در رفتار است و خصلت گذشت و بزرگواری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ارتباط با مردم‌اند و کارشان مردمی است، بیش از دیگران باید اهل مدارا و صلح و مردم‌داری و گذشت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دربارة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سبب رحمتی از جانب خدا بود که برای مردم نرم‌خو شدی و اگر خشن و سنگدل بودی از دور و بر تو پراکنده می‌شدند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نیک و نرم و متواضعانه، جلوه‌ای از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 عنوان یک تکلیف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هادی مردم و رهبر جامعه بود، چنین رفتاری داشت و می‌فرمود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اَمَرَنی رَبّی بِمُداراةِ النّاسِ کَما اَمَرَنی بِاَداءِ الفرائِضِ؛</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پرودگارم مرا به مدارا با مردم فرمان داده، آنگونه که به ادای واجبات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آن حضرت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مُداراة النّاسِ نِصْفُ الإیمانِ والرِّفْقُ بِهِمْ نِصفُ العَیْشِ؛</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مدارا با مردم نیمی از ایمان است و رفق و نرمی با آنان نیمی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جایگاه مدارا را در ایمان و هم جایگاه آن را در معیشت و زندگی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طبقات مختلف جامعه و کسانی که با آنان سرو کار داریم از صفات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هم در خانه با همسر و فرزندان مطرح است، هم در مدرسه با دانش‌آموزان، هم در اداره با مراجعین، هم در مغازه و بازار با مشتریان و بدهکاران، هم در زندان با متهمین، هم در محله با همسایگان، هم در سفر با همسفران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ناسازگارند و اخلاقشان تند است و از هر چیزی ایراد می‌گیرند و هر مسأله را بهانه برای قهر و نارضایتی قرار می‌دهند و در هیچ موردی از خواسته و پسند خود کوتاه نمی‌آیند، زندگی را هم بر خود و هم بر دیگران تلخ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اهل مدارا و سازش و گذشت‌اند، زندگی باصفا دارند و دیگران هم از بودن در کنار آنان لذت می‌برند و یاور آنان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مردم‌داری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ظرفیت و تحمل و ایثار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این‌ها را نداشته باشد نمی‌تواند با مردم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صفات بود که توانست در جامعة جاهلی آن روز، در دل‌ها نفوذ کند و بر رفتار دیگران تأثیر بگذارد و آن قوم خشن و مغرور و خودخواه را به برادرانی ایثارگر تبدیل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خالِطُوا النّاسَ مُخالَطةً اِنْ مِتُّمْ مَعَها بَکَوْا عَلیکم وَ اِن عِشْتُم حَنُّوا اِلیکُم؛</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مردم چنان زندگی و معاشرت کنید که اگر مردید، بر شما بگریند و اگر زنده بودید، برشما شفقت و مهربانی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در هر کس نباشد، هیچ کارش به تمام و کمال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ورعی که او را از گناهان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 که به سبب آن با مردم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حلمی که با آن، جهل جاهل را رد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دارِالنّاسَ تَسْتَمْتِعْ بِاِخائِهمْ، وَالْقَهُمْ بِالبِشْرِ تَمُتْ اَضْغانُهم؛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با مردم مدارا کن، تا از برادری آنان بهره‌مند شوی و با آنان با چهرة باز برخورد کن، تا کینه‌هایشان بمیرد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باید جهالت نابخردان را نادیده گرفت و با آنان درگیر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باید از حق شخصی گذشت، تا نزاع و اختلاف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سختی‌ها و زحمات دیگران را تحمل کرد، تا هدف و برنامه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بداخلاقی همسر، همکار، همسایه و دوست را تحمّل کرد، تا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حوصله داشت و به حرف‌ها و دردل‌های دیگران گوش داد، تا تخلیه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بندة حلقه به گوش، ارننوازی برود</w:t>
      </w:r>
    </w:p>
    <w:p>
      <w:pPr>
        <w:pStyle w:val="BookText"/>
        <w:rPr/>
      </w:pPr>
      <w:r>
        <w:rPr>
          <w:rFonts w:ascii="IRNazanin" w:hAnsi="IRNazanin" w:eastAsia="IRNazanin"/>
          <w:color w:val="111111"/>
          <w:sz w:val="28"/>
          <w:sz w:val="28"/>
          <w:szCs w:val="28"/>
          <w:rtl w:val="true"/>
          <w:lang w:bidi="fa-IR"/>
        </w:rPr>
        <w:t>لطف کن لطف، که بیگانه شود حلقه به گوش</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 پیامبر در دعوت مردم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مردم‌داری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باید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کرد؟ </w:t>
      </w:r>
      <w:bookmarkStart w:id="246" w:name="pg5644_48120"/>
    </w:p>
    <w:p>
      <w:pPr>
        <w:pStyle w:val="Heading4"/>
        <w:numPr>
          <w:ilvl w:val="3"/>
          <w:numId w:val="1"/>
        </w:numPr>
        <w:rPr/>
      </w:pPr>
      <w:bookmarkStart w:id="247" w:name="__RefHeading___Toc3307457_581953129"/>
      <w:bookmarkStart w:id="248" w:name="_Toc87"/>
      <w:bookmarkEnd w:id="246"/>
      <w:bookmarkEnd w:id="247"/>
      <w:r>
        <w:rPr>
          <w:rtl w:val="true"/>
        </w:rPr>
        <w:t>«</w:t>
      </w:r>
      <w:r>
        <w:rPr/>
        <w:t>12</w:t>
      </w:r>
      <w:r>
        <w:rPr>
          <w:rtl w:val="true"/>
        </w:rPr>
        <w:t>»</w:t>
      </w:r>
      <w:r>
        <w:rPr>
          <w:rtl w:val="true"/>
        </w:rPr>
        <w:t>تقدیر و تشویق</w:t>
      </w:r>
      <w:bookmarkEnd w:id="248"/>
    </w:p>
    <w:p>
      <w:pPr>
        <w:pStyle w:val="BookText"/>
        <w:rPr/>
      </w:pPr>
      <w:r>
        <w:rPr>
          <w:rFonts w:ascii="IRNazanin" w:hAnsi="IRNazanin" w:eastAsia="IRNazanin"/>
          <w:color w:val="111111"/>
          <w:sz w:val="28"/>
          <w:sz w:val="28"/>
          <w:szCs w:val="28"/>
          <w:rtl w:val="true"/>
          <w:lang w:bidi="fa-IR"/>
        </w:rPr>
        <w:t>قدردانی از زحمات و خدمات دیگران، هم نشانة معرفت است، هم ایجاد انگیزه برای کار بهتر و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از کار خوبان و از افراد شایسته تقدیر نشود، سست و بی‌انگیزه می‌شوند و کارهای خوب هم رواج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عهدنامة مالک اشتر چنین توصیه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یَکُونَنَّ الْمُحْسِنُ وَ الْمُسِی‌ءُ عِنْدَکَ بِمَنْزِلَةٍ سَوَاءٍ فَإِنَّ فِی ذَلِکَ تَزْهِیداً لأهْلِ الإِحْسَانِ فِی الإِحْسَانِ وَ تَدْرِیبٌ لأَهْلِ الإِسَائَةِ عَلَی الإِسَائَةِ؛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 نزد تو یکسان و در یک منزلت نباشند، چرا که در این کار، بی‌رغبتی نیکوکاران در نیکوکاری و شوقِ بدکاران به بدی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زمینه‌ای رشد کرده و استعداد‌هایش شکوفا گشته است، اغلب به سبب تشویق‌ها و برخوردهای تقدیرآمیز دیگران بوده است، مثل دانش‌آموزی که تقدیرنامه دریافت می‌کند، یا خطیبی که مورد تشویق قرار می‌گیرد، یا کارمندی که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می‌شود، یا کسی که به خاطر شعر، قلم، قرائت، خلاقیّت و نوآوری، حفظ قرآن و حدیث، اهدای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تقدیر و سپاس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p>
    <w:p>
      <w:pPr>
        <w:pStyle w:val="BookText"/>
        <w:rPr/>
      </w:pPr>
      <w:r>
        <w:rPr>
          <w:rFonts w:ascii="IRNazanin" w:hAnsi="IRNazanin" w:eastAsia="IRNazanin"/>
          <w:color w:val="111111"/>
          <w:sz w:val="28"/>
          <w:sz w:val="28"/>
          <w:szCs w:val="28"/>
          <w:rtl w:val="true"/>
          <w:lang w:bidi="fa-IR"/>
        </w:rPr>
        <w:t>تشویق را در گسترش خوبی‌ها و ایجاد فرهنگ ارزشی نباید نادیده گرفت و از آن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شکر، سپاس از مردم در کنار سپاس و شکر از خدا آمده است و این نشان می‌دهد که سپاسگزاری از مردم به خاطر کارهای خوب و احسانشان آنان را به کار خیر ترغیب می‌کند و نوعی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رهزنان راه خیر، یعنی کسانی که به آنان نیکی می‌شود ولی ناسپاسی و کفران می‌کنند و نیکوکار را از انجام نیکی به دیگران باز می‌دارند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این‌گونه رفتار، مایة دلسردی نیکوکاران از احسان به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بازداشتن افراد از کارهای بد و خلاف، تقدیر و تشکر از خوبان است و این نوعی تبلیغ غیر مستقیم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اُزجُرِ المُسیئَ بِثوابِ المُحسِنِ؛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 پاداش دادن به نیکوکار، بدکار را ازکارش باز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پیامبران همیشه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اوصاف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تنها از تنبیه و تهدید و توبیخ و ترساندن از جهنم و عقوبت الهی استفاده می‌کنند و از شیوة تشویق و تقدیر و ایجاد شوق بهشت و یاد کردن از پاداش‌های الهی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نمی‌گیرند، در حالی که چه بسا تأثیر تشویق بیش از تهدید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تنها مربوط به کودکان نیست، هر انسانی در هر سن و سال و شرایطی نیاز به تشویق دارد و از تقدیر خوشحال می‌شود و انگیزه‌اش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قرآن، گاهی از انسا‌ن‌های خوب و بندگان شایسته به نیکی یاد کرده و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گروه‌هایی همچون اصحاب کهف را ستوده، گاهی برخی عمل‌ها را یاد کرده که همة این‌ها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برای دیگران می‌تواند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و آن کاری که انجام دادند، شوق انفاق و احسانِ خالصانه را پدید نمی‌آورد؟ آیا اُسوه و مَثَل مطرح شدن کسانی چون ابراهیم و مریم و آسیه، مایة جذب دیگران به این الگوها نیست؟</w:t>
      </w:r>
    </w:p>
    <w:p>
      <w:pPr>
        <w:pStyle w:val="BookText"/>
        <w:rPr/>
      </w:pPr>
      <w:r>
        <w:rPr>
          <w:rFonts w:ascii="IRNazanin" w:hAnsi="IRNazanin" w:eastAsia="IRNazanin"/>
          <w:color w:val="111111"/>
          <w:sz w:val="28"/>
          <w:sz w:val="28"/>
          <w:szCs w:val="28"/>
          <w:rtl w:val="true"/>
          <w:lang w:bidi="fa-IR"/>
        </w:rPr>
        <w:t>در تشویق و تقدیر باید از افراط هم پرهیز شود، همچنان که تفریط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الثَّنَاءُ بِأَکْثَرَ مِنَ الِاسْتِحْقَاقِ مَلَقٌ وَ التَّقْصِیرُ عَنِ الِاسْتِحْقَاقِ عِیٌّ أَوْ حَسَدٌ؛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تعریف و ستایش بیش از حد استحقاق، تملّق و چاپلوسی است و کمتر از حد استحقاق، ناتوانی یا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تقدیر و تشکّر خوب آن است که این شرایط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همراه با شناخت زمینه‌های رشد و پیشرفت طرف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عمل خوب برای طرف، شناسانده شود و بداند چرا تشویق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و بجا باشد، نه بیش از حد و خارج از 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و همزمان با عمل نیک باشد و فاصلة زیادی بین عمل و تقدیر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دیگران باشد تا دیگران را هم به کار نیک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همیشه مالی و پولی نیست؛ گاهی به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احسنت، بارک الله، آفرین، یا رفتار محبت آمیز و برخورد خوب هم نوعی تشویق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از حضرت ایوب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از صفتِ صبر و عبادت و دعای او یاد می‌کند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این نشان می‌دهد که اگر تقدیر و ذکر خیر از کسی همراه با بیان اوصاف خوب او باشد، برای دیگران هم الگو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دربارة تقدیر ازنیکان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تشویق غیرمستقیم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تشویق کدام است؟ </w:t>
      </w:r>
      <w:bookmarkStart w:id="249" w:name="pg5644_48124"/>
    </w:p>
    <w:p>
      <w:pPr>
        <w:pStyle w:val="Heading4"/>
        <w:numPr>
          <w:ilvl w:val="3"/>
          <w:numId w:val="1"/>
        </w:numPr>
        <w:rPr/>
      </w:pPr>
      <w:bookmarkStart w:id="250" w:name="__RefHeading___Toc3307459_581953129"/>
      <w:bookmarkStart w:id="251" w:name="_Toc88"/>
      <w:bookmarkEnd w:id="249"/>
      <w:bookmarkEnd w:id="250"/>
      <w:r>
        <w:rPr>
          <w:rtl w:val="true"/>
        </w:rPr>
        <w:t>«</w:t>
      </w:r>
      <w:r>
        <w:rPr/>
        <w:t>13</w:t>
      </w:r>
      <w:r>
        <w:rPr>
          <w:rtl w:val="true"/>
        </w:rPr>
        <w:t>»</w:t>
      </w:r>
      <w:r>
        <w:rPr>
          <w:rtl w:val="true"/>
        </w:rPr>
        <w:t>تعاون و مشارکت</w:t>
      </w:r>
      <w:bookmarkEnd w:id="251"/>
    </w:p>
    <w:p>
      <w:pPr>
        <w:pStyle w:val="BookText"/>
        <w:rPr/>
      </w:pPr>
      <w:r>
        <w:rPr>
          <w:rFonts w:ascii="IRNazanin" w:hAnsi="IRNazanin" w:eastAsia="IRNazanin"/>
          <w:color w:val="111111"/>
          <w:sz w:val="28"/>
          <w:sz w:val="28"/>
          <w:szCs w:val="28"/>
          <w:rtl w:val="true"/>
          <w:lang w:bidi="fa-IR"/>
        </w:rPr>
        <w:t>انسان‌ها به گونه‌ای آفریده شده‌اند که بی‌نیاز از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فردی برخلاف فطرت انسان و سنت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زندگی، نیاز به همیاری و مشارکت و تعاون است، تا بارها بر دوش افراد تقسیم شود و از توان یکدیگر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دین و اخلاق اسلامی توصیه شده، تعاون در امور خیر و مشارکت در اعمال صالح است که انسان از ثواب الهی هم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کمکی به رشد صالحات و رواج خوبی‌ها در جامعه و پشتوانه یافتن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 قرآن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 نیکی و تقوا تعاون داشته باشید و یکدیگر را بر گناه و تجاوز یاری نکنید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کمک‌کار گنهکاران و ستمگران و منحرفان می‌شوند، برخی هم مددکار نیکان و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گناه مجرمان شریک‌اند و اینان </w:t>
      </w:r>
    </w:p>
    <w:p>
      <w:pPr>
        <w:pStyle w:val="BookText"/>
        <w:rPr/>
      </w:pPr>
      <w:r>
        <w:rPr>
          <w:rFonts w:ascii="IRNazanin" w:hAnsi="IRNazanin" w:eastAsia="IRNazanin"/>
          <w:color w:val="111111"/>
          <w:sz w:val="28"/>
          <w:sz w:val="28"/>
          <w:szCs w:val="28"/>
          <w:rtl w:val="true"/>
          <w:lang w:bidi="fa-IR"/>
        </w:rPr>
        <w:t>در ثوابِ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دینی از اعوانُ الظَّلَمه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اگر گل نیستم، خاری نباشم</w:t>
      </w:r>
    </w:p>
    <w:p>
      <w:pPr>
        <w:pStyle w:val="BookText"/>
        <w:rPr/>
      </w:pPr>
      <w:r>
        <w:rPr>
          <w:rFonts w:ascii="IRNazanin" w:hAnsi="IRNazanin" w:eastAsia="IRNazanin"/>
          <w:color w:val="111111"/>
          <w:sz w:val="28"/>
          <w:sz w:val="28"/>
          <w:szCs w:val="28"/>
          <w:rtl w:val="true"/>
          <w:lang w:bidi="fa-IR"/>
        </w:rPr>
        <w:t>بار بردار، ار زدوشی نیستم، باری نباشم</w:t>
      </w:r>
    </w:p>
    <w:p>
      <w:pPr>
        <w:pStyle w:val="BookText"/>
        <w:rPr/>
      </w:pPr>
      <w:r>
        <w:rPr>
          <w:rFonts w:ascii="IRNazanin" w:hAnsi="IRNazanin" w:eastAsia="IRNazanin"/>
          <w:color w:val="111111"/>
          <w:sz w:val="28"/>
          <w:sz w:val="28"/>
          <w:szCs w:val="28"/>
          <w:rtl w:val="true"/>
          <w:lang w:bidi="fa-IR"/>
        </w:rPr>
        <w:t>گر نگشتم دوست با صاحبدلی، دشمن نگردم</w:t>
      </w:r>
    </w:p>
    <w:p>
      <w:pPr>
        <w:pStyle w:val="BookText"/>
        <w:rPr/>
      </w:pPr>
      <w:r>
        <w:rPr>
          <w:rFonts w:ascii="IRNazanin" w:hAnsi="IRNazanin" w:eastAsia="IRNazanin"/>
          <w:color w:val="111111"/>
          <w:sz w:val="28"/>
          <w:sz w:val="28"/>
          <w:szCs w:val="28"/>
          <w:rtl w:val="true"/>
          <w:lang w:bidi="fa-IR"/>
        </w:rPr>
        <w:t>بوستان بهر خلیل ار نیستم، ناری نباشم</w:t>
      </w:r>
    </w:p>
    <w:p>
      <w:pPr>
        <w:pStyle w:val="BookText"/>
        <w:rPr/>
      </w:pPr>
      <w:r>
        <w:rPr>
          <w:rFonts w:ascii="IRNazanin" w:hAnsi="IRNazanin" w:eastAsia="IRNazanin"/>
          <w:color w:val="111111"/>
          <w:sz w:val="28"/>
          <w:sz w:val="28"/>
          <w:szCs w:val="28"/>
          <w:rtl w:val="true"/>
          <w:lang w:bidi="fa-IR"/>
        </w:rPr>
        <w:t>گرچه نتوانم ستانم دادِ مظلومی ز ظالم</w:t>
      </w:r>
    </w:p>
    <w:p>
      <w:pPr>
        <w:pStyle w:val="BookText"/>
        <w:rPr/>
      </w:pPr>
      <w:r>
        <w:rPr>
          <w:rFonts w:ascii="IRNazanin" w:hAnsi="IRNazanin" w:eastAsia="IRNazanin"/>
          <w:color w:val="111111"/>
          <w:sz w:val="28"/>
          <w:sz w:val="28"/>
          <w:szCs w:val="28"/>
          <w:rtl w:val="true"/>
          <w:lang w:bidi="fa-IR"/>
        </w:rPr>
        <w:t>باز این خواهم که همکار ستمکاری نباشم</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خداوند وعده داد که به شکرانة برخورداری از نعمت‌های خدا و حمایت‌های او، هرگز پشتیبان مجرمان نشود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راه‌های تقویت و ترویج خیر و نیکی در جامعه و حیات و رونق ارزش‌ها، کمک و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خوب احساس کنند که کسی از آنان پشتیبانی نمی‌کند و در راه خیر، تنها و بی‌یاور مانده‌اند، چه بسا از ادامة راه خیر منصرف شوند و سست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دست‌های یاری‌گر و مشارکت و همراهی دیگران، آنان را مصم‌تر و با انگیزه‌تر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همکاری باشد، کارها زودتر به نتیجه می‌رسد و با تقسیم سنگینی کار و بار مسئولیت میان همکاران، فشار کمتری بر آنان وارد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در ساختن اوّلین مسجد در مدینه، همه همراهی و همکاری داشتند و سنگ و چوب و وسایل می‌آوردند تا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در جنگ احزاب نیز، همة مسلمانان تعاون داشتند، تا آن مانع طبیعی را در مقابل پیشروی کفّار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هم سرعت کار را می‌افزاید، هم نتیجه کار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کسانی به دلیل خودخواهی و خودمحوری وحبّ نفس، حاضر به همکاری با دیگران نیستند و می‌خواهند اگر</w:t>
      </w:r>
    </w:p>
    <w:p>
      <w:pPr>
        <w:pStyle w:val="BookText"/>
        <w:rPr/>
      </w:pPr>
      <w:r>
        <w:rPr>
          <w:rFonts w:ascii="IRNazanin" w:hAnsi="IRNazanin" w:eastAsia="IRNazanin"/>
          <w:color w:val="111111"/>
          <w:sz w:val="28"/>
          <w:sz w:val="28"/>
          <w:szCs w:val="28"/>
          <w:rtl w:val="true"/>
          <w:lang w:bidi="fa-IR"/>
        </w:rPr>
        <w:t>کار خوبی هم انجام می‌گیرد، به نام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وارسته و خودساخته باشد، در کارهای نیک جمعی مشارکت می‌کند، هر چند به نام شخص خاصی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تعاون، هم در مورد مسائل عمومی و اجتماعی است، هم در مسائل فردی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فی عَوْنِ المؤمِنِ ما کانَ المؤمِنُ فی عَوْنِ أخیه؛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تا وقتی که مؤمنی در پی یاری برادر دینی‌اش باشد، خدا هم در پی 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در تعاون و یاری برادر مؤمن هم عواقب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شیعیان ما اگر سراغ یکی از برادران دینی اش برود و در کارش از او کمک بخواهد و او هم بتواند ولی مضایقه کند، گرفتار آن می‌شود که کمک‌کار</w:t>
      </w:r>
    </w:p>
    <w:p>
      <w:pPr>
        <w:pStyle w:val="BookText"/>
        <w:rPr/>
      </w:pPr>
      <w:r>
        <w:rPr>
          <w:rFonts w:ascii="IRNazanin" w:hAnsi="IRNazanin" w:eastAsia="IRNazanin"/>
          <w:color w:val="111111"/>
          <w:sz w:val="28"/>
          <w:sz w:val="28"/>
          <w:szCs w:val="28"/>
          <w:rtl w:val="true"/>
          <w:lang w:bidi="fa-IR"/>
        </w:rPr>
        <w:t>دشمنان ما شود و به همین سبب هم در قیامت عذاب می‌شود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نیز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یَحِقُّ عَلَی الْمُسْلِمِینَ الاِجْتِهَادُ فِی التَّوَاصُلِ وَ التَّعَاوُنُ عَلَی التَّعَاطُفِ وَ الْمُوَاسَاةُ لأَهْلِ الْحَاجَة؛</w:t>
      </w:r>
      <w:r>
        <w:rPr>
          <w:rStyle w:val="FootnoteAnchor"/>
          <w:rtl w:val="true"/>
        </w:rPr>
        <w:footnoteReference w:id="28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مسلمانان برای پیوند با یکدیگر و تعاون و ایجاد عواطف میان خود و رسیدگی به نیازمندان، تلاش و جدیّت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مفصلی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جعفی فرموده و محور آن یاری رسانی به برادران دینی است، از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در دنیا کم هزینه‌ترین و یاری کننده‌ترین افراد نسبت به تو هستند؛ تو نیاز خود را مطرح می‌کنی، آنان یاریت می‌کنند و اگر فراموش کنی به یادت می‌آورند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تعاون و مشارکت در کارهای خیر، موجب رضای خداوند است 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روحیة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در فرزندان خود از محیط خانه ایجاد و تقویت کنیم، تا در مسئولیت‌های اجتماعی و صحنه‌های عمومی هم اهل مشارکت و همراهی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کارهای خانه، نشان‌دهندة این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خانه به همسرانش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جلوه‌ای از مشارکت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در چه زمینه‌هایی خوب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قولی به خدا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تعاون و مشارکت، سبب رواج و رونق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خوبی‌ها می‌شود؟ </w:t>
      </w:r>
      <w:bookmarkStart w:id="252" w:name="pg5644_48128"/>
    </w:p>
    <w:p>
      <w:pPr>
        <w:pStyle w:val="Heading4"/>
        <w:numPr>
          <w:ilvl w:val="3"/>
          <w:numId w:val="1"/>
        </w:numPr>
        <w:rPr/>
      </w:pPr>
      <w:bookmarkStart w:id="253" w:name="__RefHeading___Toc3307461_581953129"/>
      <w:bookmarkStart w:id="254" w:name="_Toc89"/>
      <w:bookmarkEnd w:id="252"/>
      <w:bookmarkEnd w:id="253"/>
      <w:r>
        <w:rPr>
          <w:rtl w:val="true"/>
        </w:rPr>
        <w:t>«</w:t>
      </w:r>
      <w:r>
        <w:rPr/>
        <w:t>14</w:t>
      </w:r>
      <w:r>
        <w:rPr>
          <w:rtl w:val="true"/>
        </w:rPr>
        <w:t xml:space="preserve">» </w:t>
      </w:r>
      <w:r>
        <w:rPr>
          <w:rtl w:val="true"/>
        </w:rPr>
        <w:t>نقد پذیری</w:t>
      </w:r>
      <w:bookmarkEnd w:id="254"/>
    </w:p>
    <w:p>
      <w:pPr>
        <w:pStyle w:val="BookText"/>
        <w:rPr/>
      </w:pPr>
      <w:r>
        <w:rPr>
          <w:rFonts w:ascii="IRNazanin" w:hAnsi="IRNazanin" w:eastAsia="IRNazanin"/>
          <w:color w:val="111111"/>
          <w:sz w:val="28"/>
          <w:sz w:val="28"/>
          <w:szCs w:val="28"/>
          <w:rtl w:val="true"/>
          <w:lang w:bidi="fa-IR"/>
        </w:rPr>
        <w:t>هیچ کس بی‌عیب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حرف‌ها وعمل‌های انسان خطا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خیرخواهی عیوب و کاستی‌های او را بگوید و او هم منصفانه بپذیرد و درصدد رفع عیوب و جبران خطاها باشد، گامی به جلو برداشته است، چرا که مقدمة کمال، اصلاح عیوب و جبران ضعف‌هاست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پند و موعظه و انتقاد دیگران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و متکبّر و خودخواه، حاضر نیستند هیچ انتقادی را بپذیرند و همیشه همراه با عیوب و نقایص خویش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اِخوانی اِلَیَّ مَنْ اَهدی اِلَیَّ عُیوبی؛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محبوب‌ترین برادرانم نزد من کسی است که عیب‌های مرا به من 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اَبانَ لکَ عَیْبَک فَهُوَ وَدُودُک، مَنْ ساتَرکَ عَیْبکَ فَهُوَ عَدُوّکْ؛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 کس عیب تو را برای تو آشکار کند دوستدار توست و آنکه عیب تو را از تو بپوشاند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کمال خویش علاقه‌مند باشد، باید از انتقاد دیگران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اخلاقی و خودسازی آمده است که از دوستان خالص و صمیمی خود بخواهید عیوب شما را به شما تذکّر بدهند و از آنان نرنجید، بلکه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گامی برای اصلاح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بی‌عیب بداند،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انتقاد دیگران برنجد، در عیب‌ها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بیان حقوق افراد مختلف برگردن ماپرداخته است، دربارة حق نصیحت‌گر و ناصح بر ما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ناصح بر تو آن است که نسبت به او نرمش نشان دهی و به حرف‌های او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حرفش درست و بجا بود، خدا را شکر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عیب خود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نبود، با او به نرمی صحبت کنی و به او تهمت نزنی</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روایات،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پذیری و نقدپذیری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ارزشمندی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النَّصیحةَ اَمِنَ مِنَ الفَضیحة؛</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کس نصیحت‌پذیر باشد، از رسوایی ایمن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إتَّبِعْ مَنْ یُبْکِیکَ وَ هُوَ لَکَ نَاصِحٌ وَ لا تَتَّبِعْ مَنْ یُضْحِکُکَ وَ هُوَ لَکَ غَاشٌّ؛</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کسی پیروی کن که خیرخواهانه تو را به گریه می‌اندازد و از کسی پیروی مکن که فریبکارانه تو را می‌خنداند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نقدپذیری، که نشانة روح سالم در انسان‌های کمال جوست، نه تنها در مسائل اخلاقی، بلکه در مسائل شغلی و کاری و مدیریتی و تولیدی و اجرایی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نویسنده، شاعر، فیلمساز، هنرمند، سخنران، معلم،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نقدپذیر باشد، رشد می‌کند و اگر بی‌اعتنا به نقدها و انتقادها و نصیحت‌ها باشد، خود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نویسنده‌ای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که از منتقدین آثارش قهر کرده است، مثل هواپیمایی است که ارتباطش با برج مراقبت قطع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اگر نقدپذیری صفت خوبی است، نقد و تذکر و نصیحت هم باید از روی خیرخواهی، انصاف، دوستی و به قصد</w:t>
      </w:r>
    </w:p>
    <w:p>
      <w:pPr>
        <w:pStyle w:val="BookText"/>
        <w:rPr/>
      </w:pPr>
      <w:r>
        <w:rPr>
          <w:rFonts w:ascii="IRNazanin" w:hAnsi="IRNazanin" w:eastAsia="IRNazanin"/>
          <w:color w:val="111111"/>
          <w:sz w:val="28"/>
          <w:sz w:val="28"/>
          <w:szCs w:val="28"/>
          <w:rtl w:val="true"/>
          <w:lang w:bidi="fa-IR"/>
        </w:rPr>
        <w:t>اصلاح باشد، نه با انگیزة تخریب و رسوا سازی و تحقیر و بدخواهی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منتقد و طرف نقد باید رابطه و تعامل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نقد برنجد و هر انتقاد و تذکری را حمل بر غرض‌ورزی و حسد و دشمنی کند، هرگز موفق به رفع عیوب خویش نمی‌شود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اَجْهَلُ النّاسِ المُغتَرُّ بِقَولِ مادحٍ مُتملّقٍ یُحَسِّنُ لَهُ القبیحَ وَ یُبَغِّضُ لَهُ النّصیحَ؛</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نادان‌ترین مردم کسی است که فریب سخن ستایشگر چاپلوسی را بخورد که زشت را در نظر او زیبا جلوه می‌دهد و خوبی را در نظرش زشت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صحبت دوستی به رنجم</w:t>
      </w:r>
    </w:p>
    <w:p>
      <w:pPr>
        <w:pStyle w:val="BookText"/>
        <w:rPr/>
      </w:pPr>
      <w:r>
        <w:rPr>
          <w:rFonts w:ascii="IRNazanin" w:hAnsi="IRNazanin" w:eastAsia="IRNazanin"/>
          <w:color w:val="111111"/>
          <w:sz w:val="28"/>
          <w:sz w:val="28"/>
          <w:szCs w:val="28"/>
          <w:rtl w:val="true"/>
          <w:lang w:bidi="fa-IR"/>
        </w:rPr>
        <w:t>کا خلاق بدم حسن نماید</w:t>
      </w:r>
    </w:p>
    <w:p>
      <w:pPr>
        <w:pStyle w:val="BookText"/>
        <w:rPr/>
      </w:pPr>
      <w:r>
        <w:rPr>
          <w:rFonts w:ascii="IRNazanin" w:hAnsi="IRNazanin" w:eastAsia="IRNazanin"/>
          <w:color w:val="111111"/>
          <w:sz w:val="28"/>
          <w:sz w:val="28"/>
          <w:szCs w:val="28"/>
          <w:rtl w:val="true"/>
          <w:lang w:bidi="fa-IR"/>
        </w:rPr>
        <w:t>کو دشمن شوخ چشم دانا؟</w:t>
      </w:r>
    </w:p>
    <w:p>
      <w:pPr>
        <w:pStyle w:val="BookText"/>
        <w:rPr/>
      </w:pPr>
      <w:r>
        <w:rPr>
          <w:rFonts w:ascii="IRNazanin" w:hAnsi="IRNazanin" w:eastAsia="IRNazanin"/>
          <w:color w:val="111111"/>
          <w:sz w:val="28"/>
          <w:sz w:val="28"/>
          <w:szCs w:val="28"/>
          <w:rtl w:val="true"/>
          <w:lang w:bidi="fa-IR"/>
        </w:rPr>
        <w:t>تا عیب مرا به من نماید</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نقد، نیاز به چیزی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ناصح بر نصیحت‌پذیر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پذیری دربارة شغل و کار، چه نتایجی دارد؟ </w:t>
      </w:r>
      <w:bookmarkStart w:id="255" w:name="pg5644_48132"/>
    </w:p>
    <w:p>
      <w:pPr>
        <w:pStyle w:val="Heading4"/>
        <w:numPr>
          <w:ilvl w:val="3"/>
          <w:numId w:val="1"/>
        </w:numPr>
        <w:rPr/>
      </w:pPr>
      <w:bookmarkStart w:id="256" w:name="__RefHeading___Toc3307463_581953129"/>
      <w:bookmarkStart w:id="257" w:name="_Toc90"/>
      <w:bookmarkEnd w:id="255"/>
      <w:bookmarkEnd w:id="256"/>
      <w:r>
        <w:rPr>
          <w:rtl w:val="true"/>
        </w:rPr>
        <w:t>«</w:t>
      </w:r>
      <w:r>
        <w:rPr/>
        <w:t>15</w:t>
      </w:r>
      <w:r>
        <w:rPr>
          <w:rtl w:val="true"/>
        </w:rPr>
        <w:t>»</w:t>
      </w:r>
      <w:r>
        <w:rPr>
          <w:rtl w:val="true"/>
        </w:rPr>
        <w:t>مسئولیت و تعهد</w:t>
      </w:r>
      <w:bookmarkEnd w:id="257"/>
    </w:p>
    <w:p>
      <w:pPr>
        <w:pStyle w:val="BookText"/>
        <w:rPr/>
      </w:pPr>
      <w:r>
        <w:rPr>
          <w:rFonts w:ascii="IRNazanin" w:hAnsi="IRNazanin" w:eastAsia="IRNazanin"/>
          <w:color w:val="111111"/>
          <w:sz w:val="28"/>
          <w:sz w:val="28"/>
          <w:szCs w:val="28"/>
          <w:rtl w:val="true"/>
          <w:lang w:bidi="fa-IR"/>
        </w:rPr>
        <w:t xml:space="preserve">در تعالیم اجتماعی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نیک و بد جامعه و آنچه در اطراف او می‌گذرد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 وظیفة متقابل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جامعه نسبت به عملکرد هم حق نظارت و راهنمایی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یا به شکل‌های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صبح کند، در حالی که به امور مسلمانان اهمیّت ندهد و به فکر نباشد، مسلمان نیست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آنجا که صلاح و فساد جامعه، بر فرد و خانوادة او هم اثر مثبت یا منفی دارد، نمی‌تواند نسبت به آن بی‌تفاوت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نیکی و بازداشتن و نهی از بدی، جزء واجبات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فریضة امر به معروف و نهی از منکر از فروع دین است و در ردیف نماز و روزه و جهاد بر هر مسلمان واجب است، لیکن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حسّ مسئولیت و تعهد اجتماعی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مختلف بر آن تأکید دارد، از جمله در این آیه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کُنتم خیرَ اُمّةٍ تأمُرونَ بِالْمَعْروفِ وَ تَنْهَونَ عنِ المُنکر؛</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شما بهترین امت هستید برای مردم برآمده‌اید که امر به معروف و نهی از منکر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تعالیم اسلام، 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یا کمک به محرومین و صدقه و انفاق لازم است، یا ارشاد جاهل در روایات آمده، یا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نسبت به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یا دفاع در برابر متجاوز و دفاع از مال و جان یک مسلمان، یا حمایت از مظلوم، یا قضای حاجت مؤمن و عناوینی از این دست که در متون دینی است، هر کدام به نوعی و در بخشی وظیفه و تعهد یک مسلمان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و تعهد، به خصوص در نظارت بر عملکرد مسئولان یا ارتکاب گناه و جرم از سوی افراد، به معنای دخالت در امور شخصی دیگران نیست، بلکه دفاع از حق خود و حق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نظارت یا دخالت نباشد، مجرمان و خلافکاران حریم جامعه را مورد تاخت و تاز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مثال جالبی مطرح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عده‌ایی سوار یک کشتی‌اند و کسی جلوی خود را سوراخ کند و آب از آن‌جا داخل کشتی شود، همه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به او اعتراض می‌کنند و او نمی‌تواند بگوید که به شما چه، من جلوی خودم را سوراخ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بزه‌های اجتماعی و جرم‌ها و گناهان نیز تأثیر منفی بر همة افراد دارد و کسی آزاد نیست که هر کار دلش خواست انجام دهد، چون آزادیِ لجام گسیختة افراد، سبب سلب آزادی از دیگران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و امر به معروف، سه مرحلة قلبی، زبانی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عملی، کار حکومت و نهادهای مربوط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برمی‌آید و تکلیف همگانی است و اگر کسی نه به زبان دعوت به خوبی کند و نه از بدی‌ها نهی کند و نه قلباً طرفدار خوبان و </w:t>
      </w:r>
    </w:p>
    <w:p>
      <w:pPr>
        <w:pStyle w:val="BookText"/>
        <w:rPr/>
      </w:pPr>
      <w:r>
        <w:rPr>
          <w:rFonts w:ascii="IRNazanin" w:hAnsi="IRNazanin" w:eastAsia="IRNazanin"/>
          <w:color w:val="111111"/>
          <w:sz w:val="28"/>
          <w:sz w:val="28"/>
          <w:szCs w:val="28"/>
          <w:rtl w:val="true"/>
          <w:lang w:bidi="fa-IR"/>
        </w:rPr>
        <w:t>بیزار از بدان باشد، او انسانی بی‌مسئولیت است و به تعبیر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مردة زنده نماست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در صفین ایراد فرمود به وظیفة حاکم در برابر مردم و تکلیف مردم در برابر حاکم اشاره کرد و عمل به این وظیفه را مایة قوام جامعه و الفت مردم و عزّت دین 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و حکومت به این وظیفة دو جانبه عمل کنند، زمان صالح می‌شود، سنت‌ها برپا می‌گردد، طمع دشمنان به یأس می‌گراید و امیدی به دوام و بقاء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وظایف خود عمل نکنند، اختلاف و دلسردی و فساد و ستم گسترده می‌شود و احکام الهی تعطیل شده، مردم بددل می‌گردند و دیگر کسی نسبت به تعطیلی احکام خدا و رواج باطل، 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ذلیل می‌شوند و اشرار مسلّط می‌گردند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این‌ها، پیامد مسئولیت‌شناسی و بی‌تعهدی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تَتْرُکُوا الأمر بالمعروفِ وَالنّهیَ عَنِ المُنْکَرِ فَیُولّی عَلیکم شِرارُکم، ثُمَّ تَدْعُونَ فلا یُستجابُ لکم؛</w:t>
      </w:r>
      <w:r>
        <w:rPr>
          <w:rStyle w:val="FootnoteAnchor"/>
          <w:rtl w:val="true"/>
        </w:rPr>
        <w:footnoteReference w:id="29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 ترک نکنید، که اگر چنین کنید، بَدان شما بر شما مسلط می‌شوند، آنگاه دعا می‌کنید و دعایتان مستجاب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مسئولیت اجتماعی و تعهد، هم در خانواده است، هم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مؤمنان را دستور می‌دهد که خودشان و خانواده‌شان را از آتش دوزخ نگه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اَهلیکم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که در روایات، به ارشاد و راهنمایی و نهی از منکر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دربارة تعهد و مسئولیت عموم افراد به صورت کلّی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کُلّکُم راعٍ و کُلُّکُمْ مَسئولٌ عَنْ رَعیَّتِهِ؛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همه شما رعایتگرید و مکلّف و از این وظیفه سؤال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نسبت به جامعه مسئول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احکامی از اسلام، نشان دهندة مسئولیت</w:t>
      </w:r>
    </w:p>
    <w:p>
      <w:pPr>
        <w:pStyle w:val="BookText"/>
        <w:rPr/>
      </w:pPr>
      <w:r>
        <w:rPr>
          <w:rFonts w:ascii="IRNazanin" w:hAnsi="IRNazanin" w:eastAsia="IRNazanin"/>
          <w:color w:val="111111"/>
          <w:sz w:val="28"/>
          <w:sz w:val="28"/>
          <w:szCs w:val="28"/>
          <w:rtl w:val="true"/>
          <w:lang w:bidi="fa-IR"/>
        </w:rPr>
        <w:t>و تعهد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وظیفة نهی از منکر عمل نکنیم، چه پیش می‌آید؟</w:t>
      </w:r>
      <w:bookmarkStart w:id="258" w:name="pg5644_48136"/>
    </w:p>
    <w:p>
      <w:pPr>
        <w:pStyle w:val="Heading3"/>
        <w:numPr>
          <w:ilvl w:val="2"/>
          <w:numId w:val="1"/>
        </w:numPr>
        <w:rPr/>
      </w:pPr>
      <w:bookmarkStart w:id="259" w:name="__RefHeading___Toc3307465_581953129"/>
      <w:bookmarkStart w:id="260" w:name="_Toc91"/>
      <w:bookmarkEnd w:id="258"/>
      <w:bookmarkEnd w:id="259"/>
      <w:r>
        <w:rPr>
          <w:rtl w:val="true"/>
        </w:rPr>
        <w:t>ب</w:t>
      </w:r>
      <w:r>
        <w:rPr>
          <w:rtl w:val="true"/>
        </w:rPr>
        <w:t xml:space="preserve">: </w:t>
      </w:r>
      <w:r>
        <w:rPr>
          <w:rtl w:val="true"/>
        </w:rPr>
        <w:t>نبایدها</w:t>
      </w:r>
      <w:bookmarkEnd w:id="260"/>
    </w:p>
    <w:p>
      <w:pPr>
        <w:pStyle w:val="Heading4"/>
        <w:numPr>
          <w:ilvl w:val="3"/>
          <w:numId w:val="1"/>
        </w:numPr>
        <w:rPr/>
      </w:pPr>
      <w:bookmarkStart w:id="261" w:name="__RefHeading___Toc3307467_581953129"/>
      <w:bookmarkStart w:id="262" w:name="_Toc92"/>
      <w:bookmarkEnd w:id="261"/>
      <w:r>
        <w:rPr>
          <w:rtl w:val="true"/>
        </w:rPr>
        <w:t>اشاره</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و مِراء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جدایی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وبدقولی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و فحش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ناسالم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و تفتیش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توهین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تهمت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شایعه پراکنی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آزاری و مزاحمت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خواری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5644_48138"/>
      <w:bookmarkStart w:id="264" w:name="pg5644_48138"/>
      <w:bookmarkEnd w:id="264"/>
    </w:p>
    <w:p>
      <w:pPr>
        <w:pStyle w:val="Heading4"/>
        <w:numPr>
          <w:ilvl w:val="3"/>
          <w:numId w:val="1"/>
        </w:numPr>
        <w:rPr/>
      </w:pPr>
      <w:bookmarkStart w:id="265" w:name="pg5644_48138"/>
      <w:bookmarkStart w:id="266" w:name="__RefHeading___Toc3307469_581953129"/>
      <w:bookmarkStart w:id="267" w:name="_Toc93"/>
      <w:bookmarkEnd w:id="265"/>
      <w:bookmarkEnd w:id="266"/>
      <w:r>
        <w:rPr>
          <w:rtl w:val="true"/>
        </w:rPr>
        <w:t>«</w:t>
      </w:r>
      <w:r>
        <w:rPr/>
        <w:t>1</w:t>
      </w:r>
      <w:r>
        <w:rPr>
          <w:rtl w:val="true"/>
        </w:rPr>
        <w:t>»</w:t>
      </w:r>
      <w:r>
        <w:rPr>
          <w:rtl w:val="true"/>
        </w:rPr>
        <w:t>سوء ظن</w:t>
      </w:r>
      <w:bookmarkEnd w:id="267"/>
    </w:p>
    <w:p>
      <w:pPr>
        <w:pStyle w:val="BookText"/>
        <w:rPr/>
      </w:pPr>
      <w:r>
        <w:rPr>
          <w:rFonts w:ascii="IRNazanin" w:hAnsi="IRNazanin" w:eastAsia="IRNazanin"/>
          <w:color w:val="111111"/>
          <w:sz w:val="28"/>
          <w:sz w:val="28"/>
          <w:szCs w:val="28"/>
          <w:rtl w:val="true"/>
          <w:lang w:bidi="fa-IR"/>
        </w:rPr>
        <w:t>بدگمانی به دیگران یکی از بیماری‌های اخلاقی است و ریشة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رفتارهای نامناسب دیگران، حسّ بدگمانی را در انسان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همه بدبین‌اند و کارهای آنان را براساس انگیزه‌های خصمانه و ریاکارانه تحلیل می‌کنند و به کسی اعتماد نمی‌کنند و هر حرف را به نوعی دشمنی دانسته و بر غرض‌ورزی حمل می‌کنند و هر کار را به بدترین شکل ممکن تفسیر و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چون همه را بد می‌دانند، به کسی اطمینان نمی‌کنند، با کسی دوست نمی‌شوند و در نتیجه تنها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گاهی منشأ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بدون هرگونه دلیل و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یکی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آن نهی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از بسیاری از گمان‌ها پرهیز کنید، همانا بعضی از گمان‌ها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تفاسیر، منظور از گمانی که گناه است، گمان بد در حق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بدگمانی دربارة دیگران سبب می‌شود انسان به غیبت و تهمت روی آورد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قطعی تلقّی کند و آثار دانسته‌های یقینی برآن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هرگاه مؤمن به برادرش تهمت بزند، ایمان در دلش ذوب می‌شود، همچنان که نمک در آب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گاهی دین و ایمان انسان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بهتان از بی‌ایمانی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بدگمان باشد تهمت می‌زند و همین سبب از بین رفتن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بدگمانی به تجسّس و تفتیش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مردی نسبت به زنش بدبین باشد، تلفن‌ها و رفت وآمدها و حرکات او را زیر نظر می‌گیرد و در کارهای او تجسس می‌کند تا به سرنخی برسد و همین چه بسا زمینة دشمنی و نزاع و اختلاف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ظَنَنْتُمْ فَلا تُحَقِّقُوا؛</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هرگاه دچار گمان شدید، تحقیق نکنید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دین این است که کار برادر دینی را حمل بر صحت کند، یعنی به بهترین محملی که می‌تواند برای </w:t>
      </w:r>
    </w:p>
    <w:p>
      <w:pPr>
        <w:pStyle w:val="BookText"/>
        <w:rPr/>
      </w:pPr>
      <w:r>
        <w:rPr>
          <w:rFonts w:ascii="IRNazanin" w:hAnsi="IRNazanin" w:eastAsia="IRNazanin"/>
          <w:color w:val="111111"/>
          <w:sz w:val="28"/>
          <w:sz w:val="28"/>
          <w:szCs w:val="28"/>
          <w:rtl w:val="true"/>
          <w:lang w:bidi="fa-IR"/>
        </w:rPr>
        <w:t>آن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مردی را با زنی دیدیم، سوء ظن آن است که بگوییم روابط گناه‌آلود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صحت آن است که بگوییم شاید خواهرش یا از بستگانش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أَمْرَ أَخِیکَ عَلَی أَحْسَنِهِ حَتَّی یَأْتِیَکَ مَا یَغْلِبُکَ مِنْهُ وَ لا تَظُنَّنَّ بِکَلِمَةٍ خَرَجَتْ مِنْ أَخِیکَ سُوءاً وَ أَنْتَ تَجِدُ لَهَا فِی الْخَیْرِ مَحْمِلاً؛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کار برادرت را بر بهترین صورتِ آن بگذار، تا آنکه به چیزی دست‌یابی که بر آن نظر،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گز به سخنی که از دهان برادرت خارج می‌شود، گمان بد مبر، تا وقتی که برای آن محمل خوب و درستی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بدگمان، گاهی به سبب بدی خودشان دچار این حالت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خودش غرور دارد، هر رفتار دیگری را به غرور و تکبّر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چشم چران است، هر نگاهی را با انگیزة چشم چرانی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ریاکار است، هر کار نیک دیگران را به تظاهر و ریا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افراد بدبین، همه را خائن می‌پندارند و از همه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یُحْسِنْ ظَنَّهُ إِسْتَوحَشَ مِنْ کُلِّ اَحَدٍ؛</w:t>
      </w:r>
      <w:r>
        <w:rPr>
          <w:rStyle w:val="FootnoteAnchor"/>
          <w:rtl w:val="true"/>
        </w:rPr>
        <w:footnoteReference w:id="30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خوش گمان نباشد، از هر کس وحشت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بدگمانی، فکر انسان را خراب و آدمی را دچار توهم و خیالات فرساینده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ساءَ ظَنُّهُ ساءَ وَهْمُهُ</w:t>
      </w:r>
      <w:r>
        <w:rPr>
          <w:rStyle w:val="FootnoteAnchor"/>
          <w:rtl w:val="true"/>
        </w:rPr>
        <w:footnoteReference w:id="303"/>
      </w:r>
      <w:r>
        <w:rPr>
          <w:rFonts w:ascii="Amiri" w:hAnsi="Amiri" w:eastAsia="Amiri" w:cs="Amiri"/>
          <w:color w:val="111111"/>
          <w:sz w:val="28"/>
          <w:sz w:val="28"/>
          <w:szCs w:val="28"/>
          <w:rtl w:val="true"/>
          <w:lang w:bidi="ar-SA"/>
        </w:rPr>
        <w:t>، مَنْ ساءَتْ ظُنُونُه اِعتقدَ الخیانَةَ بِمَنْ لا یَخونُهُ؛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کسی که گمانش بد باشد، فکر و توهمش هم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گمان‌هایش بد باشد، دربارة کسی که به او خیانت نمی‌کند، اعتقاد به خیانت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همة زشتی و آثار سوئی که بدگمانی دارد، در برخی موارد هم بدبین بودن خوب و به صلاح است و خوشبینی سبب می‌شود انسان فریب بخورد و کلاه سرش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صلاح و خوبی بر زمانی حاکم بود و مردم خوب بودند، در چنان شرایطی اگر کسی به دیگری گمان بد ببرد، بی‌آنکه خطا و لغزش و گناهی از او دیده باشد، در حق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زمانه، زمانة استیلای فساد بر مردم و جامعه باشد، در چنان شرایطی انسان خوشبین، فریب خورده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شبیه این کلام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الزّمانُ زَمانَ جَوْرٍ و اَهلُهُ أهلَ غَدْرٍ فَالطُّمأنینَةُ اِلی کُلِّ اَحَدٍ عَجْزٌ؛</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هرگاه زمان، زمان ستم باشد و مردم آن زمان اهل نیرنگ و کلک باشند، اطمینان و اعتماد کردن به هر کس، ناتوانی و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عهدنامة مالک اشتر به او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دشمن صلح کردی، از دشمنت برحذر باش، چرا که گاهی دشمن نزدیک می‌شود و اظهار دوستی می‌کند تا غافلت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کن و در این مورد، حسن ظّن نداشته باش</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روشن است که خوش‌گمانی به دشمن، زیان آور است، چرا که از دشمن جز دشمنی برنمی‌آید و خوش‌گمانی به دشمنان کینه‌توز، نهایت ساده‌لوحی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کدام گمان را گناه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به صحت یعنی 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 سوء ظن بهتر از حسن ظن است؟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5644_48144"/>
      <w:bookmarkStart w:id="269" w:name="pg5644_48144"/>
      <w:bookmarkEnd w:id="269"/>
    </w:p>
    <w:p>
      <w:pPr>
        <w:pStyle w:val="Heading4"/>
        <w:numPr>
          <w:ilvl w:val="3"/>
          <w:numId w:val="1"/>
        </w:numPr>
        <w:rPr/>
      </w:pPr>
      <w:bookmarkStart w:id="270" w:name="pg5644_48144"/>
      <w:bookmarkStart w:id="271" w:name="__RefHeading___Toc3307471_581953129"/>
      <w:bookmarkStart w:id="272" w:name="_Toc94"/>
      <w:bookmarkEnd w:id="270"/>
      <w:bookmarkEnd w:id="271"/>
      <w:r>
        <w:rPr>
          <w:rtl w:val="true"/>
        </w:rPr>
        <w:t>«</w:t>
      </w:r>
      <w:r>
        <w:rPr/>
        <w:t>2</w:t>
      </w:r>
      <w:r>
        <w:rPr>
          <w:rtl w:val="true"/>
        </w:rPr>
        <w:t>»</w:t>
      </w:r>
      <w:r>
        <w:rPr>
          <w:rtl w:val="true"/>
        </w:rPr>
        <w:t>عیب‌جویی</w:t>
      </w:r>
      <w:bookmarkEnd w:id="272"/>
    </w:p>
    <w:p>
      <w:pPr>
        <w:pStyle w:val="BookText"/>
        <w:rPr/>
      </w:pPr>
      <w:r>
        <w:rPr>
          <w:rFonts w:ascii="IRNazanin" w:hAnsi="IRNazanin" w:eastAsia="IRNazanin"/>
          <w:color w:val="111111"/>
          <w:sz w:val="28"/>
          <w:sz w:val="28"/>
          <w:szCs w:val="28"/>
          <w:rtl w:val="true"/>
          <w:lang w:bidi="fa-IR"/>
        </w:rPr>
        <w:t>هر کس کم و بیش عیب‌هایی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بی‌عیب،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رذایل اخلاقی عیب‌جویی است، به این معنی که فرد، دنبال عیب‌های دیگران و کشف و برملا ساختن آن‌ها باشد و آن‌ها را پیش این و آن بگوید، یا در مقالات و مطبوعات بنویسد و اگر آنان خوبی‌ها و فضایل و عملکرد‌های ارزشمندی هم داشته باشند آن‌ها را نبیند و تنها لغزش‌ها و عیب‌ها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مثل زنبور عسل‌اند، که تنها روی گل‌های خوشبو می‌نشینند و شهد می‌مکند و عسل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مگس و حشراتند که فقط روی زخم و چرک و آلودگی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 مثل زنبور عسل، شهد تولید کرد، چرا باید چون مگس بود؟</w:t>
      </w:r>
    </w:p>
    <w:p>
      <w:pPr>
        <w:pStyle w:val="BookText"/>
        <w:rPr/>
      </w:pPr>
      <w:r>
        <w:rPr>
          <w:rFonts w:ascii="IRNazanin" w:hAnsi="IRNazanin" w:eastAsia="IRNazanin"/>
          <w:color w:val="111111"/>
          <w:sz w:val="28"/>
          <w:sz w:val="28"/>
          <w:szCs w:val="28"/>
          <w:rtl w:val="true"/>
          <w:lang w:bidi="fa-IR"/>
        </w:rPr>
        <w:t>در روایات بسیاری توصیه شده که خوب است انسان به عیب‌های خود بنگرد و از عیبجویی دیگران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شَغَلَهُ مَعایبُهُ عَنْ عُیوبِ النّاس؛</w:t>
      </w:r>
      <w:r>
        <w:rPr>
          <w:rStyle w:val="FootnoteAnchor"/>
          <w:rtl w:val="true"/>
        </w:rPr>
        <w:footnoteReference w:id="3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مردم کسی است که عیب‌های خودش او را از عیوب مردم بازدارد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اینکه انسان به عیب‌هایی در مردم بپردازد که در خودش هم وجود دارد بسیار نکوهش و ملامت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اَکبرُ العَیْبِ اَنْ تَعیبَ غَیرَکَ بِما هُو فیک؛</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بزرگترین عیب آن است که از دیگری به چیزی عیبجویی کنی که همان در خود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سروده است پروین اعتصامی، گفتگوی سیر و پیاز را که مفصل است و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یک روز طعنه زد به پیاز</w:t>
      </w:r>
    </w:p>
    <w:p>
      <w:pPr>
        <w:pStyle w:val="BookText"/>
        <w:rPr/>
      </w:pPr>
      <w:r>
        <w:rPr>
          <w:rFonts w:ascii="IRNazanin" w:hAnsi="IRNazanin" w:eastAsia="IRNazanin"/>
          <w:color w:val="111111"/>
          <w:sz w:val="28"/>
          <w:sz w:val="28"/>
          <w:szCs w:val="28"/>
          <w:rtl w:val="true"/>
          <w:lang w:bidi="fa-IR"/>
        </w:rPr>
        <w:t>که تو مسکین چه قدر بدبویی</w:t>
      </w:r>
    </w:p>
    <w:p>
      <w:pPr>
        <w:pStyle w:val="BookText"/>
        <w:rPr/>
      </w:pPr>
      <w:r>
        <w:rPr>
          <w:rFonts w:ascii="IRNazanin" w:hAnsi="IRNazanin" w:eastAsia="IRNazanin"/>
          <w:color w:val="111111"/>
          <w:sz w:val="28"/>
          <w:sz w:val="28"/>
          <w:szCs w:val="28"/>
          <w:rtl w:val="true"/>
          <w:lang w:bidi="fa-IR"/>
        </w:rPr>
        <w:t>سیر یک روز طعنه زد به پیاز</w:t>
      </w:r>
    </w:p>
    <w:p>
      <w:pPr>
        <w:pStyle w:val="BookText"/>
        <w:rPr/>
      </w:pPr>
      <w:r>
        <w:rPr>
          <w:rFonts w:ascii="IRNazanin" w:hAnsi="IRNazanin" w:eastAsia="IRNazanin"/>
          <w:color w:val="111111"/>
          <w:sz w:val="28"/>
          <w:sz w:val="28"/>
          <w:szCs w:val="28"/>
          <w:rtl w:val="true"/>
          <w:lang w:bidi="fa-IR"/>
        </w:rPr>
        <w:t>که تو مسکین چه قدر بدبویی</w:t>
      </w:r>
    </w:p>
    <w:p>
      <w:pPr>
        <w:pStyle w:val="BookText"/>
        <w:rPr/>
      </w:pPr>
      <w:r>
        <w:rPr>
          <w:rFonts w:ascii="IRNazanin" w:hAnsi="IRNazanin" w:eastAsia="IRNazanin"/>
          <w:color w:val="111111"/>
          <w:sz w:val="28"/>
          <w:sz w:val="28"/>
          <w:szCs w:val="28"/>
          <w:rtl w:val="true"/>
          <w:lang w:bidi="fa-IR"/>
        </w:rPr>
        <w:t>گفت از عیب خویش بی‌خبری</w:t>
      </w:r>
    </w:p>
    <w:p>
      <w:pPr>
        <w:pStyle w:val="BookText"/>
        <w:rPr/>
      </w:pPr>
      <w:r>
        <w:rPr>
          <w:rFonts w:ascii="IRNazanin" w:hAnsi="IRNazanin" w:eastAsia="IRNazanin"/>
          <w:color w:val="111111"/>
          <w:sz w:val="28"/>
          <w:sz w:val="28"/>
          <w:szCs w:val="28"/>
          <w:rtl w:val="true"/>
          <w:lang w:bidi="fa-IR"/>
        </w:rPr>
        <w:t>زین ره از خلق، عیب می‌جویی</w:t>
      </w:r>
    </w:p>
    <w:p>
      <w:pPr>
        <w:pStyle w:val="BookText"/>
        <w:rPr/>
      </w:pPr>
      <w:r>
        <w:rPr>
          <w:rFonts w:ascii="IRNazanin" w:hAnsi="IRNazanin" w:eastAsia="IRNazanin"/>
          <w:color w:val="111111"/>
          <w:sz w:val="28"/>
          <w:sz w:val="28"/>
          <w:szCs w:val="28"/>
          <w:rtl w:val="true"/>
          <w:lang w:bidi="fa-IR"/>
        </w:rPr>
        <w:t>اصل این که انسان دنبال یافتن عیوب و نقطه ضعف‌های دیگری باشد و با بیان آن‌ها آبروریزی کند یک رذیله است و نشان از روح آلوده‌ای می‌دهد،</w:t>
      </w:r>
      <w:r>
        <w:rPr>
          <w:rStyle w:val="FootnoteAnchor"/>
          <w:rtl w:val="true"/>
        </w:rPr>
        <w:footnoteReference w:id="310"/>
      </w:r>
      <w:r>
        <w:rPr>
          <w:rFonts w:ascii="IRNazanin" w:hAnsi="IRNazanin" w:eastAsia="IRNazanin"/>
          <w:color w:val="111111"/>
          <w:sz w:val="28"/>
          <w:sz w:val="28"/>
          <w:szCs w:val="28"/>
          <w:rtl w:val="true"/>
          <w:lang w:bidi="fa-IR"/>
        </w:rPr>
        <w:t>و نقل و بازتاب دادن آن در محافل و نزد دیگران رذیله و خصلت زشت و گناه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با اینگونه افراد، آزاردهنده است و شنیدن حرف‌های آنان گناه است، به علاوه عیب شما را هم نزد دیگری بازگو خواهد کرد و همچنان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از معاشرت با چنین افراد بپرهیز، زیرا تو هم از گزند عیبجویی او مصون نخواهی ماند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که عیب دگران پیش تو آورد و شمرد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عیب تو پیش دگران خواهد برد </w:t>
      </w:r>
    </w:p>
    <w:p>
      <w:pPr>
        <w:pStyle w:val="BookText"/>
        <w:rPr/>
      </w:pPr>
      <w:r>
        <w:rPr>
          <w:rFonts w:ascii="IRNazanin" w:hAnsi="IRNazanin" w:eastAsia="IRNazanin"/>
          <w:color w:val="111111"/>
          <w:sz w:val="28"/>
          <w:sz w:val="28"/>
          <w:szCs w:val="28"/>
          <w:rtl w:val="true"/>
          <w:lang w:bidi="fa-IR"/>
        </w:rPr>
        <w:t>برای مصون ماندن از این گناه و رهایی از این صفت بد، خوب است انسان به نقایص و عیوب خویش دقت کند و از خودش حساب بکشد و جدولی تهیه کند و خطاها و عیب‌های خود را بدون گذشت و اغماض یادداشت کند و پیوسته به آن مراجعه کند تا دچار غرور و غفلت نشود و بداند اگر فلان عیب را در دیگری می‌بیند، در خودش هم هست و اگر دیدن و نقل عیوب دیگران با هدف اصلاح است، بهتر که از خودش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ادبیات فارسی در این زمینه به طاووس مثال زده‌اند که با آن همه جلوه و زیبایی که در بال و پَر و دم دارد، پاهایش زشت است و برای اینکه مغرور زیبایی‌هایش نشود، از پای زشت خود غافل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شعرهای زیبایی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پا بهتر است از بال و پر، طاووس را</w:t>
      </w:r>
    </w:p>
    <w:p>
      <w:pPr>
        <w:pStyle w:val="BookText"/>
        <w:rPr/>
      </w:pPr>
      <w:r>
        <w:rPr>
          <w:rFonts w:ascii="IRNazanin" w:hAnsi="IRNazanin" w:eastAsia="IRNazanin"/>
          <w:color w:val="111111"/>
          <w:sz w:val="28"/>
          <w:sz w:val="28"/>
          <w:szCs w:val="28"/>
          <w:rtl w:val="true"/>
          <w:lang w:bidi="fa-IR"/>
        </w:rPr>
        <w:t>عیب خود را در نظر بیش از هنر داریم ما</w:t>
      </w:r>
    </w:p>
    <w:p>
      <w:pPr>
        <w:pStyle w:val="BookText"/>
        <w:rPr/>
      </w:pPr>
      <w:r>
        <w:rPr>
          <w:rFonts w:ascii="IRNazanin" w:hAnsi="IRNazanin" w:eastAsia="IRNazanin"/>
          <w:color w:val="111111"/>
          <w:sz w:val="28"/>
          <w:sz w:val="28"/>
          <w:szCs w:val="28"/>
          <w:rtl w:val="true"/>
          <w:lang w:bidi="fa-IR"/>
        </w:rPr>
        <w:t>با وجود صد هنر بر عیب خود دارم نظر</w:t>
      </w:r>
    </w:p>
    <w:p>
      <w:pPr>
        <w:pStyle w:val="BookText"/>
        <w:rPr/>
      </w:pPr>
      <w:r>
        <w:rPr>
          <w:rFonts w:ascii="IRNazanin" w:hAnsi="IRNazanin" w:eastAsia="IRNazanin"/>
          <w:color w:val="111111"/>
          <w:sz w:val="28"/>
          <w:sz w:val="28"/>
          <w:szCs w:val="28"/>
          <w:rtl w:val="true"/>
          <w:lang w:bidi="fa-IR"/>
        </w:rPr>
        <w:t>بال طاووسی نمی‌گرداند از پا، فارغم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عَیباً اَنْ یُبصِرَ مِنَ النّاسِ ما یَعمی عَلیه مِنْ نَفسِهِ؛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عیب شخص همین بس که از مردم چیزی را ببیند که از دیدن همان در خودش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عیوب خود و اصلاح از خویش، هم گام نخست است، هم انسان را از پرداختن به عیب مردم و به اصطلاح، از افتادن در پوست دیگران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 در کلمات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است که این سه یا یکی از آن‌ها در هر که باشد، در سایة عرش الهی خواهد بود؛ آن روز که سایه‌ای جز سایة لطف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آنکه آنچه از مردم توقع دارد، خودش هم با مردم همانطور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قدم از قدم برندارد مگر آنکه بداند این کارش مورد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لَمْ یَعِبَ أَخَاهُ بِعَیْبٍ حَتَّی یَنْفِیَ ذَلِکَ الْعَیْبَ عَنْ نَفْسِهِ فَإِنَّهُ لا یَنْفِی مِنْهَا عَیْباً إِلاّ بَدَا لَهُ عَیْبٌ وَ کَفَی بِالْمَرْءِ شُغُلاً بِنَفْسِهِ عَنِ النَّاسِ؛</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کسی که از برادرش هیچ عیبی نگیرد مگر آنکه آن عیب را از خودش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 خودش هیچ عیبی را نمی‌زداید مگر آنکه عیب دیگری برایش آشکار می‌شود و برای مشغولیت هر کس از مردم همین بس که به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 همه عیبی، چه کنی عیب کسان فاش</w:t>
      </w:r>
    </w:p>
    <w:p>
      <w:pPr>
        <w:pStyle w:val="BookText"/>
        <w:rPr/>
      </w:pPr>
      <w:r>
        <w:rPr>
          <w:rFonts w:ascii="IRNazanin" w:hAnsi="IRNazanin" w:eastAsia="IRNazanin"/>
          <w:color w:val="111111"/>
          <w:sz w:val="28"/>
          <w:sz w:val="28"/>
          <w:szCs w:val="28"/>
          <w:rtl w:val="true"/>
          <w:lang w:bidi="fa-IR"/>
        </w:rPr>
        <w:t>بر غیر چه خندی، چو تو خود بدتر از آنی بر عیب تو چون پرده بپوشید خداوند ظلم است اگر پردة مردم بدرانی</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زنبور و مگس چه نکته‌ای می‌آموزد؟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عیب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از عیبجویی رها شد؟ </w:t>
      </w:r>
      <w:bookmarkStart w:id="273" w:name="pg5644_48148"/>
    </w:p>
    <w:p>
      <w:pPr>
        <w:pStyle w:val="Heading4"/>
        <w:numPr>
          <w:ilvl w:val="3"/>
          <w:numId w:val="1"/>
        </w:numPr>
        <w:rPr/>
      </w:pPr>
      <w:bookmarkStart w:id="274" w:name="__RefHeading___Toc3307473_581953129"/>
      <w:bookmarkStart w:id="275" w:name="_Toc95"/>
      <w:bookmarkEnd w:id="273"/>
      <w:bookmarkEnd w:id="274"/>
      <w:r>
        <w:rPr>
          <w:rtl w:val="true"/>
        </w:rPr>
        <w:t>«</w:t>
      </w:r>
      <w:r>
        <w:rPr/>
        <w:t>3</w:t>
      </w:r>
      <w:r>
        <w:rPr>
          <w:rtl w:val="true"/>
        </w:rPr>
        <w:t xml:space="preserve">» </w:t>
      </w:r>
      <w:r>
        <w:rPr>
          <w:rtl w:val="true"/>
        </w:rPr>
        <w:t>استهزاء</w:t>
      </w:r>
      <w:bookmarkEnd w:id="275"/>
    </w:p>
    <w:p>
      <w:pPr>
        <w:pStyle w:val="BookText"/>
        <w:rPr/>
      </w:pPr>
      <w:r>
        <w:rPr>
          <w:rFonts w:ascii="IRNazanin" w:hAnsi="IRNazanin" w:eastAsia="IRNazanin"/>
          <w:color w:val="111111"/>
          <w:sz w:val="28"/>
          <w:sz w:val="28"/>
          <w:szCs w:val="28"/>
          <w:rtl w:val="true"/>
          <w:lang w:bidi="fa-IR"/>
        </w:rPr>
        <w:t>خودخواهان مغرور، به دیگران به دیدة تحقیر می‌نگرند و آنان را 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و مسخره کردن دیگران یا از روی حسد است، یا کینه و دشمنی، یا برای جبران کمبودهای شخصیتی است، یا برای 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زشت، روابط اجتماعی را تیره و سرد می‌کند و بذر عداوت می‌افشاند و طرف مقابل را به دشمنی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دوست ندارد مورد تمسخر دیگران قرار گیرد و هر کس برای خود شخصیتی قائل است و استهزاء را توهین به جایگاه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استهزاء به خاطر زبان کسی باشد یا رنگ چهره یا قیافه و اندام، یا شغل و نژاد و ملیت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کافران و بت‌پرستان همیشه پیامبران الهی را مسخره می‌کردند</w:t>
      </w:r>
      <w:r>
        <w:rPr>
          <w:rStyle w:val="FootnoteAnchor"/>
          <w:rtl w:val="true"/>
        </w:rPr>
        <w:footnoteReference w:id="315"/>
      </w:r>
      <w:r>
        <w:rPr>
          <w:rFonts w:ascii="IRNazanin" w:hAnsi="IRNazanin" w:eastAsia="IRNazanin"/>
          <w:color w:val="111111"/>
          <w:sz w:val="28"/>
          <w:sz w:val="28"/>
          <w:szCs w:val="28"/>
          <w:rtl w:val="true"/>
          <w:lang w:bidi="fa-IR"/>
        </w:rPr>
        <w:t>تا بدین وسیله آنان را در نظرها سبک و کوچک کنند و مانع گرویدن مردم به مکتب انبیا 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نسبت‌های ناروا و برچسب‌های بد و لقب‌های نامناسب و توهین‌آمیز جلوه‌هایی از این استهزاء است که دربارة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مشرکین به کار گرفته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از این صفت زشت و عمل جاهلانه نهی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گروهی، گروه دیگر را مسخره نکنند، شاید آنان از اینان بهتر باشند و زنانی زنان دیگر رامسخره نکنند، شاید آنان از اینان بهتر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روانکاوی کسانی که مردم را مسخره می‌کنند، نوعی کمبود شخصیت دارند و از طریق کوچک کردن مردم، می‌خواهند کمبودهای خود را جبران کنند و از این راه خود را اشباع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افراد باشخصیت که کمبود و نقصانی در خود احساس نمی‌کنند، هرگز دست به این کار نمی‌زنند و از مشاهدة چنین رفتاری سخت رنج می‌برند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آیة فوق گرچه در مورد خاصی و ناظر به جریان خاصی نازل شده که در زمان پیامبر، بعضی از مردان و زنان، دیگری را مسخره کرده بودند، ولی رهنمود آیه کلی است و در هر زمان و نسبت به هر کس قابل سرمشق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دیگران را استهزاء کند، مورد بی‌مهری قرار می‌گیرد و افراد از او رنجیده می‌شوند و به دوستی اواعتماد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یَطْمَعَنَّ المُستهزِئُ بالنّاسِ فی صِدقِ الموّدةِ؛</w:t>
      </w:r>
      <w:r>
        <w:rPr>
          <w:rStyle w:val="FootnoteAnchor"/>
          <w:rtl w:val="true"/>
        </w:rPr>
        <w:footnoteReference w:id="31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مردم را مسخره می‌کند، طمع به دوستی صادقانه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دل مردم با آنان صاف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استهزاء دیگران به هر شکلی که باشد حرام و کاری غیراخلاقی است، چه شفاهی، چه کتبی، چه صوتی، چه تصویری و چه با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صورت لقب‌ها و نام‌های زشت و سبک باشد،</w:t>
      </w:r>
    </w:p>
    <w:p>
      <w:pPr>
        <w:pStyle w:val="BookText"/>
        <w:rPr/>
      </w:pPr>
      <w:r>
        <w:rPr>
          <w:rFonts w:ascii="IRNazanin" w:hAnsi="IRNazanin" w:eastAsia="IRNazanin"/>
          <w:color w:val="111111"/>
          <w:sz w:val="28"/>
          <w:sz w:val="28"/>
          <w:szCs w:val="28"/>
          <w:rtl w:val="true"/>
          <w:lang w:bidi="fa-IR"/>
        </w:rPr>
        <w:t>چه با تقلید صدا و حرکات و رفتار طرف،</w:t>
      </w:r>
    </w:p>
    <w:p>
      <w:pPr>
        <w:pStyle w:val="BookText"/>
        <w:rPr/>
      </w:pPr>
      <w:r>
        <w:rPr>
          <w:rFonts w:ascii="IRNazanin" w:hAnsi="IRNazanin" w:eastAsia="IRNazanin"/>
          <w:color w:val="111111"/>
          <w:sz w:val="28"/>
          <w:sz w:val="28"/>
          <w:szCs w:val="28"/>
          <w:rtl w:val="true"/>
          <w:lang w:bidi="fa-IR"/>
        </w:rPr>
        <w:t>یا کشیدن چهره و کاریکاتورهای وهن آور،</w:t>
      </w:r>
    </w:p>
    <w:p>
      <w:pPr>
        <w:pStyle w:val="BookText"/>
        <w:rPr/>
      </w:pPr>
      <w:r>
        <w:rPr>
          <w:rFonts w:ascii="IRNazanin" w:hAnsi="IRNazanin" w:eastAsia="IRNazanin"/>
          <w:color w:val="111111"/>
          <w:sz w:val="28"/>
          <w:sz w:val="28"/>
          <w:szCs w:val="28"/>
          <w:rtl w:val="true"/>
          <w:lang w:bidi="fa-IR"/>
        </w:rPr>
        <w:t>یا اجرای نمایشنامه و ساختن فیلم و مونتاژ عکس،</w:t>
      </w:r>
    </w:p>
    <w:p>
      <w:pPr>
        <w:pStyle w:val="BookText"/>
        <w:rPr/>
      </w:pPr>
      <w:r>
        <w:rPr>
          <w:rFonts w:ascii="IRNazanin" w:hAnsi="IRNazanin" w:eastAsia="IRNazanin"/>
          <w:color w:val="111111"/>
          <w:sz w:val="28"/>
          <w:sz w:val="28"/>
          <w:szCs w:val="28"/>
          <w:rtl w:val="true"/>
          <w:lang w:bidi="fa-IR"/>
        </w:rPr>
        <w:t>یا با چشمک و اشارات چشم و ابرو و لب و دهان و دست و اندام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قرآن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نمونه ای از حرکات مسخره‌آمیز است که با چشم و اشاره انجام می‌گیرد، یا با زبان و گفتار، عیبجویی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خنده بر کسی مسخره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از این نوع خنده‌هاست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به مؤمنان می‌خندند و چون بر آنان می‌گذرند اشاراتِ مسخره‌آمیز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مؤمنان به کافران می‌خندند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یعنی در دنیا که اهل ایمان را مورد نیشخند و استهزاء قرار می‌دادند، روز قیامت که گرفتار عذاب الهی می‌شوند، مورد مسخرة دیگران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آمیخته به تحقیر و تمسخر به یک مسلمان نیز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بزرگوار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قدی کوتاه و اندامی لاغر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پیامبر و یاران به دستور پیامبر از درخت نخلی بالا می‌رفت تا خرما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پیامبر به باریکی ساق پای او نگاه کردند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می‌خندید؟ دو </w:t>
      </w:r>
    </w:p>
    <w:p>
      <w:pPr>
        <w:pStyle w:val="BookText"/>
        <w:rPr/>
      </w:pPr>
      <w:r>
        <w:rPr>
          <w:rFonts w:ascii="IRNazanin" w:hAnsi="IRNazanin" w:eastAsia="IRNazanin"/>
          <w:color w:val="111111"/>
          <w:sz w:val="28"/>
          <w:sz w:val="28"/>
          <w:szCs w:val="28"/>
          <w:rtl w:val="true"/>
          <w:lang w:bidi="fa-IR"/>
        </w:rPr>
        <w:t>ساق ابن مسعود در هنگام سنجیدن و مقایسه و در میزان، از کوه اُحد سنگین‌تر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پس هیچ نگاه و سخن و رفتار و برخورد استهزاء آمیز و تحقیر کننده نسبت به دیگران، در معاشرت یک مسلمان نباید باشد و باید تکریم و احترام و ادب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توصیة قرآن دربارة پرهیز از استهزاء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دیگران چه تأثیری بر دوستی‌ها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استهزاء دیگران را بیان کنید</w:t>
      </w:r>
      <w:r>
        <w:rPr>
          <w:rFonts w:eastAsia="IRNazanin" w:cs="IRNazanin"/>
          <w:color w:val="111111"/>
          <w:sz w:val="28"/>
          <w:szCs w:val="28"/>
          <w:rtl w:val="true"/>
          <w:lang w:bidi="fa-IR"/>
        </w:rPr>
        <w:t xml:space="preserve">. </w:t>
      </w:r>
      <w:bookmarkStart w:id="276" w:name="pg5644_48152"/>
    </w:p>
    <w:p>
      <w:pPr>
        <w:pStyle w:val="Heading4"/>
        <w:numPr>
          <w:ilvl w:val="3"/>
          <w:numId w:val="1"/>
        </w:numPr>
        <w:rPr/>
      </w:pPr>
      <w:bookmarkStart w:id="277" w:name="__RefHeading___Toc3307475_581953129"/>
      <w:bookmarkStart w:id="278" w:name="_Toc96"/>
      <w:bookmarkEnd w:id="276"/>
      <w:bookmarkEnd w:id="277"/>
      <w:r>
        <w:rPr>
          <w:rtl w:val="true"/>
        </w:rPr>
        <w:t>«</w:t>
      </w:r>
      <w:r>
        <w:rPr/>
        <w:t>4</w:t>
      </w:r>
      <w:r>
        <w:rPr>
          <w:rtl w:val="true"/>
        </w:rPr>
        <w:t>»</w:t>
      </w:r>
      <w:r>
        <w:rPr>
          <w:rtl w:val="true"/>
        </w:rPr>
        <w:t>جدل و مِراء</w:t>
      </w:r>
      <w:bookmarkEnd w:id="278"/>
    </w:p>
    <w:p>
      <w:pPr>
        <w:pStyle w:val="BookText"/>
        <w:rPr/>
      </w:pPr>
      <w:r>
        <w:rPr>
          <w:rFonts w:ascii="IRNazanin" w:hAnsi="IRNazanin" w:eastAsia="IRNazanin"/>
          <w:color w:val="111111"/>
          <w:sz w:val="28"/>
          <w:sz w:val="28"/>
          <w:szCs w:val="28"/>
          <w:rtl w:val="true"/>
          <w:lang w:bidi="fa-IR"/>
        </w:rPr>
        <w:t>حسّ برتری طلبی وخودخواهی که در انسان است، او را وامی‌دارد که بر دیگران غلبه کند و با این پیروزی، نفس خود را راضی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در بعضی موارد به صورت جدل و مراء ظهور پیدا می‌کند و هر کس می‌کوشد در مشاجره‌ها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به معنای بحث و مناظره و حجت آوردن برای اثبات چیزی است، و اگر از دو سو انجام شود مجادله و جدال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ممارات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جدل برای خیر و حق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دستور می‌دهد که به بهترین شیوه با کافران جدال کند و آنان را به راه خدا دعوت نماید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ولی اگر برای هدف باطل یا به شیوة باطل باشد زشت است و از عیوب اخلاقی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نمونه‌هایی از جدال بیهوده و جر و بحث‌های اشخاص و اقوامی با پیامبران یاد شده که برای گریز از پذیرش حق، بدون داشتن دلیلی محکم با انبیاء بحث و جدل می‌کردند، تا ایمان نیاورند و بهانه‌جویی می‌کردند تا منطق آسمانی پیامبران را نپذیرند و مؤمن نشوند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بحث و مناظره خوب است و از رهگذر گفتگوهاست که حقیقت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نه به قصد روشن شدن حق، بلکه </w:t>
      </w:r>
    </w:p>
    <w:p>
      <w:pPr>
        <w:pStyle w:val="BookText"/>
        <w:rPr/>
      </w:pPr>
      <w:r>
        <w:rPr>
          <w:rFonts w:ascii="IRNazanin" w:hAnsi="IRNazanin" w:eastAsia="IRNazanin"/>
          <w:color w:val="111111"/>
          <w:sz w:val="28"/>
          <w:sz w:val="28"/>
          <w:szCs w:val="28"/>
          <w:rtl w:val="true"/>
          <w:lang w:bidi="fa-IR"/>
        </w:rPr>
        <w:t xml:space="preserve">برای فرار از حق یا برای غالب شدن و به کرسی نشاندن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و زیر بار هم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جرو بحث‌هاست که بی‌ثمراست و به نتیجه نمی‌رسد و نفاق و کینه و عداوت پدید می‌آورد و خوب است انسان از جدال و مِراء بپرهیزد، تا فتنه و اختلاف و تقابل پیش نیاید و کوتاه بیاید تا نزاع و مشاجره ادامه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الْمِرَاءُ یُفْسِدُ الصَّدَاقَةَ الْقَدِیمَةَ وَ یُحَلِّلُ الْعُقْدَةَ الْوَثِیقَةَ وَ أَقَلُّ مَا فِیهِ أَنْ تَکُونَ فِیهِ الْمُغَالَبَةُ وَ الْمُغَالَبَةُ أُسُّ أَسْبَابِ الْقَطِیعَةِ؛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مِراء و جدال، دوستی‌های کهن و پیوندهای استوار را خراب می‌کند و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زیان آن غلبه‌جویی و برتری طلبی است و این عمده‌ترین اسباب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حس کرد که طرف مقابل درصدد شناخت حق و پذیرش حق نیست، بلکه سرستیز و جدل دارد، بهتر است بحث و مناظره را رها کند، هر چند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مضمون روایاتی است، از جمله این حدیث شریف 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یَسْتَکْمِلُ عَبْدٌ حَقِیقَةَ الإیمَانِ حَتَّی یَدَعَ الْمِرَاءَ وَ إِنْ کَانَ مُحِقّاً؛</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بنده به حقیقت ایمان کامل نمی‌رسد تا آنکه مراء را ترک کند، هرچند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آثار زیانباری برای جدل و مراء آمده است، از جمله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را نسبت به برادران ایمانی بیمار و ناصاف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پیدایش نفاق قلبی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زیاد شدن دشمنان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و وقار انسان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عداوت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شناخت حق، کور و نابینا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آثار و عوارض، چیزهایی است که در روابط انسانی خود با دیگران، چه در خانه، چه در محل کار، چه در اجتماع، چه در رسانه‌ها و مطبوعات، چه در دادگاه‌ها و دادرسی‌ها و مناظرات تلویزیونی و رقابت‌های انتخاباتی نمونه‌های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روابط خانوادگی یا صمیت‌های فامیلی به هم می‌خورد یامخدوش می‌گردد و سبب آن، جدال‌های بیهوده و جر و بحث‌های غیر منطقی است که هر کس برای به کرسی نشاندن حرف خود و غلبه بر حریف در میدان بحث، حق و باطل و راست و دروغ و صحیح و ناصحیح را به هم می‌آمیزد، تا مبادا شکست بخورد و میدان را به حریف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الشّحناءِ کثرُة المِراء؛</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جدل زیاد، سبب دشمنی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علاوه بر نهی از مجادلاتِ بیهوده، به کسانی که مراء را ترک کنند هر چند بر حق باشند، وعدة اجر الهی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مراء همچنین به عنوان یکی از نشانه‌های تواضع به شمار می‌آید، آنگونه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مِنَ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یَتْرُکَ المِراءَ و اِنْ کانَ مُحِقّاً؛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از تواضع است اینکه انسان جدال را رها کند، هر چند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بیهوده و سرسختی نشان دادن در اثباتِ درستیِ حرف خود، از تکبر و غرور سرچشمه می‌گیرد و زیبندة افراد خودساخته نیست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و مراء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جدل و مراء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حق با اوست، چرا نباید بحث را ادامه دهد؟ </w:t>
      </w:r>
      <w:bookmarkStart w:id="279" w:name="pg5644_48156"/>
    </w:p>
    <w:p>
      <w:pPr>
        <w:pStyle w:val="Heading4"/>
        <w:numPr>
          <w:ilvl w:val="3"/>
          <w:numId w:val="1"/>
        </w:numPr>
        <w:rPr/>
      </w:pPr>
      <w:bookmarkStart w:id="280" w:name="__RefHeading___Toc3307477_581953129"/>
      <w:bookmarkStart w:id="281" w:name="_Toc97"/>
      <w:bookmarkEnd w:id="279"/>
      <w:bookmarkEnd w:id="280"/>
      <w:r>
        <w:rPr>
          <w:rtl w:val="true"/>
        </w:rPr>
        <w:t>«</w:t>
      </w:r>
      <w:r>
        <w:rPr/>
        <w:t>5</w:t>
      </w:r>
      <w:r>
        <w:rPr>
          <w:rtl w:val="true"/>
        </w:rPr>
        <w:t>»</w:t>
      </w:r>
      <w:r>
        <w:rPr>
          <w:rtl w:val="true"/>
        </w:rPr>
        <w:t>قهر و جدایی</w:t>
      </w:r>
      <w:bookmarkEnd w:id="281"/>
    </w:p>
    <w:p>
      <w:pPr>
        <w:pStyle w:val="BookText"/>
        <w:rPr/>
      </w:pPr>
      <w:r>
        <w:rPr>
          <w:rFonts w:ascii="IRNazanin" w:hAnsi="IRNazanin" w:eastAsia="IRNazanin"/>
          <w:color w:val="111111"/>
          <w:sz w:val="28"/>
          <w:sz w:val="28"/>
          <w:szCs w:val="28"/>
          <w:rtl w:val="true"/>
          <w:lang w:bidi="fa-IR"/>
        </w:rPr>
        <w:t>گاهی میان زن و شوهر، دو همسایه، دو همکار، دو خویشاوند، یا دوست بر سر مسأله‌ای گفتگو و نزاع و برخورد پیش می‌آید و با هم قهر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بودن به صورت قطع رابطه، حرف نزدن، سلام و علیک نداشتن، بی‌اعتنایی به یکدیگر، ترک رفت و آمد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دین اخوّت و صفا و انس است و از آنجا که خانواده باید کانون مهرورزی و صمیمیت باشد، قهر و جدایی ناپسند، و اخلاق کودکانه است و هر چه سریع‌تر باید بهانه‌ها را برطرف کرد و عوامل جدایی را از بین برد و آشتی کرد و آشتی داد و هر که در این مورد پیش‌قدم شود، امتیاز بیشتر و اجر و ثواب افزون‌تری نزد خداوند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وقتی پیش می‌آید و ادامه می‌یابد که عفو و گذشت و ایثار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کمترین سخن تند یا برخورد دور از انتظار، رابطه‌ها را به هم می‌زند و آنکه آن حرف و برخورد را به دل گرفته است، قهر می‌کند و اگر به درازا بکشد آشتی و صلح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موردی پیش آمد، باید هر چه سریع‌تر آن را تبدیل به آشتی و تجدید رابطه کرد </w:t>
      </w:r>
    </w:p>
    <w:p>
      <w:pPr>
        <w:pStyle w:val="BookText"/>
        <w:rPr/>
      </w:pPr>
      <w:r>
        <w:rPr>
          <w:rFonts w:ascii="IRNazanin" w:hAnsi="IRNazanin" w:eastAsia="IRNazanin"/>
          <w:color w:val="111111"/>
          <w:sz w:val="28"/>
          <w:sz w:val="28"/>
          <w:szCs w:val="28"/>
          <w:rtl w:val="true"/>
          <w:lang w:bidi="fa-IR"/>
        </w:rPr>
        <w:t>و نباید گذاشت کهنه و قدیمی شود و آشتی سخت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هِجْرَةَ فَوْقَ ثَلاثٍ؛</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قهر بیش از سه روز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دربارة غیر دینی بودنِ این اخلاق ناپسند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مسلمان با هم قهر کنند و این حالت تا سه روز ادامه یابد و با هم آشتی نکنند، از اسلام خارج‌اند و میان آنان پیوندی نیست و هر کدام زودتر آشتی کنند، در روز قیامت هم زودتر به بهشت می‌روند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آنچه این جدایی را پیش می‌آورد و مانع آشتی و پیوند دوباره می‌شود، غرور و تکبر شخص از یک سو و تحریک و القائات شیطان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قهرکنندگان فکر می‌کنند اگر بخواهند پیشقدم در آشتی شوند، غرورشان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منتظرند تا طرف مقابل ابتدا عذرخواهی کند و اظهار دوستی و تمایل به آشتی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با هم قهر می‌کنند، زود هم آشتی می‌کنند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طرف نخواهد آشتی کند، به واسطه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کشی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برخوردهای کودکانه در میان بزرگسالان هم گاهی دیده می‌شود و حاضر نیستند پا روی نفس خویش بگذارند و تواضع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دو طرفِ نزاع و قهر، هر دو یا یکی باید کوتاه بیاید تا مسأله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ایجاد آشتی نیازمند یک واسطه باشد، یکی از </w:t>
      </w:r>
    </w:p>
    <w:p>
      <w:pPr>
        <w:pStyle w:val="BookText"/>
        <w:rPr/>
      </w:pPr>
      <w:r>
        <w:rPr>
          <w:rFonts w:ascii="IRNazanin" w:hAnsi="IRNazanin" w:eastAsia="IRNazanin"/>
          <w:color w:val="111111"/>
          <w:sz w:val="28"/>
          <w:sz w:val="28"/>
          <w:szCs w:val="28"/>
          <w:rtl w:val="true"/>
          <w:lang w:bidi="fa-IR"/>
        </w:rPr>
        <w:t>بهترین کارها واسطه شدن و پادرمیانی برای تبدیل قهرها به آشتی و دشمنی‌ها به دوستی و فصل‌ها به وصل است و ایفای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پیوند مجدد بین دو نفر یا دو گروه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اِبلیسُ فَرِحاً ما اهتَجَر الْمُسْلِمانِ، فإذا اِلْتَقِیا إصْطَکَّتْ رُکْبَتاهُ و تَخَلّعَتْ اوصالُهُ و نادی یا وَیْلَهْ ما لَقی مِنَ الْثُبورِ؛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ابلیس همواره خوشحال است، تا وقتی که دو مسلمان با هم قهر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 هم آشتی و دیدار کنند، زانوانِ شیطان می‌لرزد و بند از بندش گسسته می‌شود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و جدایی در روایات بسیار مذمت شده است و تعبیراتی از این قبیل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با یک مسلمان، مثل ریختن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اینکه در جزیرةالعرب پرستش ناامید شده، ولی امیدش به ایجاد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و جدایی با برادر مسلمان موجب لعنت می‌شود و ائمه از آنان بیزار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شامل آنان که با هم قهرند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جدایی بیش از سه روز طول بکشد، خداوند از آنان روی برمی‌گرداند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پیوند و همراهی و توافق داشته باشید و از قطع رابطه و قهر و جدایی بپرهیزید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هِجرانَ اخیکَ، فاِنَّ العَمَل لا یُتَقَبَّلُ مِنَ الهِجرانِ؛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و جدایی با برادرت بپرهیز، همانا عمل، با وجود جدایی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موارد بروز جدایی میان زن و شوهرهاست، که گاهی هم به طلاق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توصیة قرآن در چنین مواردی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ترسیدید که میان آنان طلاق و جدایی پیش آید، داور و حَکَمی از طرف خانوادة زن و داوری از طرف خانوادة مرد انتخاب کنید که اگر قصد اصلاح و آشتی داشته باشند، خداوند میان آنان وفاق و الفت پدید آورد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صلح و آشتی و زدودن زمینه‌های قهر و جدایی بسیار مفید است، البته در صورتی که طرفین، تسلیم به رأی آنان باشند و درصدد اصلاح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برقراری هر رابطة مجددی داشتن تواضع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که برای اصلاح و آشتی، کانون‌های خاصی فعال گردد تا کار به شکایت و دادگاه و محاکمه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شوراهای حل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فیصله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مدت قهر وجدایی چه قدر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قهر و جدایی در قبول عمل انسان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bookmarkStart w:id="282" w:name="pg5644_48160"/>
    </w:p>
    <w:p>
      <w:pPr>
        <w:pStyle w:val="Heading4"/>
        <w:numPr>
          <w:ilvl w:val="3"/>
          <w:numId w:val="1"/>
        </w:numPr>
        <w:rPr/>
      </w:pPr>
      <w:bookmarkStart w:id="283" w:name="__RefHeading___Toc3307479_581953129"/>
      <w:bookmarkStart w:id="284" w:name="_Toc98"/>
      <w:bookmarkEnd w:id="282"/>
      <w:bookmarkEnd w:id="283"/>
      <w:r>
        <w:rPr>
          <w:rtl w:val="true"/>
        </w:rPr>
        <w:t>«</w:t>
      </w:r>
      <w:r>
        <w:rPr/>
        <w:t>6</w:t>
      </w:r>
      <w:r>
        <w:rPr>
          <w:rtl w:val="true"/>
        </w:rPr>
        <w:t xml:space="preserve">» </w:t>
      </w:r>
      <w:r>
        <w:rPr>
          <w:rtl w:val="true"/>
        </w:rPr>
        <w:t>پیمان شکنی وبدقولی</w:t>
      </w:r>
      <w:bookmarkEnd w:id="284"/>
    </w:p>
    <w:p>
      <w:pPr>
        <w:pStyle w:val="BookText"/>
        <w:rPr/>
      </w:pPr>
      <w:r>
        <w:rPr>
          <w:rFonts w:ascii="IRNazanin" w:hAnsi="IRNazanin" w:eastAsia="IRNazanin"/>
          <w:color w:val="111111"/>
          <w:sz w:val="28"/>
          <w:sz w:val="28"/>
          <w:szCs w:val="28"/>
          <w:rtl w:val="true"/>
          <w:lang w:bidi="fa-IR"/>
        </w:rPr>
        <w:t>اساس اعتماد عمومی در جامعه، به وفاداری افراد به قول و قرارها و عهد و پیمان‌هاست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تعهد می‌کند به آن پای‌بند نباشد، یا به قولی که می‌دهد وفا نکند، جوّ بی‌اعتمادی جامعه را فرا می‌گیرد و دیگر هیچ کس به حرف و عهد و امضا و قرارداد دیگری اطمینان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اعتمادی نمی‌کنند،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چک‌های بی‌محل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اعتبار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ایمان، وفای به عهد است و کسی که خُلف وعده می‌کند و به پیمانش پای‌بند نیست،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وفای به عهد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از وفاکنندگان به عهدشان ستایش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خدای متعال برای هیچ کس رخصتی در آن قرار نداده است، یعنی همه باید به آن عمل کنند و استثنا </w:t>
      </w:r>
    </w:p>
    <w:p>
      <w:pPr>
        <w:pStyle w:val="BookText"/>
        <w:rPr/>
      </w:pPr>
      <w:r>
        <w:rPr>
          <w:rFonts w:ascii="Amiri" w:hAnsi="Amiri" w:eastAsia="Amiri" w:cs="Amiri"/>
          <w:color w:val="111111"/>
          <w:sz w:val="28"/>
          <w:sz w:val="28"/>
          <w:szCs w:val="28"/>
          <w:rtl w:val="true"/>
          <w:lang w:bidi="ar-SA"/>
        </w:rPr>
        <w:t xml:space="preserve">بردار نیست، یکی هم وفای به عهده است، نسبت به نیکوکار و بدکار؛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بِالعَهْدِ لِلْبَرِّ والفاجِرِ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وفای به پیمان در تعهدات و روابط بین المللی هم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مشرکان یا یهود پیمان می‌بست، به آن وفادار بود، تا آنکه طرف مقابل عهد 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معاهده‌ای را که با معاویه امضا کرد، تا آخر عمر به آن وفادار بود، هر چند معاویه عهد شکنی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پشتوانة وفای به عهد است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افراد غیر مؤمن و بی‌دین، توقع وفای به پیمان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تثِقَنَّ بِعَهْدِ مَنْ لا دینَ لَهُ؛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عهد کسی که دین ندارد، اطمینان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عهد، یک جرم و خلاف است وعمل نکردن به تعهدات، غیر از جنبة اخلاقی، جرمی قابل تعقیب و شکایت و دادخواهی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فرمان کلی به وفای به عهد نسبت به هر کس سفارش می‌کند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اَوفُوا بِعَهْدِ مَنْ عاهَدْتُمْ؛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عهدی که با هر کس بسته‌اید، وفا کنید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قولی که برای حضور در جایی در وقت معینی می‌دهیم، باید سر وقت حاضر شویم و دیر یا تخلّف نکنیم، تا مردم ما را منضبط </w:t>
      </w:r>
    </w:p>
    <w:p>
      <w:pPr>
        <w:pStyle w:val="BookText"/>
        <w:rPr/>
      </w:pPr>
      <w:r>
        <w:rPr>
          <w:rFonts w:ascii="IRNazanin" w:hAnsi="IRNazanin" w:eastAsia="IRNazanin"/>
          <w:color w:val="111111"/>
          <w:sz w:val="28"/>
          <w:sz w:val="28"/>
          <w:szCs w:val="28"/>
          <w:rtl w:val="true"/>
          <w:lang w:bidi="fa-IR"/>
        </w:rPr>
        <w:t>بشناسند و از ما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دینی آمده است حتّی قولی که به بچه‌ها می‌دهید به آن عمل کنید، تا تصویر نامناسبی از شما در ذهن او نقش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وَعَدْتُمْ الصِّبْیانَ فَفُوا لَهُمْ، فَاِنّهُمْ یَرَونَ اَنَّکُم الذّینَ تَرزُقونَهم؛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هر گاه به کودکان وعده دادید، به آن وفا کنید، زیرا آنان چنین می‌پندارند که شمایید که به آنان روزی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رأس آنان است که خلف وعده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گناهکاران پیرو شیطان حسرت می‌خورند، شیطان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وعدة حق و راست داد، ولی من وعده 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نبودم، شما را دعوت کردم، خودتان در پی من افتادید، پس مرا ملامت نکنید، خودتان را سرزنش کنید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اما آنان که به عهد خود وفا می‌کنند، پیرو خدای متعالند که هرگز خُلف وعده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و از هر کس به وعده‌اش وفا کننده‌تر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اوفی بِعَهْدِهِ مِنَ الله؟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کدام یک بهتر است؟ در خط شیطان بودن با خلف وعده و نقض عهد؟ یا پیرو خدا بودن، در وفای به عهد و پای بندی به قرار و تعهد؟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بدقول و پیمان شکن نباشیم، تا مورد اعتماد قرار بگیریم و به جوّ اعتماد عمومی جامعه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کردن‌هایی که در </w:t>
      </w:r>
    </w:p>
    <w:p>
      <w:pPr>
        <w:pStyle w:val="BookText"/>
        <w:rPr/>
      </w:pPr>
      <w:r>
        <w:rPr>
          <w:rFonts w:ascii="IRNazanin" w:hAnsi="IRNazanin" w:eastAsia="IRNazanin"/>
          <w:color w:val="111111"/>
          <w:sz w:val="28"/>
          <w:sz w:val="28"/>
          <w:szCs w:val="28"/>
          <w:rtl w:val="true"/>
          <w:lang w:bidi="fa-IR"/>
        </w:rPr>
        <w:t>بعضی افراد و ادارات و کارمندان و مشاغل آزاد دیده می‌شود، لطمه‌های فراوانی به روند کارها می‌زند و چه بسیار اوقات گرانبها که از این رهگذر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مسئولیت شرعی ندارد؟</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وعده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دینداری با وفای به عهد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به وعده‌ای که به کودکان می‌دهیم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کنیم؟ </w:t>
      </w:r>
      <w:bookmarkStart w:id="285" w:name="pg5644_48164"/>
    </w:p>
    <w:p>
      <w:pPr>
        <w:pStyle w:val="Heading4"/>
        <w:numPr>
          <w:ilvl w:val="3"/>
          <w:numId w:val="1"/>
        </w:numPr>
        <w:rPr/>
      </w:pPr>
      <w:bookmarkStart w:id="286" w:name="__RefHeading___Toc3307481_581953129"/>
      <w:bookmarkStart w:id="287" w:name="_Toc99"/>
      <w:bookmarkEnd w:id="285"/>
      <w:bookmarkEnd w:id="286"/>
      <w:r>
        <w:rPr>
          <w:rtl w:val="true"/>
        </w:rPr>
        <w:t>«</w:t>
      </w:r>
      <w:r>
        <w:rPr/>
        <w:t>7</w:t>
      </w:r>
      <w:r>
        <w:rPr>
          <w:rtl w:val="true"/>
        </w:rPr>
        <w:t>»</w:t>
      </w:r>
      <w:r>
        <w:rPr>
          <w:rtl w:val="true"/>
        </w:rPr>
        <w:t>بدزبانی و فحش</w:t>
      </w:r>
      <w:bookmarkEnd w:id="287"/>
    </w:p>
    <w:p>
      <w:pPr>
        <w:pStyle w:val="BookText"/>
        <w:rPr/>
      </w:pPr>
      <w:r>
        <w:rPr>
          <w:rFonts w:ascii="IRNazanin" w:hAnsi="IRNazanin" w:eastAsia="IRNazanin"/>
          <w:color w:val="111111"/>
          <w:sz w:val="28"/>
          <w:sz w:val="28"/>
          <w:szCs w:val="28"/>
          <w:rtl w:val="true"/>
          <w:lang w:bidi="fa-IR"/>
        </w:rPr>
        <w:t>زبان و گفتار، آینة شخصیت نمای هر انسان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ادب و تربیت والا، در سخن و زبان و نحوة گفتار هم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تربیت و ادب بی‌بهره باشد، زبان را به دشنام و ناسزاگویی و سخنان رکیک و دور از عفّت کلام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زبان را آن می‌داند که آن را از زشت‌گویی و دشنام برحذر داری و به سخن نیک گفتن و ترک حرف‌های بیهوده عادت دهی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کنترل زبان از مراحل مقدماتی سیر و سلوک و خودسازی است و باید در اختیار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اللّسانَ کَلبٌ عَقُورٌ اِنْ خَلَّیتَهُ عَقَرَ؛</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بدان که زبان، سگی است هار، که اگر رهایش کنی گاز می‌گیرد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 زبان، همان دشنام و بدزبانی و استهزاء و تحقیر و حرف‌های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آلوده به ناسزاگویی، مورد نکوهش و نفرت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فرمودة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وَالفُحشَ، فَاِنَّ الله عَزّوَجلَّ لا یُحِبُّ الفاحِشَ الْمُتَفَحِّشَ؛</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دشنام بپرهیزید، همانا خداوند ناسزاگوی بدزبان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بزرگوار، هرگز فحش نمی‌دهد و خود را والاتر از آن می‌داند که زبان به بدگویی و ناسزا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زبان تند و فحّاشی که دارند، محیطی از رعب و هراس به وجود می‌آورند و مردم از ترس زبان ناسزاگوی آنان،احترامشان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بدترین مردم‌اند، آنگونه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شَرِّ النّاسِ مَنْ تَرکهُ النّاسُ اتّقاءَ فُحْشِهِ؛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اِنّ مِنْ شَرِّ عباداللهِ مَنْ تَکرَهُ مُجالَسَتَهُ لِفُحْشِهِ؛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فی النّارِ؛</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بدترین مردم کسی است که مردم او را ترک کنند، به سبب پرهیز از ناسزاگویی‌اش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بدترین بندگان خدا کسی است که به خاطر فحش او، از همنشینی با او بَدَت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مردم از زبان او بترسند، او در آتش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حرف زشت، جواب زشت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خطاب کنید تا زیبا بشنوید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برعکس آن نیز صادق است </w:t>
      </w:r>
    </w:p>
    <w:p>
      <w:pPr>
        <w:pStyle w:val="BookText"/>
        <w:rPr/>
      </w:pPr>
      <w:r>
        <w:rPr>
          <w:rFonts w:ascii="IRNazanin" w:hAnsi="IRNazanin" w:eastAsia="IRNazanin"/>
          <w:color w:val="111111"/>
          <w:sz w:val="28"/>
          <w:sz w:val="28"/>
          <w:szCs w:val="28"/>
          <w:rtl w:val="true"/>
          <w:lang w:bidi="fa-IR"/>
        </w:rPr>
        <w:t>و فحش، فحش را در پی دارد و در نتیجه ناسزاگویی دو نفر به یکدیگر، فضای آلوده‌ای پدید می‌آورد که ارزش‌های اخلاقی و حرمت‌ها زیر پا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 آنکه آغاز‌گر فحش بوده است، بیشتر است، چون زمینه‌ساز دشنام در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 نفری که به هم دشنام می‌دهند، آنکه شروع کرده، ستمکارتر است و گناه دیگری هم بر اوست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چه بسا نزاع‌ها و درگیری‌ها که نقطة آغاز آن یک فحش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کسی به پدر و مادر خود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پدر و مادرش دشنام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می‌دهد، طرف مقابل برگشته به پدر و مادر او دشنام می‌دهد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کسی که از حرف زشت پروا نکند، فرزندانش هم از او یاد می‌گیرند و تأثیر منفی تربیتی بر آنان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رنجش خاطر افراد دیگر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خودش هم در نظرها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نیک هم از دور و بر او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ما یُسْتَهجَنُ مِنَ الکَلامِ، فانّهُ یَحْبِسُ عَلیکَ اللِّئامَ و یُنَفِّرُ عَنْکَ الکِرامَ؛</w:t>
      </w:r>
      <w:r>
        <w:rPr>
          <w:rStyle w:val="FootnoteAnchor"/>
          <w:rtl w:val="true"/>
        </w:rPr>
        <w:footnoteReference w:id="3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زشت و مستهجن بپرهیز، چرا که فرومایگان را دورتو جمع می‌کند، ولی افراد بزرگوار را از تو می‌رماند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فحش و سخن رکیک، همیشه به صورت شفاهی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مکتوب است و در مقاله‌ها و نقدها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نویسندگانی در داستان‌هایی که می‌نویسند، کلمات رکیک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فیلم‌هایی ساخته می‌شود که بازیگران عفّت کلام ندارند و مثل نقل و نبات، فحش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اینگونه آثار قلمی و هنری بدآموزی دارد و بدزبانی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تأثیرگذاری رسانه‌ها بر شکل دادن به فرهنگ عمومی نباید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زبان به سگ هار تشبیه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بدزبانان فحاش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بدزبانی و فحش در آثار ادبی و هنری را توضیح</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bookmarkStart w:id="288" w:name="pg5644_48168"/>
    </w:p>
    <w:p>
      <w:pPr>
        <w:pStyle w:val="Heading4"/>
        <w:numPr>
          <w:ilvl w:val="3"/>
          <w:numId w:val="1"/>
        </w:numPr>
        <w:rPr/>
      </w:pPr>
      <w:bookmarkStart w:id="289" w:name="__RefHeading___Toc3307483_581953129"/>
      <w:bookmarkStart w:id="290" w:name="_Toc100"/>
      <w:bookmarkEnd w:id="288"/>
      <w:bookmarkEnd w:id="289"/>
      <w:r>
        <w:rPr>
          <w:rtl w:val="true"/>
        </w:rPr>
        <w:t>«</w:t>
      </w:r>
      <w:r>
        <w:rPr/>
        <w:t>8</w:t>
      </w:r>
      <w:r>
        <w:rPr>
          <w:rtl w:val="true"/>
        </w:rPr>
        <w:t>»</w:t>
      </w:r>
      <w:r>
        <w:rPr>
          <w:rtl w:val="true"/>
        </w:rPr>
        <w:t>مکر و فریب</w:t>
      </w:r>
      <w:bookmarkEnd w:id="290"/>
    </w:p>
    <w:p>
      <w:pPr>
        <w:pStyle w:val="BookText"/>
        <w:rPr/>
      </w:pPr>
      <w:r>
        <w:rPr>
          <w:rFonts w:ascii="IRNazanin" w:hAnsi="IRNazanin" w:eastAsia="IRNazanin"/>
          <w:color w:val="111111"/>
          <w:sz w:val="28"/>
          <w:sz w:val="28"/>
          <w:szCs w:val="28"/>
          <w:rtl w:val="true"/>
          <w:lang w:bidi="fa-IR"/>
        </w:rPr>
        <w:t>حیله‌گری برای فریب دیگران و رسیدن به مقصود، از خصلت‌های زشت و نوعی نفاق در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یا برای رسیدن به منافع مادی و شخصی صورت می‌گیرد، یا برای ضربه زدن به دیگری و تضییع حقوق و منافع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دروغ و دغل بهره گرفته می‌شود، زشت و گناه است و فرومایگی فریب دهنده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با تعابیر دیگری مثل اغواء، تدلیس، اضلال، تمویه، تشویه، حیله، خدعه، غشّ و غدر هم به کار می‌رود و در عرصه‌های مختلف مثل مال و اقتصاد و تجارت و معاشرت و ازدواج و مشارکت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راستی و صداقت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گرچه افرادی که مورد فریب و خدعه قرار گرفته و گول می‌خورند، از اهداف حیله‌گران که پنهانی است بی‌خبرند، ولی خداوند خبر دارد و از مکّاران بیزار است و نقشه‌های پنهانی فریبکاران را 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رُسُلَنا یَکْتُبونَ ما تَمْکُرونَ؛</w:t>
      </w:r>
      <w:r>
        <w:rPr>
          <w:rStyle w:val="FootnoteAnchor"/>
          <w:rtl w:val="true"/>
        </w:rPr>
        <w:footnoteReference w:id="35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فرستاده‌ها و مأموران ما آنچه را مکر می‌کنید می‌نویسند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بارها از نیرنگ دشمنان خدا و پیامبر صحبت شده و برای آنان که نقشه‌های بد می‌کشند وعدة عذاب داده شده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کسانی با بهره‌گیری از فریب، ساده‌لوحان و بی‌خبران را به مسلک‌های پوچ و فرقه‌های انحرافی یا گروه‌ها و باندهای فساد اخلاقی و مالی می‌کشند و نابودشان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حیطة روابط دختران و پسران و اغواگری‌های</w:t>
      </w:r>
    </w:p>
    <w:p>
      <w:pPr>
        <w:pStyle w:val="BookText"/>
        <w:rPr/>
      </w:pPr>
      <w:r>
        <w:rPr>
          <w:rFonts w:ascii="IRNazanin" w:hAnsi="IRNazanin" w:eastAsia="IRNazanin"/>
          <w:color w:val="111111"/>
          <w:sz w:val="28"/>
          <w:sz w:val="28"/>
          <w:szCs w:val="28"/>
          <w:rtl w:val="true"/>
          <w:lang w:bidi="fa-IR"/>
        </w:rPr>
        <w:t>فریبکاران روباه صفت، آن قدر نمونه و شاهد وجود دارد که نیازی به ذکر مثال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دست یافتن به ثروت، سر دیگران کلاه می‌گذارند، برای فروش یک جنس قلابی یا زمین غصبی، نقشه می‌کشند، برای غارت اموال دیگران، گروه تشکیل می‌دهند، برای دست یافتن به دختر و زن مورد نظرشان هزاران نیرنگ می‌زنند، برای سود بردن از راه خلاف به جعل سند می‌پردازند و صورت هزینه‌های غیر واقعی تنظیم می‌کنند، همة اینان از نمونه‌های روشن اهل مکر و فریب‌اند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باندهای خلاف‌کار، با دسیسه و نیرنگ در پی هواهای نفسانی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رأس فریبکاران است و با همان مکر خود، آدم و حوا را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نیرنگ باز دیگری بود که در غیاب موسی، قوم او را به انحرافِ گوساله پرستی کشاند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بنی اسرائیل و اصحاب سبت، جمع دیگری بودند که برای فرار از قانون خدا در ممنوع بودن صید ماهی در شنبه‌ها، کلک سوار می‌کردند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سپاه معاویه با قرآن بالای نیزه کردن، گروهی از سربازان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انحراف کشاندند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فرقة بهائیت، با مکر و فریب و ادعای مهدویت و پیامبری و خدایی، عده‌ای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روزی نیست که کسی دکان و دستگاهی نگشاید و با خرافه پرستی، افراد را از راه حق بیرون نبرد، یا با شرکت‌های هرمی، اموال دیگران را به جیب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فتنه‌گران هم با به هم آمیختن حق و باطل، افراد را فریب می‌دهند و به بیراهه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المکرُ وَالخدیعَةُ وَالخیانَةُ فِی النّار؛</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نیرنگ و خدعه و خیانت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مکاران و نیرنگ بازان و خائنان اهل دوزخ‌اند، چرا که حقوق افراد و جامعه را ضایع می‌کنند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طول تاریخ و از زمان پیامبر تا کنون، همواره با فریب و خدعه، در صدد ضربه زدن به اسلام و مسلمانان و ایجاد تفرقه در صفوف و ایجاد بدبینی و سستی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رسانه‌های صهیونیستی و استکباری از شیوة خدعه و نیرنگ استفاده می‌کنند تا به ملت‌های مسلمان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سلطه طلب و استعمارگر نیز برای نفوذ در ملت‌ها و کشورهای ضعیف، از مکر و فریب و جاسوسی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حیله‌گرانه با دیگران، رو می‌شود و حیله‌گر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هم از زندگیش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غشَّ المُسْلِمینَ حُشِرَ مَعَ الیَهودِ یومَ القیامَةِ، لأنَّهُمْ اَغَشُّ النّاسِ لِلمُسلمین؛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هر کس به مسلمانان نیرنگ بزند و کلاه سرشان بگذارد، در روز قیامت با یهود محشور می‌شود، چرا که آنان نیرنگ‌بازترین مردم نسبت به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غَشَّ مُسْلِماً اَوْ ماکَرَهُ اَوْ غَرَّهُ؛</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کسی که به مسلمانی حیله و خیانت کند، یا با او مکر و فریبکاری کند،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خوش صورتان بدسیرت و گرگ‌هایی که در لباس چوپان به فریب و غارت می‌پردازند و چه بسا زاهد نمایان دنیا طلب که دام مکرمی‌گسترند و ریاکارانه به صید می‌پردازند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زهد با نیت پاک است، نه با جامة پاک</w:t>
      </w:r>
    </w:p>
    <w:p>
      <w:pPr>
        <w:pStyle w:val="BookText"/>
        <w:rPr/>
      </w:pPr>
      <w:r>
        <w:rPr>
          <w:rFonts w:ascii="IRNazanin" w:hAnsi="IRNazanin" w:eastAsia="IRNazanin"/>
          <w:color w:val="111111"/>
          <w:sz w:val="28"/>
          <w:sz w:val="28"/>
          <w:szCs w:val="28"/>
          <w:rtl w:val="true"/>
          <w:lang w:bidi="fa-IR"/>
        </w:rPr>
        <w:t>ای بس آلوده، که پاکیزه ردایی 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مکر و فریب در عرصة روابط را توضیح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نیرنگ‌بازان در قیامت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فریبکاران چه فرموده است؟ </w:t>
      </w:r>
      <w:bookmarkStart w:id="291" w:name="pg5644_48172"/>
    </w:p>
    <w:p>
      <w:pPr>
        <w:pStyle w:val="Heading4"/>
        <w:numPr>
          <w:ilvl w:val="3"/>
          <w:numId w:val="1"/>
        </w:numPr>
        <w:rPr/>
      </w:pPr>
      <w:bookmarkStart w:id="292" w:name="__RefHeading___Toc3307485_581953129"/>
      <w:bookmarkStart w:id="293" w:name="_Toc101"/>
      <w:bookmarkEnd w:id="291"/>
      <w:bookmarkEnd w:id="292"/>
      <w:r>
        <w:rPr>
          <w:rtl w:val="true"/>
        </w:rPr>
        <w:t>«</w:t>
      </w:r>
      <w:r>
        <w:rPr/>
        <w:t>9</w:t>
      </w:r>
      <w:r>
        <w:rPr>
          <w:rtl w:val="true"/>
        </w:rPr>
        <w:t>»</w:t>
      </w:r>
      <w:r>
        <w:rPr>
          <w:rtl w:val="true"/>
        </w:rPr>
        <w:t>روابط ناسالم</w:t>
      </w:r>
      <w:bookmarkEnd w:id="293"/>
    </w:p>
    <w:p>
      <w:pPr>
        <w:pStyle w:val="BookText"/>
        <w:rPr/>
      </w:pPr>
      <w:r>
        <w:rPr>
          <w:rFonts w:ascii="IRNazanin" w:hAnsi="IRNazanin" w:eastAsia="IRNazanin"/>
          <w:color w:val="111111"/>
          <w:sz w:val="28"/>
          <w:sz w:val="28"/>
          <w:szCs w:val="28"/>
          <w:rtl w:val="true"/>
          <w:lang w:bidi="fa-IR"/>
        </w:rPr>
        <w:t>شکل‌های ارتباط افراد با یکدیگر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همچون نگاه، سخن گفتن، تماس بدنی، رفت و آمد، دوستی، همکاری، همسفری، هر کدام نوعی رابطه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روابط، حدّ و حریم‌هایی وجود دارد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غیرمجاز شمرده می‌شود و اگر از محدودة مجاز تجاوز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مکتبی باید این روابط را در چهارچوب دین داشته باشد و حلال و حرام را در هر یک از این‌ها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مفاسد اجتماعی و اخلاقی از راه ناسالم بودن این روابط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زن و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غیرمجاز است، یا تماس بدنی در بعضی شرایط ممنوع است، اگر کسی رعایت نکند، به گناه می‌افتد و آثار اجتماعی آن نیز دامنگیرش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بعضی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کسانی هم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حکمت و فلسفه‌ای دارد و رعایت آن‌ها به سلامت روابط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ناسالم پایه‌های خانواده را سست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مِنْ سِهامِ ابلیسَ مَسْمومٌ؛</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نگاه، تیری مسموم از تیرهای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که در پی یک نگاه و لبخند، به دنبال هوس می‌افتند، رابطه برقرار می‌کنند و به دام شیطان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زنان پیامبر توصیه می‌کند که در خانه‌ها باشند و خودنمایی نکنند، بیرون نروند و با ناز و کرشمه حرف نزنند که بیمار دلان به طمع بیفتند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گرچه خطاب آیه به زنان پیامبر است، ولی مفهوم آن عام است و به تأثیرات منفی اینگونه ارتباط‌های کلامی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فقه و روایات، از دست دادن با زن نامحرم نهی شد ه است، چون اینگونه تماس‌های بدنی شهوت‌انگیز و فساد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رفاقت با بدان نیز ممنوع است، چون موجب اثر پذیری از اخلاق بد و رذایل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اشرار، موجب شرّ می‌شود، مثل باد که وقتی به لجنزار یا لاشة مرده عبور می‌کند، با خودش بوی عفونت می‌آورد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روابط دوستانه داشتن با اهل فسق و فجور نهی شده است، چون اگر انسان با آنان همدم و همراه نشود که دوستی صورت نمی‌گیرد و اگر با آنان در گناهانشان مخلوط شود، این رابطة زیانبار، دین و دنیا را تباه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دوستی‌هایی که بین دختران و پسران برقرار می‌شود و خارج از حد شرع است، به فساد و گناه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دختران مورد سوء استفاده قرار می‌گیرند، هم پسران به وسوسة نفس اماره، پا را از مرز دوستی فراتر نهاده و به رابطه‌های حرام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صمیمی و خودمانی که بین بعضی از کارمندان زن و مرد در محیط کار وجود دارد، یا اختلاط و معاشرت برخی هنرمندان و بازیگران فیلم‌ها و سریال‌ها در حین تمرین یا فیلمبرداری که بیرون از ضوابط و احکام شرع است، هم گناه است، هم مفاسد اجتماعی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یک جرقة کوچک، خانه‌ای را به آتش می‌کشد، یا شعله‌ای اندک، جنگلی را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شرکت در برخی مهمانی‌ها، پارتی‌ها، جشن تولدها، به روابط حرام و ناسالم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بازی و ارتباط‌هایی که در دنیای مجازی و اینترنت انجام می‌گیرد و اغلب براساس هوس و انگیزه‌های ناسالم است، زمینة فساد اخلاق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گوشی‌های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روابط ناسالم هم نباید مورد غفلت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اردوهای مشترک و مختلط دختران و پسران که سیاحتی و حتی علمی فرهنگی باشد، خالی از اینگونه عوارض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اختلاط زن و مرد در عروسی‌ها، مجالس ختم و سوگ، مهمانی‌های خانوادگی نیز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همة این موارد، هم خود اشخاص باید مواظب باشند رابطه‌هایشان بادیگران خارج از محدودة مجاز و شرعی و اخلاقی نباشد و پسند روز و جوّ غالب و رواج داشتن برخی روابط ناسالم، عامل تعیین کننده نباشد، هم نسبت به روابط فرزندانشان نظارت جدی و دقیق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اگر یک دختر و پسر جوان که در اوج کشش‌های جوانی و جنسی قرار دارند، چه فامیل باشند یا نه، اگر بخواهند به نام آموزش زبان یا رفع اشکالات درسی، با هم رابطه داشته باشند و ساعت‌های متوالی با هم باشند، ردپای وسوسه‌های ابلیس را در این روابط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آتش و پنبه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باید جلوی ندامت‌ها و رسوایی‌های بعدی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مفهوم تقوا پرسیدند،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 یَفْقِدَکَ اللهُ حَیْثُ اَمَرَک وَلا یَراکَ حَیْثُ نَهاکَ؛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تقوا آن است که آنجا که خدا فرمان داده، تو را غایب نبیند و آنجا که تو را نهی کرده، تو را حاضر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روابط ناسالم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مهمانی‌ها و مجالس چه نکته ای باید رعایت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برای تقوا فرموده‌اند؟ </w:t>
      </w:r>
      <w:bookmarkStart w:id="294" w:name="pg5644_48176"/>
    </w:p>
    <w:p>
      <w:pPr>
        <w:pStyle w:val="Heading4"/>
        <w:numPr>
          <w:ilvl w:val="3"/>
          <w:numId w:val="1"/>
        </w:numPr>
        <w:rPr/>
      </w:pPr>
      <w:bookmarkStart w:id="295" w:name="__RefHeading___Toc3307487_581953129"/>
      <w:bookmarkStart w:id="296" w:name="_Toc102"/>
      <w:bookmarkEnd w:id="294"/>
      <w:bookmarkEnd w:id="295"/>
      <w:r>
        <w:rPr>
          <w:rtl w:val="true"/>
        </w:rPr>
        <w:t>«</w:t>
      </w:r>
      <w:r>
        <w:rPr/>
        <w:t>10</w:t>
      </w:r>
      <w:r>
        <w:rPr>
          <w:rtl w:val="true"/>
        </w:rPr>
        <w:t>»</w:t>
      </w:r>
      <w:r>
        <w:rPr>
          <w:rtl w:val="true"/>
        </w:rPr>
        <w:t>تجسّس و تفتیش</w:t>
      </w:r>
      <w:bookmarkEnd w:id="296"/>
    </w:p>
    <w:p>
      <w:pPr>
        <w:pStyle w:val="BookText"/>
        <w:rPr/>
      </w:pPr>
      <w:r>
        <w:rPr>
          <w:rFonts w:ascii="IRNazanin" w:hAnsi="IRNazanin" w:eastAsia="IRNazanin"/>
          <w:color w:val="111111"/>
          <w:sz w:val="28"/>
          <w:sz w:val="28"/>
          <w:szCs w:val="28"/>
          <w:rtl w:val="true"/>
          <w:lang w:bidi="fa-IR"/>
        </w:rPr>
        <w:t xml:space="preserve">از حقوق انسانی هر کس،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از امور شخصی افراد، تفتیش و تجسس می‌کنند، امنیت آنان را به مخاطره می‌اندازند و سلب آسایش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خصوصی خود مسائل و اسراری دارد که نمی‌خواهد دیگران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عیوب و ضعف‌هایی دارد که از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امور دیگران، نوعی افشای راز و ورود به حریم زندگی خصوصی دیگران است و کاری زشت است، با هر انگیزه‌ای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نهی از سوء ظن به افراد و تجسّس‌می‌خواهد مسلمانان را از این خصلت ناپسند باز دارد و جلوی خراب شدن روابط اجتماعی و خانوادگی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به ایشان توصیه می‌کند افرادی را که در پی عیب‌جویی از مردم‌اند از خودت دور کن و به آنان موقعیت نده و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 عیب‌هایی است که والی، سزاوارتر است آن‌ها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تو پوشیده است، برملا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عیب‌های آشکار را باید پاک کنی و عیب‌های پنهان هم </w:t>
      </w:r>
    </w:p>
    <w:p>
      <w:pPr>
        <w:pStyle w:val="BookText"/>
        <w:rPr/>
      </w:pPr>
      <w:r>
        <w:rPr>
          <w:rFonts w:ascii="IRNazanin" w:hAnsi="IRNazanin" w:eastAsia="IRNazanin"/>
          <w:color w:val="111111"/>
          <w:sz w:val="28"/>
          <w:sz w:val="28"/>
          <w:szCs w:val="28"/>
          <w:rtl w:val="true"/>
          <w:lang w:bidi="fa-IR"/>
        </w:rPr>
        <w:t>حسابش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 عیب‌ها را بپوشان، تا خداوند هم عیوبی از تو را که دوست داری پوشیده بماند، بپوشاند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البته در مورد تعقیب مجرمین و ضد انقلاب و جاسوسان و خائنین به ملت یا قاتلان و مفسدان یا نسبت به دشمن در هنگام جنگ، تفتیش و تجسّس لازم است و کار دستگاه‌های اطلاعاتی و امنیتی در همة جهان، همواره تجسّس و تفتیش بوده است، تا خللی به نظم و نظام جامعه وارد نشود و امنیّت و حقوق مردم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نهی است، فضولی در کار افراد و تفتیش‌های غیر لازم در احوال و امور شخصی دیگران است و اغلب هم این تفتیش نسبت به عیب‌ها و بدی‌های افراد است نه خوبی‌ها و فضایلشان، و هدف هم لطمه زدن به آبرو و حیثیت مردم است که کاری ناپسند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گاهی به سبب حسادت و عداوت، کسانی دنبال کشف وگردآوری نقطه ضعف‌ها و لغزش‌ها و سوابق نامطلوب از کسی می‌روند، تا روزی با استفاده از آنها، طرف را زمین بزنند و دشمنی و حسد خود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بدترین حالات انسان است که خدا آن را بسیار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عوارت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یعنی در پی عیوب و خطاهای پنهان دیگران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تَطْلُبُوا عَثَرَاتِ الْمُؤْمِنِینَ فَإِنَّ مَنْ تَتَبَّعَ عَثَرَاتِ أَخِیهِ تَتَبَّعَ اللَّهُ عَثَرَاتِهِ وَ مَنْ تَتَبَّعَ اللَّهُ عَثَرَاتِهِ یَفْضَحُهُ وَ لَوْ فِی جَوْفِ بَیْتِهِ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دنبال کشف و یافتن لغزش‌های مؤمنین نباشید؛ هر کس دنبال خطاهای برادرش باشد، خدا هم در پی خطاها و عیوب او خواهد بود و هر کس را خدا در پی لغزش‌هایش بیفتد، او را رسوا می‌سازد، هر چند در درون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فردی که اشخاص در خفا انجام می‌دهند، مأمور به تجسس و تفتیش از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فرمان نیافته‌ام که دلهای مردم را سوراخ کنم یا شکم‌هایشان را بشکافم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من تفتیش و تجسس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عمر بن خطاب در مدینه گشت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خانه‌ای صدای ساز و آواز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بالا</w:t>
      </w:r>
    </w:p>
    <w:p>
      <w:p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خیال می‌کنی گناه می‌کنی و خدا بر تو می‌پوشاند؟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گناه کرده‌ام تو سه گناه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 از تجسس نهی کرده و تو تجسس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خداوند فرموده سرزده و بی‌خبر وارد خانة کسی نشوید و تو چنین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فرموده از راهِ در وارد خانه‌ها شوید و تو از دیوار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گذشت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تفتیش عقاید هم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جیم کردن افراد تا به عقاید و باورها و افکار آنان دسترسی پیدا کنیم، ناپسند است و گاهی سبب از دست دادن دوستان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تُفَتِّشِ النّاسَ عَنْ اَدْیانِهِمْ فَتَبْقی بِلا صَدیقٍ؛</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اعتقادات و افکار مردم تفتیش نکن که بی‌دوست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جامعه، افراد با عقاید و سلایق مختلف زندگی می‌کنند و با هم دوست‌اند و زندگی مسالمت آمیزی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گرایش به افکار و اعتقادات خاصی میان مردم مرزبندی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انسان تفتیش عقاید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وقتی فهمید افکارش با آن شخص ناهمگون و ناسازگار است، روابطش تیره شود و دوستی‌ها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گفته شد، همة این‌ها در غیر موارد مربوط به جاسوس و مجرم و متهم و اخلالگر است، که تفتیش در این موارد برای اجرای قانون و عدالت لازم است، و بیشتر از سوی نهادها و مراکز حکومتی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دربارة عیب پوشی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سبب تجسس و تفتیش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مواردی تفتیش و تجسس اشکالی ندارد؟ </w:t>
      </w:r>
      <w:bookmarkStart w:id="297" w:name="pg5644_48180"/>
    </w:p>
    <w:p>
      <w:pPr>
        <w:pStyle w:val="Heading4"/>
        <w:numPr>
          <w:ilvl w:val="3"/>
          <w:numId w:val="1"/>
        </w:numPr>
        <w:rPr/>
      </w:pPr>
      <w:bookmarkStart w:id="298" w:name="__RefHeading___Toc3307489_581953129"/>
      <w:bookmarkStart w:id="299" w:name="_Toc103"/>
      <w:bookmarkEnd w:id="297"/>
      <w:bookmarkEnd w:id="298"/>
      <w:r>
        <w:rPr>
          <w:rtl w:val="true"/>
        </w:rPr>
        <w:t>«</w:t>
      </w:r>
      <w:r>
        <w:rPr/>
        <w:t>11</w:t>
      </w:r>
      <w:r>
        <w:rPr>
          <w:rtl w:val="true"/>
        </w:rPr>
        <w:t>»</w:t>
      </w:r>
      <w:r>
        <w:rPr>
          <w:rtl w:val="true"/>
        </w:rPr>
        <w:t>تحقیر و توهین</w:t>
      </w:r>
      <w:bookmarkEnd w:id="299"/>
    </w:p>
    <w:p>
      <w:pPr>
        <w:pStyle w:val="BookText"/>
        <w:rPr/>
      </w:pPr>
      <w:r>
        <w:rPr>
          <w:rFonts w:ascii="IRNazanin" w:hAnsi="IRNazanin" w:eastAsia="IRNazanin"/>
          <w:color w:val="111111"/>
          <w:sz w:val="28"/>
          <w:sz w:val="28"/>
          <w:szCs w:val="28"/>
          <w:rtl w:val="true"/>
          <w:lang w:bidi="fa-IR"/>
        </w:rPr>
        <w:t>حرمت نهادن به افراد و برخورد احترام‌آمیز و حفظ شخصیت انسان‌ها نشانة رشد عقلی و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نباید به چشم حقارت نگاه کرد، یا حرف توهین‌آمیز و رفتار تحقیر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یک مؤمن و مسلمان که نزد خداوند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تُحَقِّرَنَّ اَحَداً مِنَ المُسْلِمینَ، فَاِنَّ صَغیرَهم عِنْدَ اللهِ کبیرٌ؛</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هیچ یک از مسلمانان را تحقیر مکن، چرا که کوچک آنان نزد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که علم یا مال یا مقام و جمال دارد، به آنان که دانش و ثروت و مقام و زیبایی ندارند، به دیدة حقارت می‌نگرد و بی‌اعتنایی و توهین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غرور است و خدا او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اسْتَذَلَّ مُؤْمِناً أَوْ مُؤْمِنَةً أَوْ حَقَّرَهُ لِفَقْرِهِ أَوْ قِلَّةِ ذَاتِ یَدِهِ شَهَّرَهُ اللَّهُ تَعَالَی یَوْمَ الْقِیَامَةِ ثُمَّ یَفْضَحُهُ؛</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هر کس زن یا مرد مؤمنی را خوار سازد یا به خاطر فقر و تنگدستی او را تحقیر کند، خدای متعال روز قیامت او را انگشت‌نما و رسوا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قول خدای متعال روایت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اَهانَ لی وَلیّاً فَقَدْ اَرْصَدَ لِمُحارَبَتی، وَ اَنا اَسْرَعُ شَئٍ اِلی نُصرَةِ اولیائیِ؛</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هر کس نسبت به دوستِ من اهانت کند، به جنگ من برخاسته است و من بیشترین شتاب را برای یاری دوستانم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خداوند، مولای مؤمنین است و مؤمن، ولیّ و دوست خدا به شمار می‌رود، توهین به ولیّ خدا، خشم خدا را برمی‌انگیزد و به واکنش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عزیز است و خدا هم اولیای خود را در میان همین مردم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شاید آنکه به چشم حقارت در او می‌نگریم و توهین می‌کنیم، از اولیاء‌الله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خداوند، سه چیز را در سه چیز پنهان و پوشیده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را در طاعت، خشمش را در معصیت و ولیّ خود را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طاعت و معصیت و بنده ای را نباید ناچیز شمرد و هیچ یک از خلق خدا را هم نباید حقیر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شاید یکی از آنان ولیّ خدا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یَزْرَأنَّ اَحَدُکم بِاَحدٍ مِنْ خَلْقِ اللهِ، فَاِنّهُ لا یَدری اَیُّهُمْ ولیُّ الله؛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هیچ یک از شما، احدی از خلق خدا را خوار و حقیر نشمارد، چون نمی‌داند که کدام یک از آنان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از اینکه افراد یکدیگر را مسخره کنند برحذر داشته،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یکونوا خیراً منهم</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شاید آنان که مورد تمسخر قرار می‌گیرند، بهتر از مسخره‌کنندگان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گاهی با نوع نگاه است، یا با شکلک درآوردن، یا تقلید صدا و حرکات، یا با کلمات زشت و تعبیرات توهین‌آمیز، یا با افشای برخی عیوب، یا با نوشتن مقالة طنزآمیز یا کشیدن کاریکاتور یا ساختن فیلم و انیمیشن، یا سرودن شعرهای هجوآمیز، یا باشیوه‌ها و قالب‌های مختلف که مؤمنی در نظر دیگران خفیف و سبک شود، یا گروه و قشری یا اهل یک نژاد یا زبانی و ملیّتی مورد تمسخر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 نام زشت گذاشتن برای کسی هم از مصادیق توهین است که قرآن هم از آن نهی می‌کند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حَقَّر مؤمِناً لِقِلّةِ مالِهِ حَقَّرَهُ اللهُ، فَلَمْ یَزَلْ عِندَ اللهِ مَحْقُوراً حَتّی یَتُوبَ مِمّا صَنَعَ؛</w:t>
      </w:r>
      <w:r>
        <w:rPr>
          <w:rStyle w:val="FootnoteAnchor"/>
          <w:rtl w:val="true"/>
        </w:rPr>
        <w:footnoteReference w:id="38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مؤمنی را به سبب فقر و ناداری تحقیر کند، خدا هم او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نزد خدا حقیر است، تا از آنچه کرده توبه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از آدم‌اند و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و عرب و عجم، برابرند وبرتری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چشم حقارت به بندگان خدا نگریست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مسائلی مایة تحقیر دیگران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تحقیر و توهین به یک مسلمان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مختلف توهین را بیان کنید</w:t>
      </w:r>
      <w:r>
        <w:rPr>
          <w:rFonts w:eastAsia="IRNazanin" w:cs="IRNazanin"/>
          <w:color w:val="111111"/>
          <w:sz w:val="28"/>
          <w:szCs w:val="28"/>
          <w:rtl w:val="true"/>
          <w:lang w:bidi="fa-IR"/>
        </w:rPr>
        <w:t xml:space="preserve">. </w:t>
      </w:r>
      <w:bookmarkStart w:id="300" w:name="pg5644_48184"/>
    </w:p>
    <w:p>
      <w:pPr>
        <w:pStyle w:val="Heading4"/>
        <w:numPr>
          <w:ilvl w:val="3"/>
          <w:numId w:val="1"/>
        </w:numPr>
        <w:rPr/>
      </w:pPr>
      <w:bookmarkStart w:id="301" w:name="__RefHeading___Toc3307491_581953129"/>
      <w:bookmarkStart w:id="302" w:name="_Toc104"/>
      <w:bookmarkEnd w:id="300"/>
      <w:bookmarkEnd w:id="301"/>
      <w:r>
        <w:rPr>
          <w:rtl w:val="true"/>
        </w:rPr>
        <w:t>«</w:t>
      </w:r>
      <w:r>
        <w:rPr/>
        <w:t>12</w:t>
      </w:r>
      <w:r>
        <w:rPr>
          <w:rtl w:val="true"/>
        </w:rPr>
        <w:t xml:space="preserve">» </w:t>
      </w:r>
      <w:r>
        <w:rPr>
          <w:rtl w:val="true"/>
        </w:rPr>
        <w:t>غیبت و تهمت</w:t>
      </w:r>
      <w:bookmarkEnd w:id="302"/>
    </w:p>
    <w:p>
      <w:pPr>
        <w:pStyle w:val="BookText"/>
        <w:rPr/>
      </w:pPr>
      <w:r>
        <w:rPr>
          <w:rFonts w:ascii="IRNazanin" w:hAnsi="IRNazanin" w:eastAsia="IRNazanin"/>
          <w:color w:val="111111"/>
          <w:sz w:val="28"/>
          <w:sz w:val="28"/>
          <w:szCs w:val="28"/>
          <w:rtl w:val="true"/>
          <w:lang w:bidi="fa-IR"/>
        </w:rPr>
        <w:t>غیبت و تهمت هر دو از گناهان بزرگ است و موجب تضییع حق‌النّاس و هتک حرمت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آن است که پشت سر برادر مؤمن، چیزی دربارة او بگویی که اگر بشنود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ذکر بدی‌ها و عیوب و خطاها و اعمال بد اوست که دیگران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آن است که به کسی نسبتی داده شود که در او نیست، مثلاً به کسی تهمت دزدی یا رشوه یا زنا یا جاسوسی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واقع، او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غیبت از رایج‌ترین گناهان میان مردم است و در بسیاری مجالس پشت سر دیگران حرف می‌زنند و آبروی افراد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آن نهی کرده و زشتی آن را به خوردن گوشت مردة دیگری تشبیه کرده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غیبت، دین و ایمان را به صورت فرسایشی از بین می‌برد و روابط را تیره و دوستی‌ها را به دشمنی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ریشة غیبت، یا حسد است، یا خودبرتربینی، یا عداوت و کینه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نتواند به کمالی برسد یا نسبت به کمال دیگری حسد بورزد، سعی می‌کند که با غیبت، او را خراب کند و خود را بی‌عیب </w:t>
      </w:r>
    </w:p>
    <w:p>
      <w:pPr>
        <w:pStyle w:val="BookText"/>
        <w:rPr/>
      </w:pP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را تلاشِ فردِ عاجز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جُهدُ العاجز</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حدیث معراج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کسانی را دیدم که با ناخن‌هایشان صورت‌های خود را می‌خراشیدند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اینان چه کسانی‌اند؟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اینهاکسانی‌اند که غیبت مردم را می‌کنند و آبروی افراد را می‌برند و تهمت می‌زنند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روایات، غیبت را بدتر از زنا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زناکار توبه می‌کند، خدا هم توبه‌اش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غیبت کننده آمرزیده نمی‌شود مگر آنکه فردِ غیبت شده از او راضی 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زشتی غیبت، از آن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اشاعة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کارهای زشت یا گناهانی که مخفی است و دیگران خبر ندارند، یا عیوب پنهان مردم، با غیبت برملا می‌شود و همه می‌فهمند و آن کار ناپسند به زبان مردم می‌افتد و چه بسا سبب شود قبح آن از بین برود و عادی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غیبت می‌کنند، و چون اعتراض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چشمانم دیدم یا با گوش‌هایم شنیدم و می‌پندارند که نقل چیزی که دیده یا شنیده‌اند، آن را از غیبت بودن درمی‌آورد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دربارة مؤمنی چیزی بگوید که چشمانش دیده و گوش‌هایش شنیده است، او از کسانی است که خداوند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اشاعه‌دهندگان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غیر از آثار سوء دنیوی غیبت و تهمت که سبب دشمنی‌ها و قطع رابطه‌ها و آبروریزی‌ها می‌شود، در آخرت هم عذاب شدید دارد و در آن روز که دادخواهی می‌شود، غیبت کننده و تهمت زننده، تا طرف را راضی نکند خلاص نمی‌شود و گاهی آنان راضی نمی‌شوند مگر به اینکه بارگناهانشان به دوش غیبت کننده قرار گیرد و ثواب‌های او به پروندة غیبت شونده منتقل شود تا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نامة اعمال بعضی را به دستشان می‌دهند، مطالعه می‌کند، می‌بیند حسناتی که انجام داده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پروندة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پروندة توست، ولی چون غیبت کردی، حسناتت به پروندة دیگران منتقل شده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آنجاست که آنچه را خدا پوشانده، انسان بازگو کند، ولی عیوب مشهود یا گناهان مشهود را که همه می‌بینند و می‌دانند، اگر یاد شود غیبت نیست، مثل اینکه بگوییم فلانی قد کوتاه است یا لاغر اندام است یا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ناگفته نماند که شنیدن غیبت و گوش دادن به آن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وظیفه دارد در مجلسی که غیبت می‌شود یا تهمت و افترا می‌زنند، </w:t>
      </w:r>
    </w:p>
    <w:p>
      <w:pPr>
        <w:pStyle w:val="BookText"/>
        <w:rPr/>
      </w:pPr>
      <w:r>
        <w:rPr>
          <w:rFonts w:ascii="IRNazanin" w:hAnsi="IRNazanin" w:eastAsia="IRNazanin"/>
          <w:color w:val="111111"/>
          <w:sz w:val="28"/>
          <w:sz w:val="28"/>
          <w:szCs w:val="28"/>
          <w:rtl w:val="true"/>
          <w:lang w:bidi="fa-IR"/>
        </w:rPr>
        <w:t>اگر می‌تواند دفاع کند و مانع غیبت شود و اگر نمی‌تواند، لااقل آن مجلس را ترک کند، تا شنوندة غیبت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السّامِعُ لِلغیبة کالمُغتابِ؛</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شنوندة غیبت، مانند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مواظب بود تا غیبت و تهمت از زبان ما سر نزند که جبران آن بسی دشوار است و پیامدهای دنیوی و اخروی سنگینی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دیده‌ها و شنیده‌ها را نقل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شنوندة غیبت با غیبت کننده چه فرقی دارد؟ </w:t>
      </w:r>
      <w:bookmarkStart w:id="303" w:name="pg5644_48188"/>
    </w:p>
    <w:p>
      <w:pPr>
        <w:pStyle w:val="Heading4"/>
        <w:numPr>
          <w:ilvl w:val="3"/>
          <w:numId w:val="1"/>
        </w:numPr>
        <w:rPr/>
      </w:pPr>
      <w:bookmarkStart w:id="304" w:name="__RefHeading___Toc3307493_581953129"/>
      <w:bookmarkStart w:id="305" w:name="_Toc105"/>
      <w:bookmarkEnd w:id="303"/>
      <w:bookmarkEnd w:id="304"/>
      <w:r>
        <w:rPr>
          <w:rtl w:val="true"/>
        </w:rPr>
        <w:t>«</w:t>
      </w:r>
      <w:r>
        <w:rPr/>
        <w:t>13</w:t>
      </w:r>
      <w:r>
        <w:rPr>
          <w:rtl w:val="true"/>
        </w:rPr>
        <w:t xml:space="preserve">» </w:t>
      </w:r>
      <w:r>
        <w:rPr>
          <w:rtl w:val="true"/>
        </w:rPr>
        <w:t>دروغ و شایعه پراکنی</w:t>
      </w:r>
      <w:bookmarkEnd w:id="305"/>
    </w:p>
    <w:p>
      <w:pPr>
        <w:pStyle w:val="BookText"/>
        <w:rPr/>
      </w:pPr>
      <w:r>
        <w:rPr>
          <w:rFonts w:ascii="IRNazanin" w:hAnsi="IRNazanin" w:eastAsia="IRNazanin"/>
          <w:color w:val="111111"/>
          <w:sz w:val="28"/>
          <w:sz w:val="28"/>
          <w:szCs w:val="28"/>
          <w:rtl w:val="true"/>
          <w:lang w:bidi="fa-IR"/>
        </w:rPr>
        <w:t>دروغ و شایعه با هم، هم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خبری که واقعیت ندارد، ادعای بی‌اساس و بازگو کردن آنچه ساخته و پرداختة ذهن مغرضان است دروغ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دروغ نوشتن و دروغ‌ها را پخش کردن و شایعه پراکنی، از زشت‌ترین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به عمد دروغ می‌بافد و شایعه می‌سازد، که گناهش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دروغ و شایعه‌ای را باور می‌کند و به نقل و اشاعة آن می‌پردازد، که نتیجه همان است و ارائة مطالب غیر واقعی و تشویش اذهان و گمراهی مردم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دروغگویی را برخاسته از حقارت نفس و فرومایگی معرفی کرده‌اندو دروغگو را پست و خوار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نوعی خیانت به فرد و جامعه است و اطمینان عمومی را خدشه‌دار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القَولِ الکَذِبُ؛ </w:t>
      </w:r>
      <w:r>
        <w:rPr>
          <w:rStyle w:val="FootnoteAnchor"/>
          <w:rtl w:val="true"/>
        </w:rPr>
        <w:footnoteReference w:id="38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بدترین سخن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گفتن، شعبه‌ای از نفاق و دورویی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الکِذْبَ بابٌ مِنْ اَبْوابِ النِّفاق؛</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دروغ، دری از درهای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دیگران را به گمراهی و اشتباه می‌اندازد و چیزی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نمایی و جوفروشی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همنشینی با دروغگو پرهیز داده شده، چون کذّاب مثل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دور را نزدیک و نزدیک را دور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قرآن و روایات، دروغگویی منافی با ایمان است و مؤمن هرگز دروغ نمی‌گوید، قرآن افترا بستن به دروغ را صفت آنان می‌داند که به آیات الهی عقیده ندارند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ممکن است ترسو یا بخیل باشد، ولی دروغگو هرگز</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وَالکِذْبَ، فَاِنَّ الکِذْبَ مجانِبٌ لِلإیمان؛</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دروغ بپرهیزید، چون دروغ، با ایمان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دروغ را از روی شوخی و مزاح می‌گویند؛ این نیز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به دروغ بچرخد، چه راست و جدّی و چه شوخی، به این صفت ناپسند عادت می‌کند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یَجِدُ عَبْدٌ طَعْمَ الإیمانِ حَتّی یَتْرُکَ الکِذْبَ هَزْلَهُ وَ جِدَّهُ؛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بنده هرگز طعم ایمان را نمی‌چشد، مگر آنکه دروغ را چه به شوخی چه جدی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دروغگو، ثبات شخصیت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اهداف پست یا اغراض دنیوی دروغ می‌گوید و دروغ را وسیلة رسیدن به خواسته‌هایش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مورد اعتماد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دروغگو شناخته شد، حرف‌های راست او را هم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های درسی دبستان آمده است، گواه روشن این حقیت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کوچک، چه دروغ بزرگ، هردو زشت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جمعی از زنان خدمت پیامبر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شیری بود؛ برخی خوردند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که میل به چیزی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آیان این دروغ به شمار می‌رود؟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نوشته می‌شود، هر چند دروغ کوچک 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می‌رساند کسی که در امور جزئی از دورغ پرهیز نکند، در موارد بزرگ هم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دزد، شتر دزد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دروغی است که به شکل یک خبر راست،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هر شنیده را نقل کرد، چه بسا بی‌اساس باشد و انسان عملاً به نشر </w:t>
      </w:r>
    </w:p>
    <w:p>
      <w:pPr>
        <w:pStyle w:val="BookText"/>
        <w:rPr/>
      </w:pPr>
      <w:r>
        <w:rPr>
          <w:rFonts w:ascii="IRNazanin" w:hAnsi="IRNazanin" w:eastAsia="IRNazanin"/>
          <w:color w:val="111111"/>
          <w:sz w:val="28"/>
          <w:sz w:val="28"/>
          <w:szCs w:val="28"/>
          <w:rtl w:val="true"/>
          <w:lang w:bidi="fa-IR"/>
        </w:rPr>
        <w:t>دروغ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توصیة دین است که انسان هر خبر را به محض شنیدن نپذیرد، بلکه تبیّن و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مِنَ الکِذْبِ اَنْ یُحَدِّثَ بِکُلِّ ما سَمِعَ؛</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روغگویی شخص همین بس که هر چه را شنید،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خواری دنیا و عذاب آخرت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انسان را روسیاه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شکوه و هیبت انسان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آدمی را به نفاق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مورد اعتماد مردم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سبب سلب توفیق برای نماز شب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موجب کاهش رزق و فقر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حافظه‌اش را از دست می‌دهد و دچار نسیان می‌شود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همچنان که دروغ گفتن حرام است، گوش دادن به دروغ و شایعه و تهمت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سخنان دروغ در انسان اثر بگذارد و نسبت به اشخاص یا حوادث و موضوعات مختلف، دیدگاه منفی یا دشمنی پیدا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برای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دروغ را به آن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یهودیانی که گوششان بدهکار دروغ‌هاست انتقاد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 در وصف بهشتیان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حرف لغو و دروغ نمی‌شنوند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گوش را این بر شمرده که آن را از شنیدن غیبت و هر چه که شنیدنش حلال و روا نیست، حفظ کنیم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اگر دروغ و شایعه، از خبرگزاری‌ها، مطبوعات، محافل، نقل‌ها و زبان‌ها بر چیده شود، جامعه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می‌شود و آبروها هم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دروغ و نفاق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دروغ شوخی هم 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مجازیم هرچه را شنیدیم نقل کنیم؟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5644_48194"/>
      <w:bookmarkStart w:id="307" w:name="pg5644_48194"/>
      <w:bookmarkEnd w:id="307"/>
    </w:p>
    <w:p>
      <w:pPr>
        <w:pStyle w:val="Heading4"/>
        <w:numPr>
          <w:ilvl w:val="3"/>
          <w:numId w:val="1"/>
        </w:numPr>
        <w:rPr/>
      </w:pPr>
      <w:bookmarkStart w:id="308" w:name="pg5644_48194"/>
      <w:bookmarkStart w:id="309" w:name="__RefHeading___Toc3307495_581953129"/>
      <w:bookmarkStart w:id="310" w:name="_Toc106"/>
      <w:bookmarkEnd w:id="308"/>
      <w:bookmarkEnd w:id="309"/>
      <w:r>
        <w:rPr>
          <w:rtl w:val="true"/>
        </w:rPr>
        <w:t>«</w:t>
      </w:r>
      <w:r>
        <w:rPr/>
        <w:t>14</w:t>
      </w:r>
      <w:r>
        <w:rPr>
          <w:rtl w:val="true"/>
        </w:rPr>
        <w:t>»</w:t>
      </w:r>
      <w:r>
        <w:rPr>
          <w:rtl w:val="true"/>
        </w:rPr>
        <w:t>مردم آزاری و مزاحمت</w:t>
      </w:r>
      <w:bookmarkEnd w:id="310"/>
    </w:p>
    <w:p>
      <w:pPr>
        <w:pStyle w:val="BookText"/>
        <w:rPr/>
      </w:pPr>
      <w:r>
        <w:rPr>
          <w:rFonts w:ascii="IRNazanin" w:hAnsi="IRNazanin" w:eastAsia="IRNazanin"/>
          <w:color w:val="111111"/>
          <w:sz w:val="28"/>
          <w:sz w:val="28"/>
          <w:szCs w:val="28"/>
          <w:rtl w:val="true"/>
          <w:lang w:bidi="fa-IR"/>
        </w:rPr>
        <w:t>لذّت زندگی به آن است که انسان از اذّیت و آزار دیگران در امان باشد و کسی به او آسیب جسمی و روحی نزند و مزاحم رفاه و برخورداری و آسایش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طبیعی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دیگران را از این حق محروم کند در حق آنان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دیگران گاهی به زبان است، مثل غیبت و فحش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سلب آسایش است، مثل مزاحم خواب و استراحت کسی شدن یا فرصت مطالعه و اندیشیدن را از او گرفتن، یا سرو صدا‌های گوش خراش به راه انداختن، یا راه عبور و مرور را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مَنْ سَلِمَ الْمُسْلِمُونَ مِنْ یَدِهِ وَ لِسانِهِ؛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مسلمان کسی است که مسلمانان از دست و زبان او آسوده 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خانواده و همسر خود را آزار می‌دهند و اذیّتشان به فرزندان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موجب آزار همسایگان و همکاران و همکلاسی‌ها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رفت و آمد آسان دیگران ایجاد مزاحمت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صدای بلندگو، پارک کردن ماشین جلوی خانه مردم، دود ماشین و بخاری به خورد مردم دادن، بازی بچه‌ها در کوچه هنگام استراحت مردم، تأسیس کارخانه یا احداث مغازه‌های تولید کنندة صداهای ناهنجار یا آلاینده‌های محیط، حرف زدن بلند در محیط آرام کتابخانه، مزاحمت‌های تلفنی، سرک کشیدن به خانه و حریم خصوصی افراد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مردم‌آزاری به حساب می‌آید ودر توصیه‌های دینی این‌گونه کار‌ها نکوهش شده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آزار دیگران تا حدی است که تکیه کلام مردم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بخور، منبر بسوزان، مردم آزاری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نَفْسُهُ مِنْهُ فی تَعَبٍ وَالنّاسُ مِنْهُ فی راحَةٍ؛</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مومن خودش از دست خودش در رنج است و دیگران از سوی او در آسایش‌اند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خود و راحت مردم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بر آن بنده بخشایش است</w:t>
      </w:r>
    </w:p>
    <w:p>
      <w:pPr>
        <w:pStyle w:val="BookText"/>
        <w:rPr/>
      </w:pPr>
      <w:r>
        <w:rPr>
          <w:rFonts w:ascii="IRNazanin" w:hAnsi="IRNazanin" w:eastAsia="IRNazanin"/>
          <w:color w:val="111111"/>
          <w:sz w:val="28"/>
          <w:sz w:val="28"/>
          <w:szCs w:val="28"/>
          <w:rtl w:val="true"/>
          <w:lang w:bidi="fa-IR"/>
        </w:rPr>
        <w:t>که خلق از وجودش در آسایش است</w:t>
      </w:r>
    </w:p>
    <w:p>
      <w:pPr>
        <w:pStyle w:val="BookText"/>
        <w:rPr/>
      </w:pPr>
      <w:r>
        <w:rPr>
          <w:rFonts w:ascii="IRNazanin" w:hAnsi="IRNazanin" w:eastAsia="IRNazanin"/>
          <w:color w:val="111111"/>
          <w:sz w:val="28"/>
          <w:sz w:val="28"/>
          <w:szCs w:val="28"/>
          <w:rtl w:val="true"/>
          <w:lang w:bidi="fa-IR"/>
        </w:rPr>
        <w:t>هر کس باید دیگران را به جای خود بگذارد و ببیند رفتاری که با دیگران دارد، اگر دیگران نسبت به او داشتند، راحت و راضی بود؟ انصاف ایجاب می‌کند که اگر از مردم آزاری دیگران ناراحتیم، خودمان سبب رنجش و آزار دیگران نشویم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 النّاسِ مَنْ تَأذّی بِهِ النّاسُ وَ شَرٌّ مِنْ ذلِکَ مَنْ اَکْرَمَهُ النّاسُ اِتّقاءَ شَرِّهِ؛</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بدترین مردم کسی است که مردم به سبب او در اذّیت باشند و بدتر از او کسی است که مردم از بیم شرارتهای او احترامش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آمده است، کسی به نام سمرة بن جندب در مدینه باغی داشت و در همسایگی او کسی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درخت‌های نخل او در خانه همسایه بود و به همین سبب گاه و بیگاه و سرزده و بی‌اجازه وارد خانة طرف می‌شد و همسایه از رفتار او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 تا آن مرد صاحب باغ اجازه بگیرد، یا آن درخت خرما را بفروشد، یا با درختان خرمای دیگری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هیچ نحو حاضر به همکاری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آن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درخت او را از ریشه بکن و به طرفش بینداز؛ در اسلام کسی حق ضرر و آزار رساندن به دیگری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40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خدا باور که به آخرت و حساب عقیده دارد، نبایدموجب اذیّت و مزاحمت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عمل بیزار 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آزارش به دیگران نرسد، هم نزد مردم محبوب است، و هم نزد خدا، هم خودش آسوده زندگی می‌کند هم دیگران و نتیجه ترک مردم آزاری به سود خود 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 اَذاکَ عَنِ النّاسِ، فانّه صَدَقَةٌ تَصَدَّقُ بها عَلی نَفْسِکَ؛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آزار خودت را از مردم باز بدار، چرا که این کار صدقه و احسانی است که در حقّ خودت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را خفته دیدم نیم‌روز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خوابش برده بِه ظالمی را خفته دیدم نیم‌روز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خوابش برده بِه</w:t>
      </w:r>
    </w:p>
    <w:p>
      <w:pPr>
        <w:pStyle w:val="BookText"/>
        <w:rPr/>
      </w:pPr>
      <w:r>
        <w:rPr>
          <w:rFonts w:ascii="IRNazanin" w:hAnsi="IRNazanin" w:eastAsia="IRNazanin"/>
          <w:color w:val="111111"/>
          <w:sz w:val="28"/>
          <w:sz w:val="28"/>
          <w:szCs w:val="28"/>
          <w:rtl w:val="true"/>
          <w:lang w:bidi="fa-IR"/>
        </w:rPr>
        <w:t>آنکه خوابش بهتر از بیداری است</w:t>
      </w:r>
    </w:p>
    <w:p>
      <w:pPr>
        <w:pStyle w:val="BookText"/>
        <w:rPr/>
      </w:pPr>
      <w:r>
        <w:rPr>
          <w:rFonts w:ascii="IRNazanin" w:hAnsi="IRNazanin" w:eastAsia="IRNazanin"/>
          <w:color w:val="111111"/>
          <w:sz w:val="28"/>
          <w:sz w:val="28"/>
          <w:szCs w:val="28"/>
          <w:rtl w:val="true"/>
          <w:lang w:bidi="fa-IR"/>
        </w:rPr>
        <w:t xml:space="preserve">آنچنان بد زندگانی، مرده بِه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سوالات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در رفتار با دیگران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مزاحمت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 xml:space="preserve">. </w:t>
      </w:r>
      <w:bookmarkStart w:id="311" w:name="pg5644_48198"/>
    </w:p>
    <w:p>
      <w:pPr>
        <w:pStyle w:val="Heading4"/>
        <w:numPr>
          <w:ilvl w:val="3"/>
          <w:numId w:val="1"/>
        </w:numPr>
        <w:rPr/>
      </w:pPr>
      <w:bookmarkStart w:id="312" w:name="__RefHeading___Toc3307497_581953129"/>
      <w:bookmarkStart w:id="313" w:name="_Toc107"/>
      <w:bookmarkEnd w:id="311"/>
      <w:bookmarkEnd w:id="312"/>
      <w:r>
        <w:rPr>
          <w:rtl w:val="true"/>
        </w:rPr>
        <w:t>«</w:t>
      </w:r>
      <w:r>
        <w:rPr/>
        <w:t>15</w:t>
      </w:r>
      <w:r>
        <w:rPr>
          <w:rtl w:val="true"/>
        </w:rPr>
        <w:t>»</w:t>
      </w:r>
      <w:r>
        <w:rPr>
          <w:rtl w:val="true"/>
        </w:rPr>
        <w:t>حرام خواری</w:t>
      </w:r>
      <w:bookmarkEnd w:id="313"/>
    </w:p>
    <w:p>
      <w:pPr>
        <w:pStyle w:val="BookText"/>
        <w:rPr/>
      </w:pPr>
      <w:r>
        <w:rPr>
          <w:rFonts w:ascii="IRNazanin" w:hAnsi="IRNazanin" w:eastAsia="IRNazanin"/>
          <w:color w:val="111111"/>
          <w:sz w:val="28"/>
          <w:sz w:val="28"/>
          <w:szCs w:val="28"/>
          <w:rtl w:val="true"/>
          <w:lang w:bidi="fa-IR"/>
        </w:rPr>
        <w:t>از تحوّلات مهمی که اسلام در زندگی بشر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راه‌های درآمد حرام و نامشروع و ظالمانه را بست و راه فعالیت‌های اقتصادی سالم و عادلانه و مفید را گشود و درآمدهای حاصله از راه دزدی، قمار، رشوه، غصب، کم فروشی، احتکار، ربا، تصرف در اموال یتیمان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و حرام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حلال و درآمد مشروع، نعمتی الهی است و ثروت‌های به دست آمده از راه گناه و خلاف، حرام است و خوردن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تأثیر سوء بر اخلاق و افکار خود انسان و نسل و فرزندان و خانوادة او دارد و در</w:t>
      </w:r>
    </w:p>
    <w:p>
      <w:pPr>
        <w:pStyle w:val="BookText"/>
        <w:rPr/>
      </w:pPr>
      <w:r>
        <w:rPr>
          <w:rFonts w:ascii="IRNazanin" w:hAnsi="IRNazanin" w:eastAsia="IRNazanin"/>
          <w:color w:val="111111"/>
          <w:sz w:val="28"/>
          <w:sz w:val="28"/>
          <w:szCs w:val="28"/>
          <w:rtl w:val="true"/>
          <w:lang w:bidi="fa-IR"/>
        </w:rPr>
        <w:t>آخرت هم مورد مؤاخذه قرار خواهدگرفت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جاذبة درآمدهای نامشروع و شغل‌های حرام بسیار است و به دست آوردن روزی حلال و ثروت مشروع بسیار سخت است و نوعی جهاد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یک لقمه از حرام بخورد، تا چهل روز نماز او قبول نمی‌شود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جسد و بدنی را که از حرام تغذیه کرده باشد، بر بهشت حرام نموده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مَعَ اَکلِ الحَرامِ کالبِناءِ عَلَی الرَّمَلِ؛</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عبادت همراه با حرام‌خواری، مثل بنا سازی بر ریگزار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دچار حرام‌خواری شود و رزق و روزی او از راه نامشروع به دست آید و خود و خانواده‌اش از اموال حرام تغذیه کنند، اثر وضعی آن در فاصله گرفتن از دین و اخلاق و بی‌مبالاتی نسبت به حرام‌های دیگر و در نتیجه شقاوت و بدبختی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آن همه سپاه کوفه را نصیحت کرد و از دست آلودن به قتل و ریختن خون فرزند پیامبر بر حذر داشت، ولی گوش آنان بدهکار کلام حجّت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تقصیری ندارید، شکم‌های شما از حرام پر شده و بر دلهای شما مهر زده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مُلِئَت بُطونکم مِنَ الحَرامِ و طُبِعَتْ علی قُلوبکم</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نسبت به درآمدهای خود بی‌خیال‌اند، برایشان مهم آن است که ثروتمند شوند، از هر راه که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باید پاسخی هم برای روزقیامت داشته باشند که روز حساب است و فی حلالها حسابٌ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حرامها 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شیرینی مال دنیا، وقتی همراه با عذاب آخرت باشد چه فایده دارد؟ آن‌که از راه ربا‌خواری، رشوه گرفتن، سوء استفاده از بیت‌المال، جعل سند و فاکتور، اختلاس، قمار، شرکت‌های هرمی، تصرّف عدوانی مال دیگران، پس ندادان بدهی، دروغ و تدلیس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ثروت می‌رسد، شاید دنیای خود را آباد کند، ولی آخرتش ویران است و این‌گونه ثروت‌ها بی‌برکت است و در قبر هم به مار و عقرب تبدیل شده، او را عذاب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اکْتَسَبَ مالاً مِنْ غیرِ حِلِّهِ، کانّ رادُّهُ اِلیَ النّار؛</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هرکس از راه غیر حلال ثروت به دست آورد، او را به دوزخ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هرنوع تصرف درمال دیگری یا تعدّی به حقّ او بدون رضایتش،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یتیمان و صغیران بی‌سرپرست،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توصیّة کلّی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تَأکُلوا اَمْوالَکُمْ بَیْنَکُمْ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 اهل ایمان، اموالتان را بین خود به باطل نخورید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اندازه دستمزدی که می‌گیرد کار نمی‌کند، یا کارمندی که از کار می‌دزد، یا پیمانکاری که تخلّف و سوء استفاده می‌کند، یا فروشنده‌ای که سر مشتری کلاه می‌گذارد، ثروتی که از این راه به دست می‌آید و صرف زندگی می‌شود،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مسلمان متعهّد، برای آن‌که زندگیش چراگاه شیطان نشود باید نسبت به مداخل و مخارجش حسّاس و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و دامداری که زکات نمی دهد وکسی که به درآمد او خمس تعلّق گرفته ولی خمس نمی‌دهد، اموال او حلال آمیخته به حرام است و مورد مؤاخذه و عقاب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 به چه کسی گفته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درآمد‌های حرام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سوء حرامخواری چیست؟ </w:t>
      </w:r>
      <w:bookmarkStart w:id="314" w:name="pg5644_48202"/>
    </w:p>
    <w:p>
      <w:pPr>
        <w:pStyle w:val="Heading4"/>
        <w:numPr>
          <w:ilvl w:val="3"/>
          <w:numId w:val="1"/>
        </w:numPr>
        <w:rPr/>
      </w:pPr>
      <w:bookmarkStart w:id="315" w:name="__RefHeading___Toc3307499_581953129"/>
      <w:bookmarkStart w:id="316" w:name="_Toc108"/>
      <w:bookmarkEnd w:id="314"/>
      <w:bookmarkEnd w:id="315"/>
      <w:r>
        <w:rPr>
          <w:rtl w:val="true"/>
        </w:rPr>
        <w:t>دو تکلیف اجتماعی مهم</w:t>
      </w:r>
      <w:bookmarkEnd w:id="316"/>
    </w:p>
    <w:p>
      <w:pPr>
        <w:pStyle w:val="BookText"/>
        <w:rPr/>
      </w:pPr>
      <w:r>
        <w:rPr>
          <w:rFonts w:ascii="IRNazanin" w:hAnsi="IRNazanin" w:eastAsia="IRNazanin"/>
          <w:color w:val="111111"/>
          <w:sz w:val="28"/>
          <w:sz w:val="28"/>
          <w:szCs w:val="28"/>
          <w:rtl w:val="true"/>
          <w:lang w:bidi="fa-IR"/>
        </w:rPr>
        <w:t>دو تکلیف بزرگ بر دوش ما سنگینی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نیز همچون نماز و روزه و حج و جهاد واجب الهی‌اند و وظیفه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فریضه مهم، تا این حد ودر میان امت، متروک و مهجور و ظلوم‌اند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نه دخالت در زندگی افراد بلکه تعهد نسبت به سلامت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سلب آزادی اشخاص بلکه تامین آزادی اشخاص بلکه تامین آزادی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سازی است برای ایجاد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دخالت است برای فرو‌نشاندن شعله‌های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ورود به حریم شخصی است برای امداد رساندن و کمک به آسیب دیدگان سانحه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الزام و اجبار است مثل تزریق واکسن در بیماریهای فراگیر و واگیرداریا جلوگیری از آلاینده‌های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آمران به معروف و ناهیان از منکر بی شباهت به کار امدادگران هلال احمر و مأموران آتش نشانی و پرستاران دلسوز و بازرسان گمرک و نیروهای نجات غریق و مأموران بهداشت و خدمات پلیس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ابزار کار این خادمان است، دلسوزی و خیرخواهی و عطوفت و مهربانی و ایثارگری و فداکاری است و پرهیز از خودنمایی و تندخویی و انتقام‌گیری و تسویه حساب شخصی و شکستن غرور دیگران؛ نهی از منکر بازدارندگی زبانی و عملی از کار کسی است که فضا را آلوده می‌کند، کشتی را سوراخ می‌سازد،کالای فاسد عرضه می کند، به ریه‌ی سالم دیگران دورد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یک شهر را مسموم می‌کند، گنداب و فاضلاب متعفن زندگی خود را به معبر و اماکن عمومی رها می‌کند و به خاطر دل خود دین </w:t>
      </w:r>
    </w:p>
    <w:p>
      <w:pPr>
        <w:pStyle w:val="BookText"/>
        <w:rPr/>
      </w:pPr>
      <w:r>
        <w:rPr>
          <w:rFonts w:ascii="IRNazanin" w:hAnsi="IRNazanin" w:eastAsia="IRNazanin"/>
          <w:color w:val="111111"/>
          <w:sz w:val="28"/>
          <w:sz w:val="28"/>
          <w:szCs w:val="28"/>
          <w:rtl w:val="true"/>
          <w:lang w:bidi="fa-IR"/>
        </w:rPr>
        <w:t>مردم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از این گونه هنجارهای غلط، فضولی در کار دیگران است یا دفاع از حق جامعه؟ آیا اعتراض به خاطیان و قانون‌شکنان و بزهکاران سلب آزادی افراد و مخالفت با دموکراسی است یا حرمت نهادن به حقوق مدنی افراد؟ امر به معروف نشانه حیات و رشد و بالندگی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امر به معروف جامعه‌ای مرده، خموده، بی‌حق و بی‌تعهد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دینی است و تکلیف شرعی، وظیفه‌ی اخلاقی، تعهد اجتماعی، غیرت انسانی، ترویج پاکی، حمایت از قانون،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تعهد، ورزش احساس مسئولیت و تقویت نظارت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آسفالت کردن جاده‌ی صالحات و احداث راه برای صالحان و مصلحان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زدن بین انسانها و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خوبان، دلگرمی دادن به وظیفه‌شناسان، همدلی با پیروان حق، همراهی با رهروان عترت، تبعیت از انبیا و امامان، پیروی از صدیقان و شهیدان، همرنگی با اولیای الهی، بها دادن به ارزشها و ارج نهادن به فضیلت‌هاست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سرمایه گذاری در تولید و گسترش باور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یاد خدا در رگها و اندام‌های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میثاق فطرت و پاکی و نورانیت و صبح تولد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کارت دعوت برای شرکت در جشن ایمان و سهیم کردن دیگران در امر خیر است، فراخوانی به محفل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افشانی درهوای مسموم از هوای نفس است، رفو کردن و ترمیم گسست‌های اخلاقی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نهی از منکر محدود ساختن مجرمان تا مصونیتی برای صالحان فراهم آید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سمپاشی محیط های آلوده و آفت زدایی است تا عفونت معصیت، مشام انسانها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خشکاندن باتلاق حشره خیز است تا ملاریای گناه جوانان را بیما نسازد، دفن زباله‌های ناقل میکروب هوس است تا مجال و میدانی برای </w:t>
      </w:r>
    </w:p>
    <w:p>
      <w:pPr>
        <w:pStyle w:val="BookText"/>
        <w:rPr/>
      </w:pPr>
      <w:r>
        <w:rPr>
          <w:rFonts w:ascii="IRNazanin" w:hAnsi="IRNazanin" w:eastAsia="IRNazanin"/>
          <w:color w:val="111111"/>
          <w:sz w:val="28"/>
          <w:sz w:val="28"/>
          <w:szCs w:val="28"/>
          <w:rtl w:val="true"/>
          <w:lang w:bidi="fa-IR"/>
        </w:rPr>
        <w:t>رویش گل ایمان و تقوا باشد و شکوفه‌های معنویت به بار بنشیند، ایجاد بن بست در برابر فاسدان و مفسدان است، به صدا درآوردن زنگ خطر و کشیدن آژیر خطر و کشیدن آژیر به کمین‌گاه دزدان و سراشیبی سقوط و پرتگاه و 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اگر خطاکاران و خودسران را ناراحت و ناراضی می‌کند موجب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عرصه رابرای گنهکاران تنگ می‌کند گسترنده‌ی مجال خوبان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وجین کردن علفهای هرز از بوستان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لایروبی جامعه از لجن‌های نفسانیت برای روان‌تر شدن شط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سلاح شیطان در فریب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جراحی غده‌های گناه است که تهدید کننده سلامت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سرطان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 دور و بر ابلیس از فریب خوردگان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 زهر نیش عقرب نفسانیت دراندام عقلانیت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چموشی‌های سرمستان قدرت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ترمز تقوا در جاده زندگی است تا تندروی‌های بی پروایان از قیامت را بگیرد و از تصادف دین و دنیا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اعتراض به کسانی است که فضای جامع را برای تنفس سالم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هم حق همگان است و هم وظیفه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در جامعه کمرنگ می‌شود و خلاف و گناه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معروف و نهی از منکر به عنوان یک فرهنگ عمومی احیا شود مفسدان و خلافکاران احساس آسایش و آزادی نمی‌کنند بلکه محیط را برخود تنگ می‌بینند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چیزی جز اجتماع من و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و تو به فکر صلاح و اصلاح آن نباشیم پس چه کسی مسئول است؟</w:t>
      </w:r>
    </w:p>
    <w:p>
      <w:pPr>
        <w:pStyle w:val="BookText"/>
        <w:rPr/>
      </w:pPr>
      <w:r>
        <w:rPr>
          <w:rFonts w:ascii="IRNazanin" w:hAnsi="IRNazanin" w:eastAsia="IRNazanin"/>
          <w:color w:val="111111"/>
          <w:sz w:val="28"/>
          <w:sz w:val="28"/>
          <w:szCs w:val="28"/>
          <w:rtl w:val="true"/>
          <w:lang w:bidi="fa-IR"/>
        </w:rPr>
        <w:t>کسی که به کار بدان راضی باشد؟</w:t>
      </w:r>
    </w:p>
    <w:p>
      <w:pPr>
        <w:pStyle w:val="BookText"/>
        <w:rPr/>
      </w:pPr>
      <w:r>
        <w:rPr>
          <w:rFonts w:ascii="IRNazanin" w:hAnsi="IRNazanin" w:eastAsia="IRNazanin"/>
          <w:color w:val="111111"/>
          <w:sz w:val="28"/>
          <w:sz w:val="28"/>
          <w:szCs w:val="28"/>
          <w:rtl w:val="true"/>
          <w:lang w:bidi="fa-IR"/>
        </w:rPr>
        <w:t>شلعه‌های دامن‌گیر فساد از جرقه‌های کوچک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کنترل و پیشگیری از جرقه‌هایی است که اگر شعله‌ور شود همه را در کام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و فساد،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اگر بی تفاوت باشند کیفر الهی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به سلامت و پاکی خود و خانواده‌اش حساس و علاقه‌مند باشد ولی به فکر سلامت جامعه و مهار آتش و زدودن آلاینده‌ها نباشد؟</w:t>
      </w:r>
    </w:p>
    <w:p>
      <w:pPr>
        <w:pStyle w:val="BookText"/>
        <w:rPr/>
      </w:pPr>
      <w:r>
        <w:rPr>
          <w:rFonts w:ascii="IRNazanin" w:hAnsi="IRNazanin" w:eastAsia="IRNazanin"/>
          <w:color w:val="111111"/>
          <w:sz w:val="28"/>
          <w:sz w:val="28"/>
          <w:szCs w:val="28"/>
          <w:rtl w:val="true"/>
          <w:lang w:bidi="fa-IR"/>
        </w:rPr>
        <w:t>بی‌تفاوتی و بی‌مسئولیتی در برابر ناهنجاریها و بی‌بند و باریها و فساد‌گستریها نشانه‌ی بی حسی و رخوت در عصب‌های ایمان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بی حس شود از نیش هیچ نیشتر و تیغ هیچ جلاد دردش نمی‌آید و نمی‌سوزد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افراد بی تعهد و بی‌جان مثل همند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که حیات امر به معروف و نهی از منکر درجامعه نشانه زنده بودن انسانهاست و همه نسبت به خوبیها و بدیها و مصالح و مفاسد حساس‌تر ومسئول‌ترند چرا که این نظارت و تعهد و اقدام، زکات توانایی است</w:t>
      </w:r>
      <w:r>
        <w:rPr>
          <w:rFonts w:eastAsia="IRNazanin" w:cs="IRNazanin"/>
          <w:color w:val="111111"/>
          <w:sz w:val="28"/>
          <w:szCs w:val="28"/>
          <w:rtl w:val="true"/>
          <w:lang w:bidi="fa-IR"/>
        </w:rPr>
        <w:t xml:space="preserve">. </w:t>
      </w:r>
      <w:bookmarkStart w:id="317" w:name="pg5644_48206"/>
    </w:p>
    <w:p>
      <w:pPr>
        <w:pStyle w:val="Heading2"/>
        <w:numPr>
          <w:ilvl w:val="1"/>
          <w:numId w:val="1"/>
        </w:numPr>
        <w:rPr/>
      </w:pPr>
      <w:bookmarkStart w:id="318" w:name="__RefHeading___Toc3307501_581953129"/>
      <w:bookmarkStart w:id="319" w:name="_Toc109"/>
      <w:bookmarkEnd w:id="317"/>
      <w:bookmarkEnd w:id="318"/>
      <w:r>
        <w:rPr>
          <w:rtl w:val="true"/>
        </w:rPr>
        <w:t>فهرست منابع</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 بن یعقوب کلینی،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اسدالغابه، ابن اثیر جزری،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 باقر مجلسی،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شعبة حرّانی،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 بن سبزواری، آل البیت،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نراقی،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اندیشه‌ها، یحیی برقعی،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صدوق، انتشارات اسلامی،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علامه طباطبایی، کتابفروشی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دار 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منشورات جهان،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عبدالواحد آمِدی،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کافی، محمدبن یعقوب کلینی، دارالکتب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علاء الدی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علی الهندی، مؤسسة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طریحی،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محمد بن خالد برقی، دارالکتب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فیض کاشانی،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شیخ صدوق،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طبرسی،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صدوق،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محمدی ری شهری،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شیخ حر عاملی، داراحیاء التراث العربی، 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تقولونَ ما لا تَفعلون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احثّکم علی طاعةٍ الاّ و أسبِقُکم إلیها و لا اَنْهاکُمْ عَنْ مَعصیةٍ الاّ وَ اَتَناهی قبلَکُم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دفتراول، بیت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چاب نیکلسون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تکمیل این بحث،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 و 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دراین کتاب بنگرید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تغابن،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هشتم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مع الرفعة کالعفو مع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التّواضُعُ یَرفَعُ، التکّبرُ یَضع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تواضع رفعت می‌آورد و تکبر پست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لاتَیأسوا مِن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اِنّآ نحنُ نزّلنا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سرود سحر،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سرود سحر،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امام علی به فرزندش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أَخْرجْنا نَعْمَلْ صالِحَاً غَیْرَ الَّذی کُنّآ نَعْمَلُ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یَفِرُّ الْمَرْءُ مِنْ أَخیه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حدیث از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العفة،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فالهما فجورها و تقواها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برگ و باد،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21496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سفارش شده که با کفار و منافقین شدید برخورد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تحریم،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خداوند نیز بر ضدّ برخی اقوام و امت‌ها یا تبهکاران غضب کرده و آنان را نابود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و حمیّت هم از آثار مثبتِ غضبِ مطلوب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والکاظِمین الغیظ والعافین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نَزعنا ما فی صُدورهمْ مِن 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تجعلْ فی قُلوبنا غِلاّ لِلّذین آمَنو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خدا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علامه طباطبایی،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بِشَیْ‌ءٍ مِنَ الْخَیْرِ فَلْیُعَجِّلْهُ فَإِنَّ کُلَّ شَیْ‌ءٍ فِیهِ تَأْخِیرٌ فَإِنَّ لِلشَّیْطَانِ فِیهِ نَظْرَةً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یحبُ المسرفین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المسرفین هم اصحاب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آمارها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روزانه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مردم جهان براثر گرسنگی و پیامدهای آن می‌میرند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هم روزانه هزاران تُن مواد غذایی قابل استفاده در کشورهای غنی و صنعتی دور ریخته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عدم تعادل و توزیع ناعادلانه، مصداق روشن اسراف است و عذاب در پی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بنعمة رّبک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کَفَرْتُمْ اِنَّ عَذابی 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وحدة اوحشُ من العُجب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الاخلاق، شُبّر،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جامع السعادات،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11840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11844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چکیدة اندیشه‌ها،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الکاظمین الغیظ و العافین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واصلحوا ذات بینکم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منابع دینی و حدیثی در این 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کتبی مثل تحف العقول و مکارم الاخلاق آمده و بعضی هم این رساله را با ترجمه و شرح در کتاب مستقل چاپ و منتشر کرده‌اند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حدیث</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18499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10301</w:t>
      </w:r>
      <w:r>
        <w:rPr>
          <w:rFonts w:ascii="IRNazanin" w:hAnsi="IRNazanin" w:eastAsia="IRNazanin"/>
          <w:b w:val="false"/>
          <w:b w:val="false"/>
          <w:bCs w:val="false"/>
          <w:i w:val="false"/>
          <w:i w:val="false"/>
          <w:iCs w:val="false"/>
          <w:color w:val="333333"/>
          <w:sz w:val="20"/>
          <w:sz w:val="20"/>
          <w:szCs w:val="20"/>
          <w:rtl w:val="true"/>
        </w:rPr>
        <w:t xml:space="preserve">، غررالحکم، حدیث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هو اذنٌ، قل اُذنُ خیر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قَطَعَ علی احدٍ کلامَهُ حتی یَفرغَ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سنن النبی،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افتتاح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یَسْتُر عَلیَّ کُلَّ عَوْرَةٍ وَاَنَا اَعْصَیهِ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 هر عیب و خصلت ناپسند مرا می‌پوشاند، ولی من باز هم او را نافرمانی می‌کنم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9846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5756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5490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شکر در بخش اخلاق فردی مراجعه 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بما انعمت علیّ فَلَن اکونَ ظهیراً لِلمجرمینَ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براده‌ها، حسن حسینی،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فذالکُ میتُ الأحیاء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شمارة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راعی به معنای چوپان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چوپان نسبت به گوسفندان وظیفه نگهبانی دارد، انسان هم در جامعه مسئول است و متعهد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ایمانَ مَعَ سوء الظّنّ؛ با سوء ظن ایمانی باقی نمی‌ماند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استولی الصلاح علی الزمان و اهله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الحذر کلّ الحذر من عدوّک بعد صلحه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تجسس و تفتیش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ایاکَ و معاشرةَ متتّبعی عیوب الناسِ فانّه لم یَسلِمْ مُصاحبُهم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چکیدة اندیشه‌ها،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اِسْتُهْزِءَ بِرُسُلٍ مِن قبلک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یأتیهم مِن رَسولٍ اِلاّ کانُوا به یستهزؤن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اخلاقی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اَجرموا کانوا مِنَ الذّین آمنوا یَضحکون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مطففین، 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 الی سبیل ربّکِ بالحکمةِ و الموعظةِ الحسنةِ و جادلهم بالّتی هی َ احسنُ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18826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18834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آفاتی دارد که در کتب اخلاقی بحث شده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 المسلِمینَ تهاجرا فمکثا ثلاثاً لا یَصطلحانِ الاّ کانا خارِجَینْ مِنَ الإِسلامِ و لم یکن بَیْنَهُما وِلایةٌ فایّهما سبق الی کلام اخیه کانَ السابقُ الی الجّنةِ یوم الحساب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از این صفت کودکانه تمجید شده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و آشتی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خِفْتُمْ شِقاقَ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چنین حدیثی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وَعَدکم وعدَ الحّقِ و وَعدُتکم فَاَخلفتُکمْ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میزانُ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اللّسانِ اکرامُه عن الْخنی و تعویدُه الخیر و ترک الفضول الّتی لا فایدة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گفتاری و شنیداری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و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گفتاری و شنیداری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 یمکرونَ السّیئات لهم عذابٌ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آنان در سورة بقره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 و 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اخلاق فردی مراجعه 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فاسترالعورة ما استطعت یَستُر اللهُ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راز‌داری و آبروداری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مراجعه 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لاتنابزوا بالالقاب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استهزاء و مسخره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یغتب بعضُکم بعضاً اَیُحبّ احدکم ان یأکل لحم اخیه فکرهتموه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15479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یفتری الکَذِبَ الذّین لا یؤمنون بآیات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17400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روایات آن در میزان الحکمه، بحارالانوارو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در گلستان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فارسی رجوع 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حدیث</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41767</Words>
  <Characters>165553</Characters>
  <CharactersWithSpaces>204909</CharactersWithSpaces>
  <Paragraphs>3142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2026-08-19T03:21:41Z</dcterms:created>
  <dc:creator>ghaemiyeh.com</dc:creator>
  <dc:description/>
  <dc:language>en-US</dc:language>
  <cp:lastModifiedBy/>
  <dcterms:modified xsi:type="dcterms:W3CDTF">2026-08-19T06:51:48Z</dcterms:modified>
  <cp:revision>1</cp:revision>
  <dc:subject/>
  <dc:title>اخلاق متن آموزش اخلاق فردی و اجتماعی</dc:title>
</cp:coreProperties>
</file>

<file path=docProps/custom.xml><?xml version="1.0" encoding="utf-8"?>
<Properties xmlns="http://schemas.openxmlformats.org/officeDocument/2006/custom-properties" xmlns:vt="http://schemas.openxmlformats.org/officeDocument/2006/docPropsVTypes"/>
</file>