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امر به معروف و نهی از منکر در آیینه فتوا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7126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97128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197130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197132_581953129">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3197134_581953129">
            <w:r>
              <w:rPr>
                <w:webHidden/>
                <w:rStyle w:val="IndexLink"/>
                <w:rtl w:val="true"/>
              </w:rPr>
              <w:t>مقدمه مولف</w:t>
            </w:r>
            <w:r>
              <w:rPr>
                <w:rStyle w:val="IndexLink"/>
                <w:rtl w:val="true"/>
              </w:rPr>
              <w:tab/>
            </w:r>
            <w:r>
              <w:rPr>
                <w:rStyle w:val="IndexLink"/>
              </w:rPr>
              <w:t>24</w:t>
            </w:r>
          </w:hyperlink>
        </w:p>
        <w:p>
          <w:pPr>
            <w:pStyle w:val="Contents2"/>
            <w:tabs>
              <w:tab w:val="clear" w:pos="8743"/>
              <w:tab w:val="right" w:pos="9026" w:leader="dot"/>
            </w:tabs>
            <w:rPr/>
          </w:pPr>
          <w:hyperlink w:anchor="__RefHeading___Toc3197136_581953129">
            <w:r>
              <w:rPr>
                <w:webHidden/>
                <w:rStyle w:val="IndexLink"/>
                <w:rtl w:val="true"/>
              </w:rPr>
              <w:t>سخن پژوهشکده</w:t>
            </w:r>
            <w:r>
              <w:rPr>
                <w:rStyle w:val="IndexLink"/>
                <w:rtl w:val="true"/>
              </w:rPr>
              <w:tab/>
            </w:r>
            <w:r>
              <w:rPr>
                <w:rStyle w:val="IndexLink"/>
              </w:rPr>
              <w:t>27</w:t>
            </w:r>
          </w:hyperlink>
        </w:p>
        <w:p>
          <w:pPr>
            <w:pStyle w:val="Contents2"/>
            <w:tabs>
              <w:tab w:val="clear" w:pos="8743"/>
              <w:tab w:val="right" w:pos="9026" w:leader="dot"/>
            </w:tabs>
            <w:rPr/>
          </w:pPr>
          <w:hyperlink w:anchor="__RefHeading___Toc3197138_581953129">
            <w:r>
              <w:rPr>
                <w:webHidden/>
                <w:rStyle w:val="IndexLink"/>
                <w:rtl w:val="true"/>
              </w:rPr>
              <w:t>فصل اول</w:t>
            </w:r>
            <w:r>
              <w:rPr>
                <w:rStyle w:val="IndexLink"/>
                <w:rtl w:val="true"/>
              </w:rPr>
              <w:t xml:space="preserve">: </w:t>
            </w:r>
            <w:r>
              <w:rPr>
                <w:rStyle w:val="IndexLink"/>
                <w:rtl w:val="true"/>
              </w:rPr>
              <w:t>تعاریف و کلیات</w:t>
            </w:r>
            <w:r>
              <w:rPr>
                <w:rStyle w:val="IndexLink"/>
                <w:rtl w:val="true"/>
              </w:rPr>
              <w:tab/>
            </w:r>
            <w:r>
              <w:rPr>
                <w:rStyle w:val="IndexLink"/>
              </w:rPr>
              <w:t>30</w:t>
            </w:r>
          </w:hyperlink>
        </w:p>
        <w:p>
          <w:pPr>
            <w:pStyle w:val="Contents3"/>
            <w:tabs>
              <w:tab w:val="clear" w:pos="8459"/>
              <w:tab w:val="right" w:pos="9026" w:leader="dot"/>
            </w:tabs>
            <w:rPr/>
          </w:pPr>
          <w:hyperlink w:anchor="__RefHeading___Toc3197140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197142_581953129">
            <w:r>
              <w:rPr>
                <w:webHidden/>
                <w:rStyle w:val="IndexLink"/>
                <w:rtl w:val="true"/>
              </w:rPr>
              <w:t>مقدمه</w:t>
            </w:r>
            <w:r>
              <w:rPr>
                <w:rStyle w:val="IndexLink"/>
                <w:rtl w:val="true"/>
              </w:rPr>
              <w:tab/>
            </w:r>
            <w:r>
              <w:rPr>
                <w:rStyle w:val="IndexLink"/>
              </w:rPr>
              <w:t>32</w:t>
            </w:r>
          </w:hyperlink>
        </w:p>
        <w:p>
          <w:pPr>
            <w:pStyle w:val="Contents3"/>
            <w:tabs>
              <w:tab w:val="clear" w:pos="8459"/>
              <w:tab w:val="right" w:pos="9026" w:leader="dot"/>
            </w:tabs>
            <w:rPr/>
          </w:pPr>
          <w:hyperlink w:anchor="__RefHeading___Toc3197144_581953129">
            <w:r>
              <w:rPr>
                <w:webHidden/>
                <w:rStyle w:val="IndexLink"/>
                <w:rtl w:val="true"/>
              </w:rPr>
              <w:t>تعریف معروف و منکر</w:t>
            </w:r>
            <w:r>
              <w:rPr>
                <w:rStyle w:val="IndexLink"/>
                <w:rtl w:val="true"/>
              </w:rPr>
              <w:tab/>
            </w:r>
            <w:r>
              <w:rPr>
                <w:rStyle w:val="IndexLink"/>
              </w:rPr>
              <w:t>32</w:t>
            </w:r>
          </w:hyperlink>
        </w:p>
        <w:p>
          <w:pPr>
            <w:pStyle w:val="Contents3"/>
            <w:tabs>
              <w:tab w:val="clear" w:pos="8459"/>
              <w:tab w:val="right" w:pos="9026" w:leader="dot"/>
            </w:tabs>
            <w:rPr/>
          </w:pPr>
          <w:hyperlink w:anchor="__RefHeading___Toc3197146_581953129">
            <w:r>
              <w:rPr>
                <w:webHidden/>
                <w:rStyle w:val="IndexLink"/>
                <w:rtl w:val="true"/>
              </w:rPr>
              <w:t>اقسام امر به معروف و نهی از منکر</w:t>
            </w:r>
            <w:r>
              <w:rPr>
                <w:rStyle w:val="IndexLink"/>
                <w:rtl w:val="true"/>
              </w:rPr>
              <w:tab/>
            </w:r>
            <w:r>
              <w:rPr>
                <w:rStyle w:val="IndexLink"/>
              </w:rPr>
              <w:t>33</w:t>
            </w:r>
          </w:hyperlink>
        </w:p>
        <w:p>
          <w:pPr>
            <w:pStyle w:val="Contents2"/>
            <w:tabs>
              <w:tab w:val="clear" w:pos="8743"/>
              <w:tab w:val="right" w:pos="9026" w:leader="dot"/>
            </w:tabs>
            <w:rPr/>
          </w:pPr>
          <w:hyperlink w:anchor="__RefHeading___Toc3197148_581953129">
            <w:r>
              <w:rPr>
                <w:webHidden/>
                <w:rStyle w:val="IndexLink"/>
                <w:rtl w:val="true"/>
              </w:rPr>
              <w:t>فصل دوم</w:t>
            </w:r>
            <w:r>
              <w:rPr>
                <w:rStyle w:val="IndexLink"/>
                <w:rtl w:val="true"/>
              </w:rPr>
              <w:t xml:space="preserve">: </w:t>
            </w:r>
            <w:r>
              <w:rPr>
                <w:rStyle w:val="IndexLink"/>
                <w:rtl w:val="true"/>
              </w:rPr>
              <w:t>وجوب و کیفیت امر به معروف و نهی از منکر</w:t>
            </w:r>
            <w:r>
              <w:rPr>
                <w:rStyle w:val="IndexLink"/>
                <w:rtl w:val="true"/>
              </w:rPr>
              <w:tab/>
            </w:r>
            <w:r>
              <w:rPr>
                <w:rStyle w:val="IndexLink"/>
              </w:rPr>
              <w:t>36</w:t>
            </w:r>
          </w:hyperlink>
        </w:p>
        <w:p>
          <w:pPr>
            <w:pStyle w:val="Contents3"/>
            <w:tabs>
              <w:tab w:val="clear" w:pos="8459"/>
              <w:tab w:val="right" w:pos="9026" w:leader="dot"/>
            </w:tabs>
            <w:rPr/>
          </w:pPr>
          <w:hyperlink w:anchor="__RefHeading___Toc3197150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197152_581953129">
            <w:r>
              <w:rPr>
                <w:webHidden/>
                <w:rStyle w:val="IndexLink"/>
                <w:rtl w:val="true"/>
              </w:rPr>
              <w:t>وجوب امر به معروف و نهی از منکر</w:t>
            </w:r>
            <w:r>
              <w:rPr>
                <w:rStyle w:val="IndexLink"/>
                <w:rtl w:val="true"/>
              </w:rPr>
              <w:tab/>
            </w:r>
            <w:r>
              <w:rPr>
                <w:rStyle w:val="IndexLink"/>
              </w:rPr>
              <w:t>38</w:t>
            </w:r>
          </w:hyperlink>
        </w:p>
        <w:p>
          <w:pPr>
            <w:pStyle w:val="Contents4"/>
            <w:tabs>
              <w:tab w:val="clear" w:pos="8176"/>
              <w:tab w:val="right" w:pos="9026" w:leader="dot"/>
            </w:tabs>
            <w:rPr/>
          </w:pPr>
          <w:hyperlink w:anchor="__RefHeading___Toc3197154_58195312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197156_581953129">
            <w:r>
              <w:rPr>
                <w:webHidden/>
                <w:rStyle w:val="IndexLink"/>
              </w:rPr>
              <w:t>1</w:t>
            </w:r>
            <w:r>
              <w:rPr>
                <w:rStyle w:val="IndexLink"/>
                <w:rtl w:val="true"/>
              </w:rPr>
              <w:t xml:space="preserve">. </w:t>
            </w:r>
            <w:r>
              <w:rPr>
                <w:rStyle w:val="IndexLink"/>
                <w:rtl w:val="true"/>
              </w:rPr>
              <w:t>واجب‌ترین واجبات</w:t>
            </w:r>
            <w:r>
              <w:rPr>
                <w:rStyle w:val="IndexLink"/>
                <w:rtl w:val="true"/>
              </w:rPr>
              <w:tab/>
            </w:r>
            <w:r>
              <w:rPr>
                <w:rStyle w:val="IndexLink"/>
              </w:rPr>
              <w:t>38</w:t>
            </w:r>
          </w:hyperlink>
        </w:p>
        <w:p>
          <w:pPr>
            <w:pStyle w:val="Contents4"/>
            <w:tabs>
              <w:tab w:val="clear" w:pos="8176"/>
              <w:tab w:val="right" w:pos="9026" w:leader="dot"/>
            </w:tabs>
            <w:rPr/>
          </w:pPr>
          <w:hyperlink w:anchor="__RefHeading___Toc3197158_581953129">
            <w:r>
              <w:rPr>
                <w:webHidden/>
                <w:rStyle w:val="IndexLink"/>
              </w:rPr>
              <w:t>2</w:t>
            </w:r>
            <w:r>
              <w:rPr>
                <w:rStyle w:val="IndexLink"/>
                <w:rtl w:val="true"/>
              </w:rPr>
              <w:t xml:space="preserve">. </w:t>
            </w:r>
            <w:r>
              <w:rPr>
                <w:rStyle w:val="IndexLink"/>
                <w:rtl w:val="true"/>
              </w:rPr>
              <w:t>ضرورت امر به معروف و نهی از منکر</w:t>
            </w:r>
            <w:r>
              <w:rPr>
                <w:rStyle w:val="IndexLink"/>
                <w:rtl w:val="true"/>
              </w:rPr>
              <w:tab/>
            </w:r>
            <w:r>
              <w:rPr>
                <w:rStyle w:val="IndexLink"/>
              </w:rPr>
              <w:t>39</w:t>
            </w:r>
          </w:hyperlink>
        </w:p>
        <w:p>
          <w:pPr>
            <w:pStyle w:val="Contents4"/>
            <w:tabs>
              <w:tab w:val="clear" w:pos="8176"/>
              <w:tab w:val="right" w:pos="9026" w:leader="dot"/>
            </w:tabs>
            <w:rPr/>
          </w:pPr>
          <w:hyperlink w:anchor="__RefHeading___Toc3197160_581953129">
            <w:r>
              <w:rPr>
                <w:webHidden/>
                <w:rStyle w:val="IndexLink"/>
              </w:rPr>
              <w:t>3</w:t>
            </w:r>
            <w:r>
              <w:rPr>
                <w:rStyle w:val="IndexLink"/>
                <w:rtl w:val="true"/>
              </w:rPr>
              <w:t xml:space="preserve">. </w:t>
            </w:r>
            <w:r>
              <w:rPr>
                <w:rStyle w:val="IndexLink"/>
                <w:rtl w:val="true"/>
              </w:rPr>
              <w:t>ارتداد مُنکرِ امر به معروف و نهی از منکر</w:t>
            </w:r>
            <w:r>
              <w:rPr>
                <w:rStyle w:val="IndexLink"/>
                <w:rtl w:val="true"/>
              </w:rPr>
              <w:tab/>
            </w:r>
            <w:r>
              <w:rPr>
                <w:rStyle w:val="IndexLink"/>
              </w:rPr>
              <w:t>40</w:t>
            </w:r>
          </w:hyperlink>
        </w:p>
        <w:p>
          <w:pPr>
            <w:pStyle w:val="Contents4"/>
            <w:tabs>
              <w:tab w:val="clear" w:pos="8176"/>
              <w:tab w:val="right" w:pos="9026" w:leader="dot"/>
            </w:tabs>
            <w:rPr/>
          </w:pPr>
          <w:hyperlink w:anchor="__RefHeading___Toc3197162_581953129">
            <w:r>
              <w:rPr>
                <w:webHidden/>
                <w:rStyle w:val="IndexLink"/>
              </w:rPr>
              <w:t>4</w:t>
            </w:r>
            <w:r>
              <w:rPr>
                <w:rStyle w:val="IndexLink"/>
                <w:rtl w:val="true"/>
              </w:rPr>
              <w:t xml:space="preserve">. </w:t>
            </w:r>
            <w:r>
              <w:rPr>
                <w:rStyle w:val="IndexLink"/>
                <w:rtl w:val="true"/>
              </w:rPr>
              <w:t>امر به معروف و نهی از منکر نسبت به خانواده</w:t>
            </w:r>
            <w:r>
              <w:rPr>
                <w:rStyle w:val="IndexLink"/>
                <w:rtl w:val="true"/>
              </w:rPr>
              <w:tab/>
            </w:r>
            <w:r>
              <w:rPr>
                <w:rStyle w:val="IndexLink"/>
              </w:rPr>
              <w:t>41</w:t>
            </w:r>
          </w:hyperlink>
        </w:p>
        <w:p>
          <w:pPr>
            <w:pStyle w:val="Contents4"/>
            <w:tabs>
              <w:tab w:val="clear" w:pos="8176"/>
              <w:tab w:val="right" w:pos="9026" w:leader="dot"/>
            </w:tabs>
            <w:rPr/>
          </w:pPr>
          <w:hyperlink w:anchor="__RefHeading___Toc3197164_581953129">
            <w:r>
              <w:rPr>
                <w:webHidden/>
                <w:rStyle w:val="IndexLink"/>
                <w:rtl w:val="true"/>
              </w:rPr>
              <w:t>نتیجه</w:t>
            </w:r>
            <w:r>
              <w:rPr>
                <w:rStyle w:val="IndexLink"/>
                <w:rtl w:val="true"/>
              </w:rPr>
              <w:tab/>
            </w:r>
            <w:r>
              <w:rPr>
                <w:rStyle w:val="IndexLink"/>
              </w:rPr>
              <w:t>43</w:t>
            </w:r>
          </w:hyperlink>
        </w:p>
        <w:p>
          <w:pPr>
            <w:pStyle w:val="Contents3"/>
            <w:tabs>
              <w:tab w:val="clear" w:pos="8459"/>
              <w:tab w:val="right" w:pos="9026" w:leader="dot"/>
            </w:tabs>
            <w:rPr/>
          </w:pPr>
          <w:hyperlink w:anchor="__RefHeading___Toc3197166_581953129">
            <w:r>
              <w:rPr>
                <w:webHidden/>
                <w:rStyle w:val="IndexLink"/>
                <w:rtl w:val="true"/>
              </w:rPr>
              <w:t>کیفیت وجوب امر به معروف و نهی از منکر</w:t>
            </w:r>
            <w:r>
              <w:rPr>
                <w:rStyle w:val="IndexLink"/>
                <w:rtl w:val="true"/>
              </w:rPr>
              <w:tab/>
            </w:r>
            <w:r>
              <w:rPr>
                <w:rStyle w:val="IndexLink"/>
              </w:rPr>
              <w:t>44</w:t>
            </w:r>
          </w:hyperlink>
        </w:p>
        <w:p>
          <w:pPr>
            <w:pStyle w:val="Contents4"/>
            <w:tabs>
              <w:tab w:val="clear" w:pos="8176"/>
              <w:tab w:val="right" w:pos="9026" w:leader="dot"/>
            </w:tabs>
            <w:rPr/>
          </w:pPr>
          <w:hyperlink w:anchor="__RefHeading___Toc3197168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197170_581953129">
            <w:r>
              <w:rPr>
                <w:webHidden/>
                <w:rStyle w:val="IndexLink"/>
                <w:rtl w:val="true"/>
              </w:rPr>
              <w:t>الف</w:t>
            </w:r>
            <w:r>
              <w:rPr>
                <w:rStyle w:val="IndexLink"/>
                <w:rtl w:val="true"/>
              </w:rPr>
              <w:t xml:space="preserve">) </w:t>
            </w:r>
            <w:r>
              <w:rPr>
                <w:rStyle w:val="IndexLink"/>
                <w:rtl w:val="true"/>
              </w:rPr>
              <w:t>عینی و کفایی</w:t>
            </w:r>
            <w:r>
              <w:rPr>
                <w:rStyle w:val="IndexLink"/>
                <w:rtl w:val="true"/>
              </w:rPr>
              <w:tab/>
            </w:r>
            <w:r>
              <w:rPr>
                <w:rStyle w:val="IndexLink"/>
              </w:rPr>
              <w:t>44</w:t>
            </w:r>
          </w:hyperlink>
        </w:p>
        <w:p>
          <w:pPr>
            <w:pStyle w:val="Contents5"/>
            <w:tabs>
              <w:tab w:val="clear" w:pos="7892"/>
              <w:tab w:val="right" w:pos="9026" w:leader="dot"/>
            </w:tabs>
            <w:rPr/>
          </w:pPr>
          <w:hyperlink w:anchor="__RefHeading___Toc3197172_58195312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3197174_581953129">
            <w:r>
              <w:rPr>
                <w:webHidden/>
                <w:rStyle w:val="IndexLink"/>
              </w:rPr>
              <w:t>1</w:t>
            </w:r>
            <w:r>
              <w:rPr>
                <w:rStyle w:val="IndexLink"/>
                <w:rtl w:val="true"/>
              </w:rPr>
              <w:t xml:space="preserve">. </w:t>
            </w:r>
            <w:r>
              <w:rPr>
                <w:rStyle w:val="IndexLink"/>
                <w:rtl w:val="true"/>
              </w:rPr>
              <w:t>اطمینان به قیام دیگران</w:t>
            </w:r>
            <w:r>
              <w:rPr>
                <w:rStyle w:val="IndexLink"/>
                <w:rtl w:val="true"/>
              </w:rPr>
              <w:tab/>
            </w:r>
            <w:r>
              <w:rPr>
                <w:rStyle w:val="IndexLink"/>
              </w:rPr>
              <w:t>46</w:t>
            </w:r>
          </w:hyperlink>
        </w:p>
        <w:p>
          <w:pPr>
            <w:pStyle w:val="Contents5"/>
            <w:tabs>
              <w:tab w:val="clear" w:pos="7892"/>
              <w:tab w:val="right" w:pos="9026" w:leader="dot"/>
            </w:tabs>
            <w:rPr/>
          </w:pPr>
          <w:hyperlink w:anchor="__RefHeading___Toc3197176_581953129">
            <w:r>
              <w:rPr>
                <w:webHidden/>
                <w:rStyle w:val="IndexLink"/>
              </w:rPr>
              <w:t>2</w:t>
            </w:r>
            <w:r>
              <w:rPr>
                <w:rStyle w:val="IndexLink"/>
                <w:rtl w:val="true"/>
              </w:rPr>
              <w:t xml:space="preserve">. </w:t>
            </w:r>
            <w:r>
              <w:rPr>
                <w:rStyle w:val="IndexLink"/>
                <w:rtl w:val="true"/>
              </w:rPr>
              <w:t>عدم کفایت گمان</w:t>
            </w:r>
            <w:r>
              <w:rPr>
                <w:rStyle w:val="IndexLink"/>
                <w:rtl w:val="true"/>
              </w:rPr>
              <w:tab/>
            </w:r>
            <w:r>
              <w:rPr>
                <w:rStyle w:val="IndexLink"/>
              </w:rPr>
              <w:t>46</w:t>
            </w:r>
          </w:hyperlink>
        </w:p>
        <w:p>
          <w:pPr>
            <w:pStyle w:val="Contents5"/>
            <w:tabs>
              <w:tab w:val="clear" w:pos="7892"/>
              <w:tab w:val="right" w:pos="9026" w:leader="dot"/>
            </w:tabs>
            <w:rPr/>
          </w:pPr>
          <w:hyperlink w:anchor="__RefHeading___Toc3197178_581953129">
            <w:r>
              <w:rPr>
                <w:webHidden/>
                <w:rStyle w:val="IndexLink"/>
              </w:rPr>
              <w:t>3</w:t>
            </w:r>
            <w:r>
              <w:rPr>
                <w:rStyle w:val="IndexLink"/>
                <w:rtl w:val="true"/>
              </w:rPr>
              <w:t xml:space="preserve">. </w:t>
            </w:r>
            <w:r>
              <w:rPr>
                <w:rStyle w:val="IndexLink"/>
                <w:rtl w:val="true"/>
              </w:rPr>
              <w:t>لزوم اجتماع</w:t>
            </w:r>
            <w:r>
              <w:rPr>
                <w:rStyle w:val="IndexLink"/>
                <w:rtl w:val="true"/>
              </w:rPr>
              <w:tab/>
            </w:r>
            <w:r>
              <w:rPr>
                <w:rStyle w:val="IndexLink"/>
              </w:rPr>
              <w:t>47</w:t>
            </w:r>
          </w:hyperlink>
        </w:p>
        <w:p>
          <w:pPr>
            <w:pStyle w:val="Contents5"/>
            <w:tabs>
              <w:tab w:val="clear" w:pos="7892"/>
              <w:tab w:val="right" w:pos="9026" w:leader="dot"/>
            </w:tabs>
            <w:rPr/>
          </w:pPr>
          <w:hyperlink w:anchor="__RefHeading___Toc3197180_581953129">
            <w:r>
              <w:rPr>
                <w:webHidden/>
                <w:rStyle w:val="IndexLink"/>
              </w:rPr>
              <w:t>4</w:t>
            </w:r>
            <w:r>
              <w:rPr>
                <w:rStyle w:val="IndexLink"/>
                <w:rtl w:val="true"/>
              </w:rPr>
              <w:t xml:space="preserve">. </w:t>
            </w:r>
            <w:r>
              <w:rPr>
                <w:rStyle w:val="IndexLink"/>
                <w:rtl w:val="true"/>
              </w:rPr>
              <w:t>عدم اجتماع</w:t>
            </w:r>
            <w:r>
              <w:rPr>
                <w:rStyle w:val="IndexLink"/>
                <w:rtl w:val="true"/>
              </w:rPr>
              <w:tab/>
            </w:r>
            <w:r>
              <w:rPr>
                <w:rStyle w:val="IndexLink"/>
              </w:rPr>
              <w:t>47</w:t>
            </w:r>
          </w:hyperlink>
        </w:p>
        <w:p>
          <w:pPr>
            <w:pStyle w:val="Contents5"/>
            <w:tabs>
              <w:tab w:val="clear" w:pos="7892"/>
              <w:tab w:val="right" w:pos="9026" w:leader="dot"/>
            </w:tabs>
            <w:rPr/>
          </w:pPr>
          <w:hyperlink w:anchor="__RefHeading___Toc3197182_581953129">
            <w:r>
              <w:rPr>
                <w:webHidden/>
                <w:rStyle w:val="IndexLink"/>
              </w:rPr>
              <w:t>5</w:t>
            </w:r>
            <w:r>
              <w:rPr>
                <w:rStyle w:val="IndexLink"/>
                <w:rtl w:val="true"/>
              </w:rPr>
              <w:t xml:space="preserve">. </w:t>
            </w:r>
            <w:r>
              <w:rPr>
                <w:rStyle w:val="IndexLink"/>
                <w:rtl w:val="true"/>
              </w:rPr>
              <w:t>تکلیف همگانی</w:t>
            </w:r>
            <w:r>
              <w:rPr>
                <w:rStyle w:val="IndexLink"/>
                <w:rtl w:val="true"/>
              </w:rPr>
              <w:tab/>
            </w:r>
            <w:r>
              <w:rPr>
                <w:rStyle w:val="IndexLink"/>
              </w:rPr>
              <w:t>48</w:t>
            </w:r>
          </w:hyperlink>
        </w:p>
        <w:p>
          <w:pPr>
            <w:pStyle w:val="Contents4"/>
            <w:tabs>
              <w:tab w:val="clear" w:pos="8176"/>
              <w:tab w:val="right" w:pos="9026" w:leader="dot"/>
            </w:tabs>
            <w:rPr/>
          </w:pPr>
          <w:hyperlink w:anchor="__RefHeading___Toc3197184_581953129">
            <w:r>
              <w:rPr>
                <w:webHidden/>
                <w:rStyle w:val="IndexLink"/>
                <w:rtl w:val="true"/>
              </w:rPr>
              <w:t>ب</w:t>
            </w:r>
            <w:r>
              <w:rPr>
                <w:rStyle w:val="IndexLink"/>
                <w:rtl w:val="true"/>
              </w:rPr>
              <w:t xml:space="preserve">) </w:t>
            </w:r>
            <w:r>
              <w:rPr>
                <w:rStyle w:val="IndexLink"/>
                <w:rtl w:val="true"/>
              </w:rPr>
              <w:t>توصّلی و تعبّدی</w:t>
            </w:r>
            <w:r>
              <w:rPr>
                <w:rStyle w:val="IndexLink"/>
                <w:rtl w:val="true"/>
              </w:rPr>
              <w:tab/>
            </w:r>
            <w:r>
              <w:rPr>
                <w:rStyle w:val="IndexLink"/>
              </w:rPr>
              <w:t>49</w:t>
            </w:r>
          </w:hyperlink>
        </w:p>
        <w:p>
          <w:pPr>
            <w:pStyle w:val="Contents4"/>
            <w:tabs>
              <w:tab w:val="clear" w:pos="8176"/>
              <w:tab w:val="right" w:pos="9026" w:leader="dot"/>
            </w:tabs>
            <w:rPr/>
          </w:pPr>
          <w:hyperlink w:anchor="__RefHeading___Toc3197186_581953129">
            <w:r>
              <w:rPr>
                <w:webHidden/>
                <w:rStyle w:val="IndexLink"/>
                <w:rtl w:val="true"/>
              </w:rPr>
              <w:t>ج</w:t>
            </w:r>
            <w:r>
              <w:rPr>
                <w:rStyle w:val="IndexLink"/>
                <w:rtl w:val="true"/>
              </w:rPr>
              <w:t xml:space="preserve">) </w:t>
            </w:r>
            <w:r>
              <w:rPr>
                <w:rStyle w:val="IndexLink"/>
                <w:rtl w:val="true"/>
              </w:rPr>
              <w:t>مطلق و مشروط</w:t>
            </w:r>
            <w:r>
              <w:rPr>
                <w:rStyle w:val="IndexLink"/>
                <w:rtl w:val="true"/>
              </w:rPr>
              <w:tab/>
            </w:r>
            <w:r>
              <w:rPr>
                <w:rStyle w:val="IndexLink"/>
              </w:rPr>
              <w:t>50</w:t>
            </w:r>
          </w:hyperlink>
        </w:p>
        <w:p>
          <w:pPr>
            <w:pStyle w:val="Contents5"/>
            <w:tabs>
              <w:tab w:val="clear" w:pos="7892"/>
              <w:tab w:val="right" w:pos="9026" w:leader="dot"/>
            </w:tabs>
            <w:rPr/>
          </w:pPr>
          <w:hyperlink w:anchor="__RefHeading___Toc3197188_58195312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197190_581953129">
            <w:r>
              <w:rPr>
                <w:webHidden/>
                <w:rStyle w:val="IndexLink"/>
              </w:rPr>
              <w:t>1</w:t>
            </w:r>
            <w:r>
              <w:rPr>
                <w:rStyle w:val="IndexLink"/>
                <w:rtl w:val="true"/>
              </w:rPr>
              <w:t xml:space="preserve">. </w:t>
            </w:r>
            <w:r>
              <w:rPr>
                <w:rStyle w:val="IndexLink"/>
                <w:rtl w:val="true"/>
              </w:rPr>
              <w:t>عدالت آمر و ناهی</w:t>
            </w:r>
            <w:r>
              <w:rPr>
                <w:rStyle w:val="IndexLink"/>
                <w:rtl w:val="true"/>
              </w:rPr>
              <w:tab/>
            </w:r>
            <w:r>
              <w:rPr>
                <w:rStyle w:val="IndexLink"/>
              </w:rPr>
              <w:t>52</w:t>
            </w:r>
          </w:hyperlink>
        </w:p>
        <w:p>
          <w:pPr>
            <w:pStyle w:val="Contents5"/>
            <w:tabs>
              <w:tab w:val="clear" w:pos="7892"/>
              <w:tab w:val="right" w:pos="9026" w:leader="dot"/>
            </w:tabs>
            <w:rPr/>
          </w:pPr>
          <w:hyperlink w:anchor="__RefHeading___Toc3197192_581953129">
            <w:r>
              <w:rPr>
                <w:webHidden/>
                <w:rStyle w:val="IndexLink"/>
              </w:rPr>
              <w:t>2</w:t>
            </w:r>
            <w:r>
              <w:rPr>
                <w:rStyle w:val="IndexLink"/>
                <w:rtl w:val="true"/>
              </w:rPr>
              <w:t xml:space="preserve">. </w:t>
            </w:r>
            <w:r>
              <w:rPr>
                <w:rStyle w:val="IndexLink"/>
                <w:rtl w:val="true"/>
              </w:rPr>
              <w:t>زمان و مکان</w:t>
            </w:r>
            <w:r>
              <w:rPr>
                <w:rStyle w:val="IndexLink"/>
                <w:rtl w:val="true"/>
              </w:rPr>
              <w:tab/>
            </w:r>
            <w:r>
              <w:rPr>
                <w:rStyle w:val="IndexLink"/>
              </w:rPr>
              <w:t>52</w:t>
            </w:r>
          </w:hyperlink>
        </w:p>
        <w:p>
          <w:pPr>
            <w:pStyle w:val="Contents5"/>
            <w:tabs>
              <w:tab w:val="clear" w:pos="7892"/>
              <w:tab w:val="right" w:pos="9026" w:leader="dot"/>
            </w:tabs>
            <w:rPr/>
          </w:pPr>
          <w:hyperlink w:anchor="__RefHeading___Toc3197194_581953129">
            <w:r>
              <w:rPr>
                <w:webHidden/>
                <w:rStyle w:val="IndexLink"/>
              </w:rPr>
              <w:t>3</w:t>
            </w:r>
            <w:r>
              <w:rPr>
                <w:rStyle w:val="IndexLink"/>
                <w:rtl w:val="true"/>
              </w:rPr>
              <w:t xml:space="preserve">. </w:t>
            </w:r>
            <w:r>
              <w:rPr>
                <w:rStyle w:val="IndexLink"/>
                <w:rtl w:val="true"/>
              </w:rPr>
              <w:t>عمومیت صنفی</w:t>
            </w:r>
            <w:r>
              <w:rPr>
                <w:rStyle w:val="IndexLink"/>
                <w:rtl w:val="true"/>
              </w:rPr>
              <w:tab/>
            </w:r>
            <w:r>
              <w:rPr>
                <w:rStyle w:val="IndexLink"/>
              </w:rPr>
              <w:t>53</w:t>
            </w:r>
          </w:hyperlink>
        </w:p>
        <w:p>
          <w:pPr>
            <w:pStyle w:val="Contents5"/>
            <w:tabs>
              <w:tab w:val="clear" w:pos="7892"/>
              <w:tab w:val="right" w:pos="9026" w:leader="dot"/>
            </w:tabs>
            <w:rPr/>
          </w:pPr>
          <w:hyperlink w:anchor="__RefHeading___Toc3197196_581953129">
            <w:r>
              <w:rPr>
                <w:webHidden/>
                <w:rStyle w:val="IndexLink"/>
              </w:rPr>
              <w:t>4</w:t>
            </w:r>
            <w:r>
              <w:rPr>
                <w:rStyle w:val="IndexLink"/>
                <w:rtl w:val="true"/>
              </w:rPr>
              <w:t xml:space="preserve">. </w:t>
            </w:r>
            <w:r>
              <w:rPr>
                <w:rStyle w:val="IndexLink"/>
                <w:rtl w:val="true"/>
              </w:rPr>
              <w:t>اذن مرجع تقلید</w:t>
            </w:r>
            <w:r>
              <w:rPr>
                <w:rStyle w:val="IndexLink"/>
                <w:rtl w:val="true"/>
              </w:rPr>
              <w:tab/>
            </w:r>
            <w:r>
              <w:rPr>
                <w:rStyle w:val="IndexLink"/>
              </w:rPr>
              <w:t>54</w:t>
            </w:r>
          </w:hyperlink>
        </w:p>
        <w:p>
          <w:pPr>
            <w:pStyle w:val="Contents5"/>
            <w:tabs>
              <w:tab w:val="clear" w:pos="7892"/>
              <w:tab w:val="right" w:pos="9026" w:leader="dot"/>
            </w:tabs>
            <w:rPr/>
          </w:pPr>
          <w:hyperlink w:anchor="__RefHeading___Toc3197198_581953129">
            <w:r>
              <w:rPr>
                <w:webHidden/>
                <w:rStyle w:val="IndexLink"/>
              </w:rPr>
              <w:t>5</w:t>
            </w:r>
            <w:r>
              <w:rPr>
                <w:rStyle w:val="IndexLink"/>
                <w:rtl w:val="true"/>
              </w:rPr>
              <w:t xml:space="preserve">. </w:t>
            </w:r>
            <w:r>
              <w:rPr>
                <w:rStyle w:val="IndexLink"/>
                <w:rtl w:val="true"/>
              </w:rPr>
              <w:t>گناه صغیره و کبیره</w:t>
            </w:r>
            <w:r>
              <w:rPr>
                <w:rStyle w:val="IndexLink"/>
                <w:rtl w:val="true"/>
              </w:rPr>
              <w:tab/>
            </w:r>
            <w:r>
              <w:rPr>
                <w:rStyle w:val="IndexLink"/>
              </w:rPr>
              <w:t>55</w:t>
            </w:r>
          </w:hyperlink>
        </w:p>
        <w:p>
          <w:pPr>
            <w:pStyle w:val="Contents4"/>
            <w:tabs>
              <w:tab w:val="clear" w:pos="8176"/>
              <w:tab w:val="right" w:pos="9026" w:leader="dot"/>
            </w:tabs>
            <w:rPr/>
          </w:pPr>
          <w:hyperlink w:anchor="__RefHeading___Toc3197200_581953129">
            <w:r>
              <w:rPr>
                <w:webHidden/>
                <w:rStyle w:val="IndexLink"/>
                <w:rtl w:val="true"/>
              </w:rPr>
              <w:t>د</w:t>
            </w:r>
            <w:r>
              <w:rPr>
                <w:rStyle w:val="IndexLink"/>
                <w:rtl w:val="true"/>
              </w:rPr>
              <w:t xml:space="preserve">) </w:t>
            </w:r>
            <w:r>
              <w:rPr>
                <w:rStyle w:val="IndexLink"/>
                <w:rtl w:val="true"/>
              </w:rPr>
              <w:t>موقّت و غیر موقّت</w:t>
            </w:r>
            <w:r>
              <w:rPr>
                <w:rStyle w:val="IndexLink"/>
                <w:rtl w:val="true"/>
              </w:rPr>
              <w:tab/>
            </w:r>
            <w:r>
              <w:rPr>
                <w:rStyle w:val="IndexLink"/>
              </w:rPr>
              <w:t>55</w:t>
            </w:r>
          </w:hyperlink>
        </w:p>
        <w:p>
          <w:pPr>
            <w:pStyle w:val="Contents4"/>
            <w:tabs>
              <w:tab w:val="clear" w:pos="8176"/>
              <w:tab w:val="right" w:pos="9026" w:leader="dot"/>
            </w:tabs>
            <w:rPr/>
          </w:pPr>
          <w:hyperlink w:anchor="__RefHeading___Toc3197202_581953129">
            <w:r>
              <w:rPr>
                <w:webHidden/>
                <w:rStyle w:val="IndexLink"/>
                <w:rtl w:val="true"/>
              </w:rPr>
              <w:t>ه</w:t>
            </w:r>
            <w:r>
              <w:rPr>
                <w:rStyle w:val="IndexLink"/>
                <w:rtl w:val="true"/>
              </w:rPr>
              <w:t xml:space="preserve">) </w:t>
            </w:r>
            <w:r>
              <w:rPr>
                <w:rStyle w:val="IndexLink"/>
                <w:rtl w:val="true"/>
              </w:rPr>
              <w:t>فوری و غیر فوری</w:t>
            </w:r>
            <w:r>
              <w:rPr>
                <w:rStyle w:val="IndexLink"/>
                <w:rtl w:val="true"/>
              </w:rPr>
              <w:tab/>
            </w:r>
            <w:r>
              <w:rPr>
                <w:rStyle w:val="IndexLink"/>
              </w:rPr>
              <w:t>56</w:t>
            </w:r>
          </w:hyperlink>
        </w:p>
        <w:p>
          <w:pPr>
            <w:pStyle w:val="Contents2"/>
            <w:tabs>
              <w:tab w:val="clear" w:pos="8743"/>
              <w:tab w:val="right" w:pos="9026" w:leader="dot"/>
            </w:tabs>
            <w:rPr/>
          </w:pPr>
          <w:hyperlink w:anchor="__RefHeading___Toc3197204_581953129">
            <w:r>
              <w:rPr>
                <w:webHidden/>
                <w:rStyle w:val="IndexLink"/>
                <w:rtl w:val="true"/>
              </w:rPr>
              <w:t>فصل سوم</w:t>
            </w:r>
            <w:r>
              <w:rPr>
                <w:rStyle w:val="IndexLink"/>
                <w:rtl w:val="true"/>
              </w:rPr>
              <w:t xml:space="preserve">: </w:t>
            </w:r>
            <w:r>
              <w:rPr>
                <w:rStyle w:val="IndexLink"/>
                <w:rtl w:val="true"/>
              </w:rPr>
              <w:t>اهمیت امر به معروف و نهی از منکر</w:t>
            </w:r>
            <w:r>
              <w:rPr>
                <w:rStyle w:val="IndexLink"/>
                <w:rtl w:val="true"/>
              </w:rPr>
              <w:tab/>
            </w:r>
            <w:r>
              <w:rPr>
                <w:rStyle w:val="IndexLink"/>
              </w:rPr>
              <w:t>58</w:t>
            </w:r>
          </w:hyperlink>
        </w:p>
        <w:p>
          <w:pPr>
            <w:pStyle w:val="Contents3"/>
            <w:tabs>
              <w:tab w:val="clear" w:pos="8459"/>
              <w:tab w:val="right" w:pos="9026" w:leader="dot"/>
            </w:tabs>
            <w:rPr/>
          </w:pPr>
          <w:hyperlink w:anchor="__RefHeading___Toc3197206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197208_581953129">
            <w:r>
              <w:rPr>
                <w:webHidden/>
                <w:rStyle w:val="IndexLink"/>
                <w:rtl w:val="true"/>
              </w:rPr>
              <w:t>مقدمه</w:t>
            </w:r>
            <w:r>
              <w:rPr>
                <w:rStyle w:val="IndexLink"/>
                <w:rtl w:val="true"/>
              </w:rPr>
              <w:tab/>
            </w:r>
            <w:r>
              <w:rPr>
                <w:rStyle w:val="IndexLink"/>
              </w:rPr>
              <w:t>60</w:t>
            </w:r>
          </w:hyperlink>
        </w:p>
        <w:p>
          <w:pPr>
            <w:pStyle w:val="Contents3"/>
            <w:tabs>
              <w:tab w:val="clear" w:pos="8459"/>
              <w:tab w:val="right" w:pos="9026" w:leader="dot"/>
            </w:tabs>
            <w:rPr/>
          </w:pPr>
          <w:hyperlink w:anchor="__RefHeading___Toc3197210_581953129">
            <w:r>
              <w:rPr>
                <w:webHidden/>
                <w:rStyle w:val="IndexLink"/>
              </w:rPr>
              <w:t>1</w:t>
            </w:r>
            <w:r>
              <w:rPr>
                <w:rStyle w:val="IndexLink"/>
                <w:rtl w:val="true"/>
              </w:rPr>
              <w:t xml:space="preserve">. </w:t>
            </w:r>
            <w:r>
              <w:rPr>
                <w:rStyle w:val="IndexLink"/>
                <w:rtl w:val="true"/>
              </w:rPr>
              <w:t>بالاترین و شریف‌ترین فرایض</w:t>
            </w:r>
            <w:r>
              <w:rPr>
                <w:rStyle w:val="IndexLink"/>
                <w:rtl w:val="true"/>
              </w:rPr>
              <w:tab/>
            </w:r>
            <w:r>
              <w:rPr>
                <w:rStyle w:val="IndexLink"/>
              </w:rPr>
              <w:t>61</w:t>
            </w:r>
          </w:hyperlink>
        </w:p>
        <w:p>
          <w:pPr>
            <w:pStyle w:val="Contents3"/>
            <w:tabs>
              <w:tab w:val="clear" w:pos="8459"/>
              <w:tab w:val="right" w:pos="9026" w:leader="dot"/>
            </w:tabs>
            <w:rPr/>
          </w:pPr>
          <w:hyperlink w:anchor="__RefHeading___Toc3197212_581953129">
            <w:r>
              <w:rPr>
                <w:webHidden/>
                <w:rStyle w:val="IndexLink"/>
              </w:rPr>
              <w:t>2</w:t>
            </w:r>
            <w:r>
              <w:rPr>
                <w:rStyle w:val="IndexLink"/>
                <w:rtl w:val="true"/>
              </w:rPr>
              <w:t xml:space="preserve">. </w:t>
            </w:r>
            <w:r>
              <w:rPr>
                <w:rStyle w:val="IndexLink"/>
                <w:rtl w:val="true"/>
              </w:rPr>
              <w:t>لازمة اقامة سایر احکام</w:t>
            </w:r>
            <w:r>
              <w:rPr>
                <w:rStyle w:val="IndexLink"/>
                <w:rtl w:val="true"/>
              </w:rPr>
              <w:tab/>
            </w:r>
            <w:r>
              <w:rPr>
                <w:rStyle w:val="IndexLink"/>
              </w:rPr>
              <w:t>61</w:t>
            </w:r>
          </w:hyperlink>
        </w:p>
        <w:p>
          <w:pPr>
            <w:pStyle w:val="Contents3"/>
            <w:tabs>
              <w:tab w:val="clear" w:pos="8459"/>
              <w:tab w:val="right" w:pos="9026" w:leader="dot"/>
            </w:tabs>
            <w:rPr/>
          </w:pPr>
          <w:hyperlink w:anchor="__RefHeading___Toc3197214_581953129">
            <w:r>
              <w:rPr>
                <w:webHidden/>
                <w:rStyle w:val="IndexLink"/>
              </w:rPr>
              <w:t>3</w:t>
            </w:r>
            <w:r>
              <w:rPr>
                <w:rStyle w:val="IndexLink"/>
                <w:rtl w:val="true"/>
              </w:rPr>
              <w:t xml:space="preserve">. </w:t>
            </w:r>
            <w:r>
              <w:rPr>
                <w:rStyle w:val="IndexLink"/>
                <w:rtl w:val="true"/>
              </w:rPr>
              <w:t>امنیت اجتماعی</w:t>
            </w:r>
            <w:r>
              <w:rPr>
                <w:rStyle w:val="IndexLink"/>
                <w:rtl w:val="true"/>
              </w:rPr>
              <w:tab/>
            </w:r>
            <w:r>
              <w:rPr>
                <w:rStyle w:val="IndexLink"/>
              </w:rPr>
              <w:t>62</w:t>
            </w:r>
          </w:hyperlink>
        </w:p>
        <w:p>
          <w:pPr>
            <w:pStyle w:val="Contents3"/>
            <w:tabs>
              <w:tab w:val="clear" w:pos="8459"/>
              <w:tab w:val="right" w:pos="9026" w:leader="dot"/>
            </w:tabs>
            <w:rPr/>
          </w:pPr>
          <w:hyperlink w:anchor="__RefHeading___Toc3197216_581953129">
            <w:r>
              <w:rPr>
                <w:webHidden/>
                <w:rStyle w:val="IndexLink"/>
              </w:rPr>
              <w:t>4</w:t>
            </w:r>
            <w:r>
              <w:rPr>
                <w:rStyle w:val="IndexLink"/>
                <w:rtl w:val="true"/>
              </w:rPr>
              <w:t xml:space="preserve">. </w:t>
            </w:r>
            <w:r>
              <w:rPr>
                <w:rStyle w:val="IndexLink"/>
                <w:rtl w:val="true"/>
              </w:rPr>
              <w:t>حلال شدن درآمدها</w:t>
            </w:r>
            <w:r>
              <w:rPr>
                <w:rStyle w:val="IndexLink"/>
                <w:rtl w:val="true"/>
              </w:rPr>
              <w:tab/>
            </w:r>
            <w:r>
              <w:rPr>
                <w:rStyle w:val="IndexLink"/>
              </w:rPr>
              <w:t>63</w:t>
            </w:r>
          </w:hyperlink>
        </w:p>
        <w:p>
          <w:pPr>
            <w:pStyle w:val="Contents3"/>
            <w:tabs>
              <w:tab w:val="clear" w:pos="8459"/>
              <w:tab w:val="right" w:pos="9026" w:leader="dot"/>
            </w:tabs>
            <w:rPr/>
          </w:pPr>
          <w:hyperlink w:anchor="__RefHeading___Toc3197218_581953129">
            <w:r>
              <w:rPr>
                <w:webHidden/>
                <w:rStyle w:val="IndexLink"/>
              </w:rPr>
              <w:t>5</w:t>
            </w:r>
            <w:r>
              <w:rPr>
                <w:rStyle w:val="IndexLink"/>
                <w:rtl w:val="true"/>
              </w:rPr>
              <w:t xml:space="preserve">. </w:t>
            </w:r>
            <w:r>
              <w:rPr>
                <w:rStyle w:val="IndexLink"/>
                <w:rtl w:val="true"/>
              </w:rPr>
              <w:t>گرفتن حقّ از دشمن</w:t>
            </w:r>
            <w:r>
              <w:rPr>
                <w:rStyle w:val="IndexLink"/>
                <w:rtl w:val="true"/>
              </w:rPr>
              <w:tab/>
            </w:r>
            <w:r>
              <w:rPr>
                <w:rStyle w:val="IndexLink"/>
              </w:rPr>
              <w:t>63</w:t>
            </w:r>
          </w:hyperlink>
        </w:p>
        <w:p>
          <w:pPr>
            <w:pStyle w:val="Contents3"/>
            <w:tabs>
              <w:tab w:val="clear" w:pos="8459"/>
              <w:tab w:val="right" w:pos="9026" w:leader="dot"/>
            </w:tabs>
            <w:rPr/>
          </w:pPr>
          <w:hyperlink w:anchor="__RefHeading___Toc3197220_581953129">
            <w:r>
              <w:rPr>
                <w:webHidden/>
                <w:rStyle w:val="IndexLink"/>
              </w:rPr>
              <w:t>6</w:t>
            </w:r>
            <w:r>
              <w:rPr>
                <w:rStyle w:val="IndexLink"/>
                <w:rtl w:val="true"/>
              </w:rPr>
              <w:t xml:space="preserve">. </w:t>
            </w:r>
            <w:r>
              <w:rPr>
                <w:rStyle w:val="IndexLink"/>
                <w:rtl w:val="true"/>
              </w:rPr>
              <w:t>دوری از رحمت حقّ</w:t>
            </w:r>
            <w:r>
              <w:rPr>
                <w:rStyle w:val="IndexLink"/>
                <w:rtl w:val="true"/>
              </w:rPr>
              <w:tab/>
            </w:r>
            <w:r>
              <w:rPr>
                <w:rStyle w:val="IndexLink"/>
              </w:rPr>
              <w:t>64</w:t>
            </w:r>
          </w:hyperlink>
        </w:p>
        <w:p>
          <w:pPr>
            <w:pStyle w:val="Contents3"/>
            <w:tabs>
              <w:tab w:val="clear" w:pos="8459"/>
              <w:tab w:val="right" w:pos="9026" w:leader="dot"/>
            </w:tabs>
            <w:rPr/>
          </w:pPr>
          <w:hyperlink w:anchor="__RefHeading___Toc3197222_581953129">
            <w:r>
              <w:rPr>
                <w:webHidden/>
                <w:rStyle w:val="IndexLink"/>
              </w:rPr>
              <w:t>7</w:t>
            </w:r>
            <w:r>
              <w:rPr>
                <w:rStyle w:val="IndexLink"/>
                <w:rtl w:val="true"/>
              </w:rPr>
              <w:t xml:space="preserve">. </w:t>
            </w:r>
            <w:r>
              <w:rPr>
                <w:rStyle w:val="IndexLink"/>
                <w:rtl w:val="true"/>
              </w:rPr>
              <w:t>فرار از مسئولیت</w:t>
            </w:r>
            <w:r>
              <w:rPr>
                <w:rStyle w:val="IndexLink"/>
                <w:rtl w:val="true"/>
              </w:rPr>
              <w:tab/>
            </w:r>
            <w:r>
              <w:rPr>
                <w:rStyle w:val="IndexLink"/>
              </w:rPr>
              <w:t>65</w:t>
            </w:r>
          </w:hyperlink>
        </w:p>
        <w:p>
          <w:pPr>
            <w:pStyle w:val="Contents3"/>
            <w:tabs>
              <w:tab w:val="clear" w:pos="8459"/>
              <w:tab w:val="right" w:pos="9026" w:leader="dot"/>
            </w:tabs>
            <w:rPr/>
          </w:pPr>
          <w:hyperlink w:anchor="__RefHeading___Toc3197224_581953129">
            <w:r>
              <w:rPr>
                <w:webHidden/>
                <w:rStyle w:val="IndexLink"/>
              </w:rPr>
              <w:t>8</w:t>
            </w:r>
            <w:r>
              <w:rPr>
                <w:rStyle w:val="IndexLink"/>
                <w:rtl w:val="true"/>
              </w:rPr>
              <w:t xml:space="preserve">. </w:t>
            </w:r>
            <w:r>
              <w:rPr>
                <w:rStyle w:val="IndexLink"/>
                <w:rtl w:val="true"/>
              </w:rPr>
              <w:t>سنّت انبیا و صالحان</w:t>
            </w:r>
            <w:r>
              <w:rPr>
                <w:rStyle w:val="IndexLink"/>
                <w:rtl w:val="true"/>
              </w:rPr>
              <w:tab/>
            </w:r>
            <w:r>
              <w:rPr>
                <w:rStyle w:val="IndexLink"/>
              </w:rPr>
              <w:t>66</w:t>
            </w:r>
          </w:hyperlink>
        </w:p>
        <w:p>
          <w:pPr>
            <w:pStyle w:val="Contents3"/>
            <w:tabs>
              <w:tab w:val="clear" w:pos="8459"/>
              <w:tab w:val="right" w:pos="9026" w:leader="dot"/>
            </w:tabs>
            <w:rPr/>
          </w:pPr>
          <w:hyperlink w:anchor="__RefHeading___Toc3197226_581953129">
            <w:r>
              <w:rPr>
                <w:webHidden/>
                <w:rStyle w:val="IndexLink"/>
              </w:rPr>
              <w:t>9</w:t>
            </w:r>
            <w:r>
              <w:rPr>
                <w:rStyle w:val="IndexLink"/>
                <w:rtl w:val="true"/>
              </w:rPr>
              <w:t xml:space="preserve">. </w:t>
            </w:r>
            <w:r>
              <w:rPr>
                <w:rStyle w:val="IndexLink"/>
                <w:rtl w:val="true"/>
              </w:rPr>
              <w:t>هلاکت ابرار</w:t>
            </w:r>
            <w:r>
              <w:rPr>
                <w:rStyle w:val="IndexLink"/>
                <w:rtl w:val="true"/>
              </w:rPr>
              <w:tab/>
            </w:r>
            <w:r>
              <w:rPr>
                <w:rStyle w:val="IndexLink"/>
              </w:rPr>
              <w:t>67</w:t>
            </w:r>
          </w:hyperlink>
        </w:p>
        <w:p>
          <w:pPr>
            <w:pStyle w:val="Contents3"/>
            <w:tabs>
              <w:tab w:val="clear" w:pos="8459"/>
              <w:tab w:val="right" w:pos="9026" w:leader="dot"/>
            </w:tabs>
            <w:rPr/>
          </w:pPr>
          <w:hyperlink w:anchor="__RefHeading___Toc3197228_581953129">
            <w:r>
              <w:rPr>
                <w:webHidden/>
                <w:rStyle w:val="IndexLink"/>
              </w:rPr>
              <w:t>10</w:t>
            </w:r>
            <w:r>
              <w:rPr>
                <w:rStyle w:val="IndexLink"/>
                <w:rtl w:val="true"/>
              </w:rPr>
              <w:t xml:space="preserve">. </w:t>
            </w:r>
            <w:r>
              <w:rPr>
                <w:rStyle w:val="IndexLink"/>
                <w:rtl w:val="true"/>
              </w:rPr>
              <w:t>استدلال به آیات و روایات</w:t>
            </w:r>
            <w:r>
              <w:rPr>
                <w:rStyle w:val="IndexLink"/>
                <w:rtl w:val="true"/>
              </w:rPr>
              <w:tab/>
            </w:r>
            <w:r>
              <w:rPr>
                <w:rStyle w:val="IndexLink"/>
              </w:rPr>
              <w:t>69</w:t>
            </w:r>
          </w:hyperlink>
        </w:p>
        <w:p>
          <w:pPr>
            <w:pStyle w:val="Contents3"/>
            <w:tabs>
              <w:tab w:val="clear" w:pos="8459"/>
              <w:tab w:val="right" w:pos="9026" w:leader="dot"/>
            </w:tabs>
            <w:rPr/>
          </w:pPr>
          <w:hyperlink w:anchor="__RefHeading___Toc3197230_581953129">
            <w:r>
              <w:rPr>
                <w:webHidden/>
                <w:rStyle w:val="IndexLink"/>
              </w:rPr>
              <w:t>11</w:t>
            </w:r>
            <w:r>
              <w:rPr>
                <w:rStyle w:val="IndexLink"/>
                <w:rtl w:val="true"/>
              </w:rPr>
              <w:t xml:space="preserve">. </w:t>
            </w:r>
            <w:r>
              <w:rPr>
                <w:rStyle w:val="IndexLink"/>
                <w:rtl w:val="true"/>
              </w:rPr>
              <w:t>احتمال عینیّت</w:t>
            </w:r>
            <w:r>
              <w:rPr>
                <w:rStyle w:val="IndexLink"/>
                <w:rtl w:val="true"/>
              </w:rPr>
              <w:tab/>
            </w:r>
            <w:r>
              <w:rPr>
                <w:rStyle w:val="IndexLink"/>
              </w:rPr>
              <w:t>71</w:t>
            </w:r>
          </w:hyperlink>
        </w:p>
        <w:p>
          <w:pPr>
            <w:pStyle w:val="Contents3"/>
            <w:tabs>
              <w:tab w:val="clear" w:pos="8459"/>
              <w:tab w:val="right" w:pos="9026" w:leader="dot"/>
            </w:tabs>
            <w:rPr/>
          </w:pPr>
          <w:hyperlink w:anchor="__RefHeading___Toc3197232_581953129">
            <w:r>
              <w:rPr>
                <w:webHidden/>
                <w:rStyle w:val="IndexLink"/>
              </w:rPr>
              <w:t>12</w:t>
            </w:r>
            <w:r>
              <w:rPr>
                <w:rStyle w:val="IndexLink"/>
                <w:rtl w:val="true"/>
              </w:rPr>
              <w:t xml:space="preserve">. </w:t>
            </w:r>
            <w:r>
              <w:rPr>
                <w:rStyle w:val="IndexLink"/>
                <w:rtl w:val="true"/>
              </w:rPr>
              <w:t>استحقاق لعنت اولیای خدا</w:t>
            </w:r>
            <w:r>
              <w:rPr>
                <w:rStyle w:val="IndexLink"/>
                <w:rtl w:val="true"/>
              </w:rPr>
              <w:tab/>
            </w:r>
            <w:r>
              <w:rPr>
                <w:rStyle w:val="IndexLink"/>
              </w:rPr>
              <w:t>72</w:t>
            </w:r>
          </w:hyperlink>
        </w:p>
        <w:p>
          <w:pPr>
            <w:pStyle w:val="Contents3"/>
            <w:tabs>
              <w:tab w:val="clear" w:pos="8459"/>
              <w:tab w:val="right" w:pos="9026" w:leader="dot"/>
            </w:tabs>
            <w:rPr/>
          </w:pPr>
          <w:hyperlink w:anchor="__RefHeading___Toc3197234_581953129">
            <w:r>
              <w:rPr>
                <w:webHidden/>
                <w:rStyle w:val="IndexLink"/>
              </w:rPr>
              <w:t>13</w:t>
            </w:r>
            <w:r>
              <w:rPr>
                <w:rStyle w:val="IndexLink"/>
                <w:rtl w:val="true"/>
              </w:rPr>
              <w:t xml:space="preserve">. </w:t>
            </w:r>
            <w:r>
              <w:rPr>
                <w:rStyle w:val="IndexLink"/>
                <w:rtl w:val="true"/>
              </w:rPr>
              <w:t>آمرین و ناهیان یا صاحبان خرد</w:t>
            </w:r>
            <w:r>
              <w:rPr>
                <w:rStyle w:val="IndexLink"/>
                <w:rtl w:val="true"/>
              </w:rPr>
              <w:tab/>
            </w:r>
            <w:r>
              <w:rPr>
                <w:rStyle w:val="IndexLink"/>
              </w:rPr>
              <w:t>73</w:t>
            </w:r>
          </w:hyperlink>
        </w:p>
        <w:p>
          <w:pPr>
            <w:pStyle w:val="Contents3"/>
            <w:tabs>
              <w:tab w:val="clear" w:pos="8459"/>
              <w:tab w:val="right" w:pos="9026" w:leader="dot"/>
            </w:tabs>
            <w:rPr/>
          </w:pPr>
          <w:hyperlink w:anchor="__RefHeading___Toc3197236_581953129">
            <w:r>
              <w:rPr>
                <w:webHidden/>
                <w:rStyle w:val="IndexLink"/>
              </w:rPr>
              <w:t>14</w:t>
            </w:r>
            <w:r>
              <w:rPr>
                <w:rStyle w:val="IndexLink"/>
                <w:rtl w:val="true"/>
              </w:rPr>
              <w:t xml:space="preserve">. </w:t>
            </w:r>
            <w:r>
              <w:rPr>
                <w:rStyle w:val="IndexLink"/>
                <w:rtl w:val="true"/>
              </w:rPr>
              <w:t>مستحبّات و مکروهات</w:t>
            </w:r>
            <w:r>
              <w:rPr>
                <w:rStyle w:val="IndexLink"/>
                <w:rtl w:val="true"/>
              </w:rPr>
              <w:tab/>
            </w:r>
            <w:r>
              <w:rPr>
                <w:rStyle w:val="IndexLink"/>
              </w:rPr>
              <w:t>74</w:t>
            </w:r>
          </w:hyperlink>
        </w:p>
        <w:p>
          <w:pPr>
            <w:pStyle w:val="Contents2"/>
            <w:tabs>
              <w:tab w:val="clear" w:pos="8743"/>
              <w:tab w:val="right" w:pos="9026" w:leader="dot"/>
            </w:tabs>
            <w:rPr/>
          </w:pPr>
          <w:hyperlink w:anchor="__RefHeading___Toc3197238_581953129">
            <w:r>
              <w:rPr>
                <w:webHidden/>
                <w:rStyle w:val="IndexLink"/>
                <w:rtl w:val="true"/>
              </w:rPr>
              <w:t>فصل چهارم</w:t>
            </w:r>
            <w:r>
              <w:rPr>
                <w:rStyle w:val="IndexLink"/>
                <w:rtl w:val="true"/>
              </w:rPr>
              <w:t xml:space="preserve">: </w:t>
            </w:r>
            <w:r>
              <w:rPr>
                <w:rStyle w:val="IndexLink"/>
                <w:rtl w:val="true"/>
              </w:rPr>
              <w:t>ارتباط با سایر علوم</w:t>
            </w:r>
            <w:r>
              <w:rPr>
                <w:rStyle w:val="IndexLink"/>
                <w:rtl w:val="true"/>
              </w:rPr>
              <w:tab/>
            </w:r>
            <w:r>
              <w:rPr>
                <w:rStyle w:val="IndexLink"/>
              </w:rPr>
              <w:t>76</w:t>
            </w:r>
          </w:hyperlink>
        </w:p>
        <w:p>
          <w:pPr>
            <w:pStyle w:val="Contents3"/>
            <w:tabs>
              <w:tab w:val="clear" w:pos="8459"/>
              <w:tab w:val="right" w:pos="9026" w:leader="dot"/>
            </w:tabs>
            <w:rPr/>
          </w:pPr>
          <w:hyperlink w:anchor="__RefHeading___Toc3197240_58195312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197242_581953129">
            <w:r>
              <w:rPr>
                <w:webHidden/>
                <w:rStyle w:val="IndexLink"/>
                <w:rtl w:val="true"/>
              </w:rPr>
              <w:t>مقدمه</w:t>
            </w:r>
            <w:r>
              <w:rPr>
                <w:rStyle w:val="IndexLink"/>
                <w:rtl w:val="true"/>
              </w:rPr>
              <w:tab/>
            </w:r>
            <w:r>
              <w:rPr>
                <w:rStyle w:val="IndexLink"/>
              </w:rPr>
              <w:t>78</w:t>
            </w:r>
          </w:hyperlink>
        </w:p>
        <w:p>
          <w:pPr>
            <w:pStyle w:val="Contents3"/>
            <w:tabs>
              <w:tab w:val="clear" w:pos="8459"/>
              <w:tab w:val="right" w:pos="9026" w:leader="dot"/>
            </w:tabs>
            <w:rPr/>
          </w:pPr>
          <w:hyperlink w:anchor="__RefHeading___Toc3197244_581953129">
            <w:r>
              <w:rPr>
                <w:webHidden/>
                <w:rStyle w:val="IndexLink"/>
                <w:rtl w:val="true"/>
              </w:rPr>
              <w:t>ارتباط با علم کلام</w:t>
            </w:r>
            <w:r>
              <w:rPr>
                <w:rStyle w:val="IndexLink"/>
                <w:rtl w:val="true"/>
              </w:rPr>
              <w:tab/>
            </w:r>
            <w:r>
              <w:rPr>
                <w:rStyle w:val="IndexLink"/>
              </w:rPr>
              <w:t>78</w:t>
            </w:r>
          </w:hyperlink>
        </w:p>
        <w:p>
          <w:pPr>
            <w:pStyle w:val="Contents3"/>
            <w:tabs>
              <w:tab w:val="clear" w:pos="8459"/>
              <w:tab w:val="right" w:pos="9026" w:leader="dot"/>
            </w:tabs>
            <w:rPr/>
          </w:pPr>
          <w:hyperlink w:anchor="__RefHeading___Toc3197246_581953129">
            <w:r>
              <w:rPr>
                <w:webHidden/>
                <w:rStyle w:val="IndexLink"/>
                <w:rtl w:val="true"/>
              </w:rPr>
              <w:t>رابطة قاعدة لطف و امر و نهی</w:t>
            </w:r>
            <w:r>
              <w:rPr>
                <w:rStyle w:val="IndexLink"/>
                <w:rtl w:val="true"/>
              </w:rPr>
              <w:t>:</w:t>
              <w:tab/>
            </w:r>
            <w:r>
              <w:rPr>
                <w:rStyle w:val="IndexLink"/>
              </w:rPr>
              <w:t>79</w:t>
            </w:r>
          </w:hyperlink>
        </w:p>
        <w:p>
          <w:pPr>
            <w:pStyle w:val="Contents3"/>
            <w:tabs>
              <w:tab w:val="clear" w:pos="8459"/>
              <w:tab w:val="right" w:pos="9026" w:leader="dot"/>
            </w:tabs>
            <w:rPr/>
          </w:pPr>
          <w:hyperlink w:anchor="__RefHeading___Toc3197248_581953129">
            <w:r>
              <w:rPr>
                <w:webHidden/>
                <w:rStyle w:val="IndexLink"/>
                <w:rtl w:val="true"/>
              </w:rPr>
              <w:t>ارتباط با علم اصول</w:t>
            </w:r>
            <w:r>
              <w:rPr>
                <w:rStyle w:val="IndexLink"/>
                <w:rtl w:val="true"/>
              </w:rPr>
              <w:tab/>
            </w:r>
            <w:r>
              <w:rPr>
                <w:rStyle w:val="IndexLink"/>
              </w:rPr>
              <w:t>80</w:t>
            </w:r>
          </w:hyperlink>
        </w:p>
        <w:p>
          <w:pPr>
            <w:pStyle w:val="Contents4"/>
            <w:tabs>
              <w:tab w:val="clear" w:pos="8176"/>
              <w:tab w:val="right" w:pos="9026" w:leader="dot"/>
            </w:tabs>
            <w:rPr/>
          </w:pPr>
          <w:hyperlink w:anchor="__RefHeading___Toc3197250_58195312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197252_581953129">
            <w:r>
              <w:rPr>
                <w:webHidden/>
                <w:rStyle w:val="IndexLink"/>
              </w:rPr>
              <w:t>1</w:t>
            </w:r>
            <w:r>
              <w:rPr>
                <w:rStyle w:val="IndexLink"/>
                <w:rtl w:val="true"/>
              </w:rPr>
              <w:t xml:space="preserve">. </w:t>
            </w:r>
            <w:r>
              <w:rPr>
                <w:rStyle w:val="IndexLink"/>
                <w:rtl w:val="true"/>
              </w:rPr>
              <w:t>تقریر</w:t>
            </w:r>
            <w:r>
              <w:rPr>
                <w:rStyle w:val="IndexLink"/>
                <w:rtl w:val="true"/>
              </w:rPr>
              <w:tab/>
            </w:r>
            <w:r>
              <w:rPr>
                <w:rStyle w:val="IndexLink"/>
              </w:rPr>
              <w:t>80</w:t>
            </w:r>
          </w:hyperlink>
        </w:p>
        <w:p>
          <w:pPr>
            <w:pStyle w:val="Contents4"/>
            <w:tabs>
              <w:tab w:val="clear" w:pos="8176"/>
              <w:tab w:val="right" w:pos="9026" w:leader="dot"/>
            </w:tabs>
            <w:rPr/>
          </w:pPr>
          <w:hyperlink w:anchor="__RefHeading___Toc3197254_581953129">
            <w:r>
              <w:rPr>
                <w:webHidden/>
                <w:rStyle w:val="IndexLink"/>
              </w:rPr>
              <w:t>2</w:t>
            </w:r>
            <w:r>
              <w:rPr>
                <w:rStyle w:val="IndexLink"/>
                <w:rtl w:val="true"/>
              </w:rPr>
              <w:t xml:space="preserve">. </w:t>
            </w:r>
            <w:r>
              <w:rPr>
                <w:rStyle w:val="IndexLink"/>
                <w:rtl w:val="true"/>
              </w:rPr>
              <w:t>سیره</w:t>
            </w:r>
            <w:r>
              <w:rPr>
                <w:rStyle w:val="IndexLink"/>
                <w:rtl w:val="true"/>
              </w:rPr>
              <w:tab/>
            </w:r>
            <w:r>
              <w:rPr>
                <w:rStyle w:val="IndexLink"/>
              </w:rPr>
              <w:t>81</w:t>
            </w:r>
          </w:hyperlink>
        </w:p>
        <w:p>
          <w:pPr>
            <w:pStyle w:val="Contents2"/>
            <w:tabs>
              <w:tab w:val="clear" w:pos="8743"/>
              <w:tab w:val="right" w:pos="9026" w:leader="dot"/>
            </w:tabs>
            <w:rPr/>
          </w:pPr>
          <w:hyperlink w:anchor="__RefHeading___Toc3197256_581953129">
            <w:r>
              <w:rPr>
                <w:webHidden/>
                <w:rStyle w:val="IndexLink"/>
                <w:rtl w:val="true"/>
              </w:rPr>
              <w:t>فصل پنجم</w:t>
            </w:r>
            <w:r>
              <w:rPr>
                <w:rStyle w:val="IndexLink"/>
                <w:rtl w:val="true"/>
              </w:rPr>
              <w:t xml:space="preserve">: </w:t>
            </w:r>
            <w:r>
              <w:rPr>
                <w:rStyle w:val="IndexLink"/>
                <w:rtl w:val="true"/>
              </w:rPr>
              <w:t>شرایط امر به معروف و نهی از منکر</w:t>
            </w:r>
            <w:r>
              <w:rPr>
                <w:rStyle w:val="IndexLink"/>
                <w:rtl w:val="true"/>
              </w:rPr>
              <w:tab/>
            </w:r>
            <w:r>
              <w:rPr>
                <w:rStyle w:val="IndexLink"/>
              </w:rPr>
              <w:t>84</w:t>
            </w:r>
          </w:hyperlink>
        </w:p>
        <w:p>
          <w:pPr>
            <w:pStyle w:val="Contents3"/>
            <w:tabs>
              <w:tab w:val="clear" w:pos="8459"/>
              <w:tab w:val="right" w:pos="9026" w:leader="dot"/>
            </w:tabs>
            <w:rPr/>
          </w:pPr>
          <w:hyperlink w:anchor="__RefHeading___Toc3197258_581953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3197260_581953129">
            <w:r>
              <w:rPr>
                <w:webHidden/>
                <w:rStyle w:val="IndexLink"/>
                <w:rtl w:val="true"/>
              </w:rPr>
              <w:t>مقدمه</w:t>
            </w:r>
            <w:r>
              <w:rPr>
                <w:rStyle w:val="IndexLink"/>
                <w:rtl w:val="true"/>
              </w:rPr>
              <w:tab/>
            </w:r>
            <w:r>
              <w:rPr>
                <w:rStyle w:val="IndexLink"/>
              </w:rPr>
              <w:t>86</w:t>
            </w:r>
          </w:hyperlink>
        </w:p>
        <w:p>
          <w:pPr>
            <w:pStyle w:val="Contents3"/>
            <w:tabs>
              <w:tab w:val="clear" w:pos="8459"/>
              <w:tab w:val="right" w:pos="9026" w:leader="dot"/>
            </w:tabs>
            <w:rPr/>
          </w:pPr>
          <w:hyperlink w:anchor="__RefHeading___Toc3197262_581953129">
            <w:r>
              <w:rPr>
                <w:webHidden/>
                <w:rStyle w:val="IndexLink"/>
                <w:rtl w:val="true"/>
              </w:rPr>
              <w:t>اما شرایط وجوب امر به معروف و نهی از منکر</w:t>
            </w:r>
            <w:r>
              <w:rPr>
                <w:rStyle w:val="IndexLink"/>
                <w:rtl w:val="true"/>
              </w:rPr>
              <w:t>:</w:t>
              <w:tab/>
            </w:r>
            <w:r>
              <w:rPr>
                <w:rStyle w:val="IndexLink"/>
              </w:rPr>
              <w:t>86</w:t>
            </w:r>
          </w:hyperlink>
        </w:p>
        <w:p>
          <w:pPr>
            <w:pStyle w:val="Contents4"/>
            <w:tabs>
              <w:tab w:val="clear" w:pos="8176"/>
              <w:tab w:val="right" w:pos="9026" w:leader="dot"/>
            </w:tabs>
            <w:rPr/>
          </w:pPr>
          <w:hyperlink w:anchor="__RefHeading___Toc3197264_581953129">
            <w:r>
              <w:rPr>
                <w:webHidden/>
                <w:rStyle w:val="IndexLink"/>
              </w:rPr>
              <w:t>1</w:t>
            </w:r>
            <w:r>
              <w:rPr>
                <w:rStyle w:val="IndexLink"/>
                <w:rtl w:val="true"/>
              </w:rPr>
              <w:t xml:space="preserve">. </w:t>
            </w:r>
            <w:r>
              <w:rPr>
                <w:rStyle w:val="IndexLink"/>
                <w:rtl w:val="true"/>
              </w:rPr>
              <w:t>شناخت احکام</w:t>
            </w:r>
            <w:r>
              <w:rPr>
                <w:rStyle w:val="IndexLink"/>
                <w:rtl w:val="true"/>
              </w:rPr>
              <w:tab/>
            </w:r>
            <w:r>
              <w:rPr>
                <w:rStyle w:val="IndexLink"/>
              </w:rPr>
              <w:t>86</w:t>
            </w:r>
          </w:hyperlink>
        </w:p>
        <w:p>
          <w:pPr>
            <w:pStyle w:val="Contents5"/>
            <w:tabs>
              <w:tab w:val="clear" w:pos="7892"/>
              <w:tab w:val="right" w:pos="9026" w:leader="dot"/>
            </w:tabs>
            <w:rPr/>
          </w:pPr>
          <w:hyperlink w:anchor="__RefHeading___Toc3197266_58195312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197268_581953129">
            <w:r>
              <w:rPr>
                <w:webHidden/>
                <w:rStyle w:val="IndexLink"/>
                <w:rtl w:val="true"/>
              </w:rPr>
              <w:t>الف</w:t>
            </w:r>
            <w:r>
              <w:rPr>
                <w:rStyle w:val="IndexLink"/>
                <w:rtl w:val="true"/>
              </w:rPr>
              <w:t xml:space="preserve">) </w:t>
            </w:r>
            <w:r>
              <w:rPr>
                <w:rStyle w:val="IndexLink"/>
                <w:rtl w:val="true"/>
              </w:rPr>
              <w:t>شناختهای لازم</w:t>
            </w:r>
            <w:r>
              <w:rPr>
                <w:rStyle w:val="IndexLink"/>
                <w:rtl w:val="true"/>
              </w:rPr>
              <w:tab/>
            </w:r>
            <w:r>
              <w:rPr>
                <w:rStyle w:val="IndexLink"/>
              </w:rPr>
              <w:t>87</w:t>
            </w:r>
          </w:hyperlink>
        </w:p>
        <w:p>
          <w:pPr>
            <w:pStyle w:val="Contents5"/>
            <w:tabs>
              <w:tab w:val="clear" w:pos="7892"/>
              <w:tab w:val="right" w:pos="9026" w:leader="dot"/>
            </w:tabs>
            <w:rPr/>
          </w:pPr>
          <w:hyperlink w:anchor="__RefHeading___Toc3197270_581953129">
            <w:r>
              <w:rPr>
                <w:webHidden/>
                <w:rStyle w:val="IndexLink"/>
                <w:rtl w:val="true"/>
              </w:rPr>
              <w:t>ب</w:t>
            </w:r>
            <w:r>
              <w:rPr>
                <w:rStyle w:val="IndexLink"/>
                <w:rtl w:val="true"/>
              </w:rPr>
              <w:t xml:space="preserve">) </w:t>
            </w:r>
            <w:r>
              <w:rPr>
                <w:rStyle w:val="IndexLink"/>
                <w:rtl w:val="true"/>
              </w:rPr>
              <w:t>شناخت اجتهادی و تقلیدی</w:t>
            </w:r>
            <w:r>
              <w:rPr>
                <w:rStyle w:val="IndexLink"/>
                <w:rtl w:val="true"/>
              </w:rPr>
              <w:tab/>
            </w:r>
            <w:r>
              <w:rPr>
                <w:rStyle w:val="IndexLink"/>
              </w:rPr>
              <w:t>89</w:t>
            </w:r>
          </w:hyperlink>
        </w:p>
        <w:p>
          <w:pPr>
            <w:pStyle w:val="Contents5"/>
            <w:tabs>
              <w:tab w:val="clear" w:pos="7892"/>
              <w:tab w:val="right" w:pos="9026" w:leader="dot"/>
            </w:tabs>
            <w:rPr/>
          </w:pPr>
          <w:hyperlink w:anchor="__RefHeading___Toc3197272_581953129">
            <w:r>
              <w:rPr>
                <w:webHidden/>
                <w:rStyle w:val="IndexLink"/>
                <w:rtl w:val="true"/>
              </w:rPr>
              <w:t>ج</w:t>
            </w:r>
            <w:r>
              <w:rPr>
                <w:rStyle w:val="IndexLink"/>
                <w:rtl w:val="true"/>
              </w:rPr>
              <w:t xml:space="preserve">) </w:t>
            </w:r>
            <w:r>
              <w:rPr>
                <w:rStyle w:val="IndexLink"/>
                <w:rtl w:val="true"/>
              </w:rPr>
              <w:t>اختلاف دیدگاه</w:t>
            </w:r>
            <w:r>
              <w:rPr>
                <w:rStyle w:val="IndexLink"/>
                <w:rtl w:val="true"/>
              </w:rPr>
              <w:tab/>
            </w:r>
            <w:r>
              <w:rPr>
                <w:rStyle w:val="IndexLink"/>
              </w:rPr>
              <w:t>90</w:t>
            </w:r>
          </w:hyperlink>
        </w:p>
        <w:p>
          <w:pPr>
            <w:pStyle w:val="Contents5"/>
            <w:tabs>
              <w:tab w:val="clear" w:pos="7892"/>
              <w:tab w:val="right" w:pos="9026" w:leader="dot"/>
            </w:tabs>
            <w:rPr/>
          </w:pPr>
          <w:hyperlink w:anchor="__RefHeading___Toc3197274_581953129">
            <w:r>
              <w:rPr>
                <w:webHidden/>
                <w:rStyle w:val="IndexLink"/>
                <w:rtl w:val="true"/>
              </w:rPr>
              <w:t>د</w:t>
            </w:r>
            <w:r>
              <w:rPr>
                <w:rStyle w:val="IndexLink"/>
                <w:rtl w:val="true"/>
              </w:rPr>
              <w:t xml:space="preserve">) </w:t>
            </w:r>
            <w:r>
              <w:rPr>
                <w:rStyle w:val="IndexLink"/>
                <w:rtl w:val="true"/>
              </w:rPr>
              <w:t>خلاف احتیاط</w:t>
            </w:r>
            <w:r>
              <w:rPr>
                <w:rStyle w:val="IndexLink"/>
                <w:rtl w:val="true"/>
              </w:rPr>
              <w:tab/>
            </w:r>
            <w:r>
              <w:rPr>
                <w:rStyle w:val="IndexLink"/>
              </w:rPr>
              <w:t>92</w:t>
            </w:r>
          </w:hyperlink>
        </w:p>
        <w:p>
          <w:pPr>
            <w:pStyle w:val="Contents5"/>
            <w:tabs>
              <w:tab w:val="clear" w:pos="7892"/>
              <w:tab w:val="right" w:pos="9026" w:leader="dot"/>
            </w:tabs>
            <w:rPr/>
          </w:pPr>
          <w:hyperlink w:anchor="__RefHeading___Toc3197276_581953129">
            <w:r>
              <w:rPr>
                <w:webHidden/>
                <w:rStyle w:val="IndexLink"/>
                <w:rtl w:val="true"/>
              </w:rPr>
              <w:t>ه</w:t>
            </w:r>
            <w:r>
              <w:rPr>
                <w:rStyle w:val="IndexLink"/>
                <w:rtl w:val="true"/>
              </w:rPr>
              <w:t xml:space="preserve">) </w:t>
            </w:r>
            <w:r>
              <w:rPr>
                <w:rStyle w:val="IndexLink"/>
                <w:rtl w:val="true"/>
              </w:rPr>
              <w:t>علم اجمالی</w:t>
            </w:r>
            <w:r>
              <w:rPr>
                <w:rStyle w:val="IndexLink"/>
                <w:rtl w:val="true"/>
              </w:rPr>
              <w:tab/>
            </w:r>
            <w:r>
              <w:rPr>
                <w:rStyle w:val="IndexLink"/>
              </w:rPr>
              <w:t>93</w:t>
            </w:r>
          </w:hyperlink>
        </w:p>
        <w:p>
          <w:pPr>
            <w:pStyle w:val="Contents4"/>
            <w:tabs>
              <w:tab w:val="clear" w:pos="8176"/>
              <w:tab w:val="right" w:pos="9026" w:leader="dot"/>
            </w:tabs>
            <w:rPr/>
          </w:pPr>
          <w:hyperlink w:anchor="__RefHeading___Toc3197278_581953129">
            <w:r>
              <w:rPr>
                <w:webHidden/>
                <w:rStyle w:val="IndexLink"/>
              </w:rPr>
              <w:t>2</w:t>
            </w:r>
            <w:r>
              <w:rPr>
                <w:rStyle w:val="IndexLink"/>
                <w:rtl w:val="true"/>
              </w:rPr>
              <w:t xml:space="preserve">. </w:t>
            </w:r>
            <w:r>
              <w:rPr>
                <w:rStyle w:val="IndexLink"/>
                <w:rtl w:val="true"/>
              </w:rPr>
              <w:t>عزم بر اصرار</w:t>
            </w:r>
            <w:r>
              <w:rPr>
                <w:rStyle w:val="IndexLink"/>
                <w:rtl w:val="true"/>
              </w:rPr>
              <w:tab/>
            </w:r>
            <w:r>
              <w:rPr>
                <w:rStyle w:val="IndexLink"/>
              </w:rPr>
              <w:t>94</w:t>
            </w:r>
          </w:hyperlink>
        </w:p>
        <w:p>
          <w:pPr>
            <w:pStyle w:val="Contents5"/>
            <w:tabs>
              <w:tab w:val="clear" w:pos="7892"/>
              <w:tab w:val="right" w:pos="9026" w:leader="dot"/>
            </w:tabs>
            <w:rPr/>
          </w:pPr>
          <w:hyperlink w:anchor="__RefHeading___Toc3197280_58195312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197282_581953129">
            <w:r>
              <w:rPr>
                <w:webHidden/>
                <w:rStyle w:val="IndexLink"/>
                <w:rtl w:val="true"/>
              </w:rPr>
              <w:t>الف</w:t>
            </w:r>
            <w:r>
              <w:rPr>
                <w:rStyle w:val="IndexLink"/>
                <w:rtl w:val="true"/>
              </w:rPr>
              <w:t xml:space="preserve">) </w:t>
            </w:r>
            <w:r>
              <w:rPr>
                <w:rStyle w:val="IndexLink"/>
                <w:rtl w:val="true"/>
              </w:rPr>
              <w:t>معنای اصرار</w:t>
            </w:r>
            <w:r>
              <w:rPr>
                <w:rStyle w:val="IndexLink"/>
                <w:rtl w:val="true"/>
              </w:rPr>
              <w:tab/>
            </w:r>
            <w:r>
              <w:rPr>
                <w:rStyle w:val="IndexLink"/>
              </w:rPr>
              <w:t>94</w:t>
            </w:r>
          </w:hyperlink>
        </w:p>
        <w:p>
          <w:pPr>
            <w:pStyle w:val="Contents5"/>
            <w:tabs>
              <w:tab w:val="clear" w:pos="7892"/>
              <w:tab w:val="right" w:pos="9026" w:leader="dot"/>
            </w:tabs>
            <w:rPr/>
          </w:pPr>
          <w:hyperlink w:anchor="__RefHeading___Toc3197284_581953129">
            <w:r>
              <w:rPr>
                <w:webHidden/>
                <w:rStyle w:val="IndexLink"/>
                <w:rtl w:val="true"/>
              </w:rPr>
              <w:t>ب</w:t>
            </w:r>
            <w:r>
              <w:rPr>
                <w:rStyle w:val="IndexLink"/>
                <w:rtl w:val="true"/>
              </w:rPr>
              <w:t xml:space="preserve">) </w:t>
            </w:r>
            <w:r>
              <w:rPr>
                <w:rStyle w:val="IndexLink"/>
                <w:rtl w:val="true"/>
              </w:rPr>
              <w:t>تشخیص اصرار</w:t>
            </w:r>
            <w:r>
              <w:rPr>
                <w:rStyle w:val="IndexLink"/>
                <w:rtl w:val="true"/>
              </w:rPr>
              <w:tab/>
            </w:r>
            <w:r>
              <w:rPr>
                <w:rStyle w:val="IndexLink"/>
              </w:rPr>
              <w:t>95</w:t>
            </w:r>
          </w:hyperlink>
        </w:p>
        <w:p>
          <w:pPr>
            <w:pStyle w:val="Contents5"/>
            <w:tabs>
              <w:tab w:val="clear" w:pos="7892"/>
              <w:tab w:val="right" w:pos="9026" w:leader="dot"/>
            </w:tabs>
            <w:rPr/>
          </w:pPr>
          <w:hyperlink w:anchor="__RefHeading___Toc3197286_581953129">
            <w:r>
              <w:rPr>
                <w:webHidden/>
                <w:rStyle w:val="IndexLink"/>
                <w:rtl w:val="true"/>
              </w:rPr>
              <w:t>ج</w:t>
            </w:r>
            <w:r>
              <w:rPr>
                <w:rStyle w:val="IndexLink"/>
                <w:rtl w:val="true"/>
              </w:rPr>
              <w:t xml:space="preserve">) </w:t>
            </w:r>
            <w:r>
              <w:rPr>
                <w:rStyle w:val="IndexLink"/>
                <w:rtl w:val="true"/>
              </w:rPr>
              <w:t>گمان بر اصرار</w:t>
            </w:r>
            <w:r>
              <w:rPr>
                <w:rStyle w:val="IndexLink"/>
                <w:rtl w:val="true"/>
              </w:rPr>
              <w:tab/>
            </w:r>
            <w:r>
              <w:rPr>
                <w:rStyle w:val="IndexLink"/>
              </w:rPr>
              <w:t>96</w:t>
            </w:r>
          </w:hyperlink>
        </w:p>
        <w:p>
          <w:pPr>
            <w:pStyle w:val="Contents5"/>
            <w:tabs>
              <w:tab w:val="clear" w:pos="7892"/>
              <w:tab w:val="right" w:pos="9026" w:leader="dot"/>
            </w:tabs>
            <w:rPr/>
          </w:pPr>
          <w:hyperlink w:anchor="__RefHeading___Toc3197288_581953129">
            <w:r>
              <w:rPr>
                <w:webHidden/>
                <w:rStyle w:val="IndexLink"/>
                <w:rtl w:val="true"/>
              </w:rPr>
              <w:t>د</w:t>
            </w:r>
            <w:r>
              <w:rPr>
                <w:rStyle w:val="IndexLink"/>
                <w:rtl w:val="true"/>
              </w:rPr>
              <w:t xml:space="preserve">) </w:t>
            </w:r>
            <w:r>
              <w:rPr>
                <w:rStyle w:val="IndexLink"/>
                <w:rtl w:val="true"/>
              </w:rPr>
              <w:t>امر به توبه</w:t>
            </w:r>
            <w:r>
              <w:rPr>
                <w:rStyle w:val="IndexLink"/>
                <w:rtl w:val="true"/>
              </w:rPr>
              <w:tab/>
            </w:r>
            <w:r>
              <w:rPr>
                <w:rStyle w:val="IndexLink"/>
              </w:rPr>
              <w:t>97</w:t>
            </w:r>
          </w:hyperlink>
        </w:p>
        <w:p>
          <w:pPr>
            <w:pStyle w:val="Contents5"/>
            <w:tabs>
              <w:tab w:val="clear" w:pos="7892"/>
              <w:tab w:val="right" w:pos="9026" w:leader="dot"/>
            </w:tabs>
            <w:rPr/>
          </w:pPr>
          <w:hyperlink w:anchor="__RefHeading___Toc3197290_581953129">
            <w:r>
              <w:rPr>
                <w:webHidden/>
                <w:rStyle w:val="IndexLink"/>
                <w:rtl w:val="true"/>
              </w:rPr>
              <w:t>ه</w:t>
            </w:r>
            <w:r>
              <w:rPr>
                <w:rStyle w:val="IndexLink"/>
                <w:rtl w:val="true"/>
              </w:rPr>
              <w:t xml:space="preserve">) </w:t>
            </w:r>
            <w:r>
              <w:rPr>
                <w:rStyle w:val="IndexLink"/>
                <w:rtl w:val="true"/>
              </w:rPr>
              <w:t>تکرار یا معصیت جدید</w:t>
            </w:r>
            <w:r>
              <w:rPr>
                <w:rStyle w:val="IndexLink"/>
                <w:rtl w:val="true"/>
              </w:rPr>
              <w:tab/>
            </w:r>
            <w:r>
              <w:rPr>
                <w:rStyle w:val="IndexLink"/>
              </w:rPr>
              <w:t>97</w:t>
            </w:r>
          </w:hyperlink>
        </w:p>
        <w:p>
          <w:pPr>
            <w:pStyle w:val="Contents5"/>
            <w:tabs>
              <w:tab w:val="clear" w:pos="7892"/>
              <w:tab w:val="right" w:pos="9026" w:leader="dot"/>
            </w:tabs>
            <w:rPr/>
          </w:pPr>
          <w:hyperlink w:anchor="__RefHeading___Toc3197292_581953129">
            <w:r>
              <w:rPr>
                <w:webHidden/>
                <w:rStyle w:val="IndexLink"/>
                <w:rtl w:val="true"/>
              </w:rPr>
              <w:t>و</w:t>
            </w:r>
            <w:r>
              <w:rPr>
                <w:rStyle w:val="IndexLink"/>
                <w:rtl w:val="true"/>
              </w:rPr>
              <w:t xml:space="preserve">) </w:t>
            </w:r>
            <w:r>
              <w:rPr>
                <w:rStyle w:val="IndexLink"/>
                <w:rtl w:val="true"/>
              </w:rPr>
              <w:t>عدم لزوم اظهار ندامت</w:t>
            </w:r>
            <w:r>
              <w:rPr>
                <w:rStyle w:val="IndexLink"/>
                <w:rtl w:val="true"/>
              </w:rPr>
              <w:tab/>
            </w:r>
            <w:r>
              <w:rPr>
                <w:rStyle w:val="IndexLink"/>
              </w:rPr>
              <w:t>98</w:t>
            </w:r>
          </w:hyperlink>
        </w:p>
        <w:p>
          <w:pPr>
            <w:pStyle w:val="Contents5"/>
            <w:tabs>
              <w:tab w:val="clear" w:pos="7892"/>
              <w:tab w:val="right" w:pos="9026" w:leader="dot"/>
            </w:tabs>
            <w:rPr/>
          </w:pPr>
          <w:hyperlink w:anchor="__RefHeading___Toc3197294_581953129">
            <w:r>
              <w:rPr>
                <w:webHidden/>
                <w:rStyle w:val="IndexLink"/>
                <w:rtl w:val="true"/>
              </w:rPr>
              <w:t>ز</w:t>
            </w:r>
            <w:r>
              <w:rPr>
                <w:rStyle w:val="IndexLink"/>
                <w:rtl w:val="true"/>
              </w:rPr>
              <w:t xml:space="preserve">) </w:t>
            </w:r>
            <w:r>
              <w:rPr>
                <w:rStyle w:val="IndexLink"/>
                <w:rtl w:val="true"/>
              </w:rPr>
              <w:t>علم به عجز و اصرار</w:t>
            </w:r>
            <w:r>
              <w:rPr>
                <w:rStyle w:val="IndexLink"/>
                <w:rtl w:val="true"/>
              </w:rPr>
              <w:tab/>
            </w:r>
            <w:r>
              <w:rPr>
                <w:rStyle w:val="IndexLink"/>
              </w:rPr>
              <w:t>98</w:t>
            </w:r>
          </w:hyperlink>
        </w:p>
        <w:p>
          <w:pPr>
            <w:pStyle w:val="Contents5"/>
            <w:tabs>
              <w:tab w:val="clear" w:pos="7892"/>
              <w:tab w:val="right" w:pos="9026" w:leader="dot"/>
            </w:tabs>
            <w:rPr/>
          </w:pPr>
          <w:hyperlink w:anchor="__RefHeading___Toc3197296_581953129">
            <w:r>
              <w:rPr>
                <w:webHidden/>
                <w:rStyle w:val="IndexLink"/>
                <w:rtl w:val="true"/>
              </w:rPr>
              <w:t>ح</w:t>
            </w:r>
            <w:r>
              <w:rPr>
                <w:rStyle w:val="IndexLink"/>
                <w:rtl w:val="true"/>
              </w:rPr>
              <w:t xml:space="preserve">) </w:t>
            </w:r>
            <w:r>
              <w:rPr>
                <w:rStyle w:val="IndexLink"/>
                <w:rtl w:val="true"/>
              </w:rPr>
              <w:t>عزم بر معصیت در صورت قدرت</w:t>
            </w:r>
            <w:r>
              <w:rPr>
                <w:rStyle w:val="IndexLink"/>
                <w:rtl w:val="true"/>
              </w:rPr>
              <w:tab/>
            </w:r>
            <w:r>
              <w:rPr>
                <w:rStyle w:val="IndexLink"/>
              </w:rPr>
              <w:t>99</w:t>
            </w:r>
          </w:hyperlink>
        </w:p>
        <w:p>
          <w:pPr>
            <w:pStyle w:val="Contents5"/>
            <w:tabs>
              <w:tab w:val="clear" w:pos="7892"/>
              <w:tab w:val="right" w:pos="9026" w:leader="dot"/>
            </w:tabs>
            <w:rPr/>
          </w:pPr>
          <w:hyperlink w:anchor="__RefHeading___Toc3197298_581953129">
            <w:r>
              <w:rPr>
                <w:webHidden/>
                <w:rStyle w:val="IndexLink"/>
                <w:rtl w:val="true"/>
              </w:rPr>
              <w:t>ط</w:t>
            </w:r>
            <w:r>
              <w:rPr>
                <w:rStyle w:val="IndexLink"/>
                <w:rtl w:val="true"/>
              </w:rPr>
              <w:t xml:space="preserve">) </w:t>
            </w:r>
            <w:r>
              <w:rPr>
                <w:rStyle w:val="IndexLink"/>
                <w:rtl w:val="true"/>
              </w:rPr>
              <w:t>خیال عجز</w:t>
            </w:r>
            <w:r>
              <w:rPr>
                <w:rStyle w:val="IndexLink"/>
                <w:rtl w:val="true"/>
              </w:rPr>
              <w:tab/>
            </w:r>
            <w:r>
              <w:rPr>
                <w:rStyle w:val="IndexLink"/>
              </w:rPr>
              <w:t>100</w:t>
            </w:r>
          </w:hyperlink>
        </w:p>
        <w:p>
          <w:pPr>
            <w:pStyle w:val="Contents5"/>
            <w:tabs>
              <w:tab w:val="clear" w:pos="7892"/>
              <w:tab w:val="right" w:pos="9026" w:leader="dot"/>
            </w:tabs>
            <w:rPr/>
          </w:pPr>
          <w:hyperlink w:anchor="__RefHeading___Toc3197300_581953129">
            <w:r>
              <w:rPr>
                <w:webHidden/>
                <w:rStyle w:val="IndexLink"/>
                <w:rtl w:val="true"/>
              </w:rPr>
              <w:t>ی</w:t>
            </w:r>
            <w:r>
              <w:rPr>
                <w:rStyle w:val="IndexLink"/>
                <w:rtl w:val="true"/>
              </w:rPr>
              <w:t xml:space="preserve">) </w:t>
            </w:r>
            <w:r>
              <w:rPr>
                <w:rStyle w:val="IndexLink"/>
                <w:rtl w:val="true"/>
              </w:rPr>
              <w:t>ارادة معصیت</w:t>
            </w:r>
            <w:r>
              <w:rPr>
                <w:rStyle w:val="IndexLink"/>
                <w:rtl w:val="true"/>
              </w:rPr>
              <w:tab/>
            </w:r>
            <w:r>
              <w:rPr>
                <w:rStyle w:val="IndexLink"/>
              </w:rPr>
              <w:t>100</w:t>
            </w:r>
          </w:hyperlink>
        </w:p>
        <w:p>
          <w:pPr>
            <w:pStyle w:val="Contents4"/>
            <w:tabs>
              <w:tab w:val="clear" w:pos="8176"/>
              <w:tab w:val="right" w:pos="9026" w:leader="dot"/>
            </w:tabs>
            <w:rPr/>
          </w:pPr>
          <w:hyperlink w:anchor="__RefHeading___Toc3197302_581953129">
            <w:r>
              <w:rPr>
                <w:webHidden/>
                <w:rStyle w:val="IndexLink"/>
              </w:rPr>
              <w:t>3</w:t>
            </w:r>
            <w:r>
              <w:rPr>
                <w:rStyle w:val="IndexLink"/>
                <w:rtl w:val="true"/>
              </w:rPr>
              <w:t xml:space="preserve">. </w:t>
            </w:r>
            <w:r>
              <w:rPr>
                <w:rStyle w:val="IndexLink"/>
                <w:rtl w:val="true"/>
              </w:rPr>
              <w:t>شناخت عاصی</w:t>
            </w:r>
            <w:r>
              <w:rPr>
                <w:rStyle w:val="IndexLink"/>
                <w:rtl w:val="true"/>
              </w:rPr>
              <w:tab/>
            </w:r>
            <w:r>
              <w:rPr>
                <w:rStyle w:val="IndexLink"/>
              </w:rPr>
              <w:t>101</w:t>
            </w:r>
          </w:hyperlink>
        </w:p>
        <w:p>
          <w:pPr>
            <w:pStyle w:val="Contents5"/>
            <w:tabs>
              <w:tab w:val="clear" w:pos="7892"/>
              <w:tab w:val="right" w:pos="9026" w:leader="dot"/>
            </w:tabs>
            <w:rPr/>
          </w:pPr>
          <w:hyperlink w:anchor="__RefHeading___Toc3197304_581953129">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3197306_581953129">
            <w:r>
              <w:rPr>
                <w:webHidden/>
                <w:rStyle w:val="IndexLink"/>
                <w:rtl w:val="true"/>
              </w:rPr>
              <w:t>الف</w:t>
            </w:r>
            <w:r>
              <w:rPr>
                <w:rStyle w:val="IndexLink"/>
                <w:rtl w:val="true"/>
              </w:rPr>
              <w:t xml:space="preserve">) </w:t>
            </w:r>
            <w:r>
              <w:rPr>
                <w:rStyle w:val="IndexLink"/>
                <w:rtl w:val="true"/>
              </w:rPr>
              <w:t>عدم تمییز عاصی</w:t>
            </w:r>
            <w:r>
              <w:rPr>
                <w:rStyle w:val="IndexLink"/>
                <w:rtl w:val="true"/>
              </w:rPr>
              <w:tab/>
            </w:r>
            <w:r>
              <w:rPr>
                <w:rStyle w:val="IndexLink"/>
              </w:rPr>
              <w:t>101</w:t>
            </w:r>
          </w:hyperlink>
        </w:p>
        <w:p>
          <w:pPr>
            <w:pStyle w:val="Contents5"/>
            <w:tabs>
              <w:tab w:val="clear" w:pos="7892"/>
              <w:tab w:val="right" w:pos="9026" w:leader="dot"/>
            </w:tabs>
            <w:rPr/>
          </w:pPr>
          <w:hyperlink w:anchor="__RefHeading___Toc3197308_581953129">
            <w:r>
              <w:rPr>
                <w:webHidden/>
                <w:rStyle w:val="IndexLink"/>
                <w:rtl w:val="true"/>
              </w:rPr>
              <w:t>ب</w:t>
            </w:r>
            <w:r>
              <w:rPr>
                <w:rStyle w:val="IndexLink"/>
                <w:rtl w:val="true"/>
              </w:rPr>
              <w:t xml:space="preserve">) </w:t>
            </w:r>
            <w:r>
              <w:rPr>
                <w:rStyle w:val="IndexLink"/>
                <w:rtl w:val="true"/>
              </w:rPr>
              <w:t>عدم تمییز معصیت</w:t>
            </w:r>
            <w:r>
              <w:rPr>
                <w:rStyle w:val="IndexLink"/>
                <w:rtl w:val="true"/>
              </w:rPr>
              <w:tab/>
            </w:r>
            <w:r>
              <w:rPr>
                <w:rStyle w:val="IndexLink"/>
              </w:rPr>
              <w:t>102</w:t>
            </w:r>
          </w:hyperlink>
        </w:p>
        <w:p>
          <w:pPr>
            <w:pStyle w:val="Contents4"/>
            <w:tabs>
              <w:tab w:val="clear" w:pos="8176"/>
              <w:tab w:val="right" w:pos="9026" w:leader="dot"/>
            </w:tabs>
            <w:rPr/>
          </w:pPr>
          <w:hyperlink w:anchor="__RefHeading___Toc3197310_581953129">
            <w:r>
              <w:rPr>
                <w:webHidden/>
                <w:rStyle w:val="IndexLink"/>
              </w:rPr>
              <w:t>4</w:t>
            </w:r>
            <w:r>
              <w:rPr>
                <w:rStyle w:val="IndexLink"/>
                <w:rtl w:val="true"/>
              </w:rPr>
              <w:t xml:space="preserve">. </w:t>
            </w:r>
            <w:r>
              <w:rPr>
                <w:rStyle w:val="IndexLink"/>
                <w:rtl w:val="true"/>
              </w:rPr>
              <w:t>حوزه تکالیف</w:t>
            </w:r>
            <w:r>
              <w:rPr>
                <w:rStyle w:val="IndexLink"/>
                <w:rtl w:val="true"/>
              </w:rPr>
              <w:tab/>
            </w:r>
            <w:r>
              <w:rPr>
                <w:rStyle w:val="IndexLink"/>
              </w:rPr>
              <w:t>103</w:t>
            </w:r>
          </w:hyperlink>
        </w:p>
        <w:p>
          <w:pPr>
            <w:pStyle w:val="Contents5"/>
            <w:tabs>
              <w:tab w:val="clear" w:pos="7892"/>
              <w:tab w:val="right" w:pos="9026" w:leader="dot"/>
            </w:tabs>
            <w:rPr/>
          </w:pPr>
          <w:hyperlink w:anchor="__RefHeading___Toc3197312_58195312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197314_581953129">
            <w:r>
              <w:rPr>
                <w:webHidden/>
                <w:rStyle w:val="IndexLink"/>
                <w:rtl w:val="true"/>
              </w:rPr>
              <w:t>الف</w:t>
            </w:r>
            <w:r>
              <w:rPr>
                <w:rStyle w:val="IndexLink"/>
                <w:rtl w:val="true"/>
              </w:rPr>
              <w:t xml:space="preserve">) </w:t>
            </w:r>
            <w:r>
              <w:rPr>
                <w:rStyle w:val="IndexLink"/>
                <w:rtl w:val="true"/>
              </w:rPr>
              <w:t>تعلیم احکام</w:t>
            </w:r>
            <w:r>
              <w:rPr>
                <w:rStyle w:val="IndexLink"/>
                <w:rtl w:val="true"/>
              </w:rPr>
              <w:tab/>
            </w:r>
            <w:r>
              <w:rPr>
                <w:rStyle w:val="IndexLink"/>
              </w:rPr>
              <w:t>103</w:t>
            </w:r>
          </w:hyperlink>
        </w:p>
        <w:p>
          <w:pPr>
            <w:pStyle w:val="Contents5"/>
            <w:tabs>
              <w:tab w:val="clear" w:pos="7892"/>
              <w:tab w:val="right" w:pos="9026" w:leader="dot"/>
            </w:tabs>
            <w:rPr/>
          </w:pPr>
          <w:hyperlink w:anchor="__RefHeading___Toc3197316_581953129">
            <w:r>
              <w:rPr>
                <w:webHidden/>
                <w:rStyle w:val="IndexLink"/>
                <w:rtl w:val="true"/>
              </w:rPr>
              <w:t>ب</w:t>
            </w:r>
            <w:r>
              <w:rPr>
                <w:rStyle w:val="IndexLink"/>
                <w:rtl w:val="true"/>
              </w:rPr>
              <w:t xml:space="preserve">) </w:t>
            </w:r>
            <w:r>
              <w:rPr>
                <w:rStyle w:val="IndexLink"/>
                <w:rtl w:val="true"/>
              </w:rPr>
              <w:t>اطلاع رسانی در موضوعات</w:t>
            </w:r>
            <w:r>
              <w:rPr>
                <w:rStyle w:val="IndexLink"/>
                <w:rtl w:val="true"/>
              </w:rPr>
              <w:tab/>
            </w:r>
            <w:r>
              <w:rPr>
                <w:rStyle w:val="IndexLink"/>
              </w:rPr>
              <w:t>105</w:t>
            </w:r>
          </w:hyperlink>
        </w:p>
        <w:p>
          <w:pPr>
            <w:pStyle w:val="Contents5"/>
            <w:tabs>
              <w:tab w:val="clear" w:pos="7892"/>
              <w:tab w:val="right" w:pos="9026" w:leader="dot"/>
            </w:tabs>
            <w:rPr/>
          </w:pPr>
          <w:hyperlink w:anchor="__RefHeading___Toc3197318_581953129">
            <w:r>
              <w:rPr>
                <w:webHidden/>
                <w:rStyle w:val="IndexLink"/>
                <w:rtl w:val="true"/>
              </w:rPr>
              <w:t>ج</w:t>
            </w:r>
            <w:r>
              <w:rPr>
                <w:rStyle w:val="IndexLink"/>
                <w:rtl w:val="true"/>
              </w:rPr>
              <w:t xml:space="preserve">) </w:t>
            </w:r>
            <w:r>
              <w:rPr>
                <w:rStyle w:val="IndexLink"/>
                <w:rtl w:val="true"/>
              </w:rPr>
              <w:t>تعلیم جای امر و نهی</w:t>
            </w:r>
            <w:r>
              <w:rPr>
                <w:rStyle w:val="IndexLink"/>
                <w:rtl w:val="true"/>
              </w:rPr>
              <w:tab/>
            </w:r>
            <w:r>
              <w:rPr>
                <w:rStyle w:val="IndexLink"/>
              </w:rPr>
              <w:t>108</w:t>
            </w:r>
          </w:hyperlink>
        </w:p>
        <w:p>
          <w:pPr>
            <w:pStyle w:val="Contents5"/>
            <w:tabs>
              <w:tab w:val="clear" w:pos="7892"/>
              <w:tab w:val="right" w:pos="9026" w:leader="dot"/>
            </w:tabs>
            <w:rPr/>
          </w:pPr>
          <w:hyperlink w:anchor="__RefHeading___Toc3197320_581953129">
            <w:r>
              <w:rPr>
                <w:webHidden/>
                <w:rStyle w:val="IndexLink"/>
                <w:rtl w:val="true"/>
              </w:rPr>
              <w:t>د</w:t>
            </w:r>
            <w:r>
              <w:rPr>
                <w:rStyle w:val="IndexLink"/>
                <w:rtl w:val="true"/>
              </w:rPr>
              <w:t xml:space="preserve">) </w:t>
            </w:r>
            <w:r>
              <w:rPr>
                <w:rStyle w:val="IndexLink"/>
                <w:rtl w:val="true"/>
              </w:rPr>
              <w:t>اعتقاد به جواز</w:t>
            </w:r>
            <w:r>
              <w:rPr>
                <w:rStyle w:val="IndexLink"/>
                <w:rtl w:val="true"/>
              </w:rPr>
              <w:tab/>
            </w:r>
            <w:r>
              <w:rPr>
                <w:rStyle w:val="IndexLink"/>
              </w:rPr>
              <w:t>109</w:t>
            </w:r>
          </w:hyperlink>
        </w:p>
        <w:p>
          <w:pPr>
            <w:pStyle w:val="Contents4"/>
            <w:tabs>
              <w:tab w:val="clear" w:pos="8176"/>
              <w:tab w:val="right" w:pos="9026" w:leader="dot"/>
            </w:tabs>
            <w:rPr/>
          </w:pPr>
          <w:hyperlink w:anchor="__RefHeading___Toc3197322_581953129">
            <w:r>
              <w:rPr>
                <w:webHidden/>
                <w:rStyle w:val="IndexLink"/>
              </w:rPr>
              <w:t>5</w:t>
            </w:r>
            <w:r>
              <w:rPr>
                <w:rStyle w:val="IndexLink"/>
                <w:rtl w:val="true"/>
              </w:rPr>
              <w:t xml:space="preserve">. </w:t>
            </w:r>
            <w:r>
              <w:rPr>
                <w:rStyle w:val="IndexLink"/>
                <w:rtl w:val="true"/>
              </w:rPr>
              <w:t>عدم وهن دین</w:t>
            </w:r>
            <w:r>
              <w:rPr>
                <w:rStyle w:val="IndexLink"/>
                <w:rtl w:val="true"/>
              </w:rPr>
              <w:tab/>
            </w:r>
            <w:r>
              <w:rPr>
                <w:rStyle w:val="IndexLink"/>
              </w:rPr>
              <w:t>111</w:t>
            </w:r>
          </w:hyperlink>
        </w:p>
        <w:p>
          <w:pPr>
            <w:pStyle w:val="Contents4"/>
            <w:tabs>
              <w:tab w:val="clear" w:pos="8176"/>
              <w:tab w:val="right" w:pos="9026" w:leader="dot"/>
            </w:tabs>
            <w:rPr/>
          </w:pPr>
          <w:hyperlink w:anchor="__RefHeading___Toc3197324_581953129">
            <w:r>
              <w:rPr>
                <w:webHidden/>
                <w:rStyle w:val="IndexLink"/>
              </w:rPr>
              <w:t>6</w:t>
            </w:r>
            <w:r>
              <w:rPr>
                <w:rStyle w:val="IndexLink"/>
                <w:rtl w:val="true"/>
              </w:rPr>
              <w:t xml:space="preserve">. </w:t>
            </w:r>
            <w:r>
              <w:rPr>
                <w:rStyle w:val="IndexLink"/>
                <w:rtl w:val="true"/>
              </w:rPr>
              <w:t>احتمال تأثیر</w:t>
            </w:r>
            <w:r>
              <w:rPr>
                <w:rStyle w:val="IndexLink"/>
                <w:rtl w:val="true"/>
              </w:rPr>
              <w:tab/>
            </w:r>
            <w:r>
              <w:rPr>
                <w:rStyle w:val="IndexLink"/>
              </w:rPr>
              <w:t>112</w:t>
            </w:r>
          </w:hyperlink>
        </w:p>
        <w:p>
          <w:pPr>
            <w:pStyle w:val="Contents5"/>
            <w:tabs>
              <w:tab w:val="clear" w:pos="7892"/>
              <w:tab w:val="right" w:pos="9026" w:leader="dot"/>
            </w:tabs>
            <w:rPr/>
          </w:pPr>
          <w:hyperlink w:anchor="__RefHeading___Toc3197326_58195312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197328_581953129">
            <w:r>
              <w:rPr>
                <w:webHidden/>
                <w:rStyle w:val="IndexLink"/>
                <w:rtl w:val="true"/>
              </w:rPr>
              <w:t>الف</w:t>
            </w:r>
            <w:r>
              <w:rPr>
                <w:rStyle w:val="IndexLink"/>
                <w:rtl w:val="true"/>
              </w:rPr>
              <w:t xml:space="preserve">) </w:t>
            </w:r>
            <w:r>
              <w:rPr>
                <w:rStyle w:val="IndexLink"/>
                <w:rtl w:val="true"/>
              </w:rPr>
              <w:t>گمان به عدم تأثیر</w:t>
            </w:r>
            <w:r>
              <w:rPr>
                <w:rStyle w:val="IndexLink"/>
                <w:rtl w:val="true"/>
              </w:rPr>
              <w:tab/>
            </w:r>
            <w:r>
              <w:rPr>
                <w:rStyle w:val="IndexLink"/>
              </w:rPr>
              <w:t>113</w:t>
            </w:r>
          </w:hyperlink>
        </w:p>
        <w:p>
          <w:pPr>
            <w:pStyle w:val="Contents5"/>
            <w:tabs>
              <w:tab w:val="clear" w:pos="7892"/>
              <w:tab w:val="right" w:pos="9026" w:leader="dot"/>
            </w:tabs>
            <w:rPr/>
          </w:pPr>
          <w:hyperlink w:anchor="__RefHeading___Toc3197330_581953129">
            <w:r>
              <w:rPr>
                <w:webHidden/>
                <w:rStyle w:val="IndexLink"/>
                <w:rtl w:val="true"/>
              </w:rPr>
              <w:t>ب</w:t>
            </w:r>
            <w:r>
              <w:rPr>
                <w:rStyle w:val="IndexLink"/>
                <w:rtl w:val="true"/>
              </w:rPr>
              <w:t xml:space="preserve">) </w:t>
            </w:r>
            <w:r>
              <w:rPr>
                <w:rStyle w:val="IndexLink"/>
                <w:rtl w:val="true"/>
              </w:rPr>
              <w:t>وساطت</w:t>
            </w:r>
            <w:r>
              <w:rPr>
                <w:rStyle w:val="IndexLink"/>
                <w:rtl w:val="true"/>
              </w:rPr>
              <w:tab/>
            </w:r>
            <w:r>
              <w:rPr>
                <w:rStyle w:val="IndexLink"/>
              </w:rPr>
              <w:t>114</w:t>
            </w:r>
          </w:hyperlink>
        </w:p>
        <w:p>
          <w:pPr>
            <w:pStyle w:val="Contents5"/>
            <w:tabs>
              <w:tab w:val="clear" w:pos="7892"/>
              <w:tab w:val="right" w:pos="9026" w:leader="dot"/>
            </w:tabs>
            <w:rPr/>
          </w:pPr>
          <w:hyperlink w:anchor="__RefHeading___Toc3197332_581953129">
            <w:r>
              <w:rPr>
                <w:webHidden/>
                <w:rStyle w:val="IndexLink"/>
                <w:rtl w:val="true"/>
              </w:rPr>
              <w:t>ج</w:t>
            </w:r>
            <w:r>
              <w:rPr>
                <w:rStyle w:val="IndexLink"/>
                <w:rtl w:val="true"/>
              </w:rPr>
              <w:t xml:space="preserve">) </w:t>
            </w:r>
            <w:r>
              <w:rPr>
                <w:rStyle w:val="IndexLink"/>
                <w:rtl w:val="true"/>
              </w:rPr>
              <w:t>خواهش و تمنّا</w:t>
            </w:r>
            <w:r>
              <w:rPr>
                <w:rStyle w:val="IndexLink"/>
                <w:rtl w:val="true"/>
              </w:rPr>
              <w:tab/>
            </w:r>
            <w:r>
              <w:rPr>
                <w:rStyle w:val="IndexLink"/>
              </w:rPr>
              <w:t>114</w:t>
            </w:r>
          </w:hyperlink>
        </w:p>
        <w:p>
          <w:pPr>
            <w:pStyle w:val="Contents5"/>
            <w:tabs>
              <w:tab w:val="clear" w:pos="7892"/>
              <w:tab w:val="right" w:pos="9026" w:leader="dot"/>
            </w:tabs>
            <w:rPr/>
          </w:pPr>
          <w:hyperlink w:anchor="__RefHeading___Toc3197334_581953129">
            <w:r>
              <w:rPr>
                <w:webHidden/>
                <w:rStyle w:val="IndexLink"/>
                <w:rtl w:val="true"/>
              </w:rPr>
              <w:t>د</w:t>
            </w:r>
            <w:r>
              <w:rPr>
                <w:rStyle w:val="IndexLink"/>
                <w:rtl w:val="true"/>
              </w:rPr>
              <w:t xml:space="preserve">) </w:t>
            </w:r>
            <w:r>
              <w:rPr>
                <w:rStyle w:val="IndexLink"/>
                <w:rtl w:val="true"/>
              </w:rPr>
              <w:t>گزینش</w:t>
            </w:r>
            <w:r>
              <w:rPr>
                <w:rStyle w:val="IndexLink"/>
                <w:rtl w:val="true"/>
              </w:rPr>
              <w:tab/>
            </w:r>
            <w:r>
              <w:rPr>
                <w:rStyle w:val="IndexLink"/>
              </w:rPr>
              <w:t>114</w:t>
            </w:r>
          </w:hyperlink>
        </w:p>
        <w:p>
          <w:pPr>
            <w:pStyle w:val="Contents5"/>
            <w:tabs>
              <w:tab w:val="clear" w:pos="7892"/>
              <w:tab w:val="right" w:pos="9026" w:leader="dot"/>
            </w:tabs>
            <w:rPr/>
          </w:pPr>
          <w:hyperlink w:anchor="__RefHeading___Toc3197336_581953129">
            <w:r>
              <w:rPr>
                <w:webHidden/>
                <w:rStyle w:val="IndexLink"/>
                <w:rtl w:val="true"/>
              </w:rPr>
              <w:t>ه</w:t>
            </w:r>
            <w:r>
              <w:rPr>
                <w:rStyle w:val="IndexLink"/>
                <w:rtl w:val="true"/>
              </w:rPr>
              <w:t xml:space="preserve">) </w:t>
            </w:r>
            <w:r>
              <w:rPr>
                <w:rStyle w:val="IndexLink"/>
                <w:rtl w:val="true"/>
              </w:rPr>
              <w:t>تکرار</w:t>
            </w:r>
            <w:r>
              <w:rPr>
                <w:rStyle w:val="IndexLink"/>
                <w:rtl w:val="true"/>
              </w:rPr>
              <w:tab/>
            </w:r>
            <w:r>
              <w:rPr>
                <w:rStyle w:val="IndexLink"/>
              </w:rPr>
              <w:t>116</w:t>
            </w:r>
          </w:hyperlink>
        </w:p>
        <w:p>
          <w:pPr>
            <w:pStyle w:val="Contents5"/>
            <w:tabs>
              <w:tab w:val="clear" w:pos="7892"/>
              <w:tab w:val="right" w:pos="9026" w:leader="dot"/>
            </w:tabs>
            <w:rPr/>
          </w:pPr>
          <w:hyperlink w:anchor="__RefHeading___Toc3197338_581953129">
            <w:r>
              <w:rPr>
                <w:webHidden/>
                <w:rStyle w:val="IndexLink"/>
                <w:rtl w:val="true"/>
              </w:rPr>
              <w:t>و</w:t>
            </w:r>
            <w:r>
              <w:rPr>
                <w:rStyle w:val="IndexLink"/>
                <w:rtl w:val="true"/>
              </w:rPr>
              <w:t xml:space="preserve">) </w:t>
            </w:r>
            <w:r>
              <w:rPr>
                <w:rStyle w:val="IndexLink"/>
                <w:rtl w:val="true"/>
              </w:rPr>
              <w:t>در حضور دیگران</w:t>
            </w:r>
            <w:r>
              <w:rPr>
                <w:rStyle w:val="IndexLink"/>
                <w:rtl w:val="true"/>
              </w:rPr>
              <w:tab/>
            </w:r>
            <w:r>
              <w:rPr>
                <w:rStyle w:val="IndexLink"/>
              </w:rPr>
              <w:t>116</w:t>
            </w:r>
          </w:hyperlink>
        </w:p>
        <w:p>
          <w:pPr>
            <w:pStyle w:val="Contents5"/>
            <w:tabs>
              <w:tab w:val="clear" w:pos="7892"/>
              <w:tab w:val="right" w:pos="9026" w:leader="dot"/>
            </w:tabs>
            <w:rPr/>
          </w:pPr>
          <w:hyperlink w:anchor="__RefHeading___Toc3197340_581953129">
            <w:r>
              <w:rPr>
                <w:webHidden/>
                <w:rStyle w:val="IndexLink"/>
                <w:rtl w:val="true"/>
              </w:rPr>
              <w:t>ز</w:t>
            </w:r>
            <w:r>
              <w:rPr>
                <w:rStyle w:val="IndexLink"/>
                <w:rtl w:val="true"/>
              </w:rPr>
              <w:t xml:space="preserve">) </w:t>
            </w:r>
            <w:r>
              <w:rPr>
                <w:rStyle w:val="IndexLink"/>
                <w:rtl w:val="true"/>
              </w:rPr>
              <w:t>دوران امر بین دو معروف یا دو منکر</w:t>
            </w:r>
            <w:r>
              <w:rPr>
                <w:rStyle w:val="IndexLink"/>
                <w:rtl w:val="true"/>
              </w:rPr>
              <w:tab/>
            </w:r>
            <w:r>
              <w:rPr>
                <w:rStyle w:val="IndexLink"/>
              </w:rPr>
              <w:t>117</w:t>
            </w:r>
          </w:hyperlink>
        </w:p>
        <w:p>
          <w:pPr>
            <w:pStyle w:val="Contents5"/>
            <w:tabs>
              <w:tab w:val="clear" w:pos="7892"/>
              <w:tab w:val="right" w:pos="9026" w:leader="dot"/>
            </w:tabs>
            <w:rPr/>
          </w:pPr>
          <w:hyperlink w:anchor="__RefHeading___Toc3197342_581953129">
            <w:r>
              <w:rPr>
                <w:webHidden/>
                <w:rStyle w:val="IndexLink"/>
                <w:rtl w:val="true"/>
              </w:rPr>
              <w:t>ح</w:t>
            </w:r>
            <w:r>
              <w:rPr>
                <w:rStyle w:val="IndexLink"/>
                <w:rtl w:val="true"/>
              </w:rPr>
              <w:t xml:space="preserve">) </w:t>
            </w:r>
            <w:r>
              <w:rPr>
                <w:rStyle w:val="IndexLink"/>
                <w:rtl w:val="true"/>
              </w:rPr>
              <w:t>احتمال تأثیر در آینده</w:t>
            </w:r>
            <w:r>
              <w:rPr>
                <w:rStyle w:val="IndexLink"/>
                <w:rtl w:val="true"/>
              </w:rPr>
              <w:tab/>
            </w:r>
            <w:r>
              <w:rPr>
                <w:rStyle w:val="IndexLink"/>
              </w:rPr>
              <w:t>119</w:t>
            </w:r>
          </w:hyperlink>
        </w:p>
        <w:p>
          <w:pPr>
            <w:pStyle w:val="Contents5"/>
            <w:tabs>
              <w:tab w:val="clear" w:pos="7892"/>
              <w:tab w:val="right" w:pos="9026" w:leader="dot"/>
            </w:tabs>
            <w:rPr/>
          </w:pPr>
          <w:hyperlink w:anchor="__RefHeading___Toc3197344_581953129">
            <w:r>
              <w:rPr>
                <w:webHidden/>
                <w:rStyle w:val="IndexLink"/>
                <w:rtl w:val="true"/>
              </w:rPr>
              <w:t>ط</w:t>
            </w:r>
            <w:r>
              <w:rPr>
                <w:rStyle w:val="IndexLink"/>
                <w:rtl w:val="true"/>
              </w:rPr>
              <w:t xml:space="preserve">) </w:t>
            </w:r>
            <w:r>
              <w:rPr>
                <w:rStyle w:val="IndexLink"/>
                <w:rtl w:val="true"/>
              </w:rPr>
              <w:t>خطاب غیر مستقیم</w:t>
            </w:r>
            <w:r>
              <w:rPr>
                <w:rStyle w:val="IndexLink"/>
                <w:rtl w:val="true"/>
              </w:rPr>
              <w:tab/>
            </w:r>
            <w:r>
              <w:rPr>
                <w:rStyle w:val="IndexLink"/>
              </w:rPr>
              <w:t>120</w:t>
            </w:r>
          </w:hyperlink>
        </w:p>
        <w:p>
          <w:pPr>
            <w:pStyle w:val="Contents5"/>
            <w:tabs>
              <w:tab w:val="clear" w:pos="7892"/>
              <w:tab w:val="right" w:pos="9026" w:leader="dot"/>
            </w:tabs>
            <w:rPr/>
          </w:pPr>
          <w:hyperlink w:anchor="__RefHeading___Toc3197346_581953129">
            <w:r>
              <w:rPr>
                <w:webHidden/>
                <w:rStyle w:val="IndexLink"/>
                <w:rtl w:val="true"/>
              </w:rPr>
              <w:t>ی</w:t>
            </w:r>
            <w:r>
              <w:rPr>
                <w:rStyle w:val="IndexLink"/>
                <w:rtl w:val="true"/>
              </w:rPr>
              <w:t xml:space="preserve">) </w:t>
            </w:r>
            <w:r>
              <w:rPr>
                <w:rStyle w:val="IndexLink"/>
                <w:rtl w:val="true"/>
              </w:rPr>
              <w:t>تصمیم به معصیت</w:t>
            </w:r>
            <w:r>
              <w:rPr>
                <w:rStyle w:val="IndexLink"/>
                <w:rtl w:val="true"/>
              </w:rPr>
              <w:tab/>
            </w:r>
            <w:r>
              <w:rPr>
                <w:rStyle w:val="IndexLink"/>
              </w:rPr>
              <w:t>120</w:t>
            </w:r>
          </w:hyperlink>
        </w:p>
        <w:p>
          <w:pPr>
            <w:pStyle w:val="Contents5"/>
            <w:tabs>
              <w:tab w:val="clear" w:pos="7892"/>
              <w:tab w:val="right" w:pos="9026" w:leader="dot"/>
            </w:tabs>
            <w:rPr/>
          </w:pPr>
          <w:hyperlink w:anchor="__RefHeading___Toc3197348_581953129">
            <w:r>
              <w:rPr>
                <w:webHidden/>
                <w:rStyle w:val="IndexLink"/>
                <w:rtl w:val="true"/>
              </w:rPr>
              <w:t>ک</w:t>
            </w:r>
            <w:r>
              <w:rPr>
                <w:rStyle w:val="IndexLink"/>
                <w:rtl w:val="true"/>
              </w:rPr>
              <w:t xml:space="preserve">) </w:t>
            </w:r>
            <w:r>
              <w:rPr>
                <w:rStyle w:val="IndexLink"/>
                <w:rtl w:val="true"/>
              </w:rPr>
              <w:t>امر و نهی به لجباز</w:t>
            </w:r>
            <w:r>
              <w:rPr>
                <w:rStyle w:val="IndexLink"/>
                <w:rtl w:val="true"/>
              </w:rPr>
              <w:tab/>
            </w:r>
            <w:r>
              <w:rPr>
                <w:rStyle w:val="IndexLink"/>
              </w:rPr>
              <w:t>120</w:t>
            </w:r>
          </w:hyperlink>
        </w:p>
        <w:p>
          <w:pPr>
            <w:pStyle w:val="Contents5"/>
            <w:tabs>
              <w:tab w:val="clear" w:pos="7892"/>
              <w:tab w:val="right" w:pos="9026" w:leader="dot"/>
            </w:tabs>
            <w:rPr/>
          </w:pPr>
          <w:hyperlink w:anchor="__RefHeading___Toc3197350_581953129">
            <w:r>
              <w:rPr>
                <w:webHidden/>
                <w:rStyle w:val="IndexLink"/>
                <w:rtl w:val="true"/>
              </w:rPr>
              <w:t>ل</w:t>
            </w:r>
            <w:r>
              <w:rPr>
                <w:rStyle w:val="IndexLink"/>
                <w:rtl w:val="true"/>
              </w:rPr>
              <w:t xml:space="preserve">) </w:t>
            </w:r>
            <w:r>
              <w:rPr>
                <w:rStyle w:val="IndexLink"/>
                <w:rtl w:val="true"/>
              </w:rPr>
              <w:t>تقلیل معصیت</w:t>
            </w:r>
            <w:r>
              <w:rPr>
                <w:rStyle w:val="IndexLink"/>
                <w:rtl w:val="true"/>
              </w:rPr>
              <w:tab/>
            </w:r>
            <w:r>
              <w:rPr>
                <w:rStyle w:val="IndexLink"/>
              </w:rPr>
              <w:t>121</w:t>
            </w:r>
          </w:hyperlink>
        </w:p>
        <w:p>
          <w:pPr>
            <w:pStyle w:val="Contents5"/>
            <w:tabs>
              <w:tab w:val="clear" w:pos="7892"/>
              <w:tab w:val="right" w:pos="9026" w:leader="dot"/>
            </w:tabs>
            <w:rPr/>
          </w:pPr>
          <w:hyperlink w:anchor="__RefHeading___Toc3197352_581953129">
            <w:r>
              <w:rPr>
                <w:webHidden/>
                <w:rStyle w:val="IndexLink"/>
                <w:rtl w:val="true"/>
              </w:rPr>
              <w:t>م</w:t>
            </w:r>
            <w:r>
              <w:rPr>
                <w:rStyle w:val="IndexLink"/>
                <w:rtl w:val="true"/>
              </w:rPr>
              <w:t xml:space="preserve">) </w:t>
            </w:r>
            <w:r>
              <w:rPr>
                <w:rStyle w:val="IndexLink"/>
                <w:rtl w:val="true"/>
              </w:rPr>
              <w:t>موافقت قطعی یا احتمالی</w:t>
            </w:r>
            <w:r>
              <w:rPr>
                <w:rStyle w:val="IndexLink"/>
                <w:rtl w:val="true"/>
              </w:rPr>
              <w:tab/>
            </w:r>
            <w:r>
              <w:rPr>
                <w:rStyle w:val="IndexLink"/>
              </w:rPr>
              <w:t>122</w:t>
            </w:r>
          </w:hyperlink>
        </w:p>
        <w:p>
          <w:pPr>
            <w:pStyle w:val="Contents5"/>
            <w:tabs>
              <w:tab w:val="clear" w:pos="7892"/>
              <w:tab w:val="right" w:pos="9026" w:leader="dot"/>
            </w:tabs>
            <w:rPr/>
          </w:pPr>
          <w:hyperlink w:anchor="__RefHeading___Toc3197354_581953129">
            <w:r>
              <w:rPr>
                <w:webHidden/>
                <w:rStyle w:val="IndexLink"/>
                <w:rtl w:val="true"/>
              </w:rPr>
              <w:t>ن</w:t>
            </w:r>
            <w:r>
              <w:rPr>
                <w:rStyle w:val="IndexLink"/>
                <w:rtl w:val="true"/>
              </w:rPr>
              <w:t xml:space="preserve">) </w:t>
            </w:r>
            <w:r>
              <w:rPr>
                <w:rStyle w:val="IndexLink"/>
                <w:rtl w:val="true"/>
              </w:rPr>
              <w:t>احتمال تأثیر و عکس</w:t>
            </w:r>
            <w:r>
              <w:rPr>
                <w:rStyle w:val="IndexLink"/>
                <w:rtl w:val="true"/>
              </w:rPr>
              <w:tab/>
            </w:r>
            <w:r>
              <w:rPr>
                <w:rStyle w:val="IndexLink"/>
              </w:rPr>
              <w:t>123</w:t>
            </w:r>
          </w:hyperlink>
        </w:p>
        <w:p>
          <w:pPr>
            <w:pStyle w:val="Contents5"/>
            <w:tabs>
              <w:tab w:val="clear" w:pos="7892"/>
              <w:tab w:val="right" w:pos="9026" w:leader="dot"/>
            </w:tabs>
            <w:rPr/>
          </w:pPr>
          <w:hyperlink w:anchor="__RefHeading___Toc3197356_581953129">
            <w:r>
              <w:rPr>
                <w:webHidden/>
                <w:rStyle w:val="IndexLink"/>
                <w:rtl w:val="true"/>
              </w:rPr>
              <w:t>ث</w:t>
            </w:r>
            <w:r>
              <w:rPr>
                <w:rStyle w:val="IndexLink"/>
                <w:rtl w:val="true"/>
              </w:rPr>
              <w:t xml:space="preserve">) </w:t>
            </w:r>
            <w:r>
              <w:rPr>
                <w:rStyle w:val="IndexLink"/>
                <w:rtl w:val="true"/>
              </w:rPr>
              <w:t>احتمال تأخیر</w:t>
            </w:r>
            <w:r>
              <w:rPr>
                <w:rStyle w:val="IndexLink"/>
                <w:rtl w:val="true"/>
              </w:rPr>
              <w:tab/>
            </w:r>
            <w:r>
              <w:rPr>
                <w:rStyle w:val="IndexLink"/>
              </w:rPr>
              <w:t>123</w:t>
            </w:r>
          </w:hyperlink>
        </w:p>
        <w:p>
          <w:pPr>
            <w:pStyle w:val="Contents5"/>
            <w:tabs>
              <w:tab w:val="clear" w:pos="7892"/>
              <w:tab w:val="right" w:pos="9026" w:leader="dot"/>
            </w:tabs>
            <w:rPr/>
          </w:pPr>
          <w:hyperlink w:anchor="__RefHeading___Toc3197358_581953129">
            <w:r>
              <w:rPr>
                <w:webHidden/>
                <w:rStyle w:val="IndexLink"/>
                <w:rtl w:val="true"/>
              </w:rPr>
              <w:t>خ</w:t>
            </w:r>
            <w:r>
              <w:rPr>
                <w:rStyle w:val="IndexLink"/>
                <w:rtl w:val="true"/>
              </w:rPr>
              <w:t xml:space="preserve">) </w:t>
            </w:r>
            <w:r>
              <w:rPr>
                <w:rStyle w:val="IndexLink"/>
                <w:rtl w:val="true"/>
              </w:rPr>
              <w:t>امر و نهی دو نفر</w:t>
            </w:r>
            <w:r>
              <w:rPr>
                <w:rStyle w:val="IndexLink"/>
                <w:rtl w:val="true"/>
              </w:rPr>
              <w:tab/>
            </w:r>
            <w:r>
              <w:rPr>
                <w:rStyle w:val="IndexLink"/>
              </w:rPr>
              <w:t>124</w:t>
            </w:r>
          </w:hyperlink>
        </w:p>
        <w:p>
          <w:pPr>
            <w:pStyle w:val="Contents5"/>
            <w:tabs>
              <w:tab w:val="clear" w:pos="7892"/>
              <w:tab w:val="right" w:pos="9026" w:leader="dot"/>
            </w:tabs>
            <w:rPr/>
          </w:pPr>
          <w:hyperlink w:anchor="__RefHeading___Toc3197360_581953129">
            <w:r>
              <w:rPr>
                <w:webHidden/>
                <w:rStyle w:val="IndexLink"/>
                <w:rtl w:val="true"/>
              </w:rPr>
              <w:t>ذ</w:t>
            </w:r>
            <w:r>
              <w:rPr>
                <w:rStyle w:val="IndexLink"/>
                <w:rtl w:val="true"/>
              </w:rPr>
              <w:t xml:space="preserve">) </w:t>
            </w:r>
            <w:r>
              <w:rPr>
                <w:rStyle w:val="IndexLink"/>
                <w:rtl w:val="true"/>
              </w:rPr>
              <w:t>معلوم به تفصیل و اجمال</w:t>
            </w:r>
            <w:r>
              <w:rPr>
                <w:rStyle w:val="IndexLink"/>
                <w:rtl w:val="true"/>
              </w:rPr>
              <w:tab/>
            </w:r>
            <w:r>
              <w:rPr>
                <w:rStyle w:val="IndexLink"/>
              </w:rPr>
              <w:t>125</w:t>
            </w:r>
          </w:hyperlink>
        </w:p>
        <w:p>
          <w:pPr>
            <w:pStyle w:val="Contents5"/>
            <w:tabs>
              <w:tab w:val="clear" w:pos="7892"/>
              <w:tab w:val="right" w:pos="9026" w:leader="dot"/>
            </w:tabs>
            <w:rPr/>
          </w:pPr>
          <w:hyperlink w:anchor="__RefHeading___Toc3197362_581953129">
            <w:r>
              <w:rPr>
                <w:webHidden/>
                <w:rStyle w:val="IndexLink"/>
                <w:rtl w:val="true"/>
              </w:rPr>
              <w:t>ص</w:t>
            </w:r>
            <w:r>
              <w:rPr>
                <w:rStyle w:val="IndexLink"/>
                <w:rtl w:val="true"/>
              </w:rPr>
              <w:t xml:space="preserve">) </w:t>
            </w:r>
            <w:r>
              <w:rPr>
                <w:rStyle w:val="IndexLink"/>
                <w:rtl w:val="true"/>
              </w:rPr>
              <w:t>احتمال تأثیر کلام دیگران</w:t>
            </w:r>
            <w:r>
              <w:rPr>
                <w:rStyle w:val="IndexLink"/>
                <w:rtl w:val="true"/>
              </w:rPr>
              <w:tab/>
            </w:r>
            <w:r>
              <w:rPr>
                <w:rStyle w:val="IndexLink"/>
              </w:rPr>
              <w:t>126</w:t>
            </w:r>
          </w:hyperlink>
        </w:p>
        <w:p>
          <w:pPr>
            <w:pStyle w:val="Contents5"/>
            <w:tabs>
              <w:tab w:val="clear" w:pos="7892"/>
              <w:tab w:val="right" w:pos="9026" w:leader="dot"/>
            </w:tabs>
            <w:rPr/>
          </w:pPr>
          <w:hyperlink w:anchor="__RefHeading___Toc3197364_581953129">
            <w:r>
              <w:rPr>
                <w:webHidden/>
                <w:rStyle w:val="IndexLink"/>
                <w:rtl w:val="true"/>
              </w:rPr>
              <w:t>ع</w:t>
            </w:r>
            <w:r>
              <w:rPr>
                <w:rStyle w:val="IndexLink"/>
                <w:rtl w:val="true"/>
              </w:rPr>
              <w:t xml:space="preserve">) </w:t>
            </w:r>
            <w:r>
              <w:rPr>
                <w:rStyle w:val="IndexLink"/>
                <w:rtl w:val="true"/>
              </w:rPr>
              <w:t>قطع رحم</w:t>
            </w:r>
            <w:r>
              <w:rPr>
                <w:rStyle w:val="IndexLink"/>
                <w:rtl w:val="true"/>
              </w:rPr>
              <w:tab/>
            </w:r>
            <w:r>
              <w:rPr>
                <w:rStyle w:val="IndexLink"/>
              </w:rPr>
              <w:t>126</w:t>
            </w:r>
          </w:hyperlink>
        </w:p>
        <w:p>
          <w:pPr>
            <w:pStyle w:val="Contents4"/>
            <w:tabs>
              <w:tab w:val="clear" w:pos="8176"/>
              <w:tab w:val="right" w:pos="9026" w:leader="dot"/>
            </w:tabs>
            <w:rPr/>
          </w:pPr>
          <w:hyperlink w:anchor="__RefHeading___Toc3197366_581953129">
            <w:r>
              <w:rPr>
                <w:webHidden/>
                <w:rStyle w:val="IndexLink"/>
              </w:rPr>
              <w:t>7</w:t>
            </w:r>
            <w:r>
              <w:rPr>
                <w:rStyle w:val="IndexLink"/>
                <w:rtl w:val="true"/>
              </w:rPr>
              <w:t xml:space="preserve">. </w:t>
            </w:r>
            <w:r>
              <w:rPr>
                <w:rStyle w:val="IndexLink"/>
                <w:rtl w:val="true"/>
              </w:rPr>
              <w:t>عدم مفسده و ضرر</w:t>
            </w:r>
            <w:r>
              <w:rPr>
                <w:rStyle w:val="IndexLink"/>
                <w:rtl w:val="true"/>
              </w:rPr>
              <w:tab/>
            </w:r>
            <w:r>
              <w:rPr>
                <w:rStyle w:val="IndexLink"/>
              </w:rPr>
              <w:t>127</w:t>
            </w:r>
          </w:hyperlink>
        </w:p>
        <w:p>
          <w:pPr>
            <w:pStyle w:val="Contents5"/>
            <w:tabs>
              <w:tab w:val="clear" w:pos="7892"/>
              <w:tab w:val="right" w:pos="9026" w:leader="dot"/>
            </w:tabs>
            <w:rPr/>
          </w:pPr>
          <w:hyperlink w:anchor="__RefHeading___Toc3197368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197370_581953129">
            <w:r>
              <w:rPr>
                <w:webHidden/>
                <w:rStyle w:val="IndexLink"/>
                <w:rtl w:val="true"/>
              </w:rPr>
              <w:t>الف</w:t>
            </w:r>
            <w:r>
              <w:rPr>
                <w:rStyle w:val="IndexLink"/>
                <w:rtl w:val="true"/>
              </w:rPr>
              <w:t xml:space="preserve">) </w:t>
            </w:r>
            <w:r>
              <w:rPr>
                <w:rStyle w:val="IndexLink"/>
                <w:rtl w:val="true"/>
              </w:rPr>
              <w:t>مقصود از ضرر</w:t>
            </w:r>
            <w:r>
              <w:rPr>
                <w:rStyle w:val="IndexLink"/>
                <w:rtl w:val="true"/>
              </w:rPr>
              <w:tab/>
            </w:r>
            <w:r>
              <w:rPr>
                <w:rStyle w:val="IndexLink"/>
              </w:rPr>
              <w:t>127</w:t>
            </w:r>
          </w:hyperlink>
        </w:p>
        <w:p>
          <w:pPr>
            <w:pStyle w:val="Contents5"/>
            <w:tabs>
              <w:tab w:val="clear" w:pos="7892"/>
              <w:tab w:val="right" w:pos="9026" w:leader="dot"/>
            </w:tabs>
            <w:rPr/>
          </w:pPr>
          <w:hyperlink w:anchor="__RefHeading___Toc3197372_581953129">
            <w:r>
              <w:rPr>
                <w:webHidden/>
                <w:rStyle w:val="IndexLink"/>
                <w:rtl w:val="true"/>
              </w:rPr>
              <w:t>ب</w:t>
            </w:r>
            <w:r>
              <w:rPr>
                <w:rStyle w:val="IndexLink"/>
                <w:rtl w:val="true"/>
              </w:rPr>
              <w:t xml:space="preserve">) </w:t>
            </w:r>
            <w:r>
              <w:rPr>
                <w:rStyle w:val="IndexLink"/>
                <w:rtl w:val="true"/>
              </w:rPr>
              <w:t>مقایسه</w:t>
            </w:r>
            <w:r>
              <w:rPr>
                <w:rStyle w:val="IndexLink"/>
                <w:rtl w:val="true"/>
              </w:rPr>
              <w:tab/>
            </w:r>
            <w:r>
              <w:rPr>
                <w:rStyle w:val="IndexLink"/>
              </w:rPr>
              <w:t>128</w:t>
            </w:r>
          </w:hyperlink>
        </w:p>
        <w:p>
          <w:pPr>
            <w:pStyle w:val="Contents5"/>
            <w:tabs>
              <w:tab w:val="clear" w:pos="7892"/>
              <w:tab w:val="right" w:pos="9026" w:leader="dot"/>
            </w:tabs>
            <w:rPr/>
          </w:pPr>
          <w:hyperlink w:anchor="__RefHeading___Toc3197374_581953129">
            <w:r>
              <w:rPr>
                <w:webHidden/>
                <w:rStyle w:val="IndexLink"/>
                <w:rtl w:val="true"/>
              </w:rPr>
              <w:t>ج</w:t>
            </w:r>
            <w:r>
              <w:rPr>
                <w:rStyle w:val="IndexLink"/>
                <w:rtl w:val="true"/>
              </w:rPr>
              <w:t xml:space="preserve">) </w:t>
            </w:r>
            <w:r>
              <w:rPr>
                <w:rStyle w:val="IndexLink"/>
                <w:rtl w:val="true"/>
              </w:rPr>
              <w:t>ضرر در موارد عادی</w:t>
            </w:r>
            <w:r>
              <w:rPr>
                <w:rStyle w:val="IndexLink"/>
                <w:rtl w:val="true"/>
              </w:rPr>
              <w:tab/>
            </w:r>
            <w:r>
              <w:rPr>
                <w:rStyle w:val="IndexLink"/>
              </w:rPr>
              <w:t>130</w:t>
            </w:r>
          </w:hyperlink>
        </w:p>
        <w:p>
          <w:pPr>
            <w:pStyle w:val="Contents5"/>
            <w:tabs>
              <w:tab w:val="clear" w:pos="7892"/>
              <w:tab w:val="right" w:pos="9026" w:leader="dot"/>
            </w:tabs>
            <w:rPr/>
          </w:pPr>
          <w:hyperlink w:anchor="__RefHeading___Toc3197376_581953129">
            <w:r>
              <w:rPr>
                <w:webHidden/>
                <w:rStyle w:val="IndexLink"/>
                <w:rtl w:val="true"/>
              </w:rPr>
              <w:t>د</w:t>
            </w:r>
            <w:r>
              <w:rPr>
                <w:rStyle w:val="IndexLink"/>
                <w:rtl w:val="true"/>
              </w:rPr>
              <w:t xml:space="preserve">) </w:t>
            </w:r>
            <w:r>
              <w:rPr>
                <w:rStyle w:val="IndexLink"/>
                <w:rtl w:val="true"/>
              </w:rPr>
              <w:t>یقین و غیر یقین</w:t>
            </w:r>
            <w:r>
              <w:rPr>
                <w:rStyle w:val="IndexLink"/>
                <w:rtl w:val="true"/>
              </w:rPr>
              <w:tab/>
            </w:r>
            <w:r>
              <w:rPr>
                <w:rStyle w:val="IndexLink"/>
              </w:rPr>
              <w:t>130</w:t>
            </w:r>
          </w:hyperlink>
        </w:p>
        <w:p>
          <w:pPr>
            <w:pStyle w:val="Contents5"/>
            <w:tabs>
              <w:tab w:val="clear" w:pos="7892"/>
              <w:tab w:val="right" w:pos="9026" w:leader="dot"/>
            </w:tabs>
            <w:rPr/>
          </w:pPr>
          <w:hyperlink w:anchor="__RefHeading___Toc3197378_581953129">
            <w:r>
              <w:rPr>
                <w:webHidden/>
                <w:rStyle w:val="IndexLink"/>
                <w:rtl w:val="true"/>
              </w:rPr>
              <w:t>ه</w:t>
            </w:r>
            <w:r>
              <w:rPr>
                <w:rStyle w:val="IndexLink"/>
                <w:rtl w:val="true"/>
              </w:rPr>
              <w:t xml:space="preserve">) </w:t>
            </w:r>
            <w:r>
              <w:rPr>
                <w:rStyle w:val="IndexLink"/>
                <w:rtl w:val="true"/>
              </w:rPr>
              <w:t>متوجهین ضرر</w:t>
            </w:r>
            <w:r>
              <w:rPr>
                <w:rStyle w:val="IndexLink"/>
                <w:rtl w:val="true"/>
              </w:rPr>
              <w:tab/>
            </w:r>
            <w:r>
              <w:rPr>
                <w:rStyle w:val="IndexLink"/>
              </w:rPr>
              <w:t>131</w:t>
            </w:r>
          </w:hyperlink>
        </w:p>
        <w:p>
          <w:pPr>
            <w:pStyle w:val="Contents5"/>
            <w:tabs>
              <w:tab w:val="clear" w:pos="7892"/>
              <w:tab w:val="right" w:pos="9026" w:leader="dot"/>
            </w:tabs>
            <w:rPr/>
          </w:pPr>
          <w:hyperlink w:anchor="__RefHeading___Toc3197380_581953129">
            <w:r>
              <w:rPr>
                <w:webHidden/>
                <w:rStyle w:val="IndexLink"/>
                <w:rtl w:val="true"/>
              </w:rPr>
              <w:t>و</w:t>
            </w:r>
            <w:r>
              <w:rPr>
                <w:rStyle w:val="IndexLink"/>
                <w:rtl w:val="true"/>
              </w:rPr>
              <w:t xml:space="preserve">) </w:t>
            </w:r>
            <w:r>
              <w:rPr>
                <w:rStyle w:val="IndexLink"/>
                <w:rtl w:val="true"/>
              </w:rPr>
              <w:t>ضرر حال یا آینده</w:t>
            </w:r>
            <w:r>
              <w:rPr>
                <w:rStyle w:val="IndexLink"/>
                <w:rtl w:val="true"/>
              </w:rPr>
              <w:tab/>
            </w:r>
            <w:r>
              <w:rPr>
                <w:rStyle w:val="IndexLink"/>
              </w:rPr>
              <w:t>131</w:t>
            </w:r>
          </w:hyperlink>
        </w:p>
        <w:p>
          <w:pPr>
            <w:pStyle w:val="Contents5"/>
            <w:tabs>
              <w:tab w:val="clear" w:pos="7892"/>
              <w:tab w:val="right" w:pos="9026" w:leader="dot"/>
            </w:tabs>
            <w:rPr/>
          </w:pPr>
          <w:hyperlink w:anchor="__RefHeading___Toc3197382_581953129">
            <w:r>
              <w:rPr>
                <w:webHidden/>
                <w:rStyle w:val="IndexLink"/>
                <w:rtl w:val="true"/>
              </w:rPr>
              <w:t>ز</w:t>
            </w:r>
            <w:r>
              <w:rPr>
                <w:rStyle w:val="IndexLink"/>
                <w:rtl w:val="true"/>
              </w:rPr>
              <w:t xml:space="preserve">) </w:t>
            </w:r>
            <w:r>
              <w:rPr>
                <w:rStyle w:val="IndexLink"/>
                <w:rtl w:val="true"/>
              </w:rPr>
              <w:t>حرج</w:t>
            </w:r>
            <w:r>
              <w:rPr>
                <w:rStyle w:val="IndexLink"/>
                <w:rtl w:val="true"/>
              </w:rPr>
              <w:tab/>
            </w:r>
            <w:r>
              <w:rPr>
                <w:rStyle w:val="IndexLink"/>
              </w:rPr>
              <w:t>131</w:t>
            </w:r>
          </w:hyperlink>
        </w:p>
        <w:p>
          <w:pPr>
            <w:pStyle w:val="Contents5"/>
            <w:tabs>
              <w:tab w:val="clear" w:pos="7892"/>
              <w:tab w:val="right" w:pos="9026" w:leader="dot"/>
            </w:tabs>
            <w:rPr/>
          </w:pPr>
          <w:hyperlink w:anchor="__RefHeading___Toc3197384_581953129">
            <w:r>
              <w:rPr>
                <w:webHidden/>
                <w:rStyle w:val="IndexLink"/>
                <w:rtl w:val="true"/>
              </w:rPr>
              <w:t>ح</w:t>
            </w:r>
            <w:r>
              <w:rPr>
                <w:rStyle w:val="IndexLink"/>
                <w:rtl w:val="true"/>
              </w:rPr>
              <w:t xml:space="preserve">) </w:t>
            </w:r>
            <w:r>
              <w:rPr>
                <w:rStyle w:val="IndexLink"/>
                <w:rtl w:val="true"/>
              </w:rPr>
              <w:t>دوران بین امر و نهی</w:t>
            </w:r>
            <w:r>
              <w:rPr>
                <w:rStyle w:val="IndexLink"/>
                <w:rtl w:val="true"/>
              </w:rPr>
              <w:tab/>
            </w:r>
            <w:r>
              <w:rPr>
                <w:rStyle w:val="IndexLink"/>
              </w:rPr>
              <w:t>132</w:t>
            </w:r>
          </w:hyperlink>
        </w:p>
        <w:p>
          <w:pPr>
            <w:pStyle w:val="Contents5"/>
            <w:tabs>
              <w:tab w:val="clear" w:pos="7892"/>
              <w:tab w:val="right" w:pos="9026" w:leader="dot"/>
            </w:tabs>
            <w:rPr/>
          </w:pPr>
          <w:hyperlink w:anchor="__RefHeading___Toc3197386_581953129">
            <w:r>
              <w:rPr>
                <w:webHidden/>
                <w:rStyle w:val="IndexLink"/>
                <w:rtl w:val="true"/>
              </w:rPr>
              <w:t>ط</w:t>
            </w:r>
            <w:r>
              <w:rPr>
                <w:rStyle w:val="IndexLink"/>
                <w:rtl w:val="true"/>
              </w:rPr>
              <w:t xml:space="preserve">) </w:t>
            </w:r>
            <w:r>
              <w:rPr>
                <w:rStyle w:val="IndexLink"/>
                <w:rtl w:val="true"/>
              </w:rPr>
              <w:t>دوران بین ارتکاب گناه یا امر و نهی</w:t>
            </w:r>
            <w:r>
              <w:rPr>
                <w:rStyle w:val="IndexLink"/>
                <w:rtl w:val="true"/>
              </w:rPr>
              <w:tab/>
            </w:r>
            <w:r>
              <w:rPr>
                <w:rStyle w:val="IndexLink"/>
              </w:rPr>
              <w:t>132</w:t>
            </w:r>
          </w:hyperlink>
        </w:p>
        <w:p>
          <w:pPr>
            <w:pStyle w:val="Contents5"/>
            <w:tabs>
              <w:tab w:val="clear" w:pos="7892"/>
              <w:tab w:val="right" w:pos="9026" w:leader="dot"/>
            </w:tabs>
            <w:rPr/>
          </w:pPr>
          <w:hyperlink w:anchor="__RefHeading___Toc3197388_581953129">
            <w:r>
              <w:rPr>
                <w:webHidden/>
                <w:rStyle w:val="IndexLink"/>
                <w:rtl w:val="true"/>
              </w:rPr>
              <w:t>ی</w:t>
            </w:r>
            <w:r>
              <w:rPr>
                <w:rStyle w:val="IndexLink"/>
                <w:rtl w:val="true"/>
              </w:rPr>
              <w:t xml:space="preserve">) </w:t>
            </w:r>
            <w:r>
              <w:rPr>
                <w:rStyle w:val="IndexLink"/>
                <w:rtl w:val="true"/>
              </w:rPr>
              <w:t>تجسّس</w:t>
            </w:r>
            <w:r>
              <w:rPr>
                <w:rStyle w:val="IndexLink"/>
                <w:rtl w:val="true"/>
              </w:rPr>
              <w:tab/>
            </w:r>
            <w:r>
              <w:rPr>
                <w:rStyle w:val="IndexLink"/>
              </w:rPr>
              <w:t>133</w:t>
            </w:r>
          </w:hyperlink>
        </w:p>
        <w:p>
          <w:pPr>
            <w:pStyle w:val="Contents4"/>
            <w:tabs>
              <w:tab w:val="clear" w:pos="8176"/>
              <w:tab w:val="right" w:pos="9026" w:leader="dot"/>
            </w:tabs>
            <w:rPr/>
          </w:pPr>
          <w:hyperlink w:anchor="__RefHeading___Toc3197390_581953129">
            <w:r>
              <w:rPr>
                <w:webHidden/>
                <w:rStyle w:val="IndexLink"/>
              </w:rPr>
              <w:t>8</w:t>
            </w:r>
            <w:r>
              <w:rPr>
                <w:rStyle w:val="IndexLink"/>
                <w:rtl w:val="true"/>
              </w:rPr>
              <w:t xml:space="preserve">. </w:t>
            </w:r>
            <w:r>
              <w:rPr>
                <w:rStyle w:val="IndexLink"/>
                <w:rtl w:val="true"/>
              </w:rPr>
              <w:t>بقای موضوع</w:t>
            </w:r>
            <w:r>
              <w:rPr>
                <w:rStyle w:val="IndexLink"/>
                <w:rtl w:val="true"/>
              </w:rPr>
              <w:tab/>
            </w:r>
            <w:r>
              <w:rPr>
                <w:rStyle w:val="IndexLink"/>
              </w:rPr>
              <w:t>134</w:t>
            </w:r>
          </w:hyperlink>
        </w:p>
        <w:p>
          <w:pPr>
            <w:pStyle w:val="Contents5"/>
            <w:tabs>
              <w:tab w:val="clear" w:pos="7892"/>
              <w:tab w:val="right" w:pos="9026" w:leader="dot"/>
            </w:tabs>
            <w:rPr/>
          </w:pPr>
          <w:hyperlink w:anchor="__RefHeading___Toc3197392_581953129">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197394_581953129">
            <w:r>
              <w:rPr>
                <w:webHidden/>
                <w:rStyle w:val="IndexLink"/>
                <w:rtl w:val="true"/>
              </w:rPr>
              <w:t>الف</w:t>
            </w:r>
            <w:r>
              <w:rPr>
                <w:rStyle w:val="IndexLink"/>
                <w:rtl w:val="true"/>
              </w:rPr>
              <w:t xml:space="preserve">) </w:t>
            </w:r>
            <w:r>
              <w:rPr>
                <w:rStyle w:val="IndexLink"/>
                <w:rtl w:val="true"/>
              </w:rPr>
              <w:t>شروع در مقدمات</w:t>
            </w:r>
            <w:r>
              <w:rPr>
                <w:rStyle w:val="IndexLink"/>
                <w:rtl w:val="true"/>
              </w:rPr>
              <w:tab/>
            </w:r>
            <w:r>
              <w:rPr>
                <w:rStyle w:val="IndexLink"/>
              </w:rPr>
              <w:t>135</w:t>
            </w:r>
          </w:hyperlink>
        </w:p>
        <w:p>
          <w:pPr>
            <w:pStyle w:val="Contents5"/>
            <w:tabs>
              <w:tab w:val="clear" w:pos="7892"/>
              <w:tab w:val="right" w:pos="9026" w:leader="dot"/>
            </w:tabs>
            <w:rPr/>
          </w:pPr>
          <w:hyperlink w:anchor="__RefHeading___Toc3197396_581953129">
            <w:r>
              <w:rPr>
                <w:webHidden/>
                <w:rStyle w:val="IndexLink"/>
                <w:rtl w:val="true"/>
              </w:rPr>
              <w:t>ب</w:t>
            </w:r>
            <w:r>
              <w:rPr>
                <w:rStyle w:val="IndexLink"/>
                <w:rtl w:val="true"/>
              </w:rPr>
              <w:t xml:space="preserve">) </w:t>
            </w:r>
            <w:r>
              <w:rPr>
                <w:rStyle w:val="IndexLink"/>
                <w:rtl w:val="true"/>
              </w:rPr>
              <w:t>شک در توانایی</w:t>
            </w:r>
            <w:r>
              <w:rPr>
                <w:rStyle w:val="IndexLink"/>
                <w:rtl w:val="true"/>
              </w:rPr>
              <w:tab/>
            </w:r>
            <w:r>
              <w:rPr>
                <w:rStyle w:val="IndexLink"/>
              </w:rPr>
              <w:t>135</w:t>
            </w:r>
          </w:hyperlink>
        </w:p>
        <w:p>
          <w:pPr>
            <w:pStyle w:val="Contents5"/>
            <w:tabs>
              <w:tab w:val="clear" w:pos="7892"/>
              <w:tab w:val="right" w:pos="9026" w:leader="dot"/>
            </w:tabs>
            <w:rPr/>
          </w:pPr>
          <w:hyperlink w:anchor="__RefHeading___Toc3197398_581953129">
            <w:r>
              <w:rPr>
                <w:webHidden/>
                <w:rStyle w:val="IndexLink"/>
                <w:rtl w:val="true"/>
              </w:rPr>
              <w:t>ج</w:t>
            </w:r>
            <w:r>
              <w:rPr>
                <w:rStyle w:val="IndexLink"/>
                <w:rtl w:val="true"/>
              </w:rPr>
              <w:t xml:space="preserve">) </w:t>
            </w:r>
            <w:r>
              <w:rPr>
                <w:rStyle w:val="IndexLink"/>
                <w:rtl w:val="true"/>
              </w:rPr>
              <w:t>زوال موضوع</w:t>
            </w:r>
            <w:r>
              <w:rPr>
                <w:rStyle w:val="IndexLink"/>
                <w:rtl w:val="true"/>
              </w:rPr>
              <w:tab/>
            </w:r>
            <w:r>
              <w:rPr>
                <w:rStyle w:val="IndexLink"/>
              </w:rPr>
              <w:t>136</w:t>
            </w:r>
          </w:hyperlink>
        </w:p>
        <w:p>
          <w:pPr>
            <w:pStyle w:val="Contents5"/>
            <w:tabs>
              <w:tab w:val="clear" w:pos="7892"/>
              <w:tab w:val="right" w:pos="9026" w:leader="dot"/>
            </w:tabs>
            <w:rPr/>
          </w:pPr>
          <w:hyperlink w:anchor="__RefHeading___Toc3197400_581953129">
            <w:r>
              <w:rPr>
                <w:webHidden/>
                <w:rStyle w:val="IndexLink"/>
                <w:rtl w:val="true"/>
              </w:rPr>
              <w:t>د</w:t>
            </w:r>
            <w:r>
              <w:rPr>
                <w:rStyle w:val="IndexLink"/>
                <w:rtl w:val="true"/>
              </w:rPr>
              <w:t xml:space="preserve">) </w:t>
            </w:r>
            <w:r>
              <w:rPr>
                <w:rStyle w:val="IndexLink"/>
                <w:rtl w:val="true"/>
              </w:rPr>
              <w:t>بیدار کردن برای نماز</w:t>
            </w:r>
            <w:r>
              <w:rPr>
                <w:rStyle w:val="IndexLink"/>
                <w:rtl w:val="true"/>
              </w:rPr>
              <w:tab/>
            </w:r>
            <w:r>
              <w:rPr>
                <w:rStyle w:val="IndexLink"/>
              </w:rPr>
              <w:t>137</w:t>
            </w:r>
          </w:hyperlink>
        </w:p>
        <w:p>
          <w:pPr>
            <w:pStyle w:val="Contents4"/>
            <w:tabs>
              <w:tab w:val="clear" w:pos="8176"/>
              <w:tab w:val="right" w:pos="9026" w:leader="dot"/>
            </w:tabs>
            <w:rPr/>
          </w:pPr>
          <w:hyperlink w:anchor="__RefHeading___Toc3197402_581953129">
            <w:r>
              <w:rPr>
                <w:webHidden/>
                <w:rStyle w:val="IndexLink"/>
              </w:rPr>
              <w:t>9</w:t>
            </w:r>
            <w:r>
              <w:rPr>
                <w:rStyle w:val="IndexLink"/>
                <w:rtl w:val="true"/>
              </w:rPr>
              <w:t xml:space="preserve">. </w:t>
            </w:r>
            <w:r>
              <w:rPr>
                <w:rStyle w:val="IndexLink"/>
                <w:rtl w:val="true"/>
              </w:rPr>
              <w:t>تکلیف آمر و مأمور</w:t>
            </w:r>
            <w:r>
              <w:rPr>
                <w:rStyle w:val="IndexLink"/>
                <w:rtl w:val="true"/>
              </w:rPr>
              <w:tab/>
            </w:r>
            <w:r>
              <w:rPr>
                <w:rStyle w:val="IndexLink"/>
              </w:rPr>
              <w:t>137</w:t>
            </w:r>
          </w:hyperlink>
        </w:p>
        <w:p>
          <w:pPr>
            <w:pStyle w:val="Contents5"/>
            <w:tabs>
              <w:tab w:val="clear" w:pos="7892"/>
              <w:tab w:val="right" w:pos="9026" w:leader="dot"/>
            </w:tabs>
            <w:rPr/>
          </w:pPr>
          <w:hyperlink w:anchor="__RefHeading___Toc3197404_581953129">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3197406_581953129">
            <w:r>
              <w:rPr>
                <w:webHidden/>
                <w:rStyle w:val="IndexLink"/>
                <w:rtl w:val="true"/>
              </w:rPr>
              <w:t>الف</w:t>
            </w:r>
            <w:r>
              <w:rPr>
                <w:rStyle w:val="IndexLink"/>
                <w:rtl w:val="true"/>
              </w:rPr>
              <w:t xml:space="preserve">) </w:t>
            </w:r>
            <w:r>
              <w:rPr>
                <w:rStyle w:val="IndexLink"/>
                <w:rtl w:val="true"/>
              </w:rPr>
              <w:t>بلوغ</w:t>
            </w:r>
            <w:r>
              <w:rPr>
                <w:rStyle w:val="IndexLink"/>
                <w:rtl w:val="true"/>
              </w:rPr>
              <w:tab/>
            </w:r>
            <w:r>
              <w:rPr>
                <w:rStyle w:val="IndexLink"/>
              </w:rPr>
              <w:t>138</w:t>
            </w:r>
          </w:hyperlink>
        </w:p>
        <w:p>
          <w:pPr>
            <w:pStyle w:val="Contents5"/>
            <w:tabs>
              <w:tab w:val="clear" w:pos="7892"/>
              <w:tab w:val="right" w:pos="9026" w:leader="dot"/>
            </w:tabs>
            <w:rPr/>
          </w:pPr>
          <w:hyperlink w:anchor="__RefHeading___Toc3197408_581953129">
            <w:r>
              <w:rPr>
                <w:webHidden/>
                <w:rStyle w:val="IndexLink"/>
                <w:rtl w:val="true"/>
              </w:rPr>
              <w:t>ب</w:t>
            </w:r>
            <w:r>
              <w:rPr>
                <w:rStyle w:val="IndexLink"/>
                <w:rtl w:val="true"/>
              </w:rPr>
              <w:t xml:space="preserve">) </w:t>
            </w:r>
            <w:r>
              <w:rPr>
                <w:rStyle w:val="IndexLink"/>
                <w:rtl w:val="true"/>
              </w:rPr>
              <w:t>عقل</w:t>
            </w:r>
            <w:r>
              <w:rPr>
                <w:rStyle w:val="IndexLink"/>
                <w:rtl w:val="true"/>
              </w:rPr>
              <w:tab/>
            </w:r>
            <w:r>
              <w:rPr>
                <w:rStyle w:val="IndexLink"/>
              </w:rPr>
              <w:t>139</w:t>
            </w:r>
          </w:hyperlink>
        </w:p>
        <w:p>
          <w:pPr>
            <w:pStyle w:val="Contents5"/>
            <w:tabs>
              <w:tab w:val="clear" w:pos="7892"/>
              <w:tab w:val="right" w:pos="9026" w:leader="dot"/>
            </w:tabs>
            <w:rPr/>
          </w:pPr>
          <w:hyperlink w:anchor="__RefHeading___Toc3197410_581953129">
            <w:r>
              <w:rPr>
                <w:webHidden/>
                <w:rStyle w:val="IndexLink"/>
                <w:rtl w:val="true"/>
              </w:rPr>
              <w:t>ج</w:t>
            </w:r>
            <w:r>
              <w:rPr>
                <w:rStyle w:val="IndexLink"/>
                <w:rtl w:val="true"/>
              </w:rPr>
              <w:t xml:space="preserve">) </w:t>
            </w:r>
            <w:r>
              <w:rPr>
                <w:rStyle w:val="IndexLink"/>
                <w:rtl w:val="true"/>
              </w:rPr>
              <w:t>عذر</w:t>
            </w:r>
            <w:r>
              <w:rPr>
                <w:rStyle w:val="IndexLink"/>
                <w:rtl w:val="true"/>
              </w:rPr>
              <w:tab/>
            </w:r>
            <w:r>
              <w:rPr>
                <w:rStyle w:val="IndexLink"/>
              </w:rPr>
              <w:t>140</w:t>
            </w:r>
          </w:hyperlink>
        </w:p>
        <w:p>
          <w:pPr>
            <w:pStyle w:val="Contents5"/>
            <w:tabs>
              <w:tab w:val="clear" w:pos="7892"/>
              <w:tab w:val="right" w:pos="9026" w:leader="dot"/>
            </w:tabs>
            <w:rPr/>
          </w:pPr>
          <w:hyperlink w:anchor="__RefHeading___Toc3197412_581953129">
            <w:r>
              <w:rPr>
                <w:webHidden/>
                <w:rStyle w:val="IndexLink"/>
                <w:rtl w:val="true"/>
              </w:rPr>
              <w:t>د</w:t>
            </w:r>
            <w:r>
              <w:rPr>
                <w:rStyle w:val="IndexLink"/>
                <w:rtl w:val="true"/>
              </w:rPr>
              <w:t xml:space="preserve">) </w:t>
            </w:r>
            <w:r>
              <w:rPr>
                <w:rStyle w:val="IndexLink"/>
                <w:rtl w:val="true"/>
              </w:rPr>
              <w:t>احتمال عذر</w:t>
            </w:r>
            <w:r>
              <w:rPr>
                <w:rStyle w:val="IndexLink"/>
                <w:rtl w:val="true"/>
              </w:rPr>
              <w:tab/>
            </w:r>
            <w:r>
              <w:rPr>
                <w:rStyle w:val="IndexLink"/>
              </w:rPr>
              <w:t>142</w:t>
            </w:r>
          </w:hyperlink>
        </w:p>
        <w:p>
          <w:pPr>
            <w:pStyle w:val="Contents5"/>
            <w:tabs>
              <w:tab w:val="clear" w:pos="7892"/>
              <w:tab w:val="right" w:pos="9026" w:leader="dot"/>
            </w:tabs>
            <w:rPr/>
          </w:pPr>
          <w:hyperlink w:anchor="__RefHeading___Toc3197414_581953129">
            <w:r>
              <w:rPr>
                <w:webHidden/>
                <w:rStyle w:val="IndexLink"/>
                <w:rtl w:val="true"/>
              </w:rPr>
              <w:t>ه</w:t>
            </w:r>
            <w:r>
              <w:rPr>
                <w:rStyle w:val="IndexLink"/>
                <w:rtl w:val="true"/>
              </w:rPr>
              <w:t xml:space="preserve">) </w:t>
            </w:r>
            <w:r>
              <w:rPr>
                <w:rStyle w:val="IndexLink"/>
                <w:rtl w:val="true"/>
              </w:rPr>
              <w:t>قدرت</w:t>
            </w:r>
            <w:r>
              <w:rPr>
                <w:rStyle w:val="IndexLink"/>
                <w:rtl w:val="true"/>
              </w:rPr>
              <w:tab/>
            </w:r>
            <w:r>
              <w:rPr>
                <w:rStyle w:val="IndexLink"/>
              </w:rPr>
              <w:t>143</w:t>
            </w:r>
          </w:hyperlink>
        </w:p>
        <w:p>
          <w:pPr>
            <w:pStyle w:val="Contents2"/>
            <w:tabs>
              <w:tab w:val="clear" w:pos="8743"/>
              <w:tab w:val="right" w:pos="9026" w:leader="dot"/>
            </w:tabs>
            <w:rPr/>
          </w:pPr>
          <w:hyperlink w:anchor="__RefHeading___Toc3197416_581953129">
            <w:r>
              <w:rPr>
                <w:webHidden/>
                <w:rStyle w:val="IndexLink"/>
                <w:rtl w:val="true"/>
              </w:rPr>
              <w:t>فصل ششم</w:t>
            </w:r>
            <w:r>
              <w:rPr>
                <w:rStyle w:val="IndexLink"/>
                <w:rtl w:val="true"/>
              </w:rPr>
              <w:t xml:space="preserve">: </w:t>
            </w:r>
            <w:r>
              <w:rPr>
                <w:rStyle w:val="IndexLink"/>
                <w:rtl w:val="true"/>
              </w:rPr>
              <w:t>مراتب امر به معروف و نهی از منکر</w:t>
            </w:r>
            <w:r>
              <w:rPr>
                <w:rStyle w:val="IndexLink"/>
                <w:rtl w:val="true"/>
              </w:rPr>
              <w:tab/>
            </w:r>
            <w:r>
              <w:rPr>
                <w:rStyle w:val="IndexLink"/>
              </w:rPr>
              <w:t>144</w:t>
            </w:r>
          </w:hyperlink>
        </w:p>
        <w:p>
          <w:pPr>
            <w:pStyle w:val="Contents3"/>
            <w:tabs>
              <w:tab w:val="clear" w:pos="8459"/>
              <w:tab w:val="right" w:pos="9026" w:leader="dot"/>
            </w:tabs>
            <w:rPr/>
          </w:pPr>
          <w:hyperlink w:anchor="__RefHeading___Toc3197418_58195312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3197420_581953129">
            <w:r>
              <w:rPr>
                <w:webHidden/>
                <w:rStyle w:val="IndexLink"/>
                <w:rtl w:val="true"/>
              </w:rPr>
              <w:t>مقدمه</w:t>
            </w:r>
            <w:r>
              <w:rPr>
                <w:rStyle w:val="IndexLink"/>
                <w:rtl w:val="true"/>
              </w:rPr>
              <w:tab/>
            </w:r>
            <w:r>
              <w:rPr>
                <w:rStyle w:val="IndexLink"/>
              </w:rPr>
              <w:t>146</w:t>
            </w:r>
          </w:hyperlink>
        </w:p>
        <w:p>
          <w:pPr>
            <w:pStyle w:val="Contents3"/>
            <w:tabs>
              <w:tab w:val="clear" w:pos="8459"/>
              <w:tab w:val="right" w:pos="9026" w:leader="dot"/>
            </w:tabs>
            <w:rPr/>
          </w:pPr>
          <w:hyperlink w:anchor="__RefHeading___Toc3197422_581953129">
            <w:r>
              <w:rPr>
                <w:webHidden/>
                <w:rStyle w:val="IndexLink"/>
                <w:rtl w:val="true"/>
              </w:rPr>
              <w:t>واکنش قلبی</w:t>
            </w:r>
            <w:r>
              <w:rPr>
                <w:rStyle w:val="IndexLink"/>
                <w:rtl w:val="true"/>
              </w:rPr>
              <w:tab/>
            </w:r>
            <w:r>
              <w:rPr>
                <w:rStyle w:val="IndexLink"/>
              </w:rPr>
              <w:t>147</w:t>
            </w:r>
          </w:hyperlink>
        </w:p>
        <w:p>
          <w:pPr>
            <w:pStyle w:val="Contents3"/>
            <w:tabs>
              <w:tab w:val="clear" w:pos="8459"/>
              <w:tab w:val="right" w:pos="9026" w:leader="dot"/>
            </w:tabs>
            <w:rPr/>
          </w:pPr>
          <w:hyperlink w:anchor="__RefHeading___Toc3197424_581953129">
            <w:r>
              <w:rPr>
                <w:webHidden/>
                <w:rStyle w:val="IndexLink"/>
                <w:rtl w:val="true"/>
              </w:rPr>
              <w:t>سلسله مراتب امر و نهی</w:t>
            </w:r>
            <w:r>
              <w:rPr>
                <w:rStyle w:val="IndexLink"/>
                <w:rtl w:val="true"/>
              </w:rPr>
              <w:tab/>
            </w:r>
            <w:r>
              <w:rPr>
                <w:rStyle w:val="IndexLink"/>
              </w:rPr>
              <w:t>149</w:t>
            </w:r>
          </w:hyperlink>
        </w:p>
        <w:p>
          <w:pPr>
            <w:pStyle w:val="Contents4"/>
            <w:tabs>
              <w:tab w:val="clear" w:pos="8176"/>
              <w:tab w:val="right" w:pos="9026" w:leader="dot"/>
            </w:tabs>
            <w:rPr/>
          </w:pPr>
          <w:hyperlink w:anchor="__RefHeading___Toc3197426_58195312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197428_581953129">
            <w:r>
              <w:rPr>
                <w:webHidden/>
                <w:rStyle w:val="IndexLink"/>
              </w:rPr>
              <w:t>1</w:t>
            </w:r>
            <w:r>
              <w:rPr>
                <w:rStyle w:val="IndexLink"/>
                <w:rtl w:val="true"/>
              </w:rPr>
              <w:t xml:space="preserve">. </w:t>
            </w:r>
            <w:r>
              <w:rPr>
                <w:rStyle w:val="IndexLink"/>
                <w:rtl w:val="true"/>
              </w:rPr>
              <w:t>بداهت ترتّب</w:t>
            </w:r>
            <w:r>
              <w:rPr>
                <w:rStyle w:val="IndexLink"/>
                <w:rtl w:val="true"/>
              </w:rPr>
              <w:tab/>
            </w:r>
            <w:r>
              <w:rPr>
                <w:rStyle w:val="IndexLink"/>
              </w:rPr>
              <w:t>149</w:t>
            </w:r>
          </w:hyperlink>
        </w:p>
        <w:p>
          <w:pPr>
            <w:pStyle w:val="Contents4"/>
            <w:tabs>
              <w:tab w:val="clear" w:pos="8176"/>
              <w:tab w:val="right" w:pos="9026" w:leader="dot"/>
            </w:tabs>
            <w:rPr/>
          </w:pPr>
          <w:hyperlink w:anchor="__RefHeading___Toc3197430_581953129">
            <w:r>
              <w:rPr>
                <w:webHidden/>
                <w:rStyle w:val="IndexLink"/>
              </w:rPr>
              <w:t>2</w:t>
            </w:r>
            <w:r>
              <w:rPr>
                <w:rStyle w:val="IndexLink"/>
                <w:rtl w:val="true"/>
              </w:rPr>
              <w:t xml:space="preserve">. </w:t>
            </w:r>
            <w:r>
              <w:rPr>
                <w:rStyle w:val="IndexLink"/>
                <w:rtl w:val="true"/>
              </w:rPr>
              <w:t>تساوی دو رتبه</w:t>
            </w:r>
            <w:r>
              <w:rPr>
                <w:rStyle w:val="IndexLink"/>
                <w:rtl w:val="true"/>
              </w:rPr>
              <w:tab/>
            </w:r>
            <w:r>
              <w:rPr>
                <w:rStyle w:val="IndexLink"/>
              </w:rPr>
              <w:t>150</w:t>
            </w:r>
          </w:hyperlink>
        </w:p>
        <w:p>
          <w:pPr>
            <w:pStyle w:val="Contents4"/>
            <w:tabs>
              <w:tab w:val="clear" w:pos="8176"/>
              <w:tab w:val="right" w:pos="9026" w:leader="dot"/>
            </w:tabs>
            <w:rPr/>
          </w:pPr>
          <w:hyperlink w:anchor="__RefHeading___Toc3197432_581953129">
            <w:r>
              <w:rPr>
                <w:webHidden/>
                <w:rStyle w:val="IndexLink"/>
              </w:rPr>
              <w:t>3</w:t>
            </w:r>
            <w:r>
              <w:rPr>
                <w:rStyle w:val="IndexLink"/>
                <w:rtl w:val="true"/>
              </w:rPr>
              <w:t xml:space="preserve">. </w:t>
            </w:r>
            <w:r>
              <w:rPr>
                <w:rStyle w:val="IndexLink"/>
                <w:rtl w:val="true"/>
              </w:rPr>
              <w:t>جمع بین مراتب</w:t>
            </w:r>
            <w:r>
              <w:rPr>
                <w:rStyle w:val="IndexLink"/>
                <w:rtl w:val="true"/>
              </w:rPr>
              <w:tab/>
            </w:r>
            <w:r>
              <w:rPr>
                <w:rStyle w:val="IndexLink"/>
              </w:rPr>
              <w:t>150</w:t>
            </w:r>
          </w:hyperlink>
        </w:p>
        <w:p>
          <w:pPr>
            <w:pStyle w:val="Contents4"/>
            <w:tabs>
              <w:tab w:val="clear" w:pos="8176"/>
              <w:tab w:val="right" w:pos="9026" w:leader="dot"/>
            </w:tabs>
            <w:rPr/>
          </w:pPr>
          <w:hyperlink w:anchor="__RefHeading___Toc3197434_581953129">
            <w:r>
              <w:rPr>
                <w:webHidden/>
                <w:rStyle w:val="IndexLink"/>
              </w:rPr>
              <w:t>4</w:t>
            </w:r>
            <w:r>
              <w:rPr>
                <w:rStyle w:val="IndexLink"/>
                <w:rtl w:val="true"/>
              </w:rPr>
              <w:t xml:space="preserve">. </w:t>
            </w:r>
            <w:r>
              <w:rPr>
                <w:rStyle w:val="IndexLink"/>
                <w:rtl w:val="true"/>
              </w:rPr>
              <w:t>تمسک به ظالم</w:t>
            </w:r>
            <w:r>
              <w:rPr>
                <w:rStyle w:val="IndexLink"/>
                <w:rtl w:val="true"/>
              </w:rPr>
              <w:tab/>
            </w:r>
            <w:r>
              <w:rPr>
                <w:rStyle w:val="IndexLink"/>
              </w:rPr>
              <w:t>151</w:t>
            </w:r>
          </w:hyperlink>
        </w:p>
        <w:p>
          <w:pPr>
            <w:pStyle w:val="Contents4"/>
            <w:tabs>
              <w:tab w:val="clear" w:pos="8176"/>
              <w:tab w:val="right" w:pos="9026" w:leader="dot"/>
            </w:tabs>
            <w:rPr/>
          </w:pPr>
          <w:hyperlink w:anchor="__RefHeading___Toc3197436_581953129">
            <w:r>
              <w:rPr>
                <w:webHidden/>
                <w:rStyle w:val="IndexLink"/>
              </w:rPr>
              <w:t>5</w:t>
            </w:r>
            <w:r>
              <w:rPr>
                <w:rStyle w:val="IndexLink"/>
                <w:rtl w:val="true"/>
              </w:rPr>
              <w:t xml:space="preserve">. </w:t>
            </w:r>
            <w:r>
              <w:rPr>
                <w:rStyle w:val="IndexLink"/>
                <w:rtl w:val="true"/>
              </w:rPr>
              <w:t>مرتبه یا اشخاص</w:t>
            </w:r>
            <w:r>
              <w:rPr>
                <w:rStyle w:val="IndexLink"/>
                <w:rtl w:val="true"/>
              </w:rPr>
              <w:tab/>
            </w:r>
            <w:r>
              <w:rPr>
                <w:rStyle w:val="IndexLink"/>
              </w:rPr>
              <w:t>151</w:t>
            </w:r>
          </w:hyperlink>
        </w:p>
        <w:p>
          <w:pPr>
            <w:pStyle w:val="Contents4"/>
            <w:tabs>
              <w:tab w:val="clear" w:pos="8176"/>
              <w:tab w:val="right" w:pos="9026" w:leader="dot"/>
            </w:tabs>
            <w:rPr/>
          </w:pPr>
          <w:hyperlink w:anchor="__RefHeading___Toc3197438_581953129">
            <w:r>
              <w:rPr>
                <w:webHidden/>
                <w:rStyle w:val="IndexLink"/>
              </w:rPr>
              <w:t>6</w:t>
            </w:r>
            <w:r>
              <w:rPr>
                <w:rStyle w:val="IndexLink"/>
                <w:rtl w:val="true"/>
              </w:rPr>
              <w:t xml:space="preserve">. </w:t>
            </w:r>
            <w:r>
              <w:rPr>
                <w:rStyle w:val="IndexLink"/>
                <w:rtl w:val="true"/>
              </w:rPr>
              <w:t>تقلیل یا دفع</w:t>
            </w:r>
            <w:r>
              <w:rPr>
                <w:rStyle w:val="IndexLink"/>
                <w:rtl w:val="true"/>
              </w:rPr>
              <w:tab/>
            </w:r>
            <w:r>
              <w:rPr>
                <w:rStyle w:val="IndexLink"/>
              </w:rPr>
              <w:t>152</w:t>
            </w:r>
          </w:hyperlink>
        </w:p>
        <w:p>
          <w:pPr>
            <w:pStyle w:val="Contents4"/>
            <w:tabs>
              <w:tab w:val="clear" w:pos="8176"/>
              <w:tab w:val="right" w:pos="9026" w:leader="dot"/>
            </w:tabs>
            <w:rPr/>
          </w:pPr>
          <w:hyperlink w:anchor="__RefHeading___Toc3197440_581953129">
            <w:r>
              <w:rPr>
                <w:webHidden/>
                <w:rStyle w:val="IndexLink"/>
              </w:rPr>
              <w:t>7</w:t>
            </w:r>
            <w:r>
              <w:rPr>
                <w:rStyle w:val="IndexLink"/>
                <w:rtl w:val="true"/>
              </w:rPr>
              <w:t xml:space="preserve">. </w:t>
            </w:r>
            <w:r>
              <w:rPr>
                <w:rStyle w:val="IndexLink"/>
                <w:rtl w:val="true"/>
              </w:rPr>
              <w:t>علم اجمالی به تأثیر در یک مرتبه</w:t>
            </w:r>
            <w:r>
              <w:rPr>
                <w:rStyle w:val="IndexLink"/>
                <w:rtl w:val="true"/>
              </w:rPr>
              <w:tab/>
            </w:r>
            <w:r>
              <w:rPr>
                <w:rStyle w:val="IndexLink"/>
              </w:rPr>
              <w:t>152</w:t>
            </w:r>
          </w:hyperlink>
        </w:p>
        <w:p>
          <w:pPr>
            <w:pStyle w:val="Contents3"/>
            <w:tabs>
              <w:tab w:val="clear" w:pos="8459"/>
              <w:tab w:val="right" w:pos="9026" w:leader="dot"/>
            </w:tabs>
            <w:rPr/>
          </w:pPr>
          <w:hyperlink w:anchor="__RefHeading___Toc3197442_581953129">
            <w:r>
              <w:rPr>
                <w:webHidden/>
                <w:rStyle w:val="IndexLink"/>
                <w:rtl w:val="true"/>
              </w:rPr>
              <w:t>واکنش رفتاری</w:t>
            </w:r>
            <w:r>
              <w:rPr>
                <w:rStyle w:val="IndexLink"/>
                <w:rtl w:val="true"/>
              </w:rPr>
              <w:tab/>
            </w:r>
            <w:r>
              <w:rPr>
                <w:rStyle w:val="IndexLink"/>
              </w:rPr>
              <w:t>153</w:t>
            </w:r>
          </w:hyperlink>
        </w:p>
        <w:p>
          <w:pPr>
            <w:pStyle w:val="Contents4"/>
            <w:tabs>
              <w:tab w:val="clear" w:pos="8176"/>
              <w:tab w:val="right" w:pos="9026" w:leader="dot"/>
            </w:tabs>
            <w:rPr/>
          </w:pPr>
          <w:hyperlink w:anchor="__RefHeading___Toc3197444_58195312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197446_581953129">
            <w:r>
              <w:rPr>
                <w:webHidden/>
                <w:rStyle w:val="IndexLink"/>
              </w:rPr>
              <w:t>1</w:t>
            </w:r>
            <w:r>
              <w:rPr>
                <w:rStyle w:val="IndexLink"/>
                <w:rtl w:val="true"/>
              </w:rPr>
              <w:t xml:space="preserve">. </w:t>
            </w:r>
            <w:r>
              <w:rPr>
                <w:rStyle w:val="IndexLink"/>
                <w:rtl w:val="true"/>
              </w:rPr>
              <w:t>مقصود از واکنش رفتاری</w:t>
            </w:r>
            <w:r>
              <w:rPr>
                <w:rStyle w:val="IndexLink"/>
                <w:rtl w:val="true"/>
              </w:rPr>
              <w:tab/>
            </w:r>
            <w:r>
              <w:rPr>
                <w:rStyle w:val="IndexLink"/>
              </w:rPr>
              <w:t>153</w:t>
            </w:r>
          </w:hyperlink>
        </w:p>
        <w:p>
          <w:pPr>
            <w:pStyle w:val="Contents4"/>
            <w:tabs>
              <w:tab w:val="clear" w:pos="8176"/>
              <w:tab w:val="right" w:pos="9026" w:leader="dot"/>
            </w:tabs>
            <w:rPr/>
          </w:pPr>
          <w:hyperlink w:anchor="__RefHeading___Toc3197448_581953129">
            <w:r>
              <w:rPr>
                <w:webHidden/>
                <w:rStyle w:val="IndexLink"/>
              </w:rPr>
              <w:t>2</w:t>
            </w:r>
            <w:r>
              <w:rPr>
                <w:rStyle w:val="IndexLink"/>
                <w:rtl w:val="true"/>
              </w:rPr>
              <w:t xml:space="preserve">. </w:t>
            </w:r>
            <w:r>
              <w:rPr>
                <w:rStyle w:val="IndexLink"/>
                <w:rtl w:val="true"/>
              </w:rPr>
              <w:t>مراتب واکنش رفتاری</w:t>
            </w:r>
            <w:r>
              <w:rPr>
                <w:rStyle w:val="IndexLink"/>
                <w:rtl w:val="true"/>
              </w:rPr>
              <w:tab/>
            </w:r>
            <w:r>
              <w:rPr>
                <w:rStyle w:val="IndexLink"/>
              </w:rPr>
              <w:t>153</w:t>
            </w:r>
          </w:hyperlink>
        </w:p>
        <w:p>
          <w:pPr>
            <w:pStyle w:val="Contents4"/>
            <w:tabs>
              <w:tab w:val="clear" w:pos="8176"/>
              <w:tab w:val="right" w:pos="9026" w:leader="dot"/>
            </w:tabs>
            <w:rPr/>
          </w:pPr>
          <w:hyperlink w:anchor="__RefHeading___Toc3197450_581953129">
            <w:r>
              <w:rPr>
                <w:webHidden/>
                <w:rStyle w:val="IndexLink"/>
              </w:rPr>
              <w:t>3</w:t>
            </w:r>
            <w:r>
              <w:rPr>
                <w:rStyle w:val="IndexLink"/>
                <w:rtl w:val="true"/>
              </w:rPr>
              <w:t xml:space="preserve">. </w:t>
            </w:r>
            <w:r>
              <w:rPr>
                <w:rStyle w:val="IndexLink"/>
                <w:rtl w:val="true"/>
              </w:rPr>
              <w:t>رعایت حداقل</w:t>
            </w:r>
            <w:r>
              <w:rPr>
                <w:rStyle w:val="IndexLink"/>
                <w:rtl w:val="true"/>
              </w:rPr>
              <w:tab/>
            </w:r>
            <w:r>
              <w:rPr>
                <w:rStyle w:val="IndexLink"/>
              </w:rPr>
              <w:t>153</w:t>
            </w:r>
          </w:hyperlink>
        </w:p>
        <w:p>
          <w:pPr>
            <w:pStyle w:val="Contents4"/>
            <w:tabs>
              <w:tab w:val="clear" w:pos="8176"/>
              <w:tab w:val="right" w:pos="9026" w:leader="dot"/>
            </w:tabs>
            <w:rPr/>
          </w:pPr>
          <w:hyperlink w:anchor="__RefHeading___Toc3197452_581953129">
            <w:r>
              <w:rPr>
                <w:webHidden/>
                <w:rStyle w:val="IndexLink"/>
              </w:rPr>
              <w:t>4</w:t>
            </w:r>
            <w:r>
              <w:rPr>
                <w:rStyle w:val="IndexLink"/>
                <w:rtl w:val="true"/>
              </w:rPr>
              <w:t xml:space="preserve">. </w:t>
            </w:r>
            <w:r>
              <w:rPr>
                <w:rStyle w:val="IndexLink"/>
                <w:rtl w:val="true"/>
              </w:rPr>
              <w:t>تخفیف گناه و واکنش رفتاری</w:t>
            </w:r>
            <w:r>
              <w:rPr>
                <w:rStyle w:val="IndexLink"/>
                <w:rtl w:val="true"/>
              </w:rPr>
              <w:tab/>
            </w:r>
            <w:r>
              <w:rPr>
                <w:rStyle w:val="IndexLink"/>
              </w:rPr>
              <w:t>154</w:t>
            </w:r>
          </w:hyperlink>
        </w:p>
        <w:p>
          <w:pPr>
            <w:pStyle w:val="Contents3"/>
            <w:tabs>
              <w:tab w:val="clear" w:pos="8459"/>
              <w:tab w:val="right" w:pos="9026" w:leader="dot"/>
            </w:tabs>
            <w:rPr/>
          </w:pPr>
          <w:hyperlink w:anchor="__RefHeading___Toc3197454_581953129">
            <w:r>
              <w:rPr>
                <w:webHidden/>
                <w:rStyle w:val="IndexLink"/>
                <w:rtl w:val="true"/>
              </w:rPr>
              <w:t>واکنش زبانی</w:t>
            </w:r>
            <w:r>
              <w:rPr>
                <w:rStyle w:val="IndexLink"/>
                <w:rtl w:val="true"/>
              </w:rPr>
              <w:tab/>
            </w:r>
            <w:r>
              <w:rPr>
                <w:rStyle w:val="IndexLink"/>
              </w:rPr>
              <w:t>155</w:t>
            </w:r>
          </w:hyperlink>
        </w:p>
        <w:p>
          <w:pPr>
            <w:pStyle w:val="Contents4"/>
            <w:tabs>
              <w:tab w:val="clear" w:pos="8176"/>
              <w:tab w:val="right" w:pos="9026" w:leader="dot"/>
            </w:tabs>
            <w:rPr/>
          </w:pPr>
          <w:hyperlink w:anchor="__RefHeading___Toc3197456_58195312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3197458_581953129">
            <w:r>
              <w:rPr>
                <w:webHidden/>
                <w:rStyle w:val="IndexLink"/>
              </w:rPr>
              <w:t>1</w:t>
            </w:r>
            <w:r>
              <w:rPr>
                <w:rStyle w:val="IndexLink"/>
                <w:rtl w:val="true"/>
              </w:rPr>
              <w:t xml:space="preserve">. </w:t>
            </w:r>
            <w:r>
              <w:rPr>
                <w:rStyle w:val="IndexLink"/>
                <w:rtl w:val="true"/>
              </w:rPr>
              <w:t>یأس از مرتبة اول</w:t>
            </w:r>
            <w:r>
              <w:rPr>
                <w:rStyle w:val="IndexLink"/>
                <w:rtl w:val="true"/>
              </w:rPr>
              <w:tab/>
            </w:r>
            <w:r>
              <w:rPr>
                <w:rStyle w:val="IndexLink"/>
              </w:rPr>
              <w:t>155</w:t>
            </w:r>
          </w:hyperlink>
        </w:p>
        <w:p>
          <w:pPr>
            <w:pStyle w:val="Contents4"/>
            <w:tabs>
              <w:tab w:val="clear" w:pos="8176"/>
              <w:tab w:val="right" w:pos="9026" w:leader="dot"/>
            </w:tabs>
            <w:rPr/>
          </w:pPr>
          <w:hyperlink w:anchor="__RefHeading___Toc3197460_581953129">
            <w:r>
              <w:rPr>
                <w:webHidden/>
                <w:rStyle w:val="IndexLink"/>
              </w:rPr>
              <w:t>2</w:t>
            </w:r>
            <w:r>
              <w:rPr>
                <w:rStyle w:val="IndexLink"/>
                <w:rtl w:val="true"/>
              </w:rPr>
              <w:t xml:space="preserve">. </w:t>
            </w:r>
            <w:r>
              <w:rPr>
                <w:rStyle w:val="IndexLink"/>
                <w:rtl w:val="true"/>
              </w:rPr>
              <w:t>امر و نهی</w:t>
            </w:r>
            <w:r>
              <w:rPr>
                <w:rStyle w:val="IndexLink"/>
                <w:rtl w:val="true"/>
              </w:rPr>
              <w:tab/>
            </w:r>
            <w:r>
              <w:rPr>
                <w:rStyle w:val="IndexLink"/>
              </w:rPr>
              <w:t>155</w:t>
            </w:r>
          </w:hyperlink>
        </w:p>
        <w:p>
          <w:pPr>
            <w:pStyle w:val="Contents4"/>
            <w:tabs>
              <w:tab w:val="clear" w:pos="8176"/>
              <w:tab w:val="right" w:pos="9026" w:leader="dot"/>
            </w:tabs>
            <w:rPr/>
          </w:pPr>
          <w:hyperlink w:anchor="__RefHeading___Toc3197462_581953129">
            <w:r>
              <w:rPr>
                <w:webHidden/>
                <w:rStyle w:val="IndexLink"/>
              </w:rPr>
              <w:t>3</w:t>
            </w:r>
            <w:r>
              <w:rPr>
                <w:rStyle w:val="IndexLink"/>
                <w:rtl w:val="true"/>
              </w:rPr>
              <w:t xml:space="preserve">. </w:t>
            </w:r>
            <w:r>
              <w:rPr>
                <w:rStyle w:val="IndexLink"/>
                <w:rtl w:val="true"/>
              </w:rPr>
              <w:t>سلسله مراتب</w:t>
            </w:r>
            <w:r>
              <w:rPr>
                <w:rStyle w:val="IndexLink"/>
                <w:rtl w:val="true"/>
              </w:rPr>
              <w:tab/>
            </w:r>
            <w:r>
              <w:rPr>
                <w:rStyle w:val="IndexLink"/>
              </w:rPr>
              <w:t>157</w:t>
            </w:r>
          </w:hyperlink>
        </w:p>
        <w:p>
          <w:pPr>
            <w:pStyle w:val="Contents4"/>
            <w:tabs>
              <w:tab w:val="clear" w:pos="8176"/>
              <w:tab w:val="right" w:pos="9026" w:leader="dot"/>
            </w:tabs>
            <w:rPr/>
          </w:pPr>
          <w:hyperlink w:anchor="__RefHeading___Toc3197464_581953129">
            <w:r>
              <w:rPr>
                <w:webHidden/>
                <w:rStyle w:val="IndexLink"/>
              </w:rPr>
              <w:t>4</w:t>
            </w:r>
            <w:r>
              <w:rPr>
                <w:rStyle w:val="IndexLink"/>
                <w:rtl w:val="true"/>
              </w:rPr>
              <w:t xml:space="preserve">. </w:t>
            </w:r>
            <w:r>
              <w:rPr>
                <w:rStyle w:val="IndexLink"/>
                <w:rtl w:val="true"/>
              </w:rPr>
              <w:t>تحکّم</w:t>
            </w:r>
            <w:r>
              <w:rPr>
                <w:rStyle w:val="IndexLink"/>
                <w:rtl w:val="true"/>
              </w:rPr>
              <w:tab/>
            </w:r>
            <w:r>
              <w:rPr>
                <w:rStyle w:val="IndexLink"/>
              </w:rPr>
              <w:t>157</w:t>
            </w:r>
          </w:hyperlink>
        </w:p>
        <w:p>
          <w:pPr>
            <w:pStyle w:val="Contents4"/>
            <w:tabs>
              <w:tab w:val="clear" w:pos="8176"/>
              <w:tab w:val="right" w:pos="9026" w:leader="dot"/>
            </w:tabs>
            <w:rPr/>
          </w:pPr>
          <w:hyperlink w:anchor="__RefHeading___Toc3197466_581953129">
            <w:r>
              <w:rPr>
                <w:webHidden/>
                <w:rStyle w:val="IndexLink"/>
              </w:rPr>
              <w:t>5</w:t>
            </w:r>
            <w:r>
              <w:rPr>
                <w:rStyle w:val="IndexLink"/>
                <w:rtl w:val="true"/>
              </w:rPr>
              <w:t xml:space="preserve">. </w:t>
            </w:r>
            <w:r>
              <w:rPr>
                <w:rStyle w:val="IndexLink"/>
                <w:rtl w:val="true"/>
              </w:rPr>
              <w:t>درشتی گفتار</w:t>
            </w:r>
            <w:r>
              <w:rPr>
                <w:rStyle w:val="IndexLink"/>
                <w:rtl w:val="true"/>
              </w:rPr>
              <w:tab/>
            </w:r>
            <w:r>
              <w:rPr>
                <w:rStyle w:val="IndexLink"/>
              </w:rPr>
              <w:t>158</w:t>
            </w:r>
          </w:hyperlink>
        </w:p>
        <w:p>
          <w:pPr>
            <w:pStyle w:val="Contents4"/>
            <w:tabs>
              <w:tab w:val="clear" w:pos="8176"/>
              <w:tab w:val="right" w:pos="9026" w:leader="dot"/>
            </w:tabs>
            <w:rPr/>
          </w:pPr>
          <w:hyperlink w:anchor="__RefHeading___Toc3197468_581953129">
            <w:r>
              <w:rPr>
                <w:webHidden/>
                <w:rStyle w:val="IndexLink"/>
              </w:rPr>
              <w:t>6</w:t>
            </w:r>
            <w:r>
              <w:rPr>
                <w:rStyle w:val="IndexLink"/>
                <w:rtl w:val="true"/>
              </w:rPr>
              <w:t xml:space="preserve">. </w:t>
            </w:r>
            <w:r>
              <w:rPr>
                <w:rStyle w:val="IndexLink"/>
                <w:rtl w:val="true"/>
              </w:rPr>
              <w:t>الفاظ زشت</w:t>
            </w:r>
            <w:r>
              <w:rPr>
                <w:rStyle w:val="IndexLink"/>
                <w:rtl w:val="true"/>
              </w:rPr>
              <w:t>!</w:t>
              <w:tab/>
            </w:r>
            <w:r>
              <w:rPr>
                <w:rStyle w:val="IndexLink"/>
              </w:rPr>
              <w:t>158</w:t>
            </w:r>
          </w:hyperlink>
        </w:p>
        <w:p>
          <w:pPr>
            <w:pStyle w:val="Contents4"/>
            <w:tabs>
              <w:tab w:val="clear" w:pos="8176"/>
              <w:tab w:val="right" w:pos="9026" w:leader="dot"/>
            </w:tabs>
            <w:rPr/>
          </w:pPr>
          <w:hyperlink w:anchor="__RefHeading___Toc3197470_581953129">
            <w:r>
              <w:rPr>
                <w:webHidden/>
                <w:rStyle w:val="IndexLink"/>
              </w:rPr>
              <w:t>7</w:t>
            </w:r>
            <w:r>
              <w:rPr>
                <w:rStyle w:val="IndexLink"/>
                <w:rtl w:val="true"/>
              </w:rPr>
              <w:t xml:space="preserve">. </w:t>
            </w:r>
            <w:r>
              <w:rPr>
                <w:rStyle w:val="IndexLink"/>
                <w:rtl w:val="true"/>
              </w:rPr>
              <w:t>تفاوت اشخاص</w:t>
            </w:r>
            <w:r>
              <w:rPr>
                <w:rStyle w:val="IndexLink"/>
                <w:rtl w:val="true"/>
              </w:rPr>
              <w:tab/>
            </w:r>
            <w:r>
              <w:rPr>
                <w:rStyle w:val="IndexLink"/>
              </w:rPr>
              <w:t>159</w:t>
            </w:r>
          </w:hyperlink>
        </w:p>
        <w:p>
          <w:pPr>
            <w:pStyle w:val="Contents3"/>
            <w:tabs>
              <w:tab w:val="clear" w:pos="8459"/>
              <w:tab w:val="right" w:pos="9026" w:leader="dot"/>
            </w:tabs>
            <w:rPr/>
          </w:pPr>
          <w:hyperlink w:anchor="__RefHeading___Toc3197472_581953129">
            <w:r>
              <w:rPr>
                <w:webHidden/>
                <w:rStyle w:val="IndexLink"/>
                <w:rtl w:val="true"/>
              </w:rPr>
              <w:t>اِعمال قدرت</w:t>
            </w:r>
            <w:r>
              <w:rPr>
                <w:rStyle w:val="IndexLink"/>
                <w:rtl w:val="true"/>
              </w:rPr>
              <w:tab/>
            </w:r>
            <w:r>
              <w:rPr>
                <w:rStyle w:val="IndexLink"/>
              </w:rPr>
              <w:t>160</w:t>
            </w:r>
          </w:hyperlink>
        </w:p>
        <w:p>
          <w:pPr>
            <w:pStyle w:val="Contents4"/>
            <w:tabs>
              <w:tab w:val="clear" w:pos="8176"/>
              <w:tab w:val="right" w:pos="9026" w:leader="dot"/>
            </w:tabs>
            <w:rPr/>
          </w:pPr>
          <w:hyperlink w:anchor="__RefHeading___Toc3197474_58195312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3197476_581953129">
            <w:r>
              <w:rPr>
                <w:webHidden/>
                <w:rStyle w:val="IndexLink"/>
              </w:rPr>
              <w:t>1</w:t>
            </w:r>
            <w:r>
              <w:rPr>
                <w:rStyle w:val="IndexLink"/>
                <w:rtl w:val="true"/>
              </w:rPr>
              <w:t xml:space="preserve">. </w:t>
            </w:r>
            <w:r>
              <w:rPr>
                <w:rStyle w:val="IndexLink"/>
                <w:rtl w:val="true"/>
              </w:rPr>
              <w:t>یأس از دو مرحلة قبل</w:t>
            </w:r>
            <w:r>
              <w:rPr>
                <w:rStyle w:val="IndexLink"/>
                <w:rtl w:val="true"/>
              </w:rPr>
              <w:tab/>
            </w:r>
            <w:r>
              <w:rPr>
                <w:rStyle w:val="IndexLink"/>
              </w:rPr>
              <w:t>160</w:t>
            </w:r>
          </w:hyperlink>
        </w:p>
        <w:p>
          <w:pPr>
            <w:pStyle w:val="Contents4"/>
            <w:tabs>
              <w:tab w:val="clear" w:pos="8176"/>
              <w:tab w:val="right" w:pos="9026" w:leader="dot"/>
            </w:tabs>
            <w:rPr/>
          </w:pPr>
          <w:hyperlink w:anchor="__RefHeading___Toc3197478_581953129">
            <w:r>
              <w:rPr>
                <w:webHidden/>
                <w:rStyle w:val="IndexLink"/>
              </w:rPr>
              <w:t>2</w:t>
            </w:r>
            <w:r>
              <w:rPr>
                <w:rStyle w:val="IndexLink"/>
                <w:rtl w:val="true"/>
              </w:rPr>
              <w:t xml:space="preserve">. </w:t>
            </w:r>
            <w:r>
              <w:rPr>
                <w:rStyle w:val="IndexLink"/>
                <w:rtl w:val="true"/>
              </w:rPr>
              <w:t>ایجاد فاصله</w:t>
            </w:r>
            <w:r>
              <w:rPr>
                <w:rStyle w:val="IndexLink"/>
                <w:rtl w:val="true"/>
              </w:rPr>
              <w:tab/>
            </w:r>
            <w:r>
              <w:rPr>
                <w:rStyle w:val="IndexLink"/>
              </w:rPr>
              <w:t>160</w:t>
            </w:r>
          </w:hyperlink>
        </w:p>
        <w:p>
          <w:pPr>
            <w:pStyle w:val="Contents4"/>
            <w:tabs>
              <w:tab w:val="clear" w:pos="8176"/>
              <w:tab w:val="right" w:pos="9026" w:leader="dot"/>
            </w:tabs>
            <w:rPr/>
          </w:pPr>
          <w:hyperlink w:anchor="__RefHeading___Toc3197480_581953129">
            <w:r>
              <w:rPr>
                <w:webHidden/>
                <w:rStyle w:val="IndexLink"/>
              </w:rPr>
              <w:t>3</w:t>
            </w:r>
            <w:r>
              <w:rPr>
                <w:rStyle w:val="IndexLink"/>
                <w:rtl w:val="true"/>
              </w:rPr>
              <w:t xml:space="preserve">. </w:t>
            </w:r>
            <w:r>
              <w:rPr>
                <w:rStyle w:val="IndexLink"/>
                <w:rtl w:val="true"/>
              </w:rPr>
              <w:t>ورود به منزل</w:t>
            </w:r>
            <w:r>
              <w:rPr>
                <w:rStyle w:val="IndexLink"/>
                <w:rtl w:val="true"/>
              </w:rPr>
              <w:tab/>
            </w:r>
            <w:r>
              <w:rPr>
                <w:rStyle w:val="IndexLink"/>
              </w:rPr>
              <w:t>161</w:t>
            </w:r>
          </w:hyperlink>
        </w:p>
        <w:p>
          <w:pPr>
            <w:pStyle w:val="Contents4"/>
            <w:tabs>
              <w:tab w:val="clear" w:pos="8176"/>
              <w:tab w:val="right" w:pos="9026" w:leader="dot"/>
            </w:tabs>
            <w:rPr/>
          </w:pPr>
          <w:hyperlink w:anchor="__RefHeading___Toc3197482_581953129">
            <w:r>
              <w:rPr>
                <w:webHidden/>
                <w:rStyle w:val="IndexLink"/>
              </w:rPr>
              <w:t>4</w:t>
            </w:r>
            <w:r>
              <w:rPr>
                <w:rStyle w:val="IndexLink"/>
                <w:rtl w:val="true"/>
              </w:rPr>
              <w:t xml:space="preserve">. </w:t>
            </w:r>
            <w:r>
              <w:rPr>
                <w:rStyle w:val="IndexLink"/>
                <w:rtl w:val="true"/>
              </w:rPr>
              <w:t>درگیری و ضمان</w:t>
            </w:r>
            <w:r>
              <w:rPr>
                <w:rStyle w:val="IndexLink"/>
                <w:rtl w:val="true"/>
              </w:rPr>
              <w:tab/>
            </w:r>
            <w:r>
              <w:rPr>
                <w:rStyle w:val="IndexLink"/>
              </w:rPr>
              <w:t>161</w:t>
            </w:r>
          </w:hyperlink>
        </w:p>
        <w:p>
          <w:pPr>
            <w:pStyle w:val="Contents4"/>
            <w:tabs>
              <w:tab w:val="clear" w:pos="8176"/>
              <w:tab w:val="right" w:pos="9026" w:leader="dot"/>
            </w:tabs>
            <w:rPr/>
          </w:pPr>
          <w:hyperlink w:anchor="__RefHeading___Toc3197484_581953129">
            <w:r>
              <w:rPr>
                <w:webHidden/>
                <w:rStyle w:val="IndexLink"/>
              </w:rPr>
              <w:t>5</w:t>
            </w:r>
            <w:r>
              <w:rPr>
                <w:rStyle w:val="IndexLink"/>
                <w:rtl w:val="true"/>
              </w:rPr>
              <w:t xml:space="preserve">. </w:t>
            </w:r>
            <w:r>
              <w:rPr>
                <w:rStyle w:val="IndexLink"/>
                <w:rtl w:val="true"/>
              </w:rPr>
              <w:t>مورد ضمان</w:t>
            </w:r>
            <w:r>
              <w:rPr>
                <w:rStyle w:val="IndexLink"/>
                <w:rtl w:val="true"/>
              </w:rPr>
              <w:tab/>
            </w:r>
            <w:r>
              <w:rPr>
                <w:rStyle w:val="IndexLink"/>
              </w:rPr>
              <w:t>162</w:t>
            </w:r>
          </w:hyperlink>
        </w:p>
        <w:p>
          <w:pPr>
            <w:pStyle w:val="Contents4"/>
            <w:tabs>
              <w:tab w:val="clear" w:pos="8176"/>
              <w:tab w:val="right" w:pos="9026" w:leader="dot"/>
            </w:tabs>
            <w:rPr/>
          </w:pPr>
          <w:hyperlink w:anchor="__RefHeading___Toc3197486_581953129">
            <w:r>
              <w:rPr>
                <w:webHidden/>
                <w:rStyle w:val="IndexLink"/>
              </w:rPr>
              <w:t>6</w:t>
            </w:r>
            <w:r>
              <w:rPr>
                <w:rStyle w:val="IndexLink"/>
                <w:rtl w:val="true"/>
              </w:rPr>
              <w:t xml:space="preserve">. </w:t>
            </w:r>
            <w:r>
              <w:rPr>
                <w:rStyle w:val="IndexLink"/>
                <w:rtl w:val="true"/>
              </w:rPr>
              <w:t>حبس یا اخراج</w:t>
            </w:r>
            <w:r>
              <w:rPr>
                <w:rStyle w:val="IndexLink"/>
                <w:rtl w:val="true"/>
              </w:rPr>
              <w:tab/>
            </w:r>
            <w:r>
              <w:rPr>
                <w:rStyle w:val="IndexLink"/>
              </w:rPr>
              <w:t>162</w:t>
            </w:r>
          </w:hyperlink>
        </w:p>
        <w:p>
          <w:pPr>
            <w:pStyle w:val="Contents4"/>
            <w:tabs>
              <w:tab w:val="clear" w:pos="8176"/>
              <w:tab w:val="right" w:pos="9026" w:leader="dot"/>
            </w:tabs>
            <w:rPr/>
          </w:pPr>
          <w:hyperlink w:anchor="__RefHeading___Toc3197488_581953129">
            <w:r>
              <w:rPr>
                <w:webHidden/>
                <w:rStyle w:val="IndexLink"/>
              </w:rPr>
              <w:t>7</w:t>
            </w:r>
            <w:r>
              <w:rPr>
                <w:rStyle w:val="IndexLink"/>
                <w:rtl w:val="true"/>
              </w:rPr>
              <w:t xml:space="preserve">. </w:t>
            </w:r>
            <w:r>
              <w:rPr>
                <w:rStyle w:val="IndexLink"/>
                <w:rtl w:val="true"/>
              </w:rPr>
              <w:t>ضرب و شتم</w:t>
            </w:r>
            <w:r>
              <w:rPr>
                <w:rStyle w:val="IndexLink"/>
                <w:rtl w:val="true"/>
              </w:rPr>
              <w:tab/>
            </w:r>
            <w:r>
              <w:rPr>
                <w:rStyle w:val="IndexLink"/>
              </w:rPr>
              <w:t>163</w:t>
            </w:r>
          </w:hyperlink>
        </w:p>
        <w:p>
          <w:pPr>
            <w:pStyle w:val="Contents4"/>
            <w:tabs>
              <w:tab w:val="clear" w:pos="8176"/>
              <w:tab w:val="right" w:pos="9026" w:leader="dot"/>
            </w:tabs>
            <w:rPr/>
          </w:pPr>
          <w:hyperlink w:anchor="__RefHeading___Toc3197490_581953129">
            <w:r>
              <w:rPr>
                <w:webHidden/>
                <w:rStyle w:val="IndexLink"/>
              </w:rPr>
              <w:t>8</w:t>
            </w:r>
            <w:r>
              <w:rPr>
                <w:rStyle w:val="IndexLink"/>
                <w:rtl w:val="true"/>
              </w:rPr>
              <w:t xml:space="preserve">. </w:t>
            </w:r>
            <w:r>
              <w:rPr>
                <w:rStyle w:val="IndexLink"/>
                <w:rtl w:val="true"/>
              </w:rPr>
              <w:t>کشتن و مجروح نمودن</w:t>
            </w:r>
            <w:r>
              <w:rPr>
                <w:rStyle w:val="IndexLink"/>
                <w:rtl w:val="true"/>
              </w:rPr>
              <w:tab/>
            </w:r>
            <w:r>
              <w:rPr>
                <w:rStyle w:val="IndexLink"/>
              </w:rPr>
              <w:t>163</w:t>
            </w:r>
          </w:hyperlink>
        </w:p>
        <w:p>
          <w:pPr>
            <w:pStyle w:val="Contents4"/>
            <w:tabs>
              <w:tab w:val="clear" w:pos="8176"/>
              <w:tab w:val="right" w:pos="9026" w:leader="dot"/>
            </w:tabs>
            <w:rPr/>
          </w:pPr>
          <w:hyperlink w:anchor="__RefHeading___Toc3197492_581953129">
            <w:r>
              <w:rPr>
                <w:webHidden/>
                <w:rStyle w:val="IndexLink"/>
              </w:rPr>
              <w:t>9</w:t>
            </w:r>
            <w:r>
              <w:rPr>
                <w:rStyle w:val="IndexLink"/>
                <w:rtl w:val="true"/>
              </w:rPr>
              <w:t xml:space="preserve">. </w:t>
            </w:r>
            <w:r>
              <w:rPr>
                <w:rStyle w:val="IndexLink"/>
                <w:rtl w:val="true"/>
              </w:rPr>
              <w:t>وجوب حفظ جان</w:t>
            </w:r>
            <w:r>
              <w:rPr>
                <w:rStyle w:val="IndexLink"/>
                <w:rtl w:val="true"/>
              </w:rPr>
              <w:tab/>
            </w:r>
            <w:r>
              <w:rPr>
                <w:rStyle w:val="IndexLink"/>
              </w:rPr>
              <w:t>164</w:t>
            </w:r>
          </w:hyperlink>
        </w:p>
        <w:p>
          <w:pPr>
            <w:pStyle w:val="Contents4"/>
            <w:tabs>
              <w:tab w:val="clear" w:pos="8176"/>
              <w:tab w:val="right" w:pos="9026" w:leader="dot"/>
            </w:tabs>
            <w:rPr/>
          </w:pPr>
          <w:hyperlink w:anchor="__RefHeading___Toc3197494_581953129">
            <w:r>
              <w:rPr>
                <w:webHidden/>
                <w:rStyle w:val="IndexLink"/>
              </w:rPr>
              <w:t>10</w:t>
            </w:r>
            <w:r>
              <w:rPr>
                <w:rStyle w:val="IndexLink"/>
                <w:rtl w:val="true"/>
              </w:rPr>
              <w:t xml:space="preserve">. </w:t>
            </w:r>
            <w:r>
              <w:rPr>
                <w:rStyle w:val="IndexLink"/>
                <w:rtl w:val="true"/>
              </w:rPr>
              <w:t>مراتب جرح</w:t>
            </w:r>
            <w:r>
              <w:rPr>
                <w:rStyle w:val="IndexLink"/>
                <w:rtl w:val="true"/>
              </w:rPr>
              <w:tab/>
            </w:r>
            <w:r>
              <w:rPr>
                <w:rStyle w:val="IndexLink"/>
              </w:rPr>
              <w:t>165</w:t>
            </w:r>
          </w:hyperlink>
        </w:p>
        <w:p>
          <w:pPr>
            <w:pStyle w:val="Contents2"/>
            <w:tabs>
              <w:tab w:val="clear" w:pos="8743"/>
              <w:tab w:val="right" w:pos="9026" w:leader="dot"/>
            </w:tabs>
            <w:rPr/>
          </w:pPr>
          <w:hyperlink w:anchor="__RefHeading___Toc3197496_581953129">
            <w:r>
              <w:rPr>
                <w:webHidden/>
                <w:rStyle w:val="IndexLink"/>
                <w:rtl w:val="true"/>
              </w:rPr>
              <w:t>فصل هفتم</w:t>
            </w:r>
            <w:r>
              <w:rPr>
                <w:rStyle w:val="IndexLink"/>
                <w:rtl w:val="true"/>
              </w:rPr>
              <w:t xml:space="preserve">: </w:t>
            </w:r>
            <w:r>
              <w:rPr>
                <w:rStyle w:val="IndexLink"/>
                <w:rtl w:val="true"/>
              </w:rPr>
              <w:t>علما و امر به معروف و نهی از منکر</w:t>
            </w:r>
            <w:r>
              <w:rPr>
                <w:rStyle w:val="IndexLink"/>
                <w:rtl w:val="true"/>
              </w:rPr>
              <w:tab/>
            </w:r>
            <w:r>
              <w:rPr>
                <w:rStyle w:val="IndexLink"/>
              </w:rPr>
              <w:t>166</w:t>
            </w:r>
          </w:hyperlink>
        </w:p>
        <w:p>
          <w:pPr>
            <w:pStyle w:val="Contents3"/>
            <w:tabs>
              <w:tab w:val="clear" w:pos="8459"/>
              <w:tab w:val="right" w:pos="9026" w:leader="dot"/>
            </w:tabs>
            <w:rPr/>
          </w:pPr>
          <w:hyperlink w:anchor="__RefHeading___Toc3197498_58195312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3197500_581953129">
            <w:r>
              <w:rPr>
                <w:webHidden/>
                <w:rStyle w:val="IndexLink"/>
                <w:rtl w:val="true"/>
              </w:rPr>
              <w:t>مقدمه</w:t>
            </w:r>
            <w:r>
              <w:rPr>
                <w:rStyle w:val="IndexLink"/>
                <w:rtl w:val="true"/>
              </w:rPr>
              <w:tab/>
            </w:r>
            <w:r>
              <w:rPr>
                <w:rStyle w:val="IndexLink"/>
              </w:rPr>
              <w:t>168</w:t>
            </w:r>
          </w:hyperlink>
        </w:p>
        <w:p>
          <w:pPr>
            <w:pStyle w:val="Contents3"/>
            <w:tabs>
              <w:tab w:val="clear" w:pos="8459"/>
              <w:tab w:val="right" w:pos="9026" w:leader="dot"/>
            </w:tabs>
            <w:rPr/>
          </w:pPr>
          <w:hyperlink w:anchor="__RefHeading___Toc3197502_581953129">
            <w:r>
              <w:rPr>
                <w:webHidden/>
                <w:rStyle w:val="IndexLink"/>
              </w:rPr>
              <w:t>1</w:t>
            </w:r>
            <w:r>
              <w:rPr>
                <w:rStyle w:val="IndexLink"/>
                <w:rtl w:val="true"/>
              </w:rPr>
              <w:t xml:space="preserve">. </w:t>
            </w:r>
            <w:r>
              <w:rPr>
                <w:rStyle w:val="IndexLink"/>
                <w:rtl w:val="true"/>
              </w:rPr>
              <w:t>بدعت و سکوت علما</w:t>
            </w:r>
            <w:r>
              <w:rPr>
                <w:rStyle w:val="IndexLink"/>
                <w:rtl w:val="true"/>
              </w:rPr>
              <w:tab/>
            </w:r>
            <w:r>
              <w:rPr>
                <w:rStyle w:val="IndexLink"/>
              </w:rPr>
              <w:t>171</w:t>
            </w:r>
          </w:hyperlink>
        </w:p>
        <w:p>
          <w:pPr>
            <w:pStyle w:val="Contents3"/>
            <w:tabs>
              <w:tab w:val="clear" w:pos="8459"/>
              <w:tab w:val="right" w:pos="9026" w:leader="dot"/>
            </w:tabs>
            <w:rPr/>
          </w:pPr>
          <w:hyperlink w:anchor="__RefHeading___Toc3197504_581953129">
            <w:r>
              <w:rPr>
                <w:webHidden/>
                <w:rStyle w:val="IndexLink"/>
              </w:rPr>
              <w:t>2</w:t>
            </w:r>
            <w:r>
              <w:rPr>
                <w:rStyle w:val="IndexLink"/>
                <w:rtl w:val="true"/>
              </w:rPr>
              <w:t xml:space="preserve">. </w:t>
            </w:r>
            <w:r>
              <w:rPr>
                <w:rStyle w:val="IndexLink"/>
                <w:rtl w:val="true"/>
              </w:rPr>
              <w:t>سکوت علما و جابجایی معروف و منکر</w:t>
            </w:r>
            <w:r>
              <w:rPr>
                <w:rStyle w:val="IndexLink"/>
                <w:rtl w:val="true"/>
              </w:rPr>
              <w:tab/>
            </w:r>
            <w:r>
              <w:rPr>
                <w:rStyle w:val="IndexLink"/>
              </w:rPr>
              <w:t>172</w:t>
            </w:r>
          </w:hyperlink>
        </w:p>
        <w:p>
          <w:pPr>
            <w:pStyle w:val="Contents3"/>
            <w:tabs>
              <w:tab w:val="clear" w:pos="8459"/>
              <w:tab w:val="right" w:pos="9026" w:leader="dot"/>
            </w:tabs>
            <w:rPr/>
          </w:pPr>
          <w:hyperlink w:anchor="__RefHeading___Toc3197506_581953129">
            <w:r>
              <w:rPr>
                <w:webHidden/>
                <w:rStyle w:val="IndexLink"/>
              </w:rPr>
              <w:t>3</w:t>
            </w:r>
            <w:r>
              <w:rPr>
                <w:rStyle w:val="IndexLink"/>
                <w:rtl w:val="true"/>
              </w:rPr>
              <w:t xml:space="preserve">. </w:t>
            </w:r>
            <w:r>
              <w:rPr>
                <w:rStyle w:val="IndexLink"/>
                <w:rtl w:val="true"/>
              </w:rPr>
              <w:t>سکوت علما و تقویت ظلم</w:t>
            </w:r>
            <w:r>
              <w:rPr>
                <w:rStyle w:val="IndexLink"/>
                <w:rtl w:val="true"/>
              </w:rPr>
              <w:tab/>
            </w:r>
            <w:r>
              <w:rPr>
                <w:rStyle w:val="IndexLink"/>
              </w:rPr>
              <w:t>172</w:t>
            </w:r>
          </w:hyperlink>
        </w:p>
        <w:p>
          <w:pPr>
            <w:pStyle w:val="Contents3"/>
            <w:tabs>
              <w:tab w:val="clear" w:pos="8459"/>
              <w:tab w:val="right" w:pos="9026" w:leader="dot"/>
            </w:tabs>
            <w:rPr/>
          </w:pPr>
          <w:hyperlink w:anchor="__RefHeading___Toc3197508_581953129">
            <w:r>
              <w:rPr>
                <w:webHidden/>
                <w:rStyle w:val="IndexLink"/>
              </w:rPr>
              <w:t>4</w:t>
            </w:r>
            <w:r>
              <w:rPr>
                <w:rStyle w:val="IndexLink"/>
                <w:rtl w:val="true"/>
              </w:rPr>
              <w:t xml:space="preserve">. </w:t>
            </w:r>
            <w:r>
              <w:rPr>
                <w:rStyle w:val="IndexLink"/>
                <w:rtl w:val="true"/>
              </w:rPr>
              <w:t>سکوت علما و جرأت ظالمین</w:t>
            </w:r>
            <w:r>
              <w:rPr>
                <w:rStyle w:val="IndexLink"/>
                <w:rtl w:val="true"/>
              </w:rPr>
              <w:tab/>
            </w:r>
            <w:r>
              <w:rPr>
                <w:rStyle w:val="IndexLink"/>
              </w:rPr>
              <w:t>173</w:t>
            </w:r>
          </w:hyperlink>
        </w:p>
        <w:p>
          <w:pPr>
            <w:pStyle w:val="Contents3"/>
            <w:tabs>
              <w:tab w:val="clear" w:pos="8459"/>
              <w:tab w:val="right" w:pos="9026" w:leader="dot"/>
            </w:tabs>
            <w:rPr/>
          </w:pPr>
          <w:hyperlink w:anchor="__RefHeading___Toc3197510_581953129">
            <w:r>
              <w:rPr>
                <w:webHidden/>
                <w:rStyle w:val="IndexLink"/>
              </w:rPr>
              <w:t>5</w:t>
            </w:r>
            <w:r>
              <w:rPr>
                <w:rStyle w:val="IndexLink"/>
                <w:rtl w:val="true"/>
              </w:rPr>
              <w:t xml:space="preserve">. </w:t>
            </w:r>
            <w:r>
              <w:rPr>
                <w:rStyle w:val="IndexLink"/>
                <w:rtl w:val="true"/>
              </w:rPr>
              <w:t>سکوت علما و اتهام</w:t>
            </w:r>
            <w:r>
              <w:rPr>
                <w:rStyle w:val="IndexLink"/>
                <w:rtl w:val="true"/>
              </w:rPr>
              <w:tab/>
            </w:r>
            <w:r>
              <w:rPr>
                <w:rStyle w:val="IndexLink"/>
              </w:rPr>
              <w:t>173</w:t>
            </w:r>
          </w:hyperlink>
        </w:p>
        <w:p>
          <w:pPr>
            <w:pStyle w:val="Contents3"/>
            <w:tabs>
              <w:tab w:val="clear" w:pos="8459"/>
              <w:tab w:val="right" w:pos="9026" w:leader="dot"/>
            </w:tabs>
            <w:rPr/>
          </w:pPr>
          <w:hyperlink w:anchor="__RefHeading___Toc3197512_581953129">
            <w:r>
              <w:rPr>
                <w:webHidden/>
                <w:rStyle w:val="IndexLink"/>
              </w:rPr>
              <w:t>6</w:t>
            </w:r>
            <w:r>
              <w:rPr>
                <w:rStyle w:val="IndexLink"/>
                <w:rtl w:val="true"/>
              </w:rPr>
              <w:t xml:space="preserve">. </w:t>
            </w:r>
            <w:r>
              <w:rPr>
                <w:rStyle w:val="IndexLink"/>
                <w:rtl w:val="true"/>
              </w:rPr>
              <w:t>علما و داخل شدن در دولت ظلم</w:t>
            </w:r>
            <w:r>
              <w:rPr>
                <w:rStyle w:val="IndexLink"/>
                <w:rtl w:val="true"/>
              </w:rPr>
              <w:tab/>
            </w:r>
            <w:r>
              <w:rPr>
                <w:rStyle w:val="IndexLink"/>
              </w:rPr>
              <w:t>173</w:t>
            </w:r>
          </w:hyperlink>
        </w:p>
        <w:p>
          <w:pPr>
            <w:pStyle w:val="Contents3"/>
            <w:tabs>
              <w:tab w:val="clear" w:pos="8459"/>
              <w:tab w:val="right" w:pos="9026" w:leader="dot"/>
            </w:tabs>
            <w:rPr/>
          </w:pPr>
          <w:hyperlink w:anchor="__RefHeading___Toc3197514_581953129">
            <w:r>
              <w:rPr>
                <w:webHidden/>
                <w:rStyle w:val="IndexLink"/>
              </w:rPr>
              <w:t>7</w:t>
            </w:r>
            <w:r>
              <w:rPr>
                <w:rStyle w:val="IndexLink"/>
                <w:rtl w:val="true"/>
              </w:rPr>
              <w:t xml:space="preserve">. </w:t>
            </w:r>
            <w:r>
              <w:rPr>
                <w:rStyle w:val="IndexLink"/>
                <w:rtl w:val="true"/>
              </w:rPr>
              <w:t>ورود در ادارات دولت ظلم</w:t>
            </w:r>
            <w:r>
              <w:rPr>
                <w:rStyle w:val="IndexLink"/>
                <w:rtl w:val="true"/>
              </w:rPr>
              <w:tab/>
            </w:r>
            <w:r>
              <w:rPr>
                <w:rStyle w:val="IndexLink"/>
              </w:rPr>
              <w:t>174</w:t>
            </w:r>
          </w:hyperlink>
        </w:p>
        <w:p>
          <w:pPr>
            <w:pStyle w:val="Contents3"/>
            <w:tabs>
              <w:tab w:val="clear" w:pos="8459"/>
              <w:tab w:val="right" w:pos="9026" w:leader="dot"/>
            </w:tabs>
            <w:rPr/>
          </w:pPr>
          <w:hyperlink w:anchor="__RefHeading___Toc3197516_581953129">
            <w:r>
              <w:rPr>
                <w:webHidden/>
                <w:rStyle w:val="IndexLink"/>
              </w:rPr>
              <w:t>8</w:t>
            </w:r>
            <w:r>
              <w:rPr>
                <w:rStyle w:val="IndexLink"/>
                <w:rtl w:val="true"/>
              </w:rPr>
              <w:t xml:space="preserve">. </w:t>
            </w:r>
            <w:r>
              <w:rPr>
                <w:rStyle w:val="IndexLink"/>
                <w:rtl w:val="true"/>
              </w:rPr>
              <w:t>تصدّی مدارس دینی حاکمان جور</w:t>
            </w:r>
            <w:r>
              <w:rPr>
                <w:rStyle w:val="IndexLink"/>
                <w:rtl w:val="true"/>
              </w:rPr>
              <w:tab/>
            </w:r>
            <w:r>
              <w:rPr>
                <w:rStyle w:val="IndexLink"/>
              </w:rPr>
              <w:t>174</w:t>
            </w:r>
          </w:hyperlink>
        </w:p>
        <w:p>
          <w:pPr>
            <w:pStyle w:val="Contents3"/>
            <w:tabs>
              <w:tab w:val="clear" w:pos="8459"/>
              <w:tab w:val="right" w:pos="9026" w:leader="dot"/>
            </w:tabs>
            <w:rPr/>
          </w:pPr>
          <w:hyperlink w:anchor="__RefHeading___Toc3197518_581953129">
            <w:r>
              <w:rPr>
                <w:webHidden/>
                <w:rStyle w:val="IndexLink"/>
              </w:rPr>
              <w:t>9</w:t>
            </w:r>
            <w:r>
              <w:rPr>
                <w:rStyle w:val="IndexLink"/>
                <w:rtl w:val="true"/>
              </w:rPr>
              <w:t xml:space="preserve">. </w:t>
            </w:r>
            <w:r>
              <w:rPr>
                <w:rStyle w:val="IndexLink"/>
                <w:rtl w:val="true"/>
              </w:rPr>
              <w:t>ورود طلاب</w:t>
            </w:r>
            <w:r>
              <w:rPr>
                <w:rStyle w:val="IndexLink"/>
                <w:rtl w:val="true"/>
              </w:rPr>
              <w:tab/>
            </w:r>
            <w:r>
              <w:rPr>
                <w:rStyle w:val="IndexLink"/>
              </w:rPr>
              <w:t>175</w:t>
            </w:r>
          </w:hyperlink>
        </w:p>
        <w:p>
          <w:pPr>
            <w:pStyle w:val="Contents3"/>
            <w:tabs>
              <w:tab w:val="clear" w:pos="8459"/>
              <w:tab w:val="right" w:pos="9026" w:leader="dot"/>
            </w:tabs>
            <w:rPr/>
          </w:pPr>
          <w:hyperlink w:anchor="__RefHeading___Toc3197520_581953129">
            <w:r>
              <w:rPr>
                <w:webHidden/>
                <w:rStyle w:val="IndexLink"/>
              </w:rPr>
              <w:t>10</w:t>
            </w:r>
            <w:r>
              <w:rPr>
                <w:rStyle w:val="IndexLink"/>
                <w:rtl w:val="true"/>
              </w:rPr>
              <w:t xml:space="preserve">. </w:t>
            </w:r>
            <w:r>
              <w:rPr>
                <w:rStyle w:val="IndexLink"/>
                <w:rtl w:val="true"/>
              </w:rPr>
              <w:t>قرائن و احتمالات</w:t>
            </w:r>
            <w:r>
              <w:rPr>
                <w:rStyle w:val="IndexLink"/>
                <w:rtl w:val="true"/>
              </w:rPr>
              <w:tab/>
            </w:r>
            <w:r>
              <w:rPr>
                <w:rStyle w:val="IndexLink"/>
              </w:rPr>
              <w:t>175</w:t>
            </w:r>
          </w:hyperlink>
        </w:p>
        <w:p>
          <w:pPr>
            <w:pStyle w:val="Contents3"/>
            <w:tabs>
              <w:tab w:val="clear" w:pos="8459"/>
              <w:tab w:val="right" w:pos="9026" w:leader="dot"/>
            </w:tabs>
            <w:rPr/>
          </w:pPr>
          <w:hyperlink w:anchor="__RefHeading___Toc3197522_581953129">
            <w:r>
              <w:rPr>
                <w:webHidden/>
                <w:rStyle w:val="IndexLink"/>
              </w:rPr>
              <w:t>11</w:t>
            </w:r>
            <w:r>
              <w:rPr>
                <w:rStyle w:val="IndexLink"/>
                <w:rtl w:val="true"/>
              </w:rPr>
              <w:t xml:space="preserve">. </w:t>
            </w:r>
            <w:r>
              <w:rPr>
                <w:rStyle w:val="IndexLink"/>
                <w:rtl w:val="true"/>
              </w:rPr>
              <w:t>متصدیان و فسق</w:t>
            </w:r>
            <w:r>
              <w:rPr>
                <w:rStyle w:val="IndexLink"/>
                <w:rtl w:val="true"/>
              </w:rPr>
              <w:tab/>
            </w:r>
            <w:r>
              <w:rPr>
                <w:rStyle w:val="IndexLink"/>
              </w:rPr>
              <w:t>176</w:t>
            </w:r>
          </w:hyperlink>
        </w:p>
        <w:p>
          <w:pPr>
            <w:pStyle w:val="Contents3"/>
            <w:tabs>
              <w:tab w:val="clear" w:pos="8459"/>
              <w:tab w:val="right" w:pos="9026" w:leader="dot"/>
            </w:tabs>
            <w:rPr/>
          </w:pPr>
          <w:hyperlink w:anchor="__RefHeading___Toc3197524_581953129">
            <w:r>
              <w:rPr>
                <w:webHidden/>
                <w:rStyle w:val="IndexLink"/>
              </w:rPr>
              <w:t>12</w:t>
            </w:r>
            <w:r>
              <w:rPr>
                <w:rStyle w:val="IndexLink"/>
                <w:rtl w:val="true"/>
              </w:rPr>
              <w:t xml:space="preserve">. </w:t>
            </w:r>
            <w:r>
              <w:rPr>
                <w:rStyle w:val="IndexLink"/>
                <w:rtl w:val="true"/>
              </w:rPr>
              <w:t>سهم امام و سادات</w:t>
            </w:r>
            <w:r>
              <w:rPr>
                <w:rStyle w:val="IndexLink"/>
                <w:rtl w:val="true"/>
              </w:rPr>
              <w:tab/>
            </w:r>
            <w:r>
              <w:rPr>
                <w:rStyle w:val="IndexLink"/>
              </w:rPr>
              <w:t>176</w:t>
            </w:r>
          </w:hyperlink>
        </w:p>
        <w:p>
          <w:pPr>
            <w:pStyle w:val="Contents3"/>
            <w:tabs>
              <w:tab w:val="clear" w:pos="8459"/>
              <w:tab w:val="right" w:pos="9026" w:leader="dot"/>
            </w:tabs>
            <w:rPr/>
          </w:pPr>
          <w:hyperlink w:anchor="__RefHeading___Toc3197526_581953129">
            <w:r>
              <w:rPr>
                <w:webHidden/>
                <w:rStyle w:val="IndexLink"/>
              </w:rPr>
              <w:t>13</w:t>
            </w:r>
            <w:r>
              <w:rPr>
                <w:rStyle w:val="IndexLink"/>
                <w:rtl w:val="true"/>
              </w:rPr>
              <w:t xml:space="preserve">. </w:t>
            </w:r>
            <w:r>
              <w:rPr>
                <w:rStyle w:val="IndexLink"/>
                <w:rtl w:val="true"/>
              </w:rPr>
              <w:t>بطلان عذرها</w:t>
            </w:r>
            <w:r>
              <w:rPr>
                <w:rStyle w:val="IndexLink"/>
                <w:rtl w:val="true"/>
              </w:rPr>
              <w:tab/>
            </w:r>
            <w:r>
              <w:rPr>
                <w:rStyle w:val="IndexLink"/>
              </w:rPr>
              <w:t>177</w:t>
            </w:r>
          </w:hyperlink>
        </w:p>
        <w:p>
          <w:pPr>
            <w:pStyle w:val="Contents3"/>
            <w:tabs>
              <w:tab w:val="clear" w:pos="8459"/>
              <w:tab w:val="right" w:pos="9026" w:leader="dot"/>
            </w:tabs>
            <w:rPr/>
          </w:pPr>
          <w:hyperlink w:anchor="__RefHeading___Toc3197528_581953129">
            <w:r>
              <w:rPr>
                <w:webHidden/>
                <w:rStyle w:val="IndexLink"/>
              </w:rPr>
              <w:t>14</w:t>
            </w:r>
            <w:r>
              <w:rPr>
                <w:rStyle w:val="IndexLink"/>
                <w:rtl w:val="true"/>
              </w:rPr>
              <w:t xml:space="preserve">. </w:t>
            </w:r>
            <w:r>
              <w:rPr>
                <w:rStyle w:val="IndexLink"/>
                <w:rtl w:val="true"/>
              </w:rPr>
              <w:t>علما و تخفیف ظلم</w:t>
            </w:r>
            <w:r>
              <w:rPr>
                <w:rStyle w:val="IndexLink"/>
                <w:rtl w:val="true"/>
              </w:rPr>
              <w:tab/>
            </w:r>
            <w:r>
              <w:rPr>
                <w:rStyle w:val="IndexLink"/>
              </w:rPr>
              <w:t>177</w:t>
            </w:r>
          </w:hyperlink>
        </w:p>
        <w:p>
          <w:pPr>
            <w:pStyle w:val="Contents3"/>
            <w:tabs>
              <w:tab w:val="clear" w:pos="8459"/>
              <w:tab w:val="right" w:pos="9026" w:leader="dot"/>
            </w:tabs>
            <w:rPr/>
          </w:pPr>
          <w:hyperlink w:anchor="__RefHeading___Toc3197530_581953129">
            <w:r>
              <w:rPr>
                <w:webHidden/>
                <w:rStyle w:val="IndexLink"/>
              </w:rPr>
              <w:t>15</w:t>
            </w:r>
            <w:r>
              <w:rPr>
                <w:rStyle w:val="IndexLink"/>
                <w:rtl w:val="true"/>
              </w:rPr>
              <w:t xml:space="preserve">. </w:t>
            </w:r>
            <w:r>
              <w:rPr>
                <w:rStyle w:val="IndexLink"/>
                <w:rtl w:val="true"/>
              </w:rPr>
              <w:t>ردّ هدایا</w:t>
            </w:r>
            <w:r>
              <w:rPr>
                <w:rStyle w:val="IndexLink"/>
                <w:rtl w:val="true"/>
              </w:rPr>
              <w:tab/>
            </w:r>
            <w:r>
              <w:rPr>
                <w:rStyle w:val="IndexLink"/>
              </w:rPr>
              <w:t>178</w:t>
            </w:r>
          </w:hyperlink>
        </w:p>
        <w:p>
          <w:pPr>
            <w:pStyle w:val="Contents3"/>
            <w:tabs>
              <w:tab w:val="clear" w:pos="8459"/>
              <w:tab w:val="right" w:pos="9026" w:leader="dot"/>
            </w:tabs>
            <w:rPr/>
          </w:pPr>
          <w:hyperlink w:anchor="__RefHeading___Toc3197532_581953129">
            <w:r>
              <w:rPr>
                <w:webHidden/>
                <w:rStyle w:val="IndexLink"/>
              </w:rPr>
              <w:t>16</w:t>
            </w:r>
            <w:r>
              <w:rPr>
                <w:rStyle w:val="IndexLink"/>
                <w:rtl w:val="true"/>
              </w:rPr>
              <w:t xml:space="preserve">. </w:t>
            </w:r>
            <w:r>
              <w:rPr>
                <w:rStyle w:val="IndexLink"/>
                <w:rtl w:val="true"/>
              </w:rPr>
              <w:t>سکوت علما و مجالس حرام</w:t>
            </w:r>
            <w:r>
              <w:rPr>
                <w:rStyle w:val="IndexLink"/>
                <w:rtl w:val="true"/>
              </w:rPr>
              <w:tab/>
            </w:r>
            <w:r>
              <w:rPr>
                <w:rStyle w:val="IndexLink"/>
              </w:rPr>
              <w:t>179</w:t>
            </w:r>
          </w:hyperlink>
        </w:p>
        <w:p>
          <w:pPr>
            <w:pStyle w:val="Contents2"/>
            <w:tabs>
              <w:tab w:val="clear" w:pos="8743"/>
              <w:tab w:val="right" w:pos="9026" w:leader="dot"/>
            </w:tabs>
            <w:rPr/>
          </w:pPr>
          <w:hyperlink w:anchor="__RefHeading___Toc3197534_581953129">
            <w:r>
              <w:rPr>
                <w:webHidden/>
                <w:rStyle w:val="IndexLink"/>
                <w:rtl w:val="true"/>
              </w:rPr>
              <w:t>فصل هشتم</w:t>
            </w:r>
            <w:r>
              <w:rPr>
                <w:rStyle w:val="IndexLink"/>
                <w:rtl w:val="true"/>
              </w:rPr>
              <w:t xml:space="preserve">: </w:t>
            </w:r>
            <w:r>
              <w:rPr>
                <w:rStyle w:val="IndexLink"/>
                <w:rtl w:val="true"/>
              </w:rPr>
              <w:t>آرایه‌های آمران و ناهیان</w:t>
            </w:r>
            <w:r>
              <w:rPr>
                <w:rStyle w:val="IndexLink"/>
                <w:rtl w:val="true"/>
              </w:rPr>
              <w:tab/>
            </w:r>
            <w:r>
              <w:rPr>
                <w:rStyle w:val="IndexLink"/>
              </w:rPr>
              <w:t>180</w:t>
            </w:r>
          </w:hyperlink>
        </w:p>
        <w:p>
          <w:pPr>
            <w:pStyle w:val="Contents3"/>
            <w:tabs>
              <w:tab w:val="clear" w:pos="8459"/>
              <w:tab w:val="right" w:pos="9026" w:leader="dot"/>
            </w:tabs>
            <w:rPr/>
          </w:pPr>
          <w:hyperlink w:anchor="__RefHeading___Toc3197536_58195312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3197538_581953129">
            <w:r>
              <w:rPr>
                <w:webHidden/>
                <w:rStyle w:val="IndexLink"/>
                <w:rtl w:val="true"/>
              </w:rPr>
              <w:t>مقدمه</w:t>
            </w:r>
            <w:r>
              <w:rPr>
                <w:rStyle w:val="IndexLink"/>
                <w:rtl w:val="true"/>
              </w:rPr>
              <w:tab/>
            </w:r>
            <w:r>
              <w:rPr>
                <w:rStyle w:val="IndexLink"/>
              </w:rPr>
              <w:t>182</w:t>
            </w:r>
          </w:hyperlink>
        </w:p>
        <w:p>
          <w:pPr>
            <w:pStyle w:val="Contents3"/>
            <w:tabs>
              <w:tab w:val="clear" w:pos="8459"/>
              <w:tab w:val="right" w:pos="9026" w:leader="dot"/>
            </w:tabs>
            <w:rPr/>
          </w:pPr>
          <w:hyperlink w:anchor="__RefHeading___Toc3197540_581953129">
            <w:r>
              <w:rPr>
                <w:webHidden/>
                <w:rStyle w:val="IndexLink"/>
              </w:rPr>
              <w:t>1</w:t>
            </w:r>
            <w:r>
              <w:rPr>
                <w:rStyle w:val="IndexLink"/>
                <w:rtl w:val="true"/>
              </w:rPr>
              <w:t xml:space="preserve">. </w:t>
            </w:r>
            <w:r>
              <w:rPr>
                <w:rStyle w:val="IndexLink"/>
                <w:rtl w:val="true"/>
              </w:rPr>
              <w:t>پزشک یا پدر</w:t>
            </w:r>
            <w:r>
              <w:rPr>
                <w:rStyle w:val="IndexLink"/>
                <w:rtl w:val="true"/>
              </w:rPr>
              <w:tab/>
            </w:r>
            <w:r>
              <w:rPr>
                <w:rStyle w:val="IndexLink"/>
              </w:rPr>
              <w:t>182</w:t>
            </w:r>
          </w:hyperlink>
        </w:p>
        <w:p>
          <w:pPr>
            <w:pStyle w:val="Contents3"/>
            <w:tabs>
              <w:tab w:val="clear" w:pos="8459"/>
              <w:tab w:val="right" w:pos="9026" w:leader="dot"/>
            </w:tabs>
            <w:rPr/>
          </w:pPr>
          <w:hyperlink w:anchor="__RefHeading___Toc3197542_581953129">
            <w:r>
              <w:rPr>
                <w:webHidden/>
                <w:rStyle w:val="IndexLink"/>
              </w:rPr>
              <w:t>2</w:t>
            </w:r>
            <w:r>
              <w:rPr>
                <w:rStyle w:val="IndexLink"/>
                <w:rtl w:val="true"/>
              </w:rPr>
              <w:t xml:space="preserve">. </w:t>
            </w:r>
            <w:r>
              <w:rPr>
                <w:rStyle w:val="IndexLink"/>
                <w:rtl w:val="true"/>
              </w:rPr>
              <w:t>اخلاص</w:t>
            </w:r>
            <w:r>
              <w:rPr>
                <w:rStyle w:val="IndexLink"/>
                <w:rtl w:val="true"/>
              </w:rPr>
              <w:tab/>
            </w:r>
            <w:r>
              <w:rPr>
                <w:rStyle w:val="IndexLink"/>
              </w:rPr>
              <w:t>182</w:t>
            </w:r>
          </w:hyperlink>
        </w:p>
        <w:p>
          <w:pPr>
            <w:pStyle w:val="Contents3"/>
            <w:tabs>
              <w:tab w:val="clear" w:pos="8459"/>
              <w:tab w:val="right" w:pos="9026" w:leader="dot"/>
            </w:tabs>
            <w:rPr/>
          </w:pPr>
          <w:hyperlink w:anchor="__RefHeading___Toc3197544_581953129">
            <w:r>
              <w:rPr>
                <w:webHidden/>
                <w:rStyle w:val="IndexLink"/>
              </w:rPr>
              <w:t>3</w:t>
            </w:r>
            <w:r>
              <w:rPr>
                <w:rStyle w:val="IndexLink"/>
                <w:rtl w:val="true"/>
              </w:rPr>
              <w:t xml:space="preserve">. </w:t>
            </w:r>
            <w:r>
              <w:rPr>
                <w:rStyle w:val="IndexLink"/>
                <w:rtl w:val="true"/>
              </w:rPr>
              <w:t>تواضع نفس</w:t>
            </w:r>
            <w:r>
              <w:rPr>
                <w:rStyle w:val="IndexLink"/>
                <w:rtl w:val="true"/>
              </w:rPr>
              <w:tab/>
            </w:r>
            <w:r>
              <w:rPr>
                <w:rStyle w:val="IndexLink"/>
              </w:rPr>
              <w:t>183</w:t>
            </w:r>
          </w:hyperlink>
        </w:p>
        <w:p>
          <w:pPr>
            <w:pStyle w:val="Contents3"/>
            <w:tabs>
              <w:tab w:val="clear" w:pos="8459"/>
              <w:tab w:val="right" w:pos="9026" w:leader="dot"/>
            </w:tabs>
            <w:rPr/>
          </w:pPr>
          <w:hyperlink w:anchor="__RefHeading___Toc3197546_581953129">
            <w:r>
              <w:rPr>
                <w:webHidden/>
                <w:rStyle w:val="IndexLink"/>
              </w:rPr>
              <w:t>4</w:t>
            </w:r>
            <w:r>
              <w:rPr>
                <w:rStyle w:val="IndexLink"/>
                <w:rtl w:val="true"/>
              </w:rPr>
              <w:t xml:space="preserve">. </w:t>
            </w:r>
            <w:r>
              <w:rPr>
                <w:rStyle w:val="IndexLink"/>
                <w:rtl w:val="true"/>
              </w:rPr>
              <w:t>امر و نهی با عمل</w:t>
            </w:r>
            <w:r>
              <w:rPr>
                <w:rStyle w:val="IndexLink"/>
                <w:rtl w:val="true"/>
              </w:rPr>
              <w:tab/>
            </w:r>
            <w:r>
              <w:rPr>
                <w:rStyle w:val="IndexLink"/>
              </w:rPr>
              <w:t>183</w:t>
            </w:r>
          </w:hyperlink>
        </w:p>
        <w:p>
          <w:pPr>
            <w:pStyle w:val="Contents3"/>
            <w:tabs>
              <w:tab w:val="clear" w:pos="8459"/>
              <w:tab w:val="right" w:pos="9026" w:leader="dot"/>
            </w:tabs>
            <w:rPr/>
          </w:pPr>
          <w:hyperlink w:anchor="__RefHeading___Toc3197548_581953129">
            <w:r>
              <w:rPr>
                <w:webHidden/>
                <w:rStyle w:val="IndexLink"/>
              </w:rPr>
              <w:t>5</w:t>
            </w:r>
            <w:r>
              <w:rPr>
                <w:rStyle w:val="IndexLink"/>
                <w:rtl w:val="true"/>
              </w:rPr>
              <w:t xml:space="preserve">. </w:t>
            </w:r>
            <w:r>
              <w:rPr>
                <w:rStyle w:val="IndexLink"/>
                <w:rtl w:val="true"/>
              </w:rPr>
              <w:t>وظیفة دیگران</w:t>
            </w:r>
            <w:r>
              <w:rPr>
                <w:rStyle w:val="IndexLink"/>
                <w:rtl w:val="true"/>
              </w:rPr>
              <w:tab/>
            </w:r>
            <w:r>
              <w:rPr>
                <w:rStyle w:val="IndexLink"/>
              </w:rPr>
              <w:t>185</w:t>
            </w:r>
          </w:hyperlink>
        </w:p>
        <w:p>
          <w:pPr>
            <w:pStyle w:val="Contents2"/>
            <w:tabs>
              <w:tab w:val="clear" w:pos="8743"/>
              <w:tab w:val="right" w:pos="9026" w:leader="dot"/>
            </w:tabs>
            <w:rPr/>
          </w:pPr>
          <w:hyperlink w:anchor="__RefHeading___Toc3197550_581953129">
            <w:r>
              <w:rPr>
                <w:webHidden/>
                <w:rStyle w:val="IndexLink"/>
                <w:rtl w:val="true"/>
              </w:rPr>
              <w:t>فصل نهم</w:t>
            </w:r>
            <w:r>
              <w:rPr>
                <w:rStyle w:val="IndexLink"/>
                <w:rtl w:val="true"/>
              </w:rPr>
              <w:t xml:space="preserve">: </w:t>
            </w:r>
            <w:r>
              <w:rPr>
                <w:rStyle w:val="IndexLink"/>
                <w:rtl w:val="true"/>
              </w:rPr>
              <w:t>استفتائات</w:t>
            </w:r>
            <w:r>
              <w:rPr>
                <w:rStyle w:val="IndexLink"/>
                <w:rtl w:val="true"/>
              </w:rPr>
              <w:tab/>
            </w:r>
            <w:r>
              <w:rPr>
                <w:rStyle w:val="IndexLink"/>
              </w:rPr>
              <w:t>186</w:t>
            </w:r>
          </w:hyperlink>
        </w:p>
        <w:p>
          <w:pPr>
            <w:pStyle w:val="Contents3"/>
            <w:tabs>
              <w:tab w:val="clear" w:pos="8459"/>
              <w:tab w:val="right" w:pos="9026" w:leader="dot"/>
            </w:tabs>
            <w:rPr/>
          </w:pPr>
          <w:hyperlink w:anchor="__RefHeading___Toc3197552_58195312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197554_581953129">
            <w:r>
              <w:rPr>
                <w:webHidden/>
                <w:rStyle w:val="IndexLink"/>
                <w:rtl w:val="true"/>
              </w:rPr>
              <w:t>مقدمه</w:t>
            </w:r>
            <w:r>
              <w:rPr>
                <w:rStyle w:val="IndexLink"/>
                <w:rtl w:val="true"/>
              </w:rPr>
              <w:tab/>
            </w:r>
            <w:r>
              <w:rPr>
                <w:rStyle w:val="IndexLink"/>
              </w:rPr>
              <w:t>188</w:t>
            </w:r>
          </w:hyperlink>
        </w:p>
        <w:p>
          <w:pPr>
            <w:pStyle w:val="Contents3"/>
            <w:tabs>
              <w:tab w:val="clear" w:pos="8459"/>
              <w:tab w:val="right" w:pos="9026" w:leader="dot"/>
            </w:tabs>
            <w:rPr/>
          </w:pPr>
          <w:hyperlink w:anchor="__RefHeading___Toc3197556_581953129">
            <w:r>
              <w:rPr>
                <w:webHidden/>
                <w:rStyle w:val="IndexLink"/>
                <w:rtl w:val="true"/>
              </w:rPr>
              <w:t xml:space="preserve">استفتائات از امام خمینی </w:t>
            </w:r>
            <w:r>
              <w:rPr>
                <w:rStyle w:val="IndexLink"/>
                <w:rtl w:val="true"/>
              </w:rPr>
              <w:t>(</w:t>
            </w:r>
            <w:r>
              <w:rPr>
                <w:rStyle w:val="IndexLink"/>
                <w:rtl w:val="true"/>
              </w:rPr>
              <w:t xml:space="preserve">قدس سرّه </w:t>
            </w:r>
            <w:r>
              <w:rPr>
                <w:rStyle w:val="IndexLink"/>
                <w:rtl w:val="true"/>
              </w:rPr>
              <w:t>)</w:t>
              <w:tab/>
            </w:r>
            <w:r>
              <w:rPr>
                <w:rStyle w:val="IndexLink"/>
              </w:rPr>
              <w:t>189</w:t>
            </w:r>
          </w:hyperlink>
        </w:p>
        <w:p>
          <w:pPr>
            <w:pStyle w:val="Contents3"/>
            <w:tabs>
              <w:tab w:val="clear" w:pos="8459"/>
              <w:tab w:val="right" w:pos="9026" w:leader="dot"/>
            </w:tabs>
            <w:rPr/>
          </w:pPr>
          <w:hyperlink w:anchor="__RefHeading___Toc3197558_581953129">
            <w:r>
              <w:rPr>
                <w:webHidden/>
                <w:rStyle w:val="IndexLink"/>
                <w:rtl w:val="true"/>
              </w:rPr>
              <w:t>استفتائات از مقام معظم رهبری</w:t>
            </w:r>
            <w:r>
              <w:rPr>
                <w:rStyle w:val="IndexLink"/>
                <w:rtl w:val="true"/>
              </w:rPr>
              <w:tab/>
            </w:r>
            <w:r>
              <w:rPr>
                <w:rStyle w:val="IndexLink"/>
              </w:rPr>
              <w:t>193</w:t>
            </w:r>
          </w:hyperlink>
        </w:p>
        <w:p>
          <w:pPr>
            <w:pStyle w:val="Contents2"/>
            <w:tabs>
              <w:tab w:val="clear" w:pos="8743"/>
              <w:tab w:val="right" w:pos="9026" w:leader="dot"/>
            </w:tabs>
            <w:rPr/>
          </w:pPr>
          <w:hyperlink w:anchor="__RefHeading___Toc3197560_581953129">
            <w:r>
              <w:rPr>
                <w:webHidden/>
                <w:rStyle w:val="IndexLink"/>
                <w:rtl w:val="true"/>
              </w:rPr>
              <w:t>فصل دهم</w:t>
            </w:r>
            <w:r>
              <w:rPr>
                <w:rStyle w:val="IndexLink"/>
                <w:rtl w:val="true"/>
              </w:rPr>
              <w:t xml:space="preserve">: </w:t>
            </w:r>
            <w:r>
              <w:rPr>
                <w:rStyle w:val="IndexLink"/>
                <w:rtl w:val="true"/>
              </w:rPr>
              <w:t>آثار فقهی امر به معروف و نهی از منکر</w:t>
            </w:r>
            <w:r>
              <w:rPr>
                <w:rStyle w:val="IndexLink"/>
                <w:rtl w:val="true"/>
              </w:rPr>
              <w:tab/>
            </w:r>
            <w:r>
              <w:rPr>
                <w:rStyle w:val="IndexLink"/>
              </w:rPr>
              <w:t>208</w:t>
            </w:r>
          </w:hyperlink>
        </w:p>
        <w:p>
          <w:pPr>
            <w:pStyle w:val="Contents3"/>
            <w:tabs>
              <w:tab w:val="clear" w:pos="8459"/>
              <w:tab w:val="right" w:pos="9026" w:leader="dot"/>
            </w:tabs>
            <w:rPr/>
          </w:pPr>
          <w:hyperlink w:anchor="__RefHeading___Toc3197562_58195312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3197564_581953129">
            <w:r>
              <w:rPr>
                <w:webHidden/>
                <w:rStyle w:val="IndexLink"/>
                <w:rtl w:val="true"/>
              </w:rPr>
              <w:t>مقدمه</w:t>
            </w:r>
            <w:r>
              <w:rPr>
                <w:rStyle w:val="IndexLink"/>
                <w:rtl w:val="true"/>
              </w:rPr>
              <w:tab/>
            </w:r>
            <w:r>
              <w:rPr>
                <w:rStyle w:val="IndexLink"/>
              </w:rPr>
              <w:t>210</w:t>
            </w:r>
          </w:hyperlink>
        </w:p>
        <w:p>
          <w:pPr>
            <w:pStyle w:val="Contents3"/>
            <w:tabs>
              <w:tab w:val="clear" w:pos="8459"/>
              <w:tab w:val="right" w:pos="9026" w:leader="dot"/>
            </w:tabs>
            <w:rPr/>
          </w:pPr>
          <w:hyperlink w:anchor="__RefHeading___Toc3197566_581953129">
            <w:r>
              <w:rPr>
                <w:webHidden/>
                <w:rStyle w:val="IndexLink"/>
              </w:rPr>
              <w:t>1</w:t>
            </w:r>
            <w:r>
              <w:rPr>
                <w:rStyle w:val="IndexLink"/>
                <w:rtl w:val="true"/>
              </w:rPr>
              <w:t xml:space="preserve">. </w:t>
            </w:r>
            <w:r>
              <w:rPr>
                <w:rStyle w:val="IndexLink"/>
                <w:rtl w:val="true"/>
              </w:rPr>
              <w:t>فسق و عدل</w:t>
            </w:r>
            <w:r>
              <w:rPr>
                <w:rStyle w:val="IndexLink"/>
                <w:rtl w:val="true"/>
              </w:rPr>
              <w:tab/>
            </w:r>
            <w:r>
              <w:rPr>
                <w:rStyle w:val="IndexLink"/>
              </w:rPr>
              <w:t>210</w:t>
            </w:r>
          </w:hyperlink>
        </w:p>
        <w:p>
          <w:pPr>
            <w:pStyle w:val="Contents3"/>
            <w:tabs>
              <w:tab w:val="clear" w:pos="8459"/>
              <w:tab w:val="right" w:pos="9026" w:leader="dot"/>
            </w:tabs>
            <w:rPr/>
          </w:pPr>
          <w:hyperlink w:anchor="__RefHeading___Toc3197568_581953129">
            <w:r>
              <w:rPr>
                <w:webHidden/>
                <w:rStyle w:val="IndexLink"/>
              </w:rPr>
              <w:t>2</w:t>
            </w:r>
            <w:r>
              <w:rPr>
                <w:rStyle w:val="IndexLink"/>
                <w:rtl w:val="true"/>
              </w:rPr>
              <w:t xml:space="preserve">. </w:t>
            </w:r>
            <w:r>
              <w:rPr>
                <w:rStyle w:val="IndexLink"/>
                <w:rtl w:val="true"/>
              </w:rPr>
              <w:t>لزوم ترک برخی مجالس</w:t>
            </w:r>
            <w:r>
              <w:rPr>
                <w:rStyle w:val="IndexLink"/>
                <w:rtl w:val="true"/>
              </w:rPr>
              <w:tab/>
            </w:r>
            <w:r>
              <w:rPr>
                <w:rStyle w:val="IndexLink"/>
              </w:rPr>
              <w:t>211</w:t>
            </w:r>
          </w:hyperlink>
        </w:p>
        <w:p>
          <w:pPr>
            <w:pStyle w:val="Contents3"/>
            <w:tabs>
              <w:tab w:val="clear" w:pos="8459"/>
              <w:tab w:val="right" w:pos="9026" w:leader="dot"/>
            </w:tabs>
            <w:rPr/>
          </w:pPr>
          <w:hyperlink w:anchor="__RefHeading___Toc3197570_581953129">
            <w:r>
              <w:rPr>
                <w:webHidden/>
                <w:rStyle w:val="IndexLink"/>
              </w:rPr>
              <w:t>3</w:t>
            </w:r>
            <w:r>
              <w:rPr>
                <w:rStyle w:val="IndexLink"/>
                <w:rtl w:val="true"/>
              </w:rPr>
              <w:t xml:space="preserve">. </w:t>
            </w:r>
            <w:r>
              <w:rPr>
                <w:rStyle w:val="IndexLink"/>
                <w:rtl w:val="true"/>
              </w:rPr>
              <w:t>تزاحم با واجب موسّع</w:t>
            </w:r>
            <w:r>
              <w:rPr>
                <w:rStyle w:val="IndexLink"/>
                <w:rtl w:val="true"/>
              </w:rPr>
              <w:tab/>
            </w:r>
            <w:r>
              <w:rPr>
                <w:rStyle w:val="IndexLink"/>
              </w:rPr>
              <w:t>212</w:t>
            </w:r>
          </w:hyperlink>
        </w:p>
        <w:p>
          <w:pPr>
            <w:pStyle w:val="Contents3"/>
            <w:tabs>
              <w:tab w:val="clear" w:pos="8459"/>
              <w:tab w:val="right" w:pos="9026" w:leader="dot"/>
            </w:tabs>
            <w:rPr/>
          </w:pPr>
          <w:hyperlink w:anchor="__RefHeading___Toc3197572_581953129">
            <w:r>
              <w:rPr>
                <w:webHidden/>
                <w:rStyle w:val="IndexLink"/>
              </w:rPr>
              <w:t>4</w:t>
            </w:r>
            <w:r>
              <w:rPr>
                <w:rStyle w:val="IndexLink"/>
                <w:rtl w:val="true"/>
              </w:rPr>
              <w:t xml:space="preserve">. </w:t>
            </w:r>
            <w:r>
              <w:rPr>
                <w:rStyle w:val="IndexLink"/>
                <w:rtl w:val="true"/>
              </w:rPr>
              <w:t>دخالت</w:t>
            </w:r>
            <w:r>
              <w:rPr>
                <w:rStyle w:val="IndexLink"/>
                <w:rtl w:val="true"/>
              </w:rPr>
              <w:tab/>
            </w:r>
            <w:r>
              <w:rPr>
                <w:rStyle w:val="IndexLink"/>
              </w:rPr>
              <w:t>212</w:t>
            </w:r>
          </w:hyperlink>
        </w:p>
        <w:p>
          <w:pPr>
            <w:pStyle w:val="Contents2"/>
            <w:tabs>
              <w:tab w:val="clear" w:pos="8743"/>
              <w:tab w:val="right" w:pos="9026" w:leader="dot"/>
            </w:tabs>
            <w:rPr/>
          </w:pPr>
          <w:hyperlink w:anchor="__RefHeading___Toc3197574_581953129">
            <w:r>
              <w:rPr>
                <w:webHidden/>
                <w:rStyle w:val="IndexLink"/>
                <w:rtl w:val="true"/>
              </w:rPr>
              <w:t>خاتمه</w:t>
            </w:r>
            <w:r>
              <w:rPr>
                <w:rStyle w:val="IndexLink"/>
                <w:rtl w:val="true"/>
              </w:rPr>
              <w:tab/>
            </w:r>
            <w:r>
              <w:rPr>
                <w:rStyle w:val="IndexLink"/>
              </w:rPr>
              <w:t>213</w:t>
            </w:r>
          </w:hyperlink>
        </w:p>
        <w:p>
          <w:pPr>
            <w:pStyle w:val="Contents2"/>
            <w:tabs>
              <w:tab w:val="clear" w:pos="8743"/>
              <w:tab w:val="right" w:pos="9026" w:leader="dot"/>
            </w:tabs>
            <w:rPr/>
          </w:pPr>
          <w:hyperlink w:anchor="__RefHeading___Toc3197576_581953129">
            <w:r>
              <w:rPr>
                <w:webHidden/>
                <w:rStyle w:val="IndexLink"/>
                <w:rtl w:val="true"/>
              </w:rPr>
              <w:t>فهرست منابع</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4_50069"/>
      <w:bookmarkStart w:id="1" w:name="pg5634_50069"/>
      <w:bookmarkEnd w:id="1"/>
    </w:p>
    <w:p>
      <w:pPr>
        <w:pStyle w:val="Heading2"/>
        <w:numPr>
          <w:ilvl w:val="1"/>
          <w:numId w:val="1"/>
        </w:numPr>
        <w:rPr/>
      </w:pPr>
      <w:bookmarkStart w:id="2" w:name="pg5634_50069"/>
      <w:bookmarkStart w:id="3" w:name="__RefHeading___Toc319712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سیدجعفر،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آیینه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ربانی؛ به سفارش ستاد احیاء امر به معروف و نهی ازمنکر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۳۴۵۵۶۲۲</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712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34_50073"/>
      <w:bookmarkStart w:id="8" w:name="pg5634_50073"/>
      <w:bookmarkEnd w:id="8"/>
    </w:p>
    <w:p>
      <w:pPr>
        <w:pStyle w:val="Heading2"/>
        <w:numPr>
          <w:ilvl w:val="1"/>
          <w:numId w:val="1"/>
        </w:numPr>
        <w:rPr/>
      </w:pPr>
      <w:bookmarkStart w:id="9" w:name="pg5634_50073"/>
      <w:bookmarkStart w:id="10" w:name="__RefHeading___Toc3197130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مولف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تعاریف و 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تعریف معروف و منکر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اقسام امر به معروف و نهی از منکر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وجوب و کیفیت 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امر به معروف و نهی از منکر</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 بترین واجبات</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امر به معروف و نهی از منکر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انکارکنندهِ امر به معروف و نهی از منکر</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نسبت به خانواده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کیفیت وجوب امر به معروف و نهی از منکر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و کفایی</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توصّلی و تعبّد ی</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مشرو ط</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موقّت و غیر موقّت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و غیر فور 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اهمیت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و شریفترین فرایض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اقامه سایر احکا م</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شدن درآمدها</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حقّ از دشمن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رحمت حقّ</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مسئولیت</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انبیا و صالحان</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 کت ابرار</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و روایات</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عینیّت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لعنت اولیای خدا</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آمرین و ناهیان یا صاحبان خرد</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مستحبّات و مکروهات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ارتباط با سایر علوم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ارتباط با علم کلام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رابطۀ قاعدۀ لطف و امر و نهی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ارتباط با علم اصول</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شرایط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احکام</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 لاز 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اجتهادی و تقلید 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دیدگاه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احتیا ط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بر اصرار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اصرار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اصرار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 اصرار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توبه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یا معصیت جدید</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اظهار ندامت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عجز و اصرار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معصیت در صورت قدرت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عجز</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هی معصیت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عاصی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تمییز عاصی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تمییز معصیت</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تکالیف</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احکا 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در موضوعات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جای امر و نهی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جواز</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وهن دین</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تأثیر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به عدم تأثیر</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تمنّا</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دیگران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دو معروف یا دو منکر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در آینده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غیر مستقیم</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معصیت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به لجباز</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معصیت</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قطعی یا احتمالی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و عکس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تأخیر</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دو نفر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به تفصیل و اجمال</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کلام دیگران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مفسده و ضرر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ضرر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موارد عادی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غیر یقین</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متوجهین ضرر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حال یا آینده</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ج</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امر و نهی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ارتکاب گناه یا امر و نهی</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 موضو ع</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مقدمات</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توانایی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موضوع</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برای نماز</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آمر و مأمور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 غ</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عذر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وا کنش قلبی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سلسله مراتب امر و نهی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بداهت ترتّب</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دو رتبه</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مراتب</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ظالم</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یا اشخا ص</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تقلیل یا دفع</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به تأثیر در یک مرتبه</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وا کنش رفتار ی</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وا کنش رفتاری</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وا کنش رفتاری</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حداقل</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تخفیف گناه و وا کنش رفتاری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وا کنش زبانی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از مرتبۀ او ل</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مراتب</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تحکّم</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درشتی گفتار</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زشت</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اشخا ص</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اِعمال قدر ت</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از دو مرحلۀ قبل</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فاصله</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منزل</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و ضمان</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ضما ن</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حبس یا اخراج</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و شتم</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و مجروح نمودن</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حفظ جان</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جر ح</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علما و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و سکوت علما</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علما و جابجایی معروف و منکر</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علما و تقویت ظلم</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علما و جرأت ظالمین</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علما و اتهام</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داخل شدن در دولت ظلم</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در ادارات دولت ظلم</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 مدارس دینی حاکمان جور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طلاب</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قرائن و احتمالات</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متصدیان و فسق</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امام و سادات</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عذرها</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تخفیف ظلم</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هدایا</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علما و مجالس حرا م</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آرایه های آمران و ناهیان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 یا پدر</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 ص</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نفس</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با عمل</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وظیفۀ دیگران</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استفتائات از امام خمینی قدس سره </w:t>
      </w:r>
      <w:r>
        <w:rPr>
          <w:rFonts w:eastAsia="IRNazanin" w:cs="IRNazanin"/>
          <w:color w:val="111111"/>
          <w:sz w:val="28"/>
          <w:szCs w:val="28"/>
          <w:lang w:bidi="fa-IR"/>
        </w:rPr>
        <w:t>178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استفتائات از مقام معظم رهبر ی</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آثار فقهی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و عدل</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ترک برخی مجالس</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با واجب موسّع</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lang w:bidi="fa-IR"/>
        </w:rPr>
        <w:t>202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2" w:name="pg5634_50079"/>
    </w:p>
    <w:p>
      <w:pPr>
        <w:pStyle w:val="Heading2"/>
        <w:numPr>
          <w:ilvl w:val="1"/>
          <w:numId w:val="1"/>
        </w:numPr>
        <w:rPr/>
      </w:pPr>
      <w:bookmarkStart w:id="13" w:name="__RefHeading___Toc3197132_581953129"/>
      <w:bookmarkStart w:id="14" w:name="_Toc4"/>
      <w:bookmarkEnd w:id="12"/>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گروهی از میان شما باشند که به معروف امر و از منکر نهی کنند و ایشان همان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 هستید؛ چراکه پیوسته امر به معروف و نهی از منکر می‌کنید و به خدا ایمان دارید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أُمَّتِی تَوَاکَلَتِ الْأَمْرَ بِالْمَعْرُوفِ وَ النَّهْیَ عَنِ الْمُنْکَرِ فَلْیَأْذَنُوا بِوِقَاعٍ مِنَ اللَّهِ تَعَالَی؛</w:t>
      </w:r>
      <w:r>
        <w:rPr>
          <w:rStyle w:val="FootnoteAnchor"/>
          <w:rtl w:val="true"/>
        </w:rPr>
        <w:footnoteReference w:id="4"/>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من امر به معروف و نهی از منکر را به یکدیگر واگذار نمایند، باید منتظر عذاب الهی باشند</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634_50081"/>
      <w:bookmarkStart w:id="16" w:name="pg5634_50081"/>
      <w:bookmarkEnd w:id="16"/>
    </w:p>
    <w:p>
      <w:pPr>
        <w:pStyle w:val="Heading2"/>
        <w:numPr>
          <w:ilvl w:val="1"/>
          <w:numId w:val="1"/>
        </w:numPr>
        <w:rPr/>
      </w:pPr>
      <w:bookmarkStart w:id="17" w:name="pg5634_50081"/>
      <w:bookmarkStart w:id="18" w:name="__RefHeading___Toc3197134_581953129"/>
      <w:bookmarkStart w:id="19" w:name="_Toc5"/>
      <w:bookmarkEnd w:id="17"/>
      <w:bookmarkEnd w:id="18"/>
      <w:r>
        <w:rPr>
          <w:rtl w:val="true"/>
        </w:rPr>
        <w:t>مقدمه مولف</w:t>
      </w:r>
      <w:bookmarkEnd w:id="19"/>
    </w:p>
    <w:p>
      <w:pPr>
        <w:pStyle w:val="BookText"/>
        <w:rPr/>
      </w:pPr>
      <w:r>
        <w:rPr>
          <w:rFonts w:ascii="IRNazanin" w:hAnsi="IRNazanin" w:eastAsia="IRNazanin"/>
          <w:color w:val="111111"/>
          <w:sz w:val="28"/>
          <w:sz w:val="28"/>
          <w:szCs w:val="28"/>
          <w:rtl w:val="true"/>
          <w:lang w:bidi="fa-IR"/>
        </w:rPr>
        <w:t>امر به معروف و نهی از منکر، دو رکن از احکام و فرایض الهی و دو حقیقت از عالی‌ترین و اساسی‌ترین مسائل نورانی دین مقدس اسلام می‌باشند که همچون دو ستارة پر فروغ، بین سایر تکالیف درخشیده، مورد توجّه و تأکید خدا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تأسف و تعجّب است که به رغم تأکیدات فراوان دین، این دو فریضه کم‌تر مورد عنایت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اهداف قیام خود را امر به معروف و نهی از منکر معرفی می‌نمایند</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مقصودشان قطعاً این بوده است که هم شرافت قیام خود را به جامعة اسلامی نشان دهند و هم اهمیت امر به معروف و نهی از </w:t>
      </w:r>
    </w:p>
    <w:p>
      <w:pPr>
        <w:pStyle w:val="BookText"/>
        <w:rPr/>
      </w:pPr>
      <w:r>
        <w:rPr>
          <w:rFonts w:ascii="IRNazanin" w:hAnsi="IRNazanin" w:eastAsia="IRNazanin"/>
          <w:color w:val="111111"/>
          <w:sz w:val="28"/>
          <w:sz w:val="28"/>
          <w:szCs w:val="28"/>
          <w:rtl w:val="true"/>
          <w:lang w:bidi="fa-IR"/>
        </w:rPr>
        <w:t>منکر را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عظام نیز به پیروی از قرآن و عترت، پیوسته بر لزوم اقامة این دو فریضة مهم در تمامی جوامع تأکید داشته، اجرای آنها را خواستار شده‌اند؛ اما با نهایت تأسف، غباری که بر چهرة این دو رکن رکین و دو حقیقت متین نشسته، اجرای آنها را در گوشة غربت فرو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تأمل است که این قصور از کجا ناشی شده و چرا تاکنون کم‌تر در پی رفع موانع اجرای آن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وضوح شاهد آنیم که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فساد را به شریان‌های ملل دنیا، خصوصاً ممالک اسلامی تزریق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 وَ یَقْبِضُونَ أَیْدِیَهُمْ نَسُوا اللَّهَ فَنَسِیَهُمْ إِنَّ الْمُنافِقینَ هُمُ الْفاسِقُون</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همگی از یک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امر به منکر و نهی از معروف می‌کنند و دست‌هایشان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رحمتش را از آنها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منافقان همان فاسقانند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منافقین با نهی از معروف و امر به منکر، به دنبال این هستند که غفلت از خدا، فساد و منکرات را در جوامع اشاعه 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اقدامات متقابل و پیش‌گیرانه را انجام داده، در پی دفع اهداف کفر و نفاق بر آیند و امر به معروف و نهی از منکرنمایند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می‌کنند، نماز برپا می‌دارند، زکات می‌پردازند و خدا و رسولش 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آنان را مورد رحمت خویش قرار می‌دهد که همانا خدا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مدبّرانه می‌توان به این دو مهم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نظارتی مردم بر مردم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نگریست، تا هم بتوان این دو حکم الهی را حیاتی دوباره بخشید و هم سایر قوانین آسمانی اسلام را به جریان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این وسیله به ندای خدا لبیک گفته، خود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سازیم و زمینه‌ساز ظهور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قشر فرهیختة کشور، ما را از انتقادات و پیشنهادات خویش محروم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می‌دانیم از دوستان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پژوهشکدة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نموده، توفیقات بیش‌تر این عزیزان در راه تحقّق آرمانهای اسلامی را از درگاه احدیت مسئلت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ربانی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w:t>
      </w:r>
      <w:bookmarkStart w:id="20" w:name="pg5634_50084"/>
    </w:p>
    <w:p>
      <w:pPr>
        <w:pStyle w:val="Heading2"/>
        <w:numPr>
          <w:ilvl w:val="1"/>
          <w:numId w:val="1"/>
        </w:numPr>
        <w:rPr/>
      </w:pPr>
      <w:bookmarkStart w:id="21" w:name="__RefHeading___Toc3197136_581953129"/>
      <w:bookmarkStart w:id="22" w:name="_Toc6"/>
      <w:bookmarkEnd w:id="20"/>
      <w:bookmarkEnd w:id="21"/>
      <w:r>
        <w:rPr>
          <w:rtl w:val="true"/>
        </w:rPr>
        <w:t>سخن پژوهشکده</w:t>
      </w:r>
      <w:bookmarkEnd w:id="22"/>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أَقِمِ الصَّلَاةَ وَأْمُرْ بِالْمَعْرُوفِ وَانْهَ عَنِ الْمُنْکَرِ وَاصْبِرْ عَلَی مَا أَصَابَکَ إِنَّ ذَلِکَ مِنْ عَزْمِ الْأُمُورِ </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فززند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پا دارو امر به معروف و نهی از منکر کن و بر آنچه بر تو می رسد، صبر کن؛حقیقتاً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ثابت و راسخ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فریضه بزرگ در میان احکام اسلام درخششی خاص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دعوت به کار خیر و امر به معروف، ر یشه در فطرت، قرآن و سنت نبوی دارد و عقل و اندیشه هم انسان را به تلاش برای گسترش کارهای نیک و مهار منکرات در جامعه فرامی خواند؛ ولی شناخت حد و مرز و چارچوب دقیق انجام این وظایف در شرایط مختلف اجتماعی همچنان مورد نیازگرو ههای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و تفقه کاری است که عالمان بزرگ اسلام برای شناخت و بیان </w:t>
      </w:r>
    </w:p>
    <w:p>
      <w:pPr>
        <w:pStyle w:val="BookText"/>
        <w:rPr/>
      </w:pPr>
      <w:r>
        <w:rPr>
          <w:rFonts w:ascii="IRNazanin" w:hAnsi="IRNazanin" w:eastAsia="IRNazanin"/>
          <w:color w:val="111111"/>
          <w:sz w:val="28"/>
          <w:sz w:val="28"/>
          <w:szCs w:val="28"/>
          <w:rtl w:val="true"/>
          <w:lang w:bidi="fa-IR"/>
        </w:rPr>
        <w:t>دقیق امور حلال و کاره ای واجب و مستحب و مکروه و نامشروع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وظیفه درباره مسائل امر به معروف و نهی از منکر وپاسخ گوئی به پرسشهای فقهی دو فریضه، رسالتی سنگین است که بر دوش عالمان دینی و فقهای بزرگ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مصادیق امر و نهی، معرفی معرو فها و منکرات، شناخت مراتب و شیوه های برخورد عاملان و آمران به معروف و ناهیان از منکر ، پژوهش در کفائی بودن و عینی بودن این دو فریضه، شرایط وجوب و مخاطبان این دو</w:t>
      </w:r>
    </w:p>
    <w:p>
      <w:pPr>
        <w:pStyle w:val="BookText"/>
        <w:rPr/>
      </w:pPr>
      <w:r>
        <w:rPr>
          <w:rFonts w:ascii="IRNazanin" w:hAnsi="IRNazanin" w:eastAsia="IRNazanin"/>
          <w:color w:val="111111"/>
          <w:sz w:val="28"/>
          <w:sz w:val="28"/>
          <w:szCs w:val="28"/>
          <w:rtl w:val="true"/>
          <w:lang w:bidi="fa-IR"/>
        </w:rPr>
        <w:t>تکلیف و آشنایی با مراتب و مراحل اقدام به این دو دستور الهی مطالبی است</w:t>
      </w:r>
    </w:p>
    <w:p>
      <w:pPr>
        <w:pStyle w:val="BookText"/>
        <w:rPr/>
      </w:pPr>
      <w:r>
        <w:rPr>
          <w:rFonts w:ascii="IRNazanin" w:hAnsi="IRNazanin" w:eastAsia="IRNazanin"/>
          <w:color w:val="111111"/>
          <w:sz w:val="28"/>
          <w:sz w:val="28"/>
          <w:szCs w:val="28"/>
          <w:rtl w:val="true"/>
          <w:lang w:bidi="fa-IR"/>
        </w:rPr>
        <w:t>که در پژوهشهای فقهی مورد توجه بوده و گاه در پاسخ به استفتائات بدان پرداخته اند؛ ولی متأسفانه هنوز صدها پرسش عبادی، سیاسی، اقتصادی وامنیتی وجود دارد که باید از محضر عالمان دین استفتاء شود و پاسخ فقهی</w:t>
      </w:r>
    </w:p>
    <w:p>
      <w:pPr>
        <w:pStyle w:val="BookText"/>
        <w:rPr/>
      </w:pPr>
      <w:r>
        <w:rPr>
          <w:rFonts w:ascii="IRNazanin" w:hAnsi="IRNazanin" w:eastAsia="IRNazanin"/>
          <w:color w:val="111111"/>
          <w:sz w:val="28"/>
          <w:sz w:val="28"/>
          <w:szCs w:val="28"/>
          <w:rtl w:val="true"/>
          <w:lang w:bidi="fa-IR"/>
        </w:rPr>
        <w:t>متقن برای آن فراهم آید و فتاوی پراکنده گردآوری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بازار امروز معروف و منکر چیست؟ در فعالیتهای بانکی وبیمه ها معروف و منکر کدام است؟ در دنیای سیاست و عزل و نصبها، آیامعروف و منکر مصداقی دارد و راه تشخیص آن چیست؟</w:t>
      </w:r>
    </w:p>
    <w:p>
      <w:pPr>
        <w:pStyle w:val="BookText"/>
        <w:rPr/>
      </w:pPr>
      <w:r>
        <w:rPr>
          <w:rFonts w:ascii="IRNazanin" w:hAnsi="IRNazanin" w:eastAsia="IRNazanin"/>
          <w:color w:val="111111"/>
          <w:sz w:val="28"/>
          <w:sz w:val="28"/>
          <w:szCs w:val="28"/>
          <w:rtl w:val="true"/>
          <w:lang w:bidi="fa-IR"/>
        </w:rPr>
        <w:t>در رسانه ها و تبلیغات، کدام نوع گزار شها و تحلیل و خبر و تبلیغات،معروف و چه نوع خبری و گزارش و تحلیل و تبلیغی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 افراد، موسسات، دولتها، قوای قضائیه و مقنننه و نهادهای اجرائی و تبلیغی در برابر منکرات داخلی و خارجی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 درباره مسائل دو فریضه، و طرح سوالات مورد نیاز در زمینه های فقهی، فکری و اجرائی، زمین هی شناخت و اقامه معرو فها و محو منکرات رافراهم م یسازد و جامعه اسلامی در سایه این دو قانون الهی، تداوم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حاضر، تلاشی برای گردآوری و جمع بندی دیدگاهها و فتاوی مراجع عظام درباره مسائل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گرامی به بررسی و تعریف معروف و منکر، وجوب دو فریضه و نوع تکلیف و اهمیت و شرایط و مراتب این دو تکلیف الهی پرداخته، ارتباط این دو فریضه با برخی علوم و همچنین سیر هی علما درباره این فریضه را مورد</w:t>
      </w:r>
    </w:p>
    <w:p>
      <w:pPr>
        <w:pStyle w:val="BookText"/>
        <w:rPr/>
      </w:pPr>
      <w:r>
        <w:rPr>
          <w:rFonts w:ascii="IRNazanin" w:hAnsi="IRNazanin" w:eastAsia="IRNazanin"/>
          <w:color w:val="111111"/>
          <w:sz w:val="28"/>
          <w:sz w:val="28"/>
          <w:szCs w:val="28"/>
          <w:rtl w:val="true"/>
          <w:lang w:bidi="fa-IR"/>
        </w:rPr>
        <w:t>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 گامی برای آشنایی عموم مردم با مسائل شرعی مورد گفتگودر زمینه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جای پژوهش های تخصصی و اجتهادی درباره دو فریضه و کند و کاو درباره مصادیق معرو فها و منکرات جاری در نهادهای اجتماعی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راهکارهای مقابله با منکرات و گسترش معرو فها،پژوهش های گسترده و کاربردی با همکاری فقها و مدیران متعهدجامعه اسلامی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سپاس از نویسنده گرامی، دیگر محققان را به پژوهش و نگارش درباره زوایای مبهم و ناشناخته این دو فریضه فرا میخوانیم و آمادگی پژوهشکده امر به معروف و نهی از منکر را برای هدایت و حمایت پژوهش های</w:t>
      </w:r>
    </w:p>
    <w:p>
      <w:pPr>
        <w:pStyle w:val="BookText"/>
        <w:rPr/>
      </w:pPr>
      <w:r>
        <w:rPr>
          <w:rFonts w:ascii="IRNazanin" w:hAnsi="IRNazanin" w:eastAsia="IRNazanin"/>
          <w:color w:val="111111"/>
          <w:sz w:val="28"/>
          <w:sz w:val="28"/>
          <w:szCs w:val="28"/>
          <w:rtl w:val="true"/>
          <w:lang w:bidi="fa-IR"/>
        </w:rPr>
        <w:t>نوین در این عرصه اعلام می دار 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پژوهشکده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 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farizeh.ir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37733933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23" w:name="pg5634_50087"/>
    </w:p>
    <w:p>
      <w:pPr>
        <w:pStyle w:val="Heading2"/>
        <w:numPr>
          <w:ilvl w:val="1"/>
          <w:numId w:val="1"/>
        </w:numPr>
        <w:rPr/>
      </w:pPr>
      <w:bookmarkStart w:id="24" w:name="__RefHeading___Toc3197138_581953129"/>
      <w:bookmarkStart w:id="25" w:name="_Toc7"/>
      <w:bookmarkEnd w:id="23"/>
      <w:bookmarkEnd w:id="24"/>
      <w:r>
        <w:rPr>
          <w:rtl w:val="true"/>
        </w:rPr>
        <w:t>فصل اول</w:t>
      </w:r>
      <w:r>
        <w:rPr>
          <w:rtl w:val="true"/>
        </w:rPr>
        <w:t xml:space="preserve">: </w:t>
      </w:r>
      <w:r>
        <w:rPr>
          <w:rtl w:val="true"/>
        </w:rPr>
        <w:t>تعاریف و کلیات</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3197140_581953129"/>
      <w:bookmarkStart w:id="27" w:name="_Toc8"/>
      <w:bookmarkEnd w:id="26"/>
      <w:r>
        <w:rPr>
          <w:rtl w:val="true"/>
        </w:rPr>
        <w:t>اشاره</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634_50089"/>
      <w:bookmarkStart w:id="29" w:name="pg5634_50089"/>
      <w:bookmarkEnd w:id="29"/>
    </w:p>
    <w:p>
      <w:pPr>
        <w:pStyle w:val="Heading3"/>
        <w:numPr>
          <w:ilvl w:val="2"/>
          <w:numId w:val="1"/>
        </w:numPr>
        <w:rPr/>
      </w:pPr>
      <w:bookmarkStart w:id="30" w:name="pg5634_50089"/>
      <w:bookmarkStart w:id="31" w:name="__RefHeading___Toc3197142_581953129"/>
      <w:bookmarkStart w:id="32" w:name="_Toc9"/>
      <w:bookmarkEnd w:id="30"/>
      <w:bookmarkEnd w:id="31"/>
      <w:r>
        <w:rPr>
          <w:rtl w:val="true"/>
        </w:rPr>
        <w:t>مقدمه</w:t>
      </w:r>
      <w:bookmarkEnd w:id="32"/>
    </w:p>
    <w:p>
      <w:pPr>
        <w:pStyle w:val="BookText"/>
        <w:rPr/>
      </w:pPr>
      <w:r>
        <w:rPr>
          <w:rFonts w:ascii="IRNazanin" w:hAnsi="IRNazanin" w:eastAsia="IRNazanin"/>
          <w:color w:val="111111"/>
          <w:sz w:val="28"/>
          <w:sz w:val="28"/>
          <w:szCs w:val="28"/>
          <w:rtl w:val="true"/>
          <w:lang w:bidi="fa-IR"/>
        </w:rPr>
        <w:t>در این فصل دربارة امر به معروف و نهی از منکر، به دو مقوله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معروف و 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کدام از این مباحث دارای ویژگیهای خاص خود بوده، مسائل پیرامون خود را می‌طلبند که باید به تفصیل و مجزّا تشریح گردند</w:t>
      </w:r>
      <w:r>
        <w:rPr>
          <w:rFonts w:eastAsia="IRNazanin" w:cs="IRNazanin"/>
          <w:color w:val="111111"/>
          <w:sz w:val="28"/>
          <w:szCs w:val="28"/>
          <w:rtl w:val="true"/>
          <w:lang w:bidi="fa-IR"/>
        </w:rPr>
        <w:t>.</w:t>
      </w:r>
    </w:p>
    <w:p>
      <w:pPr>
        <w:pStyle w:val="Heading3"/>
        <w:numPr>
          <w:ilvl w:val="2"/>
          <w:numId w:val="1"/>
        </w:numPr>
        <w:rPr/>
      </w:pPr>
      <w:bookmarkStart w:id="33" w:name="__RefHeading___Toc3197144_581953129"/>
      <w:bookmarkStart w:id="34" w:name="_Toc10"/>
      <w:bookmarkEnd w:id="33"/>
      <w:r>
        <w:rPr>
          <w:rtl w:val="true"/>
        </w:rPr>
        <w:t>تعریف معروف و منکر</w:t>
      </w:r>
      <w:bookmarkEnd w:id="34"/>
    </w:p>
    <w:p>
      <w:pPr>
        <w:pStyle w:val="BookText"/>
        <w:rPr/>
      </w:pPr>
      <w:r>
        <w:rPr>
          <w:rFonts w:ascii="IRNazanin" w:hAnsi="IRNazanin" w:eastAsia="IRNazanin"/>
          <w:color w:val="111111"/>
          <w:sz w:val="28"/>
          <w:sz w:val="28"/>
          <w:szCs w:val="28"/>
          <w:rtl w:val="true"/>
          <w:lang w:bidi="fa-IR"/>
        </w:rPr>
        <w:t xml:space="preserve">قبل از ورود در هر بحث،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موضوع آن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ابتدا به تعریف معروف و منکر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کار نیک که امر شرعی یا عقلی بر آن تعلّق گرفته باشد، اعم از وجوبی یا استحبابی؛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کار قبیحی که نهی شرعی بر آن تعلّق گرفته باشد، اعم از تحریمی یا کراهتی</w:t>
      </w:r>
      <w:r>
        <w:rPr>
          <w:rFonts w:eastAsia="IRNazanin" w:cs="IRNazanin"/>
          <w:color w:val="111111"/>
          <w:sz w:val="28"/>
          <w:szCs w:val="28"/>
          <w:rtl w:val="true"/>
          <w:lang w:bidi="fa-IR"/>
        </w:rPr>
        <w:t>.</w:t>
      </w:r>
      <w:r>
        <w:rPr>
          <w:rStyle w:val="FootnoteAnchor"/>
          <w:rtl w:val="true"/>
        </w:rPr>
        <w:footnoteReference w:id="11"/>
      </w:r>
      <w:bookmarkStart w:id="35" w:name="pg5634_50090"/>
    </w:p>
    <w:p>
      <w:pPr>
        <w:pStyle w:val="BookText"/>
        <w:rPr/>
      </w:pPr>
      <w:bookmarkEnd w:id="35"/>
      <w:r>
        <w:rPr>
          <w:rFonts w:ascii="IRNazanin" w:hAnsi="IRNazanin" w:eastAsia="IRNazanin"/>
          <w:color w:val="111111"/>
          <w:sz w:val="28"/>
          <w:sz w:val="28"/>
          <w:szCs w:val="28"/>
          <w:rtl w:val="true"/>
          <w:lang w:bidi="fa-IR"/>
        </w:rPr>
        <w:t>بنابراین، امر به معروف و نهی از منکر فقط در دایرة احکام شرعی متصوّر است، پس رسم عرف، قوانین موضوعة غیر شرعی مانند قوانین رانندگی، آداب مربوط به خانواده، کلاس، مدرسه، محلّه، شهر،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داخل در مقولة معروف و منکر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چنانچه شخصی پای خود را در مقابل بزرگ‌تر دراز می‌کند یا خارج از عرف غذا می‌خورد یا بد راه می‌رود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 در مورد این گونه امور ربطی به امر به معروف و نهی از منکر ندارد مگر اینکه آنها هم در عرف متشرعه اهانت یا حقارت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کنیم که آنچه ذکر شد، مربوط به مواردی است که فقط با عرف ارتباط دارد و از مقولة دین خارج باشد؛ اما اگر موارد ذکر شده به نوعی به امور دینی مربوط شود، در این صورت امر به معروف و نهی از منکر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دراز کردن پا در حضور قرآن، در صورتی که هتک حرمت آن محسوب گردد، یا به کار بردن لفظ خاصی که به مقدسات دین بی‌احترامی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 نهی از منکر واجب خواهد بود؛ زیرا این گونه موارد، ثابت کنندة مصداق امر به معروف و نهی از منکر به شمار می‌روند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برای امر به معروف و نهی از منکر خواهند شد</w:t>
      </w:r>
      <w:r>
        <w:rPr>
          <w:rFonts w:eastAsia="IRNazanin" w:cs="IRNazanin"/>
          <w:color w:val="111111"/>
          <w:sz w:val="28"/>
          <w:szCs w:val="28"/>
          <w:rtl w:val="true"/>
          <w:lang w:bidi="fa-IR"/>
        </w:rPr>
        <w:t>.</w:t>
      </w:r>
    </w:p>
    <w:p>
      <w:pPr>
        <w:pStyle w:val="Heading3"/>
        <w:numPr>
          <w:ilvl w:val="2"/>
          <w:numId w:val="1"/>
        </w:numPr>
        <w:rPr/>
      </w:pPr>
      <w:bookmarkStart w:id="36" w:name="__RefHeading___Toc3197146_581953129"/>
      <w:bookmarkStart w:id="37" w:name="_Toc11"/>
      <w:bookmarkEnd w:id="36"/>
      <w:r>
        <w:rPr>
          <w:rtl w:val="true"/>
        </w:rPr>
        <w:t>اقسام امر به معروف و نهی از منکر</w:t>
      </w:r>
      <w:bookmarkEnd w:id="37"/>
    </w:p>
    <w:p>
      <w:pPr>
        <w:pStyle w:val="BookText"/>
        <w:rPr/>
      </w:pPr>
      <w:r>
        <w:rPr>
          <w:rFonts w:ascii="IRNazanin" w:hAnsi="IRNazanin" w:eastAsia="IRNazanin"/>
          <w:color w:val="111111"/>
          <w:sz w:val="28"/>
          <w:sz w:val="28"/>
          <w:szCs w:val="28"/>
          <w:rtl w:val="true"/>
          <w:lang w:bidi="fa-IR"/>
        </w:rPr>
        <w:t>فقها با برداشت از روایات امر به معروف و نهی از منکر را به سه دسته تقسیم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فعلی شرعاً یا عقلاً واجب بوده،</w:t>
      </w:r>
    </w:p>
    <w:p>
      <w:pPr>
        <w:pStyle w:val="BookText"/>
        <w:rPr/>
      </w:pPr>
      <w:r>
        <w:rPr>
          <w:rFonts w:ascii="IRNazanin" w:hAnsi="IRNazanin" w:eastAsia="IRNazanin"/>
          <w:color w:val="111111"/>
          <w:sz w:val="28"/>
          <w:sz w:val="28"/>
          <w:szCs w:val="28"/>
          <w:rtl w:val="true"/>
          <w:lang w:bidi="fa-IR"/>
        </w:rPr>
        <w:t>شرایط امر به معروف نیز وجود داشته باشد، امر به معروف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گاه عملی شرعاً یا عقلاً حرام باشد و شرایط نهی از منکر نیز وجود داشته باشد، در این صورت نهی از منکر واجب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شرعاً یا عقلاً مستحبّ بوده، شرایط امر به معروف نیز وجود داشته باشد، امر به معروف 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گاه چیزی شرعاً یا عقلاً مکروه بوده، شرایط نهی از منکر وجود داشته باشد، در این صورت نهی از منکر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ینقسم کلّ من الأمر و النّهی فی المقام إلی واجب و مندوب؛ فما وجب عقلاً أو شرعاً وجب الأمر به، و ما قبح عقلاً أو حرم شرعاً وجب النّهی عنه، و ما ندب و استحبّ فالأمر به کذلک و ما کره فالنّهی عنه کذلک؛</w:t>
      </w:r>
      <w:r>
        <w:rPr>
          <w:rStyle w:val="FootnoteAnchor"/>
          <w:rtl w:val="true"/>
        </w:rPr>
        <w:footnoteReference w:id="12"/>
      </w:r>
      <w:r>
        <w:rPr>
          <w:rFonts w:ascii="IRNazanin" w:hAnsi="IRNazanin" w:eastAsia="IRNazanin"/>
          <w:color w:val="111111"/>
          <w:sz w:val="28"/>
          <w:sz w:val="28"/>
          <w:szCs w:val="28"/>
          <w:rtl w:val="true"/>
          <w:lang w:bidi="fa-IR"/>
        </w:rPr>
        <w:t>هر یک از امر به معروف و نهی از منکر به واجب و مستحبّ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شرعاً یا عقلاً واجب یا حرام باشد، امر به معروف و نهی از منکر در مورد آن، واجب است و آنچه شرعاً مستحب یا مکروه باشد، امر به معروف و نهی از منکر در مورد آن، مستحبّ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امر به معروف و نهی از منکر سبب ترک واجب مهم‌تر، یا ارتکاب حرام شدیدتر گردد، و یا اصلاً شرایط آن وجود نداشته باشد، در این صورت امر به معروف و نهی از منکر حرام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شاء الله موارد آن در ضمن مباحث آینده به طور مفصل معلوم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5634_50093"/>
      <w:bookmarkStart w:id="39" w:name="pg5634_50093"/>
      <w:bookmarkEnd w:id="39"/>
    </w:p>
    <w:p>
      <w:pPr>
        <w:pStyle w:val="Heading2"/>
        <w:numPr>
          <w:ilvl w:val="1"/>
          <w:numId w:val="1"/>
        </w:numPr>
        <w:rPr/>
      </w:pPr>
      <w:bookmarkStart w:id="40" w:name="pg5634_50093"/>
      <w:bookmarkStart w:id="41" w:name="__RefHeading___Toc3197148_581953129"/>
      <w:bookmarkStart w:id="42" w:name="_Toc12"/>
      <w:bookmarkEnd w:id="40"/>
      <w:bookmarkEnd w:id="41"/>
      <w:r>
        <w:rPr>
          <w:rtl w:val="true"/>
        </w:rPr>
        <w:t>فصل دوم</w:t>
      </w:r>
      <w:r>
        <w:rPr>
          <w:rtl w:val="true"/>
        </w:rPr>
        <w:t xml:space="preserve">: </w:t>
      </w:r>
      <w:r>
        <w:rPr>
          <w:rtl w:val="true"/>
        </w:rPr>
        <w:t>وجوب و کیفیت امر به معروف و نهی از منکر</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3197150_581953129"/>
      <w:bookmarkStart w:id="44" w:name="_Toc13"/>
      <w:bookmarkEnd w:id="43"/>
      <w:r>
        <w:rPr>
          <w:rtl w:val="true"/>
        </w:rPr>
        <w:t>اشاره</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5634_50095"/>
      <w:bookmarkStart w:id="46" w:name="pg5634_50095"/>
      <w:bookmarkEnd w:id="46"/>
    </w:p>
    <w:p>
      <w:pPr>
        <w:pStyle w:val="Heading3"/>
        <w:numPr>
          <w:ilvl w:val="2"/>
          <w:numId w:val="1"/>
        </w:numPr>
        <w:rPr/>
      </w:pPr>
      <w:bookmarkStart w:id="47" w:name="pg5634_50095"/>
      <w:bookmarkStart w:id="48" w:name="__RefHeading___Toc3197152_581953129"/>
      <w:bookmarkStart w:id="49" w:name="_Toc14"/>
      <w:bookmarkEnd w:id="47"/>
      <w:bookmarkEnd w:id="48"/>
      <w:r>
        <w:rPr>
          <w:rtl w:val="true"/>
        </w:rPr>
        <w:t>وجوب امر به معروف و نهی از منکر</w:t>
      </w:r>
      <w:bookmarkEnd w:id="49"/>
    </w:p>
    <w:p>
      <w:pPr>
        <w:pStyle w:val="Heading4"/>
        <w:numPr>
          <w:ilvl w:val="3"/>
          <w:numId w:val="1"/>
        </w:numPr>
        <w:rPr/>
      </w:pPr>
      <w:bookmarkStart w:id="50" w:name="__RefHeading___Toc3197154_581953129"/>
      <w:bookmarkStart w:id="51" w:name="_Toc15"/>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کتابهای فقهی پیرامون وجوب امر به معروف و نهی از منکر مطالبی مطرح شده است که می‌بایست هر یک در ضمن نکاتی به تفصیل بیان گردد</w:t>
      </w:r>
      <w:r>
        <w:rPr>
          <w:rFonts w:eastAsia="IRNazanin" w:cs="IRNazanin"/>
          <w:color w:val="111111"/>
          <w:sz w:val="28"/>
          <w:szCs w:val="28"/>
          <w:rtl w:val="true"/>
          <w:lang w:bidi="fa-IR"/>
        </w:rPr>
        <w:t>.</w:t>
      </w:r>
    </w:p>
    <w:p>
      <w:pPr>
        <w:pStyle w:val="Heading4"/>
        <w:numPr>
          <w:ilvl w:val="3"/>
          <w:numId w:val="1"/>
        </w:numPr>
        <w:rPr/>
      </w:pPr>
      <w:bookmarkStart w:id="52" w:name="__RefHeading___Toc3197156_581953129"/>
      <w:bookmarkStart w:id="53" w:name="_Toc16"/>
      <w:bookmarkEnd w:id="52"/>
      <w:r>
        <w:rPr/>
        <w:t>1</w:t>
      </w:r>
      <w:r>
        <w:rPr>
          <w:rtl w:val="true"/>
        </w:rPr>
        <w:t xml:space="preserve">. </w:t>
      </w:r>
      <w:r>
        <w:rPr>
          <w:rtl w:val="true"/>
        </w:rPr>
        <w:t>واجب‌ترین واجبات</w:t>
      </w:r>
      <w:bookmarkEnd w:id="53"/>
    </w:p>
    <w:p>
      <w:pPr>
        <w:pStyle w:val="BookText"/>
        <w:rPr/>
      </w:pPr>
      <w:r>
        <w:rPr>
          <w:rFonts w:ascii="IRNazanin" w:hAnsi="IRNazanin" w:eastAsia="IRNazanin"/>
          <w:color w:val="111111"/>
          <w:sz w:val="28"/>
          <w:sz w:val="28"/>
          <w:szCs w:val="28"/>
          <w:rtl w:val="true"/>
          <w:lang w:bidi="fa-IR"/>
        </w:rPr>
        <w:t>امر به معروف و نهی از منکر نه تنها واجب است؛ بلکه طبق آیات و روایات و کلام فقها، از بالاترین واجبات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کنندگان خدا همان کسانی هستند که هر گاه در زمین به آنها قدرت بخشیم، نماز به پا می‌دارند و زکات می‌دهند و امر به معروف و نهی از منکر می‌کنند، و پایان تمام کارها از آن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اولین فرصت که حکومت در اختیار یاری کنندگان خدا قرار </w:t>
      </w:r>
      <w:bookmarkStart w:id="54" w:name="pg5634_50096"/>
    </w:p>
    <w:p>
      <w:pPr>
        <w:pStyle w:val="BookText"/>
        <w:rPr/>
      </w:pPr>
      <w:bookmarkEnd w:id="54"/>
      <w:r>
        <w:rPr>
          <w:rFonts w:ascii="IRNazanin" w:hAnsi="IRNazanin" w:eastAsia="IRNazanin"/>
          <w:color w:val="111111"/>
          <w:sz w:val="28"/>
          <w:sz w:val="28"/>
          <w:szCs w:val="28"/>
          <w:rtl w:val="true"/>
          <w:lang w:bidi="fa-IR"/>
        </w:rPr>
        <w:t>گیرد، اقدام به بر پایی نماز، زکات و امر به معروف و نهی از منکر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دیگر را در مقایسه با امر به معروف و نهی از منکر چنین معرفی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لُجِّیٍّ</w:t>
      </w:r>
      <w:r>
        <w:rPr>
          <w:rStyle w:val="FootnoteAnchor"/>
          <w:rtl w:val="true"/>
        </w:rPr>
        <w:footnoteReference w:id="14"/>
      </w:r>
      <w:r>
        <w:rPr>
          <w:rFonts w:ascii="IRNazanin" w:hAnsi="IRNazanin" w:eastAsia="IRNazanin"/>
          <w:color w:val="111111"/>
          <w:sz w:val="28"/>
          <w:sz w:val="28"/>
          <w:szCs w:val="28"/>
          <w:rtl w:val="true"/>
          <w:lang w:bidi="fa-IR"/>
        </w:rPr>
        <w:t>تمام کارهای نیک در مقابل جهاد در راه خدا و امر به معروف و نهی از منکر مانند رطوبتی در مقابل دریا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مذمّت برخی از مردم آخرالزمان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رَفَضُوا أَسْمَی الْفَرَائِضِ وَ أَشْرَفَهَا</w:t>
      </w:r>
      <w:r>
        <w:rPr>
          <w:rStyle w:val="FootnoteAnchor"/>
          <w:rtl w:val="true"/>
        </w:rPr>
        <w:footnoteReference w:id="15"/>
      </w:r>
      <w:r>
        <w:rPr>
          <w:rFonts w:ascii="IRNazanin" w:hAnsi="IRNazanin" w:eastAsia="IRNazanin"/>
          <w:color w:val="111111"/>
          <w:sz w:val="28"/>
          <w:sz w:val="28"/>
          <w:szCs w:val="28"/>
          <w:rtl w:val="true"/>
          <w:lang w:bidi="fa-IR"/>
        </w:rPr>
        <w:t>آنان بالاترین و شریف‌ترین واجبات دینی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بزرگوار نیز به تبعیت از روایات، همین عبارات را در کتابهای فقهی خود ذکر نموده‌اند</w:t>
      </w:r>
      <w:r>
        <w:rPr>
          <w:rFonts w:eastAsia="IRNazanin" w:cs="IRNazanin"/>
          <w:color w:val="111111"/>
          <w:sz w:val="28"/>
          <w:szCs w:val="28"/>
          <w:rtl w:val="true"/>
          <w:lang w:bidi="fa-IR"/>
        </w:rPr>
        <w:t>.</w:t>
      </w:r>
    </w:p>
    <w:p>
      <w:pPr>
        <w:pStyle w:val="Heading4"/>
        <w:numPr>
          <w:ilvl w:val="3"/>
          <w:numId w:val="1"/>
        </w:numPr>
        <w:rPr/>
      </w:pPr>
      <w:bookmarkStart w:id="55" w:name="__RefHeading___Toc3197158_581953129"/>
      <w:bookmarkStart w:id="56" w:name="_Toc17"/>
      <w:bookmarkEnd w:id="55"/>
      <w:r>
        <w:rPr/>
        <w:t>2</w:t>
      </w:r>
      <w:r>
        <w:rPr>
          <w:rtl w:val="true"/>
        </w:rPr>
        <w:t xml:space="preserve">. </w:t>
      </w:r>
      <w:r>
        <w:rPr>
          <w:rtl w:val="true"/>
        </w:rPr>
        <w:t>ضرورت امر به معروف و نهی از منکر</w:t>
      </w:r>
      <w:bookmarkEnd w:id="56"/>
    </w:p>
    <w:p>
      <w:pPr>
        <w:pStyle w:val="BookText"/>
        <w:rPr/>
      </w:pPr>
      <w:r>
        <w:rPr>
          <w:rFonts w:ascii="IRNazanin" w:hAnsi="IRNazanin" w:eastAsia="IRNazanin"/>
          <w:color w:val="111111"/>
          <w:sz w:val="28"/>
          <w:sz w:val="28"/>
          <w:szCs w:val="28"/>
          <w:rtl w:val="true"/>
          <w:lang w:bidi="fa-IR"/>
        </w:rPr>
        <w:t xml:space="preserve">شکی نیست که یکی از واجبات و فروع دین، مسألة امر به معروف و نهی از منکر می‌باشد؛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مورد اجماع و اتفاق تمام مسلمانان است، و لذا این دو فریضه از ضروریات دین محسوب می‌گردند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بالجملة فوجوب الجهاد و الأمر بالمعروف و النّهی عن المنکر و التّعاون </w:t>
      </w:r>
      <w:bookmarkStart w:id="57" w:name="pg5634_50097"/>
    </w:p>
    <w:p>
      <w:pPr>
        <w:pStyle w:val="BookText"/>
        <w:rPr/>
      </w:pPr>
      <w:bookmarkEnd w:id="57"/>
      <w:r>
        <w:rPr>
          <w:rFonts w:ascii="IRNazanin" w:hAnsi="IRNazanin" w:eastAsia="IRNazanin"/>
          <w:color w:val="111111"/>
          <w:sz w:val="28"/>
          <w:sz w:val="28"/>
          <w:szCs w:val="28"/>
          <w:rtl w:val="true"/>
          <w:lang w:bidi="fa-IR"/>
        </w:rPr>
        <w:t>علی البرّ و التّقوی و الإفتاء و الحکم بین النّاس بالحق و اقامة الحدود و التعزیرات و سائر السیاسات الدینیة من ضروریات الدین، و هی القطب الأعظم فی الدین و المهم الذی انبعث اللّه له النّبیین</w:t>
      </w:r>
      <w:r>
        <w:rPr>
          <w:rStyle w:val="FootnoteAnchor"/>
          <w:rtl w:val="true"/>
        </w:rPr>
        <w:footnoteReference w:id="16"/>
      </w:r>
      <w:r>
        <w:rPr>
          <w:rFonts w:ascii="IRNazanin" w:hAnsi="IRNazanin" w:eastAsia="IRNazanin"/>
          <w:color w:val="111111"/>
          <w:sz w:val="28"/>
          <w:sz w:val="28"/>
          <w:szCs w:val="28"/>
          <w:rtl w:val="true"/>
          <w:lang w:bidi="fa-IR"/>
        </w:rPr>
        <w:t>وجوب جهاد، امر به معروف و نهی از منکر، تعاون در نیکوکاری و تقوا، فتوا و حکم بین مردم، اقامة حدود و تعزیرات و بقیة سیاستهای دینی از جمله ضروریات دین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اموری گفته می‌شود که قطب اعظم و امور مهم دینی بوده، خدا انبیا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فرستاده است</w:t>
      </w:r>
      <w:r>
        <w:rPr>
          <w:rFonts w:eastAsia="IRNazanin" w:cs="IRNazanin"/>
          <w:color w:val="111111"/>
          <w:sz w:val="28"/>
          <w:szCs w:val="28"/>
          <w:rtl w:val="true"/>
          <w:lang w:bidi="fa-IR"/>
        </w:rPr>
        <w:t>.»</w:t>
      </w:r>
    </w:p>
    <w:p>
      <w:pPr>
        <w:pStyle w:val="Heading4"/>
        <w:numPr>
          <w:ilvl w:val="3"/>
          <w:numId w:val="1"/>
        </w:numPr>
        <w:rPr/>
      </w:pPr>
      <w:bookmarkStart w:id="58" w:name="__RefHeading___Toc3197160_581953129"/>
      <w:bookmarkStart w:id="59" w:name="_Toc18"/>
      <w:bookmarkEnd w:id="58"/>
      <w:r>
        <w:rPr/>
        <w:t>3</w:t>
      </w:r>
      <w:r>
        <w:rPr>
          <w:rtl w:val="true"/>
        </w:rPr>
        <w:t xml:space="preserve">. </w:t>
      </w:r>
      <w:r>
        <w:rPr>
          <w:rtl w:val="true"/>
        </w:rPr>
        <w:t>ارتداد مُنکرِ امر به معروف و نهی از منکر</w:t>
      </w:r>
      <w:bookmarkEnd w:id="59"/>
    </w:p>
    <w:p>
      <w:pPr>
        <w:pStyle w:val="BookText"/>
        <w:rPr/>
      </w:pPr>
      <w:r>
        <w:rPr>
          <w:rFonts w:ascii="IRNazanin" w:hAnsi="IRNazanin" w:eastAsia="IRNazanin"/>
          <w:color w:val="111111"/>
          <w:sz w:val="28"/>
          <w:sz w:val="28"/>
          <w:szCs w:val="28"/>
          <w:rtl w:val="true"/>
          <w:lang w:bidi="fa-IR"/>
        </w:rPr>
        <w:t xml:space="preserve">چون امر به معروف و نهی از منکر از ضروریات دین می‌باشند، لذا انکار کنندة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منکر ضروری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انکار نماید، مرتدّ به حساب می‌آید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من أسمی الفرائض و أشرفها و بهما تقام الفرائض و وجوبهما من ضروریّات الدّین و منکره مع الالتفات بلازمه و الالتزام به من الکافرین</w:t>
      </w:r>
      <w:r>
        <w:rPr>
          <w:rStyle w:val="FootnoteAnchor"/>
          <w:rtl w:val="true"/>
        </w:rPr>
        <w:footnoteReference w:id="17"/>
      </w:r>
      <w:r>
        <w:rPr>
          <w:rFonts w:ascii="IRNazanin" w:hAnsi="IRNazanin" w:eastAsia="IRNazanin"/>
          <w:color w:val="111111"/>
          <w:sz w:val="28"/>
          <w:sz w:val="28"/>
          <w:szCs w:val="28"/>
          <w:rtl w:val="true"/>
          <w:lang w:bidi="fa-IR"/>
        </w:rPr>
        <w:t>امر به معروف و نهی از منکر از بالاترین و شریف‌ترین فرایض می‌باشد که واجبات دیگر با این دو احیا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این دو فریضه از ضروریات دین به شمار می‌رود و کسی که آن را انکار نماید، چنانچه توجه به گفتار خود داشته باشد، کافر به شمار می‌رود</w:t>
      </w:r>
      <w:r>
        <w:rPr>
          <w:rFonts w:eastAsia="IRNazanin" w:cs="IRNazanin"/>
          <w:color w:val="111111"/>
          <w:sz w:val="28"/>
          <w:szCs w:val="28"/>
          <w:rtl w:val="true"/>
          <w:lang w:bidi="fa-IR"/>
        </w:rPr>
        <w:t xml:space="preserve">.» </w:t>
      </w:r>
      <w:bookmarkStart w:id="60" w:name="pg5634_50098"/>
    </w:p>
    <w:p>
      <w:pPr>
        <w:pStyle w:val="Heading4"/>
        <w:numPr>
          <w:ilvl w:val="3"/>
          <w:numId w:val="1"/>
        </w:numPr>
        <w:rPr/>
      </w:pPr>
      <w:bookmarkStart w:id="61" w:name="__RefHeading___Toc3197162_581953129"/>
      <w:bookmarkStart w:id="62" w:name="_Toc19"/>
      <w:bookmarkEnd w:id="60"/>
      <w:bookmarkEnd w:id="61"/>
      <w:r>
        <w:rPr/>
        <w:t>4</w:t>
      </w:r>
      <w:r>
        <w:rPr>
          <w:rtl w:val="true"/>
        </w:rPr>
        <w:t xml:space="preserve">. </w:t>
      </w:r>
      <w:r>
        <w:rPr>
          <w:rtl w:val="true"/>
        </w:rPr>
        <w:t>امر به معروف و نهی از منکر نسبت به خانواده</w:t>
      </w:r>
      <w:bookmarkEnd w:id="62"/>
    </w:p>
    <w:p>
      <w:pPr>
        <w:pStyle w:val="BookText"/>
        <w:rPr/>
      </w:pPr>
      <w:r>
        <w:rPr>
          <w:rFonts w:ascii="IRNazanin" w:hAnsi="IRNazanin" w:eastAsia="IRNazanin"/>
          <w:color w:val="111111"/>
          <w:sz w:val="28"/>
          <w:sz w:val="28"/>
          <w:szCs w:val="28"/>
          <w:rtl w:val="true"/>
          <w:lang w:bidi="fa-IR"/>
        </w:rPr>
        <w:t>در برخی از موارد، وجوب امر به معروف و نهی منکر دو چندان و مؤکد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به معروف و نهی از منکر نسبت به خانواده و اقوام که بر هر شخص به طور اکید واجب است خانوادة خود را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نسبت به این امر مهم گوشزد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 عَلَیْها مَلائِکَةٌ غِلاظٌ شِدادٌ لا یَعْصُونَ اللَّهَ ما أَمَرَهُمْ وَ یَفْعَلُونَ ما یُؤْمَرُونَ</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خانوادة خویش را از آتشی که هیزم آن انسانها و سنگهاست، نگهدارید؛ آتشی که فرشتگانی بر آن گمارده شده که خشن و سخت‌گیرند و هرگز فرمان خدا را مخالفت نمی‌کنند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می‌نمایند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آیات عظام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عباراتی شبیه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یتأکّد وجوب الأمر بالمعروف و النّهی عن المنکر فی حقّ المکلف بالنسبة إلی أهله، فیجب علیه إذا رأی منهم التّهاون فی الواجبات کالصّلاة و أجزائها و شرائطها بان لا یأتوا بها علی وجهها لعدم صحة القراءة و الأذکار الواجبة، أو لا یتوضّؤوا وضوءً صحیحاً، أو لا یطهّروا أبدانهم و لباسهم من النّجاسة علی الوجه الصحیح أمرهم بالمعروف علی التّرتیب المتقدّم حتّی یأتوا بها علی وجهها، و کذا الحال فی بقیة الواجبات، و کذا إذا رأی منهم التّهاون فی المحرّمات کالغیبة و النّمیمة، و العدوان من بعضهم علی بعض، أو علی غیرهم أو غیر ذلک من المحرّمات، فإنّه یجب ان ینهاهم </w:t>
      </w:r>
    </w:p>
    <w:p>
      <w:pPr>
        <w:pStyle w:val="BookText"/>
        <w:rPr/>
      </w:pPr>
      <w:r>
        <w:rPr>
          <w:rFonts w:ascii="IRNazanin" w:hAnsi="IRNazanin" w:eastAsia="IRNazanin"/>
          <w:color w:val="111111"/>
          <w:sz w:val="28"/>
          <w:sz w:val="28"/>
          <w:szCs w:val="28"/>
          <w:rtl w:val="true"/>
          <w:lang w:bidi="fa-IR"/>
        </w:rPr>
        <w:t>عن المنکر حتّی ینتهوا عن المعصیة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وجوب امر به معروف و نهی از منکر برای اشخاص نسبت به خانوادة خود مؤکد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مشاهده کند یکی از اعضای خانواده در امری از واجبات، مثل نماز یا اجزاء و شرایط آن سهل‌انگاری می‌کند؛ یعنی آن چنان که شرعاً لازم است، آنها را به جا نمی‌آورد، مثلاً قرائت و اذکار واجبش را صحیح ادا نمی‌کند یا وضو نمی‌گیرد و یا وضو را درست به جا نمی‌آورد یا بدن و لباسش را آن چنان که دستور شرع است، از نجاسات تطهیر نمی‌کند، باید امر به معروفش کند تا آن که خانواده‌اش این موارد را به طور صحیح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بقیة واجبات دیگر نیز حکم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محرّمات نیز وظیفة سرپرست خانواده، نهی از منکر است، پس اگر انسان مشاهده کند که یکی از اعضای خانواده در ترک محرّمات مانند غیبت، سخن‌چینی، دشمنی با یکدیگر و غیر اینها سهل‌انگار است، باید نهی از منکرش نماید تا دست از معصیت بردارد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سؤالی که در این زمینه صورت گرفته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 و عیال خود را از آتش جهنم نگاه دارید و مراد از محافظت اهل و عیال از آتش آن است که ایشان را آداب شریعت بیاموزند و احکام الهیه را تعلیم نمایند و بر هر کس از مکلّفین از بابت امر به معروف و نهی از منکر که اعظم احکام شریعت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لازم است که ابتدا اهل و عیال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 و جاهل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و امر کند به آموختن مسائل </w:t>
      </w:r>
      <w:bookmarkStart w:id="63" w:name="pg5634_50100"/>
    </w:p>
    <w:p>
      <w:pPr>
        <w:pStyle w:val="BookText"/>
        <w:rPr/>
      </w:pPr>
      <w:bookmarkEnd w:id="63"/>
      <w:r>
        <w:rPr>
          <w:rFonts w:ascii="IRNazanin" w:hAnsi="IRNazanin" w:eastAsia="IRNazanin"/>
          <w:color w:val="111111"/>
          <w:sz w:val="28"/>
          <w:sz w:val="28"/>
          <w:szCs w:val="28"/>
          <w:rtl w:val="true"/>
          <w:lang w:bidi="fa-IR"/>
        </w:rPr>
        <w:t>واجبات و محرمات، به قدر ضرورت و بنای تقلید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تحصیل آنها را از برای آنان میسّر کند، به این نحو که یا خود بیاموزد و ایشان را تعلیم کند یا معلمی برای ایشان تعیین نماید یا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آموختن سعی نماید در به جا آوردن آنها و ابتدا به موعظه و ارشاد و رفق و مدارا ایشان را بر تحصیل و به جا آوردن بدارد و اگر مسامحه کنند، باز موعظه و نصیحت کند و اگر یقین نمود که به رفق و مدارا اثر نمی‌کند، به زبان ایشان را برنجاند و اگر فایده نکرد، تهدید و تخویف نماید و اگر فایده نبخشید، تنبیه جزیی کند، مثل تنبیهی که اطفال را در تعلیم می‌کنند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این نکته را نیز اضافه کنیم که جناب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خانوادة خود شروع نمود و ابتدا به فرزند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اقامه کن و امر به معروف و نهی از منکر نما و در برابر مصایبی که به تو می‌رسد، شکیبا باش که این از کارهای مهمّ است</w:t>
      </w:r>
      <w:r>
        <w:rPr>
          <w:rFonts w:eastAsia="IRNazanin" w:cs="IRNazanin"/>
          <w:color w:val="111111"/>
          <w:sz w:val="28"/>
          <w:szCs w:val="28"/>
          <w:rtl w:val="true"/>
          <w:lang w:bidi="fa-IR"/>
        </w:rPr>
        <w:t>.»</w:t>
      </w:r>
    </w:p>
    <w:p>
      <w:pPr>
        <w:pStyle w:val="Heading4"/>
        <w:numPr>
          <w:ilvl w:val="3"/>
          <w:numId w:val="1"/>
        </w:numPr>
        <w:rPr/>
      </w:pPr>
      <w:bookmarkStart w:id="64" w:name="__RefHeading___Toc3197164_581953129"/>
      <w:bookmarkStart w:id="65" w:name="_Toc20"/>
      <w:bookmarkEnd w:id="64"/>
      <w:r>
        <w:rPr>
          <w:rtl w:val="true"/>
        </w:rPr>
        <w:t>نتیجه</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امر به معروف و نهی از منکر به اتفاق تمام فقها از واجبات مسلم دین بوده، انکار وجوب آن، انکار ضروری دین به شمار می‌رود و سبب ارتداد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وجوب در برخی موارد مؤکد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وجوب امر به معروف و </w:t>
      </w:r>
      <w:bookmarkStart w:id="66" w:name="pg5634_50101"/>
    </w:p>
    <w:p>
      <w:pPr>
        <w:pStyle w:val="BookText"/>
        <w:rPr/>
      </w:pPr>
      <w:bookmarkEnd w:id="66"/>
      <w:r>
        <w:rPr>
          <w:rFonts w:ascii="IRNazanin" w:hAnsi="IRNazanin" w:eastAsia="IRNazanin"/>
          <w:color w:val="111111"/>
          <w:sz w:val="28"/>
          <w:sz w:val="28"/>
          <w:szCs w:val="28"/>
          <w:rtl w:val="true"/>
          <w:lang w:bidi="fa-IR"/>
        </w:rPr>
        <w:t>نهی از منکر نسبت به خانواده و فرزندان</w:t>
      </w:r>
      <w:r>
        <w:rPr>
          <w:rFonts w:eastAsia="IRNazanin" w:cs="IRNazanin"/>
          <w:color w:val="111111"/>
          <w:sz w:val="28"/>
          <w:szCs w:val="28"/>
          <w:rtl w:val="true"/>
          <w:lang w:bidi="fa-IR"/>
        </w:rPr>
        <w:t>.</w:t>
      </w:r>
    </w:p>
    <w:p>
      <w:pPr>
        <w:pStyle w:val="Heading3"/>
        <w:numPr>
          <w:ilvl w:val="2"/>
          <w:numId w:val="1"/>
        </w:numPr>
        <w:rPr/>
      </w:pPr>
      <w:bookmarkStart w:id="67" w:name="__RefHeading___Toc3197166_581953129"/>
      <w:bookmarkStart w:id="68" w:name="_Toc21"/>
      <w:bookmarkEnd w:id="67"/>
      <w:r>
        <w:rPr>
          <w:rtl w:val="true"/>
        </w:rPr>
        <w:t>کیفیت وجوب امر به معروف و نهی از منکر</w:t>
      </w:r>
      <w:bookmarkEnd w:id="68"/>
    </w:p>
    <w:p>
      <w:pPr>
        <w:pStyle w:val="Heading4"/>
        <w:numPr>
          <w:ilvl w:val="3"/>
          <w:numId w:val="1"/>
        </w:numPr>
        <w:rPr/>
      </w:pPr>
      <w:bookmarkStart w:id="69" w:name="__RefHeading___Toc3197168_581953129"/>
      <w:bookmarkStart w:id="70" w:name="_Toc22"/>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در دین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هر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دارای تقسیمات گوناگونی می‌باشد،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و موسّع، عقلی و شرعی، کفایی و عینی، تعبّدی و توصّلی، تعیینی و تخییری، مطلق و مشروط، فوری و غیر فوری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یادآوری تمام این محورها نه در گنجایش بحث ماست و نه مفید به حال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به ذکر پنج محور از تقسیمات واجب و مسائل پیرامون آن بسنده می‌کنیم</w:t>
      </w:r>
      <w:r>
        <w:rPr>
          <w:rFonts w:eastAsia="IRNazanin" w:cs="IRNazanin"/>
          <w:color w:val="111111"/>
          <w:sz w:val="28"/>
          <w:szCs w:val="28"/>
          <w:rtl w:val="true"/>
          <w:lang w:bidi="fa-IR"/>
        </w:rPr>
        <w:t>:</w:t>
      </w:r>
    </w:p>
    <w:p>
      <w:pPr>
        <w:pStyle w:val="Heading4"/>
        <w:numPr>
          <w:ilvl w:val="3"/>
          <w:numId w:val="1"/>
        </w:numPr>
        <w:rPr/>
      </w:pPr>
      <w:bookmarkStart w:id="71" w:name="__RefHeading___Toc3197170_581953129"/>
      <w:bookmarkStart w:id="72" w:name="_Toc23"/>
      <w:bookmarkEnd w:id="71"/>
      <w:r>
        <w:rPr>
          <w:rtl w:val="true"/>
        </w:rPr>
        <w:t>الف</w:t>
      </w:r>
      <w:r>
        <w:rPr>
          <w:rtl w:val="true"/>
        </w:rPr>
        <w:t xml:space="preserve">) </w:t>
      </w:r>
      <w:r>
        <w:rPr>
          <w:rtl w:val="true"/>
        </w:rPr>
        <w:t>عینی و کفایی</w:t>
      </w:r>
      <w:bookmarkEnd w:id="72"/>
    </w:p>
    <w:p>
      <w:pPr>
        <w:pStyle w:val="Heading5"/>
        <w:numPr>
          <w:ilvl w:val="4"/>
          <w:numId w:val="1"/>
        </w:numPr>
        <w:rPr/>
      </w:pPr>
      <w:bookmarkStart w:id="73" w:name="__RefHeading___Toc3197172_581953129"/>
      <w:bookmarkStart w:id="74" w:name="_Toc24"/>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واجبات عینی آن واجباتی هستند که چنانچه شخصی آنها را انجام دهد، از عهدة دیگران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نمازهای یومیه، روزة ماه رمضان، زکات،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این موارد بر هر فرد به طور مستقل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کفایی نیز آن واجباتی هستند که در ابتدا بر همگان واجب‌اند؛ ولی چنانچه شخص یا اشخاصی به انجام آنها اقدام نمایند و بتوانند از عهدة آن بر آیند، از ذمة دیگران ساقط می‌شود و اگر هیچ کس برای انجام آنها اقدام ننمود، ضمن اینکه همگان گناه کرده‌اند، اگر وقت یا شرایط آن از بین نرفته باشد، کسانی که قادر بر انجام آن واجب هستند، باید اقدام کنند؛ وگرنه معصیت کار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نجات جان مسلمان، دفن میّت، جواب سلام، جهاد در راه خدا، طلب علم برای نشر دین و یادگیری مشاغل مورد نیاز مسلمانان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 به معروف و نهی از منکر جزء کدام یک از این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 یا </w:t>
      </w:r>
    </w:p>
    <w:p>
      <w:pPr>
        <w:pStyle w:val="BookText"/>
        <w:rPr/>
      </w:pPr>
      <w:r>
        <w:rPr>
          <w:rFonts w:ascii="IRNazanin" w:hAnsi="IRNazanin" w:eastAsia="IRNazanin"/>
          <w:color w:val="111111"/>
          <w:sz w:val="28"/>
          <w:sz w:val="28"/>
          <w:szCs w:val="28"/>
          <w:rtl w:val="true"/>
          <w:lang w:bidi="fa-IR"/>
        </w:rPr>
        <w:t>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مسأله مورد اختلاف فقها می‌باشد؛ ولی بیش‌تر علما قائل شده‌اند که وجوب امر به معروف و نهی از منکر از قسم واجبات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چنانچه معصیتی مشاهده شود، بر تمام مردم امر به معروف و نهی از منکر واجب است و چنانچه هیچ کس اقدام ننماید، همه کسانی که مطلع شده و قادر بر انجام آن باشند، گنهکار می‌باشند؛</w:t>
      </w:r>
    </w:p>
    <w:p>
      <w:pPr>
        <w:pStyle w:val="BookText"/>
        <w:rPr/>
      </w:pPr>
      <w:r>
        <w:rPr>
          <w:rFonts w:ascii="IRNazanin" w:hAnsi="IRNazanin" w:eastAsia="IRNazanin"/>
          <w:color w:val="111111"/>
          <w:sz w:val="28"/>
          <w:sz w:val="28"/>
          <w:szCs w:val="28"/>
          <w:rtl w:val="true"/>
          <w:lang w:bidi="fa-IR"/>
        </w:rPr>
        <w:t>ولی چنانچه بعضی از افراد اقدام نمودند و آن گناه مرتفع شد، وجوب امر به معروف و نهی از منکر از بقیة افراد ساقط می‌گردد؛ اما اگر هنوز گناه مرتفع نشده باشد، وجوب امر به معروف و نهی از منکر بر عهدة کسانی که بتوانند آن را مرتفع سازند،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أن وجوبهما کفائی، فلو قام به من به الکفایة سقط عن الآخرین و إلاّ کان الکلّ مع اجتماع الشّرائط تارکین للواجب</w:t>
      </w:r>
      <w:r>
        <w:rPr>
          <w:rStyle w:val="FootnoteAnchor"/>
          <w:rtl w:val="true"/>
        </w:rPr>
        <w:footnoteReference w:id="22"/>
      </w:r>
      <w:r>
        <w:rPr>
          <w:rFonts w:ascii="IRNazanin" w:hAnsi="IRNazanin" w:eastAsia="IRNazanin"/>
          <w:color w:val="111111"/>
          <w:sz w:val="28"/>
          <w:sz w:val="28"/>
          <w:szCs w:val="28"/>
          <w:rtl w:val="true"/>
          <w:lang w:bidi="fa-IR"/>
        </w:rPr>
        <w:t>قول قوی‌تر این است که وجوب امر به معروف و نهی از منکر از نوع وجوب کفایی است، پس اگر اشخاصی از عهدة آن بر آیند و انجام دهند، از بقیه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تمام اشخاص ترک واجب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که شرایط امر به معروف و نهی از منکر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بتوان بین اقوال فقها جمع نمود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فقها که قائل به وجوب عینی امر به معروف و نهی از منکر هستند، نظرشان به بعضی از مراتب امر به معروف و نهی از منکر باشد، مانند 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فقها که قائل به وجوب کفایی این دو فریضه هستند، نظرشان به برخی دیگر از مراتب باشد، مانند مرحلة اِعمال قدرت برای جلوگیری از منکر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زمینه توجه به چهار نکته شایسته است</w:t>
      </w:r>
      <w:r>
        <w:rPr>
          <w:rFonts w:eastAsia="IRNazanin" w:cs="IRNazanin"/>
          <w:color w:val="111111"/>
          <w:sz w:val="28"/>
          <w:szCs w:val="28"/>
          <w:rtl w:val="true"/>
          <w:lang w:bidi="fa-IR"/>
        </w:rPr>
        <w:t xml:space="preserve">: </w:t>
      </w:r>
      <w:bookmarkStart w:id="75" w:name="pg5634_50103"/>
    </w:p>
    <w:p>
      <w:pPr>
        <w:pStyle w:val="Heading5"/>
        <w:numPr>
          <w:ilvl w:val="4"/>
          <w:numId w:val="1"/>
        </w:numPr>
        <w:rPr/>
      </w:pPr>
      <w:bookmarkStart w:id="76" w:name="__RefHeading___Toc3197174_581953129"/>
      <w:bookmarkStart w:id="77" w:name="_Toc25"/>
      <w:bookmarkEnd w:id="75"/>
      <w:bookmarkEnd w:id="76"/>
      <w:r>
        <w:rPr/>
        <w:t>1</w:t>
      </w:r>
      <w:r>
        <w:rPr>
          <w:rtl w:val="true"/>
        </w:rPr>
        <w:t xml:space="preserve">. </w:t>
      </w:r>
      <w:r>
        <w:rPr>
          <w:rtl w:val="true"/>
        </w:rPr>
        <w:t>اطمینان به قیام دیگران</w:t>
      </w:r>
      <w:bookmarkEnd w:id="77"/>
    </w:p>
    <w:p>
      <w:pPr>
        <w:pStyle w:val="BookText"/>
        <w:rPr/>
      </w:pPr>
      <w:r>
        <w:rPr>
          <w:rFonts w:ascii="IRNazanin" w:hAnsi="IRNazanin" w:eastAsia="IRNazanin"/>
          <w:color w:val="111111"/>
          <w:sz w:val="28"/>
          <w:sz w:val="28"/>
          <w:szCs w:val="28"/>
          <w:rtl w:val="true"/>
          <w:lang w:bidi="fa-IR"/>
        </w:rPr>
        <w:t>از آنجا که در واجبات کفایی، قیام دیگران مسقط تکلیف از شخص می‌باشد، اگر برای آمر به معروف و ناهی از منکر اطمینان حاصل شود که دیگری نسبت به امر به معروف و نهی از منکر قیام نموده است، واجب نیست وی اقدام کند، مگر اینکه بر او کشف خلاف شود و معلوم گردد که کسی اقدام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وی واجب است که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 علم یا اطمینان به کفایت نیز مسأله از همین قرار است؛ یعنی چنانچه شخصی می‌داند</w:t>
      </w:r>
    </w:p>
    <w:p>
      <w:pPr>
        <w:pStyle w:val="BookText"/>
        <w:rPr/>
      </w:pPr>
      <w:r>
        <w:rPr>
          <w:rFonts w:ascii="IRNazanin" w:hAnsi="IRNazanin" w:eastAsia="IRNazanin"/>
          <w:color w:val="111111"/>
          <w:sz w:val="28"/>
          <w:sz w:val="28"/>
          <w:szCs w:val="28"/>
          <w:rtl w:val="true"/>
          <w:lang w:bidi="fa-IR"/>
        </w:rPr>
        <w:t>که فرد یا افرادی به انجام امر به معروف و نهی از منکر اقدام نموده‌اند و می‌توانند از عهدة آن بر آیند، بر آن شخص واجب نیست؛ ولی اگر کشف خلاف شود و معلوم گردد که آنها نمی‌توانند از عهدة این عمل بر آیند و وی توانایی بر آن را دارد، واجب است اقدام نماید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78" w:name="__RefHeading___Toc3197176_581953129"/>
      <w:bookmarkStart w:id="79" w:name="_Toc26"/>
      <w:bookmarkEnd w:id="78"/>
      <w:r>
        <w:rPr/>
        <w:t>2</w:t>
      </w:r>
      <w:r>
        <w:rPr>
          <w:rtl w:val="true"/>
        </w:rPr>
        <w:t xml:space="preserve">. </w:t>
      </w:r>
      <w:r>
        <w:rPr>
          <w:rtl w:val="true"/>
        </w:rPr>
        <w:t>عدم کفایت گمان</w:t>
      </w:r>
      <w:bookmarkEnd w:id="79"/>
    </w:p>
    <w:p>
      <w:pPr>
        <w:pStyle w:val="BookText"/>
        <w:rPr/>
      </w:pPr>
      <w:r>
        <w:rPr>
          <w:rFonts w:ascii="IRNazanin" w:hAnsi="IRNazanin" w:eastAsia="IRNazanin"/>
          <w:color w:val="111111"/>
          <w:sz w:val="28"/>
          <w:sz w:val="28"/>
          <w:szCs w:val="28"/>
          <w:rtl w:val="true"/>
          <w:lang w:bidi="fa-IR"/>
        </w:rPr>
        <w:t>آنچه آوردیم، دربارة اطمینان به قیام دیگران بود، حال اگر شخصی یقین ندارد؛ بلکه گمان دارد یا احتمال می‌دهد که دیگران نسبت به امر به معروف یا نهی از منکر اقدام نموده‌اند، در این صورت وظیفه از گردن شخص ساقط نمی‌شود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گمان معتبر قائم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گواهی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افرادی نسبت به امر به معروف و نهی از منکر اقدام نموده‌اند، این گمان در حکم یقین است</w:t>
      </w:r>
      <w:r>
        <w:rPr>
          <w:rFonts w:eastAsia="IRNazanin" w:cs="IRNazanin"/>
          <w:color w:val="111111"/>
          <w:sz w:val="28"/>
          <w:szCs w:val="28"/>
          <w:rtl w:val="true"/>
          <w:lang w:bidi="fa-IR"/>
        </w:rPr>
        <w:t xml:space="preserve">. </w:t>
      </w:r>
      <w:bookmarkStart w:id="80" w:name="pg5634_50104"/>
    </w:p>
    <w:p>
      <w:pPr>
        <w:pStyle w:val="BookText"/>
        <w:rPr/>
      </w:pPr>
      <w:bookmarkEnd w:id="80"/>
      <w:r>
        <w:rPr>
          <w:rFonts w:ascii="IRNazanin" w:hAnsi="IRNazanin" w:eastAsia="IRNazanin"/>
          <w:color w:val="111111"/>
          <w:sz w:val="28"/>
          <w:sz w:val="28"/>
          <w:szCs w:val="28"/>
          <w:rtl w:val="true"/>
          <w:lang w:bidi="fa-IR"/>
        </w:rPr>
        <w:t>قضیه در مورد کفایت قیام کنندگان نیز بر همین منوال است؛ یعنی اگر شخصی یقین ندارد که اقدام کنندگان به امر به معروف و نهی از منکر بتوانند از عهدة آن بر آیند؛ بلکه گمان دارد یا احتمال می‌دهد، در این صورت بر آن شخص واجب است خود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چنانچه گمان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شود بر اینکه اقدام کنندگان می‌توانند از عهدة آن بر آیند، این گمان در حکم یقین است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81" w:name="__RefHeading___Toc3197178_581953129"/>
      <w:bookmarkStart w:id="82" w:name="_Toc27"/>
      <w:bookmarkEnd w:id="81"/>
      <w:r>
        <w:rPr/>
        <w:t>3</w:t>
      </w:r>
      <w:r>
        <w:rPr>
          <w:rtl w:val="true"/>
        </w:rPr>
        <w:t xml:space="preserve">. </w:t>
      </w:r>
      <w:r>
        <w:rPr>
          <w:rtl w:val="true"/>
        </w:rPr>
        <w:t>لزوم اجتماع</w:t>
      </w:r>
      <w:bookmarkEnd w:id="82"/>
    </w:p>
    <w:p>
      <w:pPr>
        <w:pStyle w:val="BookText"/>
        <w:rPr/>
      </w:pPr>
      <w:r>
        <w:rPr>
          <w:rFonts w:ascii="IRNazanin" w:hAnsi="IRNazanin" w:eastAsia="IRNazanin"/>
          <w:color w:val="111111"/>
          <w:sz w:val="28"/>
          <w:sz w:val="28"/>
          <w:szCs w:val="28"/>
          <w:rtl w:val="true"/>
          <w:lang w:bidi="fa-IR"/>
        </w:rPr>
        <w:t>اگر فرض شود که اقامة واجب یا جلوگیری از حرام متوقّف بر اجتماع عدّه‌ای در امر و نهی باشد، وجوب امر به معروف و نهی از منکر در چنین فرضی با قیام انفرادی اشخاص ساقط نمی‌گردد؛ بلکه به قوّت خود باقی است و در صورتی ساقط می‌شود که تمام اشخاصی که دخالت آنان لازم است، برای اقامة واجب یا ترک حرام اقدام نمایند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بنابراین، برنامه‌ریزی و هماهنگی نهادهای مؤثر در اقامة معروف و پیشگیری از منکر بر آنان واجب است</w:t>
      </w:r>
      <w:r>
        <w:rPr>
          <w:rFonts w:eastAsia="IRNazanin" w:cs="IRNazanin"/>
          <w:color w:val="111111"/>
          <w:sz w:val="28"/>
          <w:szCs w:val="28"/>
          <w:rtl w:val="true"/>
          <w:lang w:bidi="fa-IR"/>
        </w:rPr>
        <w:t>.</w:t>
      </w:r>
    </w:p>
    <w:p>
      <w:pPr>
        <w:pStyle w:val="Heading5"/>
        <w:numPr>
          <w:ilvl w:val="4"/>
          <w:numId w:val="1"/>
        </w:numPr>
        <w:rPr/>
      </w:pPr>
      <w:bookmarkStart w:id="83" w:name="__RefHeading___Toc3197180_581953129"/>
      <w:bookmarkStart w:id="84" w:name="_Toc28"/>
      <w:bookmarkEnd w:id="83"/>
      <w:r>
        <w:rPr/>
        <w:t>4</w:t>
      </w:r>
      <w:r>
        <w:rPr>
          <w:rtl w:val="true"/>
        </w:rPr>
        <w:t xml:space="preserve">. </w:t>
      </w:r>
      <w:r>
        <w:rPr>
          <w:rtl w:val="true"/>
        </w:rPr>
        <w:t>عدم اجتماع</w:t>
      </w:r>
      <w:bookmarkEnd w:id="8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امر به معروف و نهی از منکر به جمعی نیاز باشد؛ ولی آنان حضور نیابند یا به مقداری که لازم است، اجتماع نکنند، در این صورت وجوب امر به معروف و نهی از منکر از شخص یا اشخاصی که قیام کرده‌اند، ساقط می‌شود؛ </w:t>
      </w:r>
      <w:bookmarkStart w:id="85" w:name="pg5634_50105"/>
    </w:p>
    <w:p>
      <w:pPr>
        <w:pStyle w:val="BookText"/>
        <w:rPr/>
      </w:pPr>
      <w:bookmarkEnd w:id="85"/>
      <w:r>
        <w:rPr>
          <w:rFonts w:ascii="IRNazanin" w:hAnsi="IRNazanin" w:eastAsia="IRNazanin"/>
          <w:color w:val="111111"/>
          <w:sz w:val="28"/>
          <w:sz w:val="28"/>
          <w:szCs w:val="28"/>
          <w:rtl w:val="true"/>
          <w:lang w:bidi="fa-IR"/>
        </w:rPr>
        <w:t>زیرا فرض بر این است که آنان به تنهایی قادر بر اقامة واجب یا جلوگیری از حرام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سقوط این وجوب در صورتی است که قیام کنندگان نتوانند بقیه را جمع نمایند؛ ولی اگر بتوانند به جمع‌آوری افراد اقدام کنند، باید اشخاص را جمع نموده، واجب را اقامه و حرام را ممانعت کنند و کسانی که می‌توانستند اجتماع کنند و نکردند، مرتکب معصیت شده‌اند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86" w:name="__RefHeading___Toc3197182_581953129"/>
      <w:bookmarkStart w:id="87" w:name="_Toc29"/>
      <w:bookmarkEnd w:id="86"/>
      <w:r>
        <w:rPr/>
        <w:t>5</w:t>
      </w:r>
      <w:r>
        <w:rPr>
          <w:rtl w:val="true"/>
        </w:rPr>
        <w:t xml:space="preserve">. </w:t>
      </w:r>
      <w:r>
        <w:rPr>
          <w:rtl w:val="true"/>
        </w:rPr>
        <w:t>تکلیف همگانی</w:t>
      </w:r>
      <w:bookmarkEnd w:id="8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نمودیم، آشکار می‌شود که وجوب این دو فریضة بزرگ متوجه صنف و قشر خاصی مانند مأمورین دولت یا علما و غیر آنها نیست؛ بلکه وظیفه‌ای همگانی است، لذا فقها تأکید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یختصّ وجوب الأمر بالمعروف و النّهی عن المنکر بصنف من النّاس دون صنف، بل یجب عند اجتماع الشّرائط المذکورة علی العلماء و غیرهم و العدول و الفساق و السلطان و الرعیة و الأغنیاء و الفقراء و قد تقدّم أنّه إن قام به واحد سقط الوجوب عن غیره و إن لم یقم به أحد أثم الجمیع، و استحقّوا العقاب</w:t>
      </w:r>
      <w:r>
        <w:rPr>
          <w:rStyle w:val="FootnoteAnchor"/>
          <w:rtl w:val="true"/>
        </w:rPr>
        <w:footnoteReference w:id="27"/>
      </w:r>
      <w:r>
        <w:rPr>
          <w:rFonts w:ascii="IRNazanin" w:hAnsi="IRNazanin" w:eastAsia="IRNazanin"/>
          <w:color w:val="111111"/>
          <w:sz w:val="28"/>
          <w:sz w:val="28"/>
          <w:szCs w:val="28"/>
          <w:rtl w:val="true"/>
          <w:lang w:bidi="fa-IR"/>
        </w:rPr>
        <w:t>وجوب امر به معروف و نهی از منکر هنگام اجتماع شرایط آن، منحصر به صنف خاصی نبوده و شامل همگان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امر به معروف و نهی از منکر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غیر آنها، اشخاص عادل و فاسق، سلطان و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مدیریت جامعه به دست او است و اشخاص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ثروتمندان و فقرا و یا هر قشری از اقشار جامعه می‌شود</w:t>
      </w:r>
      <w:r>
        <w:rPr>
          <w:rFonts w:eastAsia="IRNazanin" w:cs="IRNazanin"/>
          <w:color w:val="111111"/>
          <w:sz w:val="28"/>
          <w:szCs w:val="28"/>
          <w:rtl w:val="true"/>
          <w:lang w:bidi="fa-IR"/>
        </w:rPr>
        <w:t xml:space="preserve">.» </w:t>
      </w:r>
      <w:bookmarkStart w:id="88" w:name="pg5634_50106"/>
    </w:p>
    <w:p>
      <w:pPr>
        <w:pStyle w:val="BookText"/>
        <w:rPr/>
      </w:pPr>
      <w:bookmarkEnd w:id="88"/>
      <w:r>
        <w:rPr>
          <w:rFonts w:ascii="IRNazanin" w:hAnsi="IRNazanin" w:eastAsia="IRNazanin"/>
          <w:color w:val="111111"/>
          <w:sz w:val="28"/>
          <w:sz w:val="28"/>
          <w:szCs w:val="28"/>
          <w:rtl w:val="true"/>
          <w:lang w:bidi="fa-IR"/>
        </w:rPr>
        <w:t>حتی این وجوب شامل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می‌شود؛ بلکه آن بزرگواران در رأس آمرین به معروف و ناهیان از منکر قرار داشته‌اند، به همین سبب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سیره عقلائیه و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تقریر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منحصراً با وجوب امر به معروف و نهی از منکر بر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می‌گردد و در غیر این صورت،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انّکَ قَد أَقَمتَ الصَّلاةَ وَ آتیتَ الزَّکوةَ وَ أَمرتَ بالمعروفِ وَ نَهَیتَ عنِ المُنکرِ؛ گواهی می‌دهم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نمودی</w:t>
      </w:r>
      <w:r>
        <w:rPr>
          <w:rFonts w:eastAsia="IRNazanin" w:cs="IRNazanin"/>
          <w:color w:val="111111"/>
          <w:sz w:val="28"/>
          <w:szCs w:val="28"/>
          <w:rtl w:val="true"/>
          <w:lang w:bidi="fa-IR"/>
        </w:rPr>
        <w:t>.»</w:t>
      </w:r>
    </w:p>
    <w:p>
      <w:pPr>
        <w:pStyle w:val="Heading4"/>
        <w:numPr>
          <w:ilvl w:val="3"/>
          <w:numId w:val="1"/>
        </w:numPr>
        <w:rPr/>
      </w:pPr>
      <w:bookmarkStart w:id="89" w:name="__RefHeading___Toc3197184_581953129"/>
      <w:bookmarkStart w:id="90" w:name="_Toc30"/>
      <w:bookmarkEnd w:id="89"/>
      <w:r>
        <w:rPr>
          <w:rtl w:val="true"/>
        </w:rPr>
        <w:t>ب</w:t>
      </w:r>
      <w:r>
        <w:rPr>
          <w:rtl w:val="true"/>
        </w:rPr>
        <w:t xml:space="preserve">) </w:t>
      </w:r>
      <w:r>
        <w:rPr>
          <w:rtl w:val="true"/>
        </w:rPr>
        <w:t>توصّلی و تعبّدی</w:t>
      </w:r>
      <w:bookmarkEnd w:id="90"/>
    </w:p>
    <w:p>
      <w:pPr>
        <w:pStyle w:val="BookText"/>
        <w:rPr/>
      </w:pPr>
      <w:r>
        <w:rPr>
          <w:rFonts w:ascii="IRNazanin" w:hAnsi="IRNazanin" w:eastAsia="IRNazanin"/>
          <w:color w:val="111111"/>
          <w:sz w:val="28"/>
          <w:sz w:val="28"/>
          <w:szCs w:val="28"/>
          <w:rtl w:val="true"/>
          <w:lang w:bidi="fa-IR"/>
        </w:rPr>
        <w:t>تقسیم دیگری که فقها برای واجبات بیان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هستند که هنگام انجام آنها قصد قربت الی الله لازم نیست؛ یعنی چنانچه آن عمل برای رضای خدا انجام نشود، باز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شستن لباس یا بدن، تطهیر نجاست، ادای 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واجبات توصّلی انجام عمل بدن قصد تقرّب به خدا صحیح می‌باشد؛ ولی در این صورت ثوابی بر آن مترتّب نمی‌گردد؛ اما اگر به قصد تقرّب الی الله به جا آورده شوند، علاوه بر صحّت عمل، بر آنها ثواب نیز مترتّب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واجباتی هستند که اگر هنگام انجام آنها قصد تقرّب </w:t>
      </w:r>
      <w:bookmarkStart w:id="91" w:name="pg5634_50107"/>
    </w:p>
    <w:p>
      <w:pPr>
        <w:pStyle w:val="BookText"/>
        <w:rPr/>
      </w:pPr>
      <w:bookmarkEnd w:id="91"/>
      <w:r>
        <w:rPr>
          <w:rFonts w:ascii="IRNazanin" w:hAnsi="IRNazanin" w:eastAsia="IRNazanin"/>
          <w:color w:val="111111"/>
          <w:sz w:val="28"/>
          <w:sz w:val="28"/>
          <w:szCs w:val="28"/>
          <w:rtl w:val="true"/>
          <w:lang w:bidi="fa-IR"/>
        </w:rPr>
        <w:t>الی الله وجود نداشته باشد،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 عمره، روزه، وضو، غسل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به معروف و نهی از منکر از توصّلیات است یا تعبّدیات؟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 منکر واجب توصّلی است؛ یعنی قصد تقرّب الی الله در آن لزومی ندارد؛ بلکه اگر غرض آمر به معروف و ناهی از منکر اقامة واجبات و زدودن مفاسد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قصد اخلاص و تقرّب به خدا نماید، علاوه بر اینکه به وظیفة خود عمل نموده، ثواب نیز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فیهما قصد القربة و الإخلاص، بل هما توصّلیان لقطع الفساد و إقامة الفرائض، نعم لو قصدها یؤجر علیهما</w:t>
      </w:r>
      <w:r>
        <w:rPr>
          <w:rStyle w:val="FootnoteAnchor"/>
          <w:rtl w:val="true"/>
        </w:rPr>
        <w:footnoteReference w:id="28"/>
      </w:r>
      <w:r>
        <w:rPr>
          <w:rFonts w:ascii="IRNazanin" w:hAnsi="IRNazanin" w:eastAsia="IRNazanin"/>
          <w:color w:val="111111"/>
          <w:sz w:val="28"/>
          <w:sz w:val="28"/>
          <w:szCs w:val="28"/>
          <w:rtl w:val="true"/>
          <w:lang w:bidi="fa-IR"/>
        </w:rPr>
        <w:t>در امر به معروف و نهی از منکر قصد تقرّب و اخلاص لزومی ندارد؛ بلکه این دو واجب توصّلی هستند و کافی است به غرض اقامة واجب و قلع حرام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آمر و ناهی قصد تقرّب نمایند، مأجور خواهد بود</w:t>
      </w:r>
      <w:r>
        <w:rPr>
          <w:rFonts w:eastAsia="IRNazanin" w:cs="IRNazanin"/>
          <w:color w:val="111111"/>
          <w:sz w:val="28"/>
          <w:szCs w:val="28"/>
          <w:rtl w:val="true"/>
          <w:lang w:bidi="fa-IR"/>
        </w:rPr>
        <w:t>.»</w:t>
      </w:r>
    </w:p>
    <w:p>
      <w:pPr>
        <w:pStyle w:val="Heading4"/>
        <w:numPr>
          <w:ilvl w:val="3"/>
          <w:numId w:val="1"/>
        </w:numPr>
        <w:rPr/>
      </w:pPr>
      <w:bookmarkStart w:id="92" w:name="__RefHeading___Toc3197186_581953129"/>
      <w:bookmarkStart w:id="93" w:name="_Toc31"/>
      <w:bookmarkEnd w:id="92"/>
      <w:r>
        <w:rPr>
          <w:rtl w:val="true"/>
        </w:rPr>
        <w:t>ج</w:t>
      </w:r>
      <w:r>
        <w:rPr>
          <w:rtl w:val="true"/>
        </w:rPr>
        <w:t xml:space="preserve">) </w:t>
      </w:r>
      <w:r>
        <w:rPr>
          <w:rtl w:val="true"/>
        </w:rPr>
        <w:t>مطلق و مشروط</w:t>
      </w:r>
      <w:bookmarkEnd w:id="93"/>
    </w:p>
    <w:p>
      <w:pPr>
        <w:pStyle w:val="Heading5"/>
        <w:numPr>
          <w:ilvl w:val="4"/>
          <w:numId w:val="1"/>
        </w:numPr>
        <w:rPr/>
      </w:pPr>
      <w:bookmarkStart w:id="94" w:name="__RefHeading___Toc3197188_581953129"/>
      <w:bookmarkStart w:id="95" w:name="_Toc32"/>
      <w:bookmarkEnd w:id="94"/>
      <w:r>
        <w:rPr>
          <w:rtl w:val="true"/>
        </w:rPr>
        <w:t>اشاره</w:t>
      </w:r>
      <w:bookmarkEnd w:id="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تقسیمی دیگر واجبات را به دو دسته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هستند که نسبت به برخی از امور قیدی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اطلاق این است که تحصیل آن قیود و شرایط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مطلق است؛ یعنی وقت نماز که داخل شد، مکلف باید نماز بخواند و چون صحّت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وضو است، ابتدا باید وضو بگیرد، سپس نماز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غلط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دارد، نماز بخواند؛ بلکه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است و تحصیل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مقدمة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هستند که نسبت به مورد یا مواردی خاص، مشروط‌اند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اشتراط این است که تا آن قید و شرط حاصل نشود، وجوب نیز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نمونه‌های زیادی برای واجب مشروط می‌توان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واجبهای مشروط، نمازهای پنجگانة یومیه است که همگی مشروط به داخل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یعنی تا زمانی که وقت نماز داخل نشده باشد، این نمازها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نمونة دیگر از واجبات مشروط، حجّ است که وجوب آن مشروط به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استطاعت حاصل نشود، حجّ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تحصیل استطاعت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مشروط بودن واجبات، امری نسبی است؛ یعنی ممکن است واجبی نسبت به چیزی مطلق و نسبت به چیز دیگر مشروط باشد، مثلاً نماز نسبت به وقت واجب مشروط است؛ ولی نسبت به وضو واجب مطلق می‌باشد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 به معروف و نهی از منکر از واجبات مشروط است یا مطلق؟ این دو فریضه نسبت به شرایطی که ذکر خواهد شد، از واجبات مشروط می‌باشند؛ زیرا شرایط متعددی برای وجوب آن وجود دارد که اگر هر یک از آن شرایط نباشد، امر به معروف و نهی از منکر واجب نخواهد بود؛ ولی نسبت به امور دیگر، واجب مطلق محسوب می‌گردد</w:t>
      </w:r>
      <w:r>
        <w:rPr>
          <w:rFonts w:eastAsia="IRNazanin" w:cs="IRNazanin"/>
          <w:color w:val="111111"/>
          <w:sz w:val="28"/>
          <w:szCs w:val="28"/>
          <w:rtl w:val="true"/>
          <w:lang w:bidi="fa-IR"/>
        </w:rPr>
        <w:t xml:space="preserve">. </w:t>
      </w:r>
      <w:bookmarkStart w:id="96" w:name="pg5634_50109"/>
    </w:p>
    <w:p>
      <w:pPr>
        <w:pStyle w:val="BookText"/>
        <w:rPr/>
      </w:pPr>
      <w:bookmarkEnd w:id="96"/>
      <w:r>
        <w:rPr>
          <w:rFonts w:ascii="IRNazanin" w:hAnsi="IRNazanin" w:eastAsia="IRNazanin"/>
          <w:color w:val="111111"/>
          <w:sz w:val="28"/>
          <w:sz w:val="28"/>
          <w:szCs w:val="28"/>
          <w:rtl w:val="true"/>
          <w:lang w:bidi="fa-IR"/>
        </w:rPr>
        <w:t>شایسته است جهاتی را که وجوب امر به معروف و نهی از منکر از آن جهات مطلق می‌شود، ذکر نماییم</w:t>
      </w:r>
      <w:r>
        <w:rPr>
          <w:rFonts w:eastAsia="IRNazanin" w:cs="IRNazanin"/>
          <w:color w:val="111111"/>
          <w:sz w:val="28"/>
          <w:szCs w:val="28"/>
          <w:rtl w:val="true"/>
          <w:lang w:bidi="fa-IR"/>
        </w:rPr>
        <w:t>:</w:t>
      </w:r>
    </w:p>
    <w:p>
      <w:pPr>
        <w:pStyle w:val="Heading5"/>
        <w:numPr>
          <w:ilvl w:val="4"/>
          <w:numId w:val="1"/>
        </w:numPr>
        <w:rPr/>
      </w:pPr>
      <w:bookmarkStart w:id="97" w:name="__RefHeading___Toc3197190_581953129"/>
      <w:bookmarkStart w:id="98" w:name="_Toc33"/>
      <w:bookmarkEnd w:id="97"/>
      <w:r>
        <w:rPr/>
        <w:t>1</w:t>
      </w:r>
      <w:r>
        <w:rPr>
          <w:rtl w:val="true"/>
        </w:rPr>
        <w:t xml:space="preserve">. </w:t>
      </w:r>
      <w:r>
        <w:rPr>
          <w:rtl w:val="true"/>
        </w:rPr>
        <w:t>عدالت آمر و ناهی</w:t>
      </w:r>
      <w:bookmarkEnd w:id="98"/>
    </w:p>
    <w:p>
      <w:pPr>
        <w:pStyle w:val="BookText"/>
        <w:rPr/>
      </w:pPr>
      <w:r>
        <w:rPr>
          <w:rFonts w:ascii="IRNazanin" w:hAnsi="IRNazanin" w:eastAsia="IRNazanin"/>
          <w:color w:val="111111"/>
          <w:sz w:val="28"/>
          <w:sz w:val="28"/>
          <w:szCs w:val="28"/>
          <w:rtl w:val="true"/>
          <w:lang w:bidi="fa-IR"/>
        </w:rPr>
        <w:t xml:space="preserve">امر به معروف و نهی از منکر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است؛ یعنی هم بر عادل و هم بر فاسق واجب است، پس فاسق نیز باید امر به معروف و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به معروف و ناهی از منکری که خود عاصی و فاسق باشد، موظف است خود نیز به دستورات شرع عمل نموده، خصوصاً آن گناه را ترک نماید؛ ولی در مقام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یشترط فی الآمر و النّاهی العدالة أو کونه آتیاً بما أمر به و تارکاً لما نهی عنه، ولو کان تارکاً لواجب وجب علیه الأمر به مع اجتماع الشّرائط کما یجب أن یعمل به، ولو کان فاعلاً لحرام یجب علیه النّهی عن ارتکابه کما یحرم علیه ارتکابه</w:t>
      </w:r>
      <w:r>
        <w:rPr>
          <w:rStyle w:val="FootnoteAnchor"/>
          <w:rtl w:val="true"/>
        </w:rPr>
        <w:footnoteReference w:id="29"/>
      </w:r>
      <w:r>
        <w:rPr>
          <w:rFonts w:ascii="IRNazanin" w:hAnsi="IRNazanin" w:eastAsia="IRNazanin"/>
          <w:color w:val="111111"/>
          <w:sz w:val="28"/>
          <w:sz w:val="28"/>
          <w:szCs w:val="28"/>
          <w:rtl w:val="true"/>
          <w:lang w:bidi="fa-IR"/>
        </w:rPr>
        <w:t xml:space="preserve">در آمر و 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نمی‌باشد و نیز در امر به معروف و نهی از منکر شرط نیست که اول خود آمر به آنچه فرمان می‌دهد، عمل کرده و یا آنچه را از آن نهی می‌کند، ترک کرده باشد؛ بلکه بر همگان واجب است؛ اعم از اینکه خود به تکلیفش عمل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بحثی نیست که بر وی نیز انجام واجبات و ترک محرّمات لازم می باشد</w:t>
      </w:r>
    </w:p>
    <w:p>
      <w:pPr>
        <w:pStyle w:val="Heading5"/>
        <w:numPr>
          <w:ilvl w:val="4"/>
          <w:numId w:val="1"/>
        </w:numPr>
        <w:rPr/>
      </w:pPr>
      <w:bookmarkStart w:id="99" w:name="__RefHeading___Toc3197192_581953129"/>
      <w:bookmarkStart w:id="100" w:name="_Toc34"/>
      <w:bookmarkEnd w:id="99"/>
      <w:r>
        <w:rPr/>
        <w:t>2</w:t>
      </w:r>
      <w:r>
        <w:rPr>
          <w:rtl w:val="true"/>
        </w:rPr>
        <w:t xml:space="preserve">. </w:t>
      </w:r>
      <w:r>
        <w:rPr>
          <w:rtl w:val="true"/>
        </w:rPr>
        <w:t>زمان و مکان</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واجبات 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واجب می‌باشند</w:t>
      </w:r>
      <w:r>
        <w:rPr>
          <w:rFonts w:eastAsia="IRNazanin" w:cs="IRNazanin"/>
          <w:color w:val="111111"/>
          <w:sz w:val="28"/>
          <w:szCs w:val="28"/>
          <w:rtl w:val="true"/>
          <w:lang w:bidi="fa-IR"/>
        </w:rPr>
        <w:t xml:space="preserve">. </w:t>
      </w:r>
      <w:bookmarkStart w:id="101" w:name="pg5634_50110"/>
    </w:p>
    <w:p>
      <w:pPr>
        <w:pStyle w:val="BookText"/>
        <w:rPr/>
      </w:pPr>
      <w:bookmarkEnd w:id="101"/>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همگان واجب نیست؛ بلکه وقتی واجب می‌شود که مکلف در آن ظرف زمان و مکان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زلزله‌ای اتفاق بیفتد، فقط بر کسانی نماز آیات واجب می‌شود که در زمان زلزله در آن مکان قرار گرفته باشند، نه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به معروف و نهی از منکر از جهت زمان و مکان محدودیت نداشته، مطلق می‌باشند؛ یعنی هر کس، در هر زمان و در هر مکان قرار گیرد، امر به معروف و نهی از منکر بر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شرایط آن محقّق باشد</w:t>
      </w:r>
      <w:r>
        <w:rPr>
          <w:rFonts w:eastAsia="IRNazanin" w:cs="IRNazanin"/>
          <w:color w:val="111111"/>
          <w:sz w:val="28"/>
          <w:szCs w:val="28"/>
          <w:rtl w:val="true"/>
          <w:lang w:bidi="fa-IR"/>
        </w:rPr>
        <w:t>.</w:t>
      </w:r>
    </w:p>
    <w:p>
      <w:pPr>
        <w:pStyle w:val="Heading5"/>
        <w:numPr>
          <w:ilvl w:val="4"/>
          <w:numId w:val="1"/>
        </w:numPr>
        <w:rPr/>
      </w:pPr>
      <w:bookmarkStart w:id="102" w:name="__RefHeading___Toc3197194_581953129"/>
      <w:bookmarkStart w:id="103" w:name="_Toc35"/>
      <w:bookmarkEnd w:id="102"/>
      <w:r>
        <w:rPr/>
        <w:t>3</w:t>
      </w:r>
      <w:r>
        <w:rPr>
          <w:rtl w:val="true"/>
        </w:rPr>
        <w:t xml:space="preserve">. </w:t>
      </w:r>
      <w:r>
        <w:rPr>
          <w:rtl w:val="true"/>
        </w:rPr>
        <w:t>عمومیت صنفی</w:t>
      </w:r>
      <w:bookmarkEnd w:id="103"/>
    </w:p>
    <w:p>
      <w:pPr>
        <w:pStyle w:val="BookText"/>
        <w:rPr/>
      </w:pPr>
      <w:r>
        <w:rPr>
          <w:rFonts w:ascii="IRNazanin" w:hAnsi="IRNazanin" w:eastAsia="IRNazanin"/>
          <w:color w:val="111111"/>
          <w:sz w:val="28"/>
          <w:sz w:val="28"/>
          <w:szCs w:val="28"/>
          <w:rtl w:val="true"/>
          <w:lang w:bidi="fa-IR"/>
        </w:rPr>
        <w:t xml:space="preserve">جهت سومی که امر به معروف و نهی از منکر از آن جهت واجب مطلق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گسترة این دو فریضة بزرگ الهی، عموم اقشار و اصناف را در بر می‌گیرد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وجوب امر به معروف و نهی از منکر شرط نیست که شخص جزء قشری خاص از اقشار جامعه باشد، پس بر زن و مرد، پیر و جوان، مبلّغ دینی و غیر آن، شاغلین در ادارات دولتی و غیر آنها، عادل و فاسق، متنفّذین در جامعه و غیر آنها، شهری و روستایی، حاکم و غیر ایشان، ثروتمندان و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واجب است و این نکته‌ای است که تمام فقها در آن اتفاق نظر دارند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یختصّ وجوب الأمر بالمعروف و النّهی عن المنکر بصنف من النّاس دون صنف، بل یجب عند اجتماع الشّرائط المذکورة علی العلماء و غیرهم، و العدول و الفساق، و السلطان و الرعیّة، و الأغنیاء و الفقراء</w:t>
      </w:r>
      <w:r>
        <w:rPr>
          <w:rStyle w:val="FootnoteAnchor"/>
          <w:rtl w:val="true"/>
        </w:rPr>
        <w:footnoteReference w:id="30"/>
      </w:r>
      <w:bookmarkStart w:id="104" w:name="pg5634_50111"/>
    </w:p>
    <w:p>
      <w:pPr>
        <w:pStyle w:val="BookText"/>
        <w:rPr/>
      </w:pPr>
      <w:bookmarkEnd w:id="104"/>
      <w:r>
        <w:rPr>
          <w:rFonts w:ascii="IRNazanin" w:hAnsi="IRNazanin" w:eastAsia="IRNazanin"/>
          <w:color w:val="111111"/>
          <w:sz w:val="28"/>
          <w:sz w:val="28"/>
          <w:szCs w:val="28"/>
          <w:rtl w:val="true"/>
          <w:lang w:bidi="fa-IR"/>
        </w:rPr>
        <w:t>وجوب امر به معروف و نهی از منکر مختصّ به صنف خاصی نیست؛ بلکه چنانچه شرایط آن موجود باشد،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علما وغیر علما، عادل و فاسق، سلطان و رعیّت، ثروتمند و فقیر و</w:t>
      </w:r>
      <w:r>
        <w:rPr>
          <w:rFonts w:eastAsia="IRNazanin" w:cs="IRNazanin"/>
          <w:color w:val="111111"/>
          <w:sz w:val="28"/>
          <w:szCs w:val="28"/>
          <w:rtl w:val="true"/>
          <w:lang w:bidi="fa-IR"/>
        </w:rPr>
        <w:t>...»</w:t>
      </w:r>
    </w:p>
    <w:p>
      <w:pPr>
        <w:pStyle w:val="Heading5"/>
        <w:numPr>
          <w:ilvl w:val="4"/>
          <w:numId w:val="1"/>
        </w:numPr>
        <w:rPr/>
      </w:pPr>
      <w:bookmarkStart w:id="105" w:name="__RefHeading___Toc3197196_581953129"/>
      <w:bookmarkStart w:id="106" w:name="_Toc36"/>
      <w:bookmarkEnd w:id="105"/>
      <w:r>
        <w:rPr/>
        <w:t>4</w:t>
      </w:r>
      <w:r>
        <w:rPr>
          <w:rtl w:val="true"/>
        </w:rPr>
        <w:t xml:space="preserve">. </w:t>
      </w:r>
      <w:r>
        <w:rPr>
          <w:rtl w:val="true"/>
        </w:rPr>
        <w:t>اذن مرجع تقلید</w:t>
      </w:r>
      <w:bookmarkEnd w:id="106"/>
    </w:p>
    <w:p>
      <w:pPr>
        <w:pStyle w:val="BookText"/>
        <w:rPr/>
      </w:pPr>
      <w:r>
        <w:rPr>
          <w:rFonts w:ascii="IRNazanin" w:hAnsi="IRNazanin" w:eastAsia="IRNazanin"/>
          <w:color w:val="111111"/>
          <w:sz w:val="28"/>
          <w:sz w:val="28"/>
          <w:szCs w:val="28"/>
          <w:rtl w:val="true"/>
          <w:lang w:bidi="fa-IR"/>
        </w:rPr>
        <w:t>از سؤالات مطرح شده در این باب این است که آیا امر به معروف و نهی از منکر نسبت به اجازه از مجتهد جامع الشرایط، واجب مطلق است یا مشروط؟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می‌خواهد امر به معروف و نهی از منکر نماید، باید از مجتهد جامع الشرایط اجازه داشته باشد؟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فصل مراتب امر به معروف و نهی از منکر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مرتبه قلبی که اقتضای ایمان مؤمن است که در مقابل معروف و منکر واکنش قلبی داشته باشد، دارای سه مرتبه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رفتاری؛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زبانی؛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قهریه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واکنش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 برگرداندن از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واکنش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 و نهی به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از مجتهد جامع الشرایط لازم نمی‌باشد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بخش اِعمال قدرت، مانند زدن و بالاتر از آن، اجازة مجتهد جامع الشرایط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 به معروف و نهی از منکر نسبت به اجازه از مجتهد جامع الشرایط در برخی مراتب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مطلق است و در برخی مراتب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bookmarkStart w:id="107" w:name="pg5634_50112"/>
    </w:p>
    <w:p>
      <w:pPr>
        <w:pStyle w:val="Heading5"/>
        <w:numPr>
          <w:ilvl w:val="4"/>
          <w:numId w:val="1"/>
        </w:numPr>
        <w:rPr/>
      </w:pPr>
      <w:bookmarkStart w:id="108" w:name="__RefHeading___Toc3197198_581953129"/>
      <w:bookmarkStart w:id="109" w:name="_Toc37"/>
      <w:bookmarkEnd w:id="107"/>
      <w:bookmarkEnd w:id="108"/>
      <w:r>
        <w:rPr/>
        <w:t>5</w:t>
      </w:r>
      <w:r>
        <w:rPr>
          <w:rtl w:val="true"/>
        </w:rPr>
        <w:t xml:space="preserve">. </w:t>
      </w:r>
      <w:r>
        <w:rPr>
          <w:rtl w:val="true"/>
        </w:rPr>
        <w:t>گناه صغیره و کبیره</w:t>
      </w:r>
      <w:bookmarkEnd w:id="109"/>
    </w:p>
    <w:p>
      <w:pPr>
        <w:pStyle w:val="BookText"/>
        <w:rPr/>
      </w:pPr>
      <w:r>
        <w:rPr>
          <w:rFonts w:ascii="IRNazanin" w:hAnsi="IRNazanin" w:eastAsia="IRNazanin"/>
          <w:color w:val="111111"/>
          <w:sz w:val="28"/>
          <w:sz w:val="28"/>
          <w:szCs w:val="28"/>
          <w:rtl w:val="true"/>
          <w:lang w:bidi="fa-IR"/>
        </w:rPr>
        <w:t>امر به معروف و نهی از منکر از جهت صغیره و کبیره بودن گناه،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شرایط امر به معروف و نهی از منکر محقّق شد، امر به معروف و نهی از منکر واجب است، اعم از اینکه گناه شخص عاصی کبیره باشد یا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وجوب الإنکار بین کون المعصیة کبیرة أو صغیرة</w:t>
      </w:r>
      <w:r>
        <w:rPr>
          <w:rStyle w:val="FootnoteAnchor"/>
          <w:rtl w:val="true"/>
        </w:rPr>
        <w:footnoteReference w:id="31"/>
      </w:r>
      <w:r>
        <w:rPr>
          <w:rFonts w:ascii="IRNazanin" w:hAnsi="IRNazanin" w:eastAsia="IRNazanin"/>
          <w:color w:val="111111"/>
          <w:sz w:val="28"/>
          <w:sz w:val="28"/>
          <w:szCs w:val="28"/>
          <w:rtl w:val="true"/>
          <w:lang w:bidi="fa-IR"/>
        </w:rPr>
        <w:t>در وجوب امر به معروف و نهی از منکر فرقی نیست بین اینکه آن گناه از گناهان کبیره باشد یا صغیره</w:t>
      </w:r>
      <w:r>
        <w:rPr>
          <w:rFonts w:eastAsia="IRNazanin" w:cs="IRNazanin"/>
          <w:color w:val="111111"/>
          <w:sz w:val="28"/>
          <w:szCs w:val="28"/>
          <w:rtl w:val="true"/>
          <w:lang w:bidi="fa-IR"/>
        </w:rPr>
        <w:t>.»</w:t>
      </w:r>
    </w:p>
    <w:p>
      <w:pPr>
        <w:pStyle w:val="Heading4"/>
        <w:numPr>
          <w:ilvl w:val="3"/>
          <w:numId w:val="1"/>
        </w:numPr>
        <w:rPr/>
      </w:pPr>
      <w:bookmarkStart w:id="110" w:name="__RefHeading___Toc3197200_581953129"/>
      <w:bookmarkStart w:id="111" w:name="_Toc38"/>
      <w:bookmarkEnd w:id="110"/>
      <w:r>
        <w:rPr>
          <w:rtl w:val="true"/>
        </w:rPr>
        <w:t>د</w:t>
      </w:r>
      <w:r>
        <w:rPr>
          <w:rtl w:val="true"/>
        </w:rPr>
        <w:t xml:space="preserve">) </w:t>
      </w:r>
      <w:r>
        <w:rPr>
          <w:rtl w:val="true"/>
        </w:rPr>
        <w:t>موقّت و غیر موقّت</w:t>
      </w:r>
      <w:bookmarkEnd w:id="111"/>
    </w:p>
    <w:p>
      <w:pPr>
        <w:pStyle w:val="BookText"/>
        <w:rPr/>
      </w:pPr>
      <w:r>
        <w:rPr>
          <w:rFonts w:ascii="IRNazanin" w:hAnsi="IRNazanin" w:eastAsia="IRNazanin"/>
          <w:color w:val="111111"/>
          <w:sz w:val="28"/>
          <w:sz w:val="28"/>
          <w:szCs w:val="28"/>
          <w:rtl w:val="true"/>
          <w:lang w:bidi="fa-IR"/>
        </w:rPr>
        <w:t xml:space="preserve">از نگاهی دیگر، واجبات به دو دستة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واجباتی هستند که دارای وقت خاصی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مصلحت آن دخیل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نمازهای پنجگانة یومیه و روزة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غیر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هستند که از جهت زمان دارای ضابطة خاصی نبوده، زمان در مصلحت آنها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انجام هیچ واجبی خالی از زمان نمی‌باشد و زمان، ظرف هر عملی قرار می‌گیرد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از واجبات غیر موقّت بوده، از جهت زمانی دارای ضابطة خاصی نمی‌باشد و نسبت به این دو فریضه یکسان است و به عبارت دیگر، هر زمانی می‌تواند زمان امر به معروف و نهی از منکر باشد</w:t>
      </w:r>
      <w:r>
        <w:rPr>
          <w:rFonts w:eastAsia="IRNazanin" w:cs="IRNazanin"/>
          <w:color w:val="111111"/>
          <w:sz w:val="28"/>
          <w:szCs w:val="28"/>
          <w:rtl w:val="true"/>
          <w:lang w:bidi="fa-IR"/>
        </w:rPr>
        <w:t xml:space="preserve">. </w:t>
      </w:r>
      <w:bookmarkStart w:id="112" w:name="pg5634_50113"/>
    </w:p>
    <w:p>
      <w:pPr>
        <w:pStyle w:val="BookText"/>
        <w:rPr/>
      </w:pPr>
      <w:bookmarkEnd w:id="112"/>
      <w:r>
        <w:rPr>
          <w:rFonts w:ascii="IRNazanin" w:hAnsi="IRNazanin" w:eastAsia="IRNazanin"/>
          <w:color w:val="111111"/>
          <w:sz w:val="28"/>
          <w:sz w:val="28"/>
          <w:szCs w:val="28"/>
          <w:rtl w:val="true"/>
          <w:lang w:bidi="fa-IR"/>
        </w:rPr>
        <w:t>آیت الله سید محمدتقی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واجب غیر موقّت و بیان مثال برای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لا یکون الزّمان دخیلاً فی مصلحته، و تکون نسبته إلی جمیع الأزمنة نسبة واحدة، کوجوب الأمر بالمعروف و النّهی عن المنکر</w:t>
      </w:r>
      <w:r>
        <w:rPr>
          <w:rStyle w:val="FootnoteAnchor"/>
          <w:rtl w:val="true"/>
        </w:rPr>
        <w:footnoteReference w:id="32"/>
      </w:r>
      <w:r>
        <w:rPr>
          <w:rFonts w:ascii="IRNazanin" w:hAnsi="IRNazanin" w:eastAsia="IRNazanin"/>
          <w:color w:val="111111"/>
          <w:sz w:val="28"/>
          <w:sz w:val="28"/>
          <w:szCs w:val="28"/>
          <w:rtl w:val="true"/>
          <w:lang w:bidi="fa-IR"/>
        </w:rPr>
        <w:t>واجب غیر موقّت واجبی است که زمان در مصلحت آن دخیل نمی‌باشد و نسبت آن به تمام زمانها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امر به معروف و نهی از منکر</w:t>
      </w:r>
      <w:r>
        <w:rPr>
          <w:rFonts w:eastAsia="IRNazanin" w:cs="IRNazanin"/>
          <w:color w:val="111111"/>
          <w:sz w:val="28"/>
          <w:szCs w:val="28"/>
          <w:rtl w:val="true"/>
          <w:lang w:bidi="fa-IR"/>
        </w:rPr>
        <w:t>.»</w:t>
      </w:r>
    </w:p>
    <w:p>
      <w:pPr>
        <w:pStyle w:val="Heading4"/>
        <w:numPr>
          <w:ilvl w:val="3"/>
          <w:numId w:val="1"/>
        </w:numPr>
        <w:rPr/>
      </w:pPr>
      <w:bookmarkStart w:id="113" w:name="__RefHeading___Toc3197202_581953129"/>
      <w:bookmarkStart w:id="114" w:name="_Toc39"/>
      <w:bookmarkEnd w:id="113"/>
      <w:r>
        <w:rPr>
          <w:rtl w:val="true"/>
        </w:rPr>
        <w:t>ه</w:t>
      </w:r>
      <w:r>
        <w:rPr>
          <w:rtl w:val="true"/>
        </w:rPr>
        <w:t xml:space="preserve">) </w:t>
      </w:r>
      <w:r>
        <w:rPr>
          <w:rtl w:val="true"/>
        </w:rPr>
        <w:t>فوری و غیر فوری</w:t>
      </w:r>
      <w:bookmarkEnd w:id="114"/>
    </w:p>
    <w:p>
      <w:pPr>
        <w:pStyle w:val="BookText"/>
        <w:rPr/>
      </w:pPr>
      <w:r>
        <w:rPr>
          <w:rFonts w:ascii="IRNazanin" w:hAnsi="IRNazanin" w:eastAsia="IRNazanin"/>
          <w:color w:val="111111"/>
          <w:sz w:val="28"/>
          <w:sz w:val="28"/>
          <w:szCs w:val="28"/>
          <w:rtl w:val="true"/>
          <w:lang w:bidi="fa-IR"/>
        </w:rPr>
        <w:t xml:space="preserve">از دیگر تقسیمات واجب، تقسیم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هستند که باید در اولین فرصت ممکن انجام شوند و تأخیر آنها از اولین زمان ممکن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جواب سلام، پرداخت دِین و تطهیر قرآن یا مسجد یا اسماء مقدّسه‌ای که نجس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غیر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هستند که لازم نیست در اولین فرصت ممکن انجام شوند؛ بلکه با تأخیر از اولین زمان ممکن نیز انجام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روزة قضا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از واجبات فوری هستند، پس وقتی شرایط برای اجرای این دو فریضه موجود باشد، باید فوراً و در اولین فرصت ممکن </w:t>
      </w:r>
    </w:p>
    <w:p>
      <w:pPr>
        <w:pStyle w:val="BookText"/>
        <w:rPr/>
      </w:pPr>
      <w:r>
        <w:rPr>
          <w:rFonts w:ascii="IRNazanin" w:hAnsi="IRNazanin" w:eastAsia="IRNazanin"/>
          <w:color w:val="111111"/>
          <w:sz w:val="28"/>
          <w:sz w:val="28"/>
          <w:szCs w:val="28"/>
          <w:rtl w:val="true"/>
          <w:lang w:bidi="fa-IR"/>
        </w:rPr>
        <w:t>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نیز با اذعان به این مطلب، علت فوری بودن آن را نیز بیان کرده،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 به معروف و نهی از منکر در اولین فرصت انجام نشود، لازم می‌آید باقی گذاردن گناه به حال خود و تداوم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 به اصطلاح علمی، تأخیر امر به معروف و نهی از منکر مستلزم تثبیت و ابقای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ملتزم به فوریت وجوب امر به معروف و نهی از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شهید 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شمارش واجبات فوری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الأمر بالمعروف و النهی عن المنکر، لأن تأخیره کالتقریر علی المعصیة</w:t>
      </w:r>
      <w:r>
        <w:rPr>
          <w:rStyle w:val="FootnoteAnchor"/>
          <w:rtl w:val="true"/>
        </w:rPr>
        <w:footnoteReference w:id="33"/>
      </w:r>
      <w:r>
        <w:rPr>
          <w:rFonts w:ascii="IRNazanin" w:hAnsi="IRNazanin" w:eastAsia="IRNazanin"/>
          <w:color w:val="111111"/>
          <w:sz w:val="28"/>
          <w:sz w:val="28"/>
          <w:szCs w:val="28"/>
          <w:rtl w:val="true"/>
          <w:lang w:bidi="fa-IR"/>
        </w:rPr>
        <w:t>از جمله واجبات فوری، امر به معروف و نهی از منکر است؛ زیرا تأخیر این دو فریضه به منزلة تقریر و ابقای معصیت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وجوب امر به معروف و نهی از منکر از نوع وجوب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اموری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موقّت؛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فوری</w:t>
      </w:r>
      <w:r>
        <w:rPr>
          <w:rFonts w:eastAsia="IRNazanin" w:cs="IRNazanin"/>
          <w:color w:val="111111"/>
          <w:sz w:val="28"/>
          <w:szCs w:val="28"/>
          <w:rtl w:val="true"/>
          <w:lang w:bidi="fa-IR"/>
        </w:rPr>
        <w:t xml:space="preserve">. </w:t>
      </w:r>
      <w:bookmarkStart w:id="115" w:name="pg5634_50115"/>
    </w:p>
    <w:p>
      <w:pPr>
        <w:pStyle w:val="Heading2"/>
        <w:numPr>
          <w:ilvl w:val="1"/>
          <w:numId w:val="1"/>
        </w:numPr>
        <w:rPr/>
      </w:pPr>
      <w:bookmarkStart w:id="116" w:name="__RefHeading___Toc3197204_581953129"/>
      <w:bookmarkStart w:id="117" w:name="_Toc40"/>
      <w:bookmarkEnd w:id="115"/>
      <w:bookmarkEnd w:id="116"/>
      <w:r>
        <w:rPr>
          <w:rtl w:val="true"/>
        </w:rPr>
        <w:t>فصل سوم</w:t>
      </w:r>
      <w:r>
        <w:rPr>
          <w:rtl w:val="true"/>
        </w:rPr>
        <w:t xml:space="preserve">: </w:t>
      </w:r>
      <w:r>
        <w:rPr>
          <w:rtl w:val="true"/>
        </w:rPr>
        <w:t>اهمیت امر به معروف و نهی از منکر</w:t>
      </w:r>
      <w:bookmarkEnd w:id="1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3197206_581953129"/>
      <w:bookmarkStart w:id="119" w:name="_Toc41"/>
      <w:bookmarkEnd w:id="118"/>
      <w:r>
        <w:rPr>
          <w:rtl w:val="true"/>
        </w:rPr>
        <w:t>اشاره</w:t>
      </w:r>
      <w:bookmarkEnd w:id="11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5634_50117"/>
      <w:bookmarkStart w:id="121" w:name="pg5634_50117"/>
      <w:bookmarkEnd w:id="121"/>
    </w:p>
    <w:p>
      <w:pPr>
        <w:pStyle w:val="Heading3"/>
        <w:numPr>
          <w:ilvl w:val="2"/>
          <w:numId w:val="1"/>
        </w:numPr>
        <w:rPr/>
      </w:pPr>
      <w:bookmarkStart w:id="122" w:name="pg5634_50117"/>
      <w:bookmarkStart w:id="123" w:name="__RefHeading___Toc3197208_581953129"/>
      <w:bookmarkStart w:id="124" w:name="_Toc42"/>
      <w:bookmarkEnd w:id="122"/>
      <w:bookmarkEnd w:id="123"/>
      <w:r>
        <w:rPr>
          <w:rtl w:val="true"/>
        </w:rPr>
        <w:t>مقدمه</w:t>
      </w:r>
      <w:bookmarkEnd w:id="124"/>
    </w:p>
    <w:p>
      <w:pPr>
        <w:pStyle w:val="BookText"/>
        <w:rPr/>
      </w:pPr>
      <w:r>
        <w:rPr>
          <w:rFonts w:ascii="IRNazanin" w:hAnsi="IRNazanin" w:eastAsia="IRNazanin"/>
          <w:color w:val="111111"/>
          <w:sz w:val="28"/>
          <w:sz w:val="28"/>
          <w:szCs w:val="28"/>
          <w:rtl w:val="true"/>
          <w:lang w:bidi="fa-IR"/>
        </w:rPr>
        <w:t>پس از واضح شدن مفهوم امر به معروف و نهی از منکر و حکم آن، اینک نوبت به اهمیت و جایگاه این دو فریضه از دیدگاه فقها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نمود که امر به معروف و نهی از منکر در روایات و به دنبال آن در سخنان فقها و حدیث‌شناسان، دارای اهمیتی فراوان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را بر این اهمیت رهنمون می‌گردد، عناوینی است که در کلام این بزرگان مطرح گردیده و به نوبة خود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فریضة الهی نیز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تمام یا بیش‌تر این عناوین در کتب فقهی مطرح گردیده است؛ ولی سعی ما بر این است که از گرایش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امر به معروف و نهی از منکر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نشویم و بدین سبب عناوینی را مطرح می‌نماییم که فقها در کتب فقهی خود مطرح نموده‌اند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توجه به این پیش زمینه، برخی از آن عناوین را در ضمن نکاتی بررسی می‌نماییم</w:t>
      </w:r>
      <w:r>
        <w:rPr>
          <w:rFonts w:eastAsia="IRNazanin" w:cs="IRNazanin"/>
          <w:color w:val="111111"/>
          <w:sz w:val="28"/>
          <w:szCs w:val="28"/>
          <w:rtl w:val="true"/>
          <w:lang w:bidi="fa-IR"/>
        </w:rPr>
        <w:t xml:space="preserve">: </w:t>
      </w:r>
      <w:bookmarkStart w:id="125" w:name="pg5634_50118"/>
    </w:p>
    <w:p>
      <w:pPr>
        <w:pStyle w:val="Heading3"/>
        <w:numPr>
          <w:ilvl w:val="2"/>
          <w:numId w:val="1"/>
        </w:numPr>
        <w:rPr/>
      </w:pPr>
      <w:bookmarkStart w:id="126" w:name="__RefHeading___Toc3197210_581953129"/>
      <w:bookmarkStart w:id="127" w:name="_Toc43"/>
      <w:bookmarkEnd w:id="125"/>
      <w:bookmarkEnd w:id="126"/>
      <w:r>
        <w:rPr/>
        <w:t>1</w:t>
      </w:r>
      <w:r>
        <w:rPr>
          <w:rtl w:val="true"/>
        </w:rPr>
        <w:t xml:space="preserve">. </w:t>
      </w:r>
      <w:r>
        <w:rPr>
          <w:rtl w:val="true"/>
        </w:rPr>
        <w:t>بالاترین و شریف‌ترین فرایض</w:t>
      </w:r>
      <w:bookmarkEnd w:id="127"/>
    </w:p>
    <w:p>
      <w:pPr>
        <w:pStyle w:val="BookText"/>
        <w:rPr/>
      </w:pPr>
      <w:r>
        <w:rPr>
          <w:rFonts w:ascii="IRNazanin" w:hAnsi="IRNazanin" w:eastAsia="IRNazanin"/>
          <w:color w:val="111111"/>
          <w:sz w:val="28"/>
          <w:sz w:val="28"/>
          <w:szCs w:val="28"/>
          <w:rtl w:val="true"/>
          <w:lang w:bidi="fa-IR"/>
        </w:rPr>
        <w:t>تعبیر خاص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 در مورد امر به معروف و نهی از منکر که در مورد سایر واجبات دینی به کار گرفته نشده و حاکی از جایگاه این دو فریضه می‌باشد،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الفرائض و اشرفها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برخی از مردم آخرالزمان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رَفَضُوا أَسْمَی الْفَرَائِضِ وَ أَشْرَفَهَا؛ آنان بالاترین و شریف‌ترین واجبات دینی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فقها، در ابتدای بحث امر به معروف و نهی از منکر همین عنوان را ثبت فرموده‌اند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28" w:name="__RefHeading___Toc3197212_581953129"/>
      <w:bookmarkStart w:id="129" w:name="_Toc44"/>
      <w:bookmarkEnd w:id="128"/>
      <w:r>
        <w:rPr/>
        <w:t>2</w:t>
      </w:r>
      <w:r>
        <w:rPr>
          <w:rtl w:val="true"/>
        </w:rPr>
        <w:t xml:space="preserve">. </w:t>
      </w:r>
      <w:r>
        <w:rPr>
          <w:rtl w:val="true"/>
        </w:rPr>
        <w:t>لازمة اقامة سایر احکام</w:t>
      </w:r>
      <w:bookmarkEnd w:id="129"/>
    </w:p>
    <w:p>
      <w:pPr>
        <w:pStyle w:val="BookText"/>
        <w:rPr/>
      </w:pPr>
      <w:r>
        <w:rPr>
          <w:rFonts w:ascii="IRNazanin" w:hAnsi="IRNazanin" w:eastAsia="IRNazanin"/>
          <w:color w:val="111111"/>
          <w:sz w:val="28"/>
          <w:sz w:val="28"/>
          <w:szCs w:val="28"/>
          <w:rtl w:val="true"/>
          <w:lang w:bidi="fa-IR"/>
        </w:rPr>
        <w:t xml:space="preserve">عنوان دیگری که در روایات و کلام فقها دربارة امر به معروف و نهی از منکر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حیات و بقای سایر احکام شرعیه متوقف بر اجرای امر به معروف و نهی از منکر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النَّهْیَ عَنِ الْمُنْکَرِ سَبِیلُ الْأَنْبِیَاءِ وَ مِنْهَاجُ الصُّلَحَاءِ فَرِیضَةٌ عَظِیمَةٌ بِهَا تُقَامُ الْفَرَائِضُ وَ تَأْمَنُ الْمَذَاهِبُ</w:t>
      </w:r>
      <w:r>
        <w:rPr>
          <w:rStyle w:val="FootnoteAnchor"/>
          <w:rtl w:val="true"/>
        </w:rPr>
        <w:footnoteReference w:id="35"/>
      </w:r>
      <w:r>
        <w:rPr>
          <w:rFonts w:ascii="IRNazanin" w:hAnsi="IRNazanin" w:eastAsia="IRNazanin"/>
          <w:color w:val="111111"/>
          <w:sz w:val="28"/>
          <w:sz w:val="28"/>
          <w:szCs w:val="28"/>
          <w:rtl w:val="true"/>
          <w:lang w:bidi="fa-IR"/>
        </w:rPr>
        <w:t>امر به معروف و نهی از منکر راه انبیا و روش صالحان و فریضة بزرگی است که واجبات دیگر به وسیلة آن احیا می‌شود</w:t>
      </w:r>
      <w:r>
        <w:rPr>
          <w:rFonts w:eastAsia="IRNazanin" w:cs="IRNazanin"/>
          <w:color w:val="111111"/>
          <w:sz w:val="28"/>
          <w:szCs w:val="28"/>
          <w:rtl w:val="true"/>
          <w:lang w:bidi="fa-IR"/>
        </w:rPr>
        <w:t xml:space="preserve">.» </w:t>
      </w:r>
      <w:bookmarkStart w:id="130" w:name="pg5634_50119"/>
    </w:p>
    <w:p>
      <w:pPr>
        <w:pStyle w:val="BookText"/>
        <w:rPr/>
      </w:pPr>
      <w:bookmarkEnd w:id="130"/>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الأمر بالمعروف و النّهی عن المنکر فریضة عظیمة بها تُقام الفرائض</w:t>
      </w:r>
      <w:r>
        <w:rPr>
          <w:rStyle w:val="FootnoteAnchor"/>
          <w:rtl w:val="true"/>
        </w:rPr>
        <w:footnoteReference w:id="36"/>
      </w:r>
      <w:r>
        <w:rPr>
          <w:rFonts w:ascii="IRNazanin" w:hAnsi="IRNazanin" w:eastAsia="IRNazanin"/>
          <w:color w:val="111111"/>
          <w:sz w:val="28"/>
          <w:sz w:val="28"/>
          <w:szCs w:val="28"/>
          <w:rtl w:val="true"/>
          <w:lang w:bidi="fa-IR"/>
        </w:rPr>
        <w:t>امر به معروف و نهی از منکر فریضه‌ای است که به وسیلة آن، واجبات دیگر احیا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أدیت و أقیمت استقامت الفرائض کلّها هیّنها و صعبها</w:t>
      </w:r>
      <w:r>
        <w:rPr>
          <w:rStyle w:val="FootnoteAnchor"/>
          <w:rtl w:val="true"/>
        </w:rPr>
        <w:footnoteReference w:id="37"/>
      </w:r>
      <w:r>
        <w:rPr>
          <w:rFonts w:ascii="IRNazanin" w:hAnsi="IRNazanin" w:eastAsia="IRNazanin"/>
          <w:color w:val="111111"/>
          <w:sz w:val="28"/>
          <w:sz w:val="28"/>
          <w:szCs w:val="28"/>
          <w:rtl w:val="true"/>
          <w:lang w:bidi="fa-IR"/>
        </w:rPr>
        <w:t>هرگاه امر به معروف و نهی از منکر در جامعه زنده شود، تمام فرائض و واجبات دین نیز زنده می‌گردد، چه آسان و چه مشکل آنها</w:t>
      </w:r>
      <w:r>
        <w:rPr>
          <w:rFonts w:eastAsia="IRNazanin" w:cs="IRNazanin"/>
          <w:color w:val="111111"/>
          <w:sz w:val="28"/>
          <w:szCs w:val="28"/>
          <w:rtl w:val="true"/>
          <w:lang w:bidi="fa-IR"/>
        </w:rPr>
        <w:t>.»</w:t>
      </w:r>
    </w:p>
    <w:p>
      <w:pPr>
        <w:pStyle w:val="Heading3"/>
        <w:numPr>
          <w:ilvl w:val="2"/>
          <w:numId w:val="1"/>
        </w:numPr>
        <w:rPr/>
      </w:pPr>
      <w:bookmarkStart w:id="131" w:name="__RefHeading___Toc3197214_581953129"/>
      <w:bookmarkStart w:id="132" w:name="_Toc45"/>
      <w:bookmarkEnd w:id="131"/>
      <w:r>
        <w:rPr/>
        <w:t>3</w:t>
      </w:r>
      <w:r>
        <w:rPr>
          <w:rtl w:val="true"/>
        </w:rPr>
        <w:t xml:space="preserve">. </w:t>
      </w:r>
      <w:r>
        <w:rPr>
          <w:rtl w:val="true"/>
        </w:rPr>
        <w:t>امنیت اجتماعی</w:t>
      </w:r>
      <w:bookmarkEnd w:id="132"/>
    </w:p>
    <w:p>
      <w:pPr>
        <w:pStyle w:val="BookText"/>
        <w:rPr/>
      </w:pPr>
      <w:r>
        <w:rPr>
          <w:rFonts w:ascii="IRNazanin" w:hAnsi="IRNazanin" w:eastAsia="IRNazanin"/>
          <w:color w:val="111111"/>
          <w:sz w:val="28"/>
          <w:sz w:val="28"/>
          <w:szCs w:val="28"/>
          <w:rtl w:val="true"/>
          <w:lang w:bidi="fa-IR"/>
        </w:rPr>
        <w:t>نکتة دیگری که بزرگان دین در اهمیت و فایدة امر به معروف و نهی از منکر بیان داشته‌اند،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 تأمن المذاهب و تردّ المظالم</w:t>
      </w:r>
      <w:r>
        <w:rPr>
          <w:rStyle w:val="FootnoteAnchor"/>
          <w:rtl w:val="true"/>
        </w:rPr>
        <w:footnoteReference w:id="38"/>
      </w:r>
      <w:r>
        <w:rPr>
          <w:rFonts w:ascii="IRNazanin" w:hAnsi="IRNazanin" w:eastAsia="IRNazanin"/>
          <w:color w:val="111111"/>
          <w:sz w:val="28"/>
          <w:sz w:val="28"/>
          <w:szCs w:val="28"/>
          <w:rtl w:val="true"/>
          <w:lang w:bidi="fa-IR"/>
        </w:rPr>
        <w:t>به وسیلة امر به معروف و نهی از منکر، راه‌ها امن و جلوی ظلمها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به کسی ستم شود، حق مظلوم از ظالم ستانده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رابطة بین برچیده شدن ظلم و امن شدن راه‌ها و جاده‌ها از یک سو و امر به معروف و نهی از منکر از سوی دیگر، امری کاملاً طبیعی و عقلانی است؛ چراکه وقتی 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نظارت مردم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 ناامنی و فساد برچیده خواهد شد</w:t>
      </w:r>
      <w:r>
        <w:rPr>
          <w:rFonts w:eastAsia="IRNazanin" w:cs="IRNazanin"/>
          <w:color w:val="111111"/>
          <w:sz w:val="28"/>
          <w:szCs w:val="28"/>
          <w:rtl w:val="true"/>
          <w:lang w:bidi="fa-IR"/>
        </w:rPr>
        <w:t xml:space="preserve">. </w:t>
      </w:r>
      <w:bookmarkStart w:id="133" w:name="pg5634_50120"/>
    </w:p>
    <w:p>
      <w:pPr>
        <w:pStyle w:val="Heading3"/>
        <w:numPr>
          <w:ilvl w:val="2"/>
          <w:numId w:val="1"/>
        </w:numPr>
        <w:rPr/>
      </w:pPr>
      <w:bookmarkStart w:id="134" w:name="__RefHeading___Toc3197216_581953129"/>
      <w:bookmarkStart w:id="135" w:name="_Toc46"/>
      <w:bookmarkEnd w:id="133"/>
      <w:bookmarkEnd w:id="134"/>
      <w:r>
        <w:rPr/>
        <w:t>4</w:t>
      </w:r>
      <w:r>
        <w:rPr>
          <w:rtl w:val="true"/>
        </w:rPr>
        <w:t xml:space="preserve">. </w:t>
      </w:r>
      <w:r>
        <w:rPr>
          <w:rtl w:val="true"/>
        </w:rPr>
        <w:t>حلال شدن درآمدها</w:t>
      </w:r>
      <w:bookmarkEnd w:id="135"/>
    </w:p>
    <w:p>
      <w:pPr>
        <w:pStyle w:val="BookText"/>
        <w:rPr/>
      </w:pPr>
      <w:r>
        <w:rPr>
          <w:rFonts w:ascii="IRNazanin" w:hAnsi="IRNazanin" w:eastAsia="IRNazanin"/>
          <w:color w:val="111111"/>
          <w:sz w:val="28"/>
          <w:sz w:val="28"/>
          <w:szCs w:val="28"/>
          <w:rtl w:val="true"/>
          <w:lang w:bidi="fa-IR"/>
        </w:rPr>
        <w:t>از دیگر موارد اهمیت امر به معروف و نهی از منکر که حاکی از فایدة آن نیز هست، همانا حلال شدن</w:t>
      </w:r>
    </w:p>
    <w:p>
      <w:pPr>
        <w:pStyle w:val="BookText"/>
        <w:rPr/>
      </w:pPr>
      <w:r>
        <w:rPr>
          <w:rFonts w:ascii="IRNazanin" w:hAnsi="IRNazanin" w:eastAsia="IRNazanin"/>
          <w:color w:val="111111"/>
          <w:sz w:val="28"/>
          <w:sz w:val="28"/>
          <w:szCs w:val="28"/>
          <w:rtl w:val="true"/>
          <w:lang w:bidi="fa-IR"/>
        </w:rPr>
        <w:t xml:space="preserve">درآمدها و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جوامع بسیاری در ادوار مختلف به شدّت بدان نیازمندند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الْمَکَاسِبُ</w:t>
      </w:r>
      <w:r>
        <w:rPr>
          <w:rStyle w:val="FootnoteAnchor"/>
          <w:rtl w:val="true"/>
        </w:rPr>
        <w:footnoteReference w:id="39"/>
      </w:r>
      <w:r>
        <w:rPr>
          <w:rFonts w:ascii="IRNazanin" w:hAnsi="IRNazanin" w:eastAsia="IRNazanin"/>
          <w:color w:val="111111"/>
          <w:sz w:val="28"/>
          <w:sz w:val="28"/>
          <w:szCs w:val="28"/>
          <w:rtl w:val="true"/>
          <w:lang w:bidi="fa-IR"/>
        </w:rPr>
        <w:t xml:space="preserve">به وسیلة امر به معروف و نهی از منکر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 حلال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پیروی از همین روایات، در ابتدای بحث امر به معروف و نهی از منکر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 تَحِلُّ المَکاسِبُ</w:t>
      </w:r>
      <w:r>
        <w:rPr>
          <w:rStyle w:val="FootnoteAnchor"/>
          <w:rtl w:val="true"/>
        </w:rPr>
        <w:footnoteReference w:id="40"/>
      </w:r>
      <w:r>
        <w:rPr>
          <w:rFonts w:ascii="IRNazanin" w:hAnsi="IRNazanin" w:eastAsia="IRNazanin"/>
          <w:color w:val="111111"/>
          <w:sz w:val="28"/>
          <w:sz w:val="28"/>
          <w:szCs w:val="28"/>
          <w:rtl w:val="true"/>
          <w:lang w:bidi="fa-IR"/>
        </w:rPr>
        <w:t>درآمدها به وسیلة امر به معروف و نهی از منکر حلال می‌شود</w:t>
      </w:r>
      <w:r>
        <w:rPr>
          <w:rFonts w:eastAsia="IRNazanin" w:cs="IRNazanin"/>
          <w:color w:val="111111"/>
          <w:sz w:val="28"/>
          <w:szCs w:val="28"/>
          <w:rtl w:val="true"/>
          <w:lang w:bidi="fa-IR"/>
        </w:rPr>
        <w:t>.»</w:t>
      </w:r>
    </w:p>
    <w:p>
      <w:pPr>
        <w:pStyle w:val="Heading3"/>
        <w:numPr>
          <w:ilvl w:val="2"/>
          <w:numId w:val="1"/>
        </w:numPr>
        <w:rPr/>
      </w:pPr>
      <w:bookmarkStart w:id="136" w:name="__RefHeading___Toc3197218_581953129"/>
      <w:bookmarkStart w:id="137" w:name="_Toc47"/>
      <w:bookmarkEnd w:id="136"/>
      <w:r>
        <w:rPr/>
        <w:t>5</w:t>
      </w:r>
      <w:r>
        <w:rPr>
          <w:rtl w:val="true"/>
        </w:rPr>
        <w:t xml:space="preserve">. </w:t>
      </w:r>
      <w:r>
        <w:rPr>
          <w:rtl w:val="true"/>
        </w:rPr>
        <w:t>گرفتن حقّ از دشمن</w:t>
      </w:r>
      <w:bookmarkEnd w:id="137"/>
    </w:p>
    <w:p>
      <w:pPr>
        <w:pStyle w:val="BookText"/>
        <w:rPr/>
      </w:pPr>
      <w:r>
        <w:rPr>
          <w:rFonts w:ascii="IRNazanin" w:hAnsi="IRNazanin" w:eastAsia="IRNazanin"/>
          <w:color w:val="111111"/>
          <w:sz w:val="28"/>
          <w:sz w:val="28"/>
          <w:szCs w:val="28"/>
          <w:rtl w:val="true"/>
          <w:lang w:bidi="fa-IR"/>
        </w:rPr>
        <w:t>عنوان دیگری که مبیّن اهمیت امر به معروف و نهی از منکر می‌باشد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یُنْتَصَفُ مِنَ الْأَعْدَاءِ وَ یَسْتَقِیمُ الْأَمْر</w:t>
      </w:r>
      <w:r>
        <w:rPr>
          <w:rStyle w:val="FootnoteAnchor"/>
          <w:rtl w:val="true"/>
        </w:rPr>
        <w:footnoteReference w:id="41"/>
      </w:r>
      <w:r>
        <w:rPr>
          <w:rFonts w:ascii="IRNazanin" w:hAnsi="IRNazanin" w:eastAsia="IRNazanin"/>
          <w:color w:val="111111"/>
          <w:sz w:val="28"/>
          <w:sz w:val="28"/>
          <w:szCs w:val="28"/>
          <w:rtl w:val="true"/>
          <w:lang w:bidi="fa-IR"/>
        </w:rPr>
        <w:t>با این دو فریضه حق از دشمنان گرفه شده، امور اجتماعی سر و سامان می‌گیرد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برای برخی این سؤال به وجود آید که بین امر به معروف و نهی از منکر و گرفتن حق از دشمن چه ارتباطی وجود دارد؟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bookmarkStart w:id="138" w:name="pg5634_50121"/>
    </w:p>
    <w:p>
      <w:pPr>
        <w:pStyle w:val="BookText"/>
        <w:rPr/>
      </w:pPr>
      <w:bookmarkEnd w:id="138"/>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این جمله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بالقصاص و الحدود، أو لأن بترکهما یسلط الله الأعادی</w:t>
      </w:r>
      <w:r>
        <w:rPr>
          <w:rStyle w:val="FootnoteAnchor"/>
          <w:rtl w:val="true"/>
        </w:rPr>
        <w:footnoteReference w:id="42"/>
      </w:r>
      <w:r>
        <w:rPr>
          <w:rFonts w:ascii="IRNazanin" w:hAnsi="IRNazanin" w:eastAsia="IRNazanin"/>
          <w:color w:val="111111"/>
          <w:sz w:val="28"/>
          <w:sz w:val="28"/>
          <w:szCs w:val="28"/>
          <w:rtl w:val="true"/>
          <w:lang w:bidi="fa-IR"/>
        </w:rPr>
        <w:t xml:space="preserve">به وسیلة اجرای قصاص و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مراتب امر به معروف و نهی از منکر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مسلمانها از دشمنان گرفته می‌شود؛ زیرا چنانچه این دو واجب بزرگ ترک شوند، خدا دشمنان را مسلط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تأیید سخن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عنوان بیان بخشی از یک حقیقت، به این مطلب اذعان داریم که شاید آنچه ایشان در تفسیر فرمایش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بیان تمام مطلب نباشد؛ زیرا سخن امام بسی وسیع‌تر از اجرای حدود و قصاص است؛ چراکه بین امر به معروف و نهی از منکر در حد وسیع آن و گرفتن حق از دشمن ارتباط مستقیم و عقلانی وجود دارد؛ یعنی به وضوح یافته‌ایم که بین تسلط فرهنگی و فیزیکی دشمن بر مسلمانان ارتباطی تنگاتنگ وجود دارد؛ زیرا ترک امر به معروف و نهی از منکر و ذوب شدن در فرهنگ منحطّ کفار، سبب تسلط و جرأت دشمنان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شبیخون فرهنگی نزنند، در شبیخون نظامی موفق نخواهند شد و به پا داشتن این دو فریضة بزرگ است که مانع تهاجم فرهنگی و تسلط کفار بر ممالک اسلامی می‌شود</w:t>
      </w:r>
      <w:r>
        <w:rPr>
          <w:rFonts w:eastAsia="IRNazanin" w:cs="IRNazanin"/>
          <w:color w:val="111111"/>
          <w:sz w:val="28"/>
          <w:szCs w:val="28"/>
          <w:rtl w:val="true"/>
          <w:lang w:bidi="fa-IR"/>
        </w:rPr>
        <w:t>.</w:t>
      </w:r>
    </w:p>
    <w:p>
      <w:pPr>
        <w:pStyle w:val="Heading3"/>
        <w:numPr>
          <w:ilvl w:val="2"/>
          <w:numId w:val="1"/>
        </w:numPr>
        <w:rPr/>
      </w:pPr>
      <w:bookmarkStart w:id="139" w:name="__RefHeading___Toc3197220_581953129"/>
      <w:bookmarkStart w:id="140" w:name="_Toc48"/>
      <w:bookmarkEnd w:id="139"/>
      <w:r>
        <w:rPr/>
        <w:t>6</w:t>
      </w:r>
      <w:r>
        <w:rPr>
          <w:rtl w:val="true"/>
        </w:rPr>
        <w:t xml:space="preserve">. </w:t>
      </w:r>
      <w:r>
        <w:rPr>
          <w:rtl w:val="true"/>
        </w:rPr>
        <w:t>دوری از رحمت حقّ</w:t>
      </w:r>
      <w:bookmarkEnd w:id="1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سپس در کلام فقها</w:t>
      </w:r>
      <w:r>
        <w:rPr>
          <w:rStyle w:val="FootnoteAnchor"/>
          <w:rtl w:val="true"/>
        </w:rPr>
        <w:footnoteReference w:id="43"/>
      </w:r>
      <w:r>
        <w:rPr>
          <w:rFonts w:ascii="IRNazanin" w:hAnsi="IRNazanin" w:eastAsia="IRNazanin"/>
          <w:color w:val="111111"/>
          <w:sz w:val="28"/>
          <w:sz w:val="28"/>
          <w:szCs w:val="28"/>
          <w:rtl w:val="true"/>
          <w:lang w:bidi="fa-IR"/>
        </w:rPr>
        <w:t xml:space="preserve">، مورّخان و سایر متخصّصان دینی این نکته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ترک امر به معروف و نهی از منکر دچار لعنت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bookmarkStart w:id="141" w:name="pg5634_50122"/>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 کانُوا لا یَتَناهَوْنَ عَنْ مُنکَرٍ فَعَلُوهُ لَبِئْسَ ما کانُوا یَفْعَلُونَ</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بنی اسرائیل را لعنت کردند؛ زیرا آنان عصیان کردند و نیز نهی از منکر از جانب ایشان ترک شد و این، کار بسیار زشتی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استدلال به این آیه،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عَابَ اللَّهُ ذَلِکَ عَلَیْهِمْ لِأَنَّهُمْ کَانُوا یَرَوْنَ مِنَ الظَّلَمَةِ الْمُنْکَرَ وَ الْفَسَادَ فَلَا یَنْهَوْنَهُمْ عَنْ ذَلِکَ رَغْبَةً فِیمَا کَانُوا یُنَالُونَ مِنْهُمْ وَ رَهْبَةً مِمَّا یَحْذَرُون</w:t>
      </w:r>
      <w:r>
        <w:rPr>
          <w:rStyle w:val="FootnoteAnchor"/>
          <w:rtl w:val="true"/>
        </w:rPr>
        <w:footnoteReference w:id="45"/>
      </w:r>
      <w:r>
        <w:rPr>
          <w:rFonts w:ascii="IRNazanin" w:hAnsi="IRNazanin" w:eastAsia="IRNazanin"/>
          <w:color w:val="111111"/>
          <w:sz w:val="28"/>
          <w:sz w:val="28"/>
          <w:szCs w:val="28"/>
          <w:rtl w:val="true"/>
          <w:lang w:bidi="fa-IR"/>
        </w:rPr>
        <w:t>ایرادی که خدا بر بنی اسرائیل گرفته، این است که آنان منکرات و فساد را از ظالمین مشاهده می‌نمودند؛ ولی نهی از منکر نمی‌کردند و این ترک نهی از منکر معلول دو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می‌ترسیدند جوایز و اموالی که از حاکمان دریافت می‌کنند، قطع گردد؛ و دوم اینکه عوامل باز دارنده‌ای از جانب حاکمان تعیین شده بود که آمران به معروف و نهی کنندگان از منکر را از کار خود باز می‌داشت و آنها مرعوب تهدیدهای ظالمان زمان خود شده بودند</w:t>
      </w:r>
      <w:r>
        <w:rPr>
          <w:rFonts w:eastAsia="IRNazanin" w:cs="IRNazanin"/>
          <w:color w:val="111111"/>
          <w:sz w:val="28"/>
          <w:szCs w:val="28"/>
          <w:rtl w:val="true"/>
          <w:lang w:bidi="fa-IR"/>
        </w:rPr>
        <w:t>.»</w:t>
      </w:r>
    </w:p>
    <w:p>
      <w:pPr>
        <w:pStyle w:val="Heading3"/>
        <w:numPr>
          <w:ilvl w:val="2"/>
          <w:numId w:val="1"/>
        </w:numPr>
        <w:rPr/>
      </w:pPr>
      <w:bookmarkStart w:id="142" w:name="__RefHeading___Toc3197222_581953129"/>
      <w:bookmarkStart w:id="143" w:name="_Toc49"/>
      <w:bookmarkEnd w:id="142"/>
      <w:r>
        <w:rPr/>
        <w:t>7</w:t>
      </w:r>
      <w:r>
        <w:rPr>
          <w:rtl w:val="true"/>
        </w:rPr>
        <w:t xml:space="preserve">. </w:t>
      </w:r>
      <w:r>
        <w:rPr>
          <w:rtl w:val="true"/>
        </w:rPr>
        <w:t>فرار از مسئولیت</w:t>
      </w:r>
      <w:bookmarkEnd w:id="1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در احوالات جوامع آخرالزمان، حرکت به سوی تباهی و خلأ ارزشهای واقعی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مشکلات متعددی گریبان مردم را خواهد گرفت که یکی از آنها ترک امر به معروف و نهی از منکر توسط مردم و برخی مدعیان رهبری جامعه اسلامی است</w:t>
      </w:r>
      <w:r>
        <w:rPr>
          <w:rFonts w:eastAsia="IRNazanin" w:cs="IRNazanin"/>
          <w:color w:val="111111"/>
          <w:sz w:val="28"/>
          <w:szCs w:val="28"/>
          <w:rtl w:val="true"/>
          <w:lang w:bidi="fa-IR"/>
        </w:rPr>
        <w:t xml:space="preserve">. </w:t>
      </w:r>
      <w:bookmarkStart w:id="144" w:name="pg5634_50123"/>
    </w:p>
    <w:p>
      <w:pPr>
        <w:pStyle w:val="BookText"/>
        <w:rPr/>
      </w:pPr>
      <w:bookmarkEnd w:id="144"/>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آخِرِ الزَّمَانِ قَوْمٌ یُتَّبَعُ فِیهِمْ قَوْمٌ مُرَاءُونَ یَتَقَرَّءُونَ وَ یَتَنَسَّکُونَ حُدَثَاءُ سُفَهَاءُ لَا یُوجِبُونَ أَمْراً بِمَعْرُوفٍ وَ لَا نَهْیاً عَنْ مُنْکَرٍ إِلَّا إِذَا أَمِنُوا الضَّرَرَ یَطْلُبُونَ لِأَنْفُسِهِمُ الرُّخَصَ وَ الْمَعَاذِیرَ یَتَّبِعُونَ زَلَّاتِ الْعُلَمَاءِ وَ فَسَادَ عَمَلِهِمْ یُقْبِلُونَ عَلَی الصَّلَاةِ وَ الصِّیَامِ وَ مَا لَا یَکْلِمُهُمْ فِی نَفْسٍ وَ لَا مَال ٍوَلَوْ أَضَرَّتِ الصَّلَاةُ بِسَائِرِ مَا یَعْمَلُونَ بِأَمْوَالِهِمْ وَ أَبْدَانِهِمْ لَرَفَضُوهَا کَمَا رَفَضُوا أَسْمَی الْفَرَائِضِ وَ أَشْرَفَهَا</w:t>
      </w:r>
      <w:r>
        <w:rPr>
          <w:rStyle w:val="FootnoteAnchor"/>
          <w:rtl w:val="true"/>
        </w:rPr>
        <w:footnoteReference w:id="46"/>
      </w:r>
      <w:r>
        <w:rPr>
          <w:rFonts w:ascii="IRNazanin" w:hAnsi="IRNazanin" w:eastAsia="IRNazanin"/>
          <w:color w:val="111111"/>
          <w:sz w:val="28"/>
          <w:sz w:val="28"/>
          <w:szCs w:val="28"/>
          <w:rtl w:val="true"/>
          <w:lang w:bidi="fa-IR"/>
        </w:rPr>
        <w:t>در آخرالزمان، برخی از مردم به تبع رهبران خود، ریاکار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تلاوت می‌کنند و عبادت انجام می‌دهند؛ ولی تازه به دوران رسیده و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امر به معروف و نهی از منکر خواهند کرد که از ضرر و زیان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خود در این زمینه عذر و بهانه می‌تراشند و از لغزشهای دانشمندان و اعمال فاسد آنان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متوجه نماز و روزه و چیزهایی می‌شوند که ضرری به جان و مالشان نرساند، و اگر نماز به اموال و بدنشان ضرر بزند، آن را نیز ترک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بالاترین و شریف‌ترین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نمودند</w:t>
      </w:r>
      <w:r>
        <w:rPr>
          <w:rFonts w:eastAsia="IRNazanin" w:cs="IRNazanin"/>
          <w:color w:val="111111"/>
          <w:sz w:val="28"/>
          <w:szCs w:val="28"/>
          <w:rtl w:val="true"/>
          <w:lang w:bidi="fa-IR"/>
        </w:rPr>
        <w:t>.»</w:t>
      </w:r>
    </w:p>
    <w:p>
      <w:pPr>
        <w:pStyle w:val="Heading3"/>
        <w:numPr>
          <w:ilvl w:val="2"/>
          <w:numId w:val="1"/>
        </w:numPr>
        <w:rPr/>
      </w:pPr>
      <w:bookmarkStart w:id="145" w:name="__RefHeading___Toc3197224_581953129"/>
      <w:bookmarkStart w:id="146" w:name="_Toc50"/>
      <w:bookmarkEnd w:id="145"/>
      <w:r>
        <w:rPr/>
        <w:t>8</w:t>
      </w:r>
      <w:r>
        <w:rPr>
          <w:rtl w:val="true"/>
        </w:rPr>
        <w:t xml:space="preserve">. </w:t>
      </w:r>
      <w:r>
        <w:rPr>
          <w:rtl w:val="true"/>
        </w:rPr>
        <w:t>سنّت انبیا و صالحان</w:t>
      </w:r>
      <w:bookmarkEnd w:id="1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دیگر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الْأَنْبِیَاءِ وَ مِنْهَاجُ الصَّالِحِین</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پیامبران و راه و روش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نشانگر آن است که تمام انبیا و صالحان بدون استثنا در تمام </w:t>
      </w:r>
      <w:bookmarkStart w:id="147" w:name="pg5634_50124"/>
    </w:p>
    <w:p>
      <w:pPr>
        <w:pStyle w:val="BookText"/>
        <w:rPr/>
      </w:pPr>
      <w:bookmarkEnd w:id="147"/>
      <w:r>
        <w:rPr>
          <w:rFonts w:ascii="IRNazanin" w:hAnsi="IRNazanin" w:eastAsia="IRNazanin"/>
          <w:color w:val="111111"/>
          <w:sz w:val="28"/>
          <w:sz w:val="28"/>
          <w:szCs w:val="28"/>
          <w:rtl w:val="true"/>
          <w:lang w:bidi="fa-IR"/>
        </w:rPr>
        <w:t>امتها این دو فریضه را پیاده می‌کردند؛ چراکه ادبای عرب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 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شمول و کلیت 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قرآن مجید نیز یکی از خصلتهای پیامبر اکرم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اهتمام به امر به معروف و نهی از منکر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از فرستادة خدا، پیامبر امّی پیروی می‌کنند؛ پیامبری که صفاتش را در تورات و انجیلی که نزدشان است،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معروف دستور می‌دهد و از 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برای آنها حلال می‌شمرد و ناپاکیها را تحریم می‌کند و بارهای سنگین و زنجیرهایی را که بر دوش آنها بود، از گردنشان بر می‌دارد، پس کسانی که به او ایمان آوردند و حمایت و یاری‌اش کردند، و از نوری که با او نازل شده پیروی نمودند، رستگارانند</w:t>
      </w:r>
      <w:r>
        <w:rPr>
          <w:rFonts w:eastAsia="IRNazanin" w:cs="IRNazanin"/>
          <w:color w:val="111111"/>
          <w:sz w:val="28"/>
          <w:szCs w:val="28"/>
          <w:rtl w:val="true"/>
          <w:lang w:bidi="fa-IR"/>
        </w:rPr>
        <w:t>.»</w:t>
      </w:r>
    </w:p>
    <w:p>
      <w:pPr>
        <w:pStyle w:val="Heading3"/>
        <w:numPr>
          <w:ilvl w:val="2"/>
          <w:numId w:val="1"/>
        </w:numPr>
        <w:rPr/>
      </w:pPr>
      <w:bookmarkStart w:id="148" w:name="__RefHeading___Toc3197226_581953129"/>
      <w:bookmarkStart w:id="149" w:name="_Toc51"/>
      <w:bookmarkEnd w:id="148"/>
      <w:r>
        <w:rPr/>
        <w:t>9</w:t>
      </w:r>
      <w:r>
        <w:rPr>
          <w:rtl w:val="true"/>
        </w:rPr>
        <w:t xml:space="preserve">. </w:t>
      </w:r>
      <w:r>
        <w:rPr>
          <w:rtl w:val="true"/>
        </w:rPr>
        <w:t>هلاکت ابرار</w:t>
      </w:r>
      <w:bookmarkEnd w:id="14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تر با هم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روایات و کلام فقها استفاده می‌شود که اگر امر به معروف و نهی از منکر مورد فراموشی قرار گیرد، چنین می‌شود؛ یعنی چنانچه این دو فریضة الهی </w:t>
      </w:r>
    </w:p>
    <w:p>
      <w:pPr>
        <w:pStyle w:val="BookText"/>
        <w:rPr/>
      </w:pPr>
      <w:r>
        <w:rPr>
          <w:rFonts w:ascii="IRNazanin" w:hAnsi="IRNazanin" w:eastAsia="IRNazanin"/>
          <w:color w:val="111111"/>
          <w:sz w:val="28"/>
          <w:sz w:val="28"/>
          <w:szCs w:val="28"/>
          <w:rtl w:val="true"/>
          <w:lang w:bidi="fa-IR"/>
        </w:rPr>
        <w:t>ترک شود، خوب و بد، فاجر و صالح با هم هلاک می‌گردند و این نشانگر بُعد دیگر اهمیت این دو فریضه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النَّهْیَ عَنِ الْمُنْکَرِ فَرِیضَةٌ عَظِیمَةٌ بِهَا تُقَامُ الْفَرَائِضُ هُنَالِکَ یَتِمُّ غَضَبُ اللَّهِ عَلَیْهِمْ فَیَعُمُّ هُمْ بِعِقَابِهِ فَیَهْلِکُ الْأَبْرَارُ فِی دَارِ الْفُجَّارِ وَ الصِّغَارُ فِی دَارِ الْکِبَار</w:t>
      </w:r>
      <w:r>
        <w:rPr>
          <w:rStyle w:val="FootnoteAnchor"/>
          <w:rtl w:val="true"/>
        </w:rPr>
        <w:footnoteReference w:id="50"/>
      </w:r>
      <w:r>
        <w:rPr>
          <w:rFonts w:ascii="IRNazanin" w:hAnsi="IRNazanin" w:eastAsia="IRNazanin"/>
          <w:color w:val="111111"/>
          <w:sz w:val="28"/>
          <w:sz w:val="28"/>
          <w:szCs w:val="28"/>
          <w:rtl w:val="true"/>
          <w:lang w:bidi="fa-IR"/>
        </w:rPr>
        <w:t>امر به معروف و نهی از منکر دو فریضه‌ای هستند که واجبات دیگر به وسیلة آن دو احیا می‌گردند و در صورت ترک آن، غضب خدا بر همه تمام می‌شود و همگان را عقاب می‌کند؛ ابرار و نیکان را در خانة فجّار و ستمکاران و کوچکها را در خانة بزرگها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بی‌گناهان واقعی هرگز مشمول عذاب نمی‌شوند؛ ولی سکوت و همزیستی با گناهکاران، خود گناهی است که سبب هلاکت آنان می‌گردد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عَزَّوَجَلَّ إِلَی شُعَیْبٍ النَّبِیِّ صلی الله علیه أَنِّی مُعَذِّبٌ مِنْ قَوْمِ کَمِائَةَ أَلْفٍ، أَرْبَعِینَ أَلْفاً مِنْ شِرَارِهِمْ وَ سِتِّینَ أَلْفاً مِنْ خِیَارِهِمْ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 فَأَوْحَی اللَّهُ عَزَّوَجَلَّ إِلَیْهِ دَاهَنُوا أَهْلَ الْمَعَاصِی وَ لَمْ یَغْضَبُوا لِغَضَبِی</w:t>
      </w:r>
      <w:r>
        <w:rPr>
          <w:rStyle w:val="FootnoteAnchor"/>
          <w:rtl w:val="true"/>
        </w:rPr>
        <w:footnoteReference w:id="51"/>
      </w:r>
      <w:r>
        <w:rPr>
          <w:rFonts w:ascii="IRNazanin" w:hAnsi="IRNazanin" w:eastAsia="IRNazanin"/>
          <w:color w:val="111111"/>
          <w:sz w:val="28"/>
          <w:sz w:val="28"/>
          <w:szCs w:val="28"/>
          <w:rtl w:val="true"/>
          <w:lang w:bidi="fa-IR"/>
        </w:rPr>
        <w:t>خدای عزّوجلّ به شعیب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هزار نفر از امت تو را هلاک خواهم کرد؛ چهل هزار نفر از اشرار آنان و شصت هزار نفر از نیکان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اشرارند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نیکان را چرا؟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نیکان با اهل معصیت کنار آمدند و برای غضب من غضبناک نشدند</w:t>
      </w:r>
      <w:r>
        <w:rPr>
          <w:rFonts w:eastAsia="IRNazanin" w:cs="IRNazanin"/>
          <w:color w:val="111111"/>
          <w:sz w:val="28"/>
          <w:szCs w:val="28"/>
          <w:rtl w:val="true"/>
          <w:lang w:bidi="fa-IR"/>
        </w:rPr>
        <w:t xml:space="preserve">.» </w:t>
      </w:r>
      <w:bookmarkStart w:id="150" w:name="pg5634_50126"/>
    </w:p>
    <w:p>
      <w:pPr>
        <w:pStyle w:val="Heading3"/>
        <w:numPr>
          <w:ilvl w:val="2"/>
          <w:numId w:val="1"/>
        </w:numPr>
        <w:rPr/>
      </w:pPr>
      <w:bookmarkStart w:id="151" w:name="__RefHeading___Toc3197228_581953129"/>
      <w:bookmarkStart w:id="152" w:name="_Toc52"/>
      <w:bookmarkEnd w:id="150"/>
      <w:bookmarkEnd w:id="151"/>
      <w:r>
        <w:rPr/>
        <w:t>10</w:t>
      </w:r>
      <w:r>
        <w:rPr>
          <w:rtl w:val="true"/>
        </w:rPr>
        <w:t xml:space="preserve">. </w:t>
      </w:r>
      <w:r>
        <w:rPr>
          <w:rtl w:val="true"/>
        </w:rPr>
        <w:t>استدلال به آیات و روایات</w:t>
      </w:r>
      <w:bookmarkEnd w:id="152"/>
    </w:p>
    <w:p>
      <w:pPr>
        <w:pStyle w:val="BookText"/>
        <w:rPr/>
      </w:pPr>
      <w:r>
        <w:rPr>
          <w:rFonts w:ascii="IRNazanin" w:hAnsi="IRNazanin" w:eastAsia="IRNazanin"/>
          <w:color w:val="111111"/>
          <w:sz w:val="28"/>
          <w:sz w:val="28"/>
          <w:szCs w:val="28"/>
          <w:rtl w:val="true"/>
          <w:lang w:bidi="fa-IR"/>
        </w:rPr>
        <w:t>روش فقها در رساله‌های عملیه و کتب فتوایی خود این نیست که دلیل حکم را ذکر فرمایند؛ بلکه فقط به ذکر فتوا بسنده می‌کنند؛ اما اگر احیاناً موضوع دارای اهمیت ویژه‌ای باشد، دلیل فتوا و حکم خود را نیز بیان می‌دارند تا اهمیت آن را یادآور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موضوعات، مسألة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مسأله به برخی از دلایل و آیات و روایات وارده در این زمینه پرداخته، دلیل اهمیت آن را گوشزد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دلایل از این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گروهی از میان شما باشند که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 هستید؛ چراکه پیوسته امر به معروف و نهی از منکر می‌کنید و به خدا ایمان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أُمَّتِی تَوَاکَلَتِ الْأَمْرَ بِالْمَعْرُوفِ وَ النَّهْیَ عَنِ الْمُنْکَرِ فَلْیَأْذَنُوا بِوِقَاعٍ مِنَ اللَّهِ تَعَالَی</w:t>
      </w:r>
      <w:r>
        <w:rPr>
          <w:rStyle w:val="FootnoteAnchor"/>
          <w:rtl w:val="true"/>
        </w:rPr>
        <w:footnoteReference w:id="54"/>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من امر به معروف و نهی از منکر را به یکدیگر واگذار نمایند، منتظر عذاب الهی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لَیُبْغِضُ الْمُؤْمِنَ </w:t>
      </w:r>
    </w:p>
    <w:p>
      <w:pPr>
        <w:pStyle w:val="BookText"/>
        <w:rPr/>
      </w:pPr>
      <w:r>
        <w:rPr>
          <w:rFonts w:ascii="Amiri" w:hAnsi="Amiri" w:eastAsia="Amiri" w:cs="Amiri"/>
          <w:color w:val="111111"/>
          <w:sz w:val="28"/>
          <w:sz w:val="28"/>
          <w:szCs w:val="28"/>
          <w:rtl w:val="true"/>
          <w:lang w:bidi="ar-SA"/>
        </w:rPr>
        <w:t>الضَّعِیفَ الَّذِی لَادِینَ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وَ مَا الْمُؤْمِنُ الَّذِی لَا دِینَ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یَنْهَی عَنِ الْمُنْکَرِ</w:t>
      </w:r>
      <w:r>
        <w:rPr>
          <w:rStyle w:val="FootnoteAnchor"/>
          <w:rtl w:val="true"/>
        </w:rPr>
        <w:footnoteReference w:id="5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مؤمن ضعیفی را که دین ندارد،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أَمَرُوا بِالْمَعْرُوفِ وَ نَهَوْا عَنِ الْمُنْکَرِ وَ تَعَاوَنُوا عَلَی الْبِرِّ وَ التَّقْوَی فَإِذَا لَمْ یَفْعَلُوا ذَلِکَ نُزِعَتْ مِنْهُمُ الْبَرَکَاتُ وَ سُلِّطَ بَعْضُهُمْ عَلَی بَعْضٍ وَ لَمْ یَکُنْ لَهُمْ نَاصِرٌ فِی الْأَرْضِ وَ لَا فِی السَّمَاءِ</w:t>
      </w:r>
      <w:r>
        <w:rPr>
          <w:rStyle w:val="FootnoteAnchor"/>
          <w:rtl w:val="true"/>
        </w:rPr>
        <w:footnoteReference w:id="56"/>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امت من در خیر و خوبی خواهند بود، مادامی که امر به معروف و نهی از منکر نموده، یکدیگر را بر نیکی و تقوا یاری نمایند؛ ولی اگر این روش را ترک کنند، برکات از میان آنان خواهد رفت و بعضی از ایشان بر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شده، یاوری برای آنها در زمین و آسمان پیدا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 بْنِ عَرَفَةَ قَالَ 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الْمُنْکَرِ أَوْ لَیُسْتَعْمَلَنَّ عَلَیْکُ مْشِرَارُکُمْ فَیَدْعُو خِیَارُکُمْ فَلَا یُسْتَجَابُ لَهُم</w:t>
      </w:r>
      <w:r>
        <w:rPr>
          <w:rStyle w:val="FootnoteAnchor"/>
          <w:rtl w:val="true"/>
        </w:rPr>
        <w:footnoteReference w:id="57"/>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به معروف و نهی از منکر نمایید و یا اینکه اشرار بر شما مسلط خواهند شد و هر چه خوبان دعا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نخواهد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بخشی از آیات و روایاتی است که فقها در وجوب و اهمیت امر به معروف و نهی از منکر به آنها تمسک نموده‌اند</w:t>
      </w:r>
      <w:r>
        <w:rPr>
          <w:rFonts w:eastAsia="IRNazanin" w:cs="IRNazanin"/>
          <w:color w:val="111111"/>
          <w:sz w:val="28"/>
          <w:szCs w:val="28"/>
          <w:rtl w:val="true"/>
          <w:lang w:bidi="fa-IR"/>
        </w:rPr>
        <w:t xml:space="preserve">. </w:t>
      </w:r>
      <w:bookmarkStart w:id="153" w:name="pg5634_50128"/>
    </w:p>
    <w:p>
      <w:pPr>
        <w:pStyle w:val="Heading3"/>
        <w:numPr>
          <w:ilvl w:val="2"/>
          <w:numId w:val="1"/>
        </w:numPr>
        <w:rPr/>
      </w:pPr>
      <w:bookmarkStart w:id="154" w:name="__RefHeading___Toc3197230_581953129"/>
      <w:bookmarkStart w:id="155" w:name="_Toc53"/>
      <w:bookmarkEnd w:id="153"/>
      <w:bookmarkEnd w:id="154"/>
      <w:r>
        <w:rPr/>
        <w:t>11</w:t>
      </w:r>
      <w:r>
        <w:rPr>
          <w:rtl w:val="true"/>
        </w:rPr>
        <w:t xml:space="preserve">. </w:t>
      </w:r>
      <w:r>
        <w:rPr>
          <w:rtl w:val="true"/>
        </w:rPr>
        <w:t>احتمال عینیّت</w:t>
      </w:r>
      <w:bookmarkEnd w:id="155"/>
    </w:p>
    <w:p>
      <w:pPr>
        <w:pStyle w:val="BookText"/>
        <w:rPr/>
      </w:pPr>
      <w:r>
        <w:rPr>
          <w:rFonts w:ascii="IRNazanin" w:hAnsi="IRNazanin" w:eastAsia="IRNazanin"/>
          <w:color w:val="111111"/>
          <w:sz w:val="28"/>
          <w:sz w:val="28"/>
          <w:szCs w:val="28"/>
          <w:rtl w:val="true"/>
          <w:lang w:bidi="fa-IR"/>
        </w:rPr>
        <w:t>واجب عینی به آن دسته از واجباتی گفته می‌شود که بر تک تک افراد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نمازهای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واجب کفایی که در ابتدا بر همگان واجب است؛ ولی چنانچه برخی از مردم اقدام نمایند، از عهدة بقیه ساقط می‌شود، به شرط آن که اقدام کنندگان بتوانند از عهدة آن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اذعان می‌داریم که درجة اهمیت امر به معروف و نهی از منکر به مقداری است که فقها در مورد وجوب این دو فریضه به سه گروه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وجوب عینی؛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وجوب کفایی؛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مرددین عینی یا کفایی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شیخ حسین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 فی هذا الوجوب هل هو کفائی أو عینی؟ و المشهور الأول، و الآیات محتملة لکل منهما، و فی الأخبار ما یدل علی الوجوب العینی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اینکه وجوب امر به معروف و نهی از منکر کفایی است یا عینی،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مشهور فقها کفایی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هر یک از کفایی و عینی بودن قابل برداشت است؛ ولی برخی از روایات ظهور در عینیت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 النّهی عن المنکر فرضان من فرائض الإسلام، و هما فرضان علی الأعیان، لا یسع أحدا ترکهما و الإخلال بهما</w:t>
      </w:r>
      <w:r>
        <w:rPr>
          <w:rStyle w:val="FootnoteAnchor"/>
          <w:rtl w:val="true"/>
        </w:rPr>
        <w:footnoteReference w:id="59"/>
      </w:r>
      <w:r>
        <w:rPr>
          <w:rFonts w:ascii="IRNazanin" w:hAnsi="IRNazanin" w:eastAsia="IRNazanin"/>
          <w:color w:val="111111"/>
          <w:sz w:val="28"/>
          <w:sz w:val="28"/>
          <w:szCs w:val="28"/>
          <w:rtl w:val="true"/>
          <w:lang w:bidi="fa-IR"/>
        </w:rPr>
        <w:t xml:space="preserve">امر به </w:t>
      </w:r>
      <w:bookmarkStart w:id="156" w:name="pg5634_50129"/>
    </w:p>
    <w:p>
      <w:pPr>
        <w:pStyle w:val="BookText"/>
        <w:rPr/>
      </w:pPr>
      <w:bookmarkEnd w:id="156"/>
      <w:r>
        <w:rPr>
          <w:rFonts w:ascii="IRNazanin" w:hAnsi="IRNazanin" w:eastAsia="IRNazanin"/>
          <w:color w:val="111111"/>
          <w:sz w:val="28"/>
          <w:sz w:val="28"/>
          <w:szCs w:val="28"/>
          <w:rtl w:val="true"/>
          <w:lang w:bidi="fa-IR"/>
        </w:rPr>
        <w:t>معروف و نهی از منکر دو واجب عینی از واجبات اسلام می‌باشند و کسی حق ترک این دو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من جملة فرائض الإسلام الأمر بالمعروف و النهی عن المنکر، و ربما کان ذلک فرضاً علی الکفایة، و ربما تعلق بالأعیان</w:t>
      </w:r>
      <w:r>
        <w:rPr>
          <w:rStyle w:val="FootnoteAnchor"/>
          <w:rtl w:val="true"/>
        </w:rPr>
        <w:footnoteReference w:id="60"/>
      </w:r>
      <w:r>
        <w:rPr>
          <w:rFonts w:ascii="IRNazanin" w:hAnsi="IRNazanin" w:eastAsia="IRNazanin"/>
          <w:color w:val="111111"/>
          <w:sz w:val="28"/>
          <w:sz w:val="28"/>
          <w:szCs w:val="28"/>
          <w:rtl w:val="true"/>
          <w:lang w:bidi="fa-IR"/>
        </w:rPr>
        <w:t>بدان که از جمله فرایض اسلام، امر به معروف و نهی از منکر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این دو در برخی موارد کفایی و در برخی دیگر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هل الوجوب عینیّاً و کفائیًّ؟ الشیخ علی الأوّل و السیّد علی الثّانی</w:t>
      </w:r>
      <w:r>
        <w:rPr>
          <w:rStyle w:val="FootnoteAnchor"/>
          <w:rtl w:val="true"/>
        </w:rPr>
        <w:footnoteReference w:id="61"/>
      </w:r>
      <w:r>
        <w:rPr>
          <w:rFonts w:ascii="IRNazanin" w:hAnsi="IRNazanin" w:eastAsia="IRNazanin"/>
          <w:color w:val="111111"/>
          <w:sz w:val="28"/>
          <w:sz w:val="28"/>
          <w:szCs w:val="28"/>
          <w:rtl w:val="true"/>
          <w:lang w:bidi="fa-IR"/>
        </w:rPr>
        <w:t>بین فقها بحث است که آیا امر به معروف و نهی از منکر واجب عینی است یا واجب کفایی؟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عینی و سید مرتضی قائل به کفایی بودن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احتمال وجوب عینی بودن امر به معروف و نهی از منکر وجود دارد و این نشانگر اهمیت این دو فریضه است؛ زیرا واجبات عینی نسبت به واجبات کفایی دارای اهمیت بیش‌تری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فقها و اصولیون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فرموده‌اند که خارج از بحث ماست</w:t>
      </w:r>
      <w:r>
        <w:rPr>
          <w:rFonts w:eastAsia="IRNazanin" w:cs="IRNazanin"/>
          <w:color w:val="111111"/>
          <w:sz w:val="28"/>
          <w:szCs w:val="28"/>
          <w:rtl w:val="true"/>
          <w:lang w:bidi="fa-IR"/>
        </w:rPr>
        <w:t>.</w:t>
      </w:r>
    </w:p>
    <w:p>
      <w:pPr>
        <w:pStyle w:val="Heading3"/>
        <w:numPr>
          <w:ilvl w:val="2"/>
          <w:numId w:val="1"/>
        </w:numPr>
        <w:rPr/>
      </w:pPr>
      <w:bookmarkStart w:id="157" w:name="__RefHeading___Toc3197232_581953129"/>
      <w:bookmarkStart w:id="158" w:name="_Toc54"/>
      <w:bookmarkEnd w:id="157"/>
      <w:r>
        <w:rPr/>
        <w:t>12</w:t>
      </w:r>
      <w:r>
        <w:rPr>
          <w:rtl w:val="true"/>
        </w:rPr>
        <w:t xml:space="preserve">. </w:t>
      </w:r>
      <w:r>
        <w:rPr>
          <w:rtl w:val="true"/>
        </w:rPr>
        <w:t>استحقاق لعنت اولیای خدا</w:t>
      </w:r>
      <w:bookmarkEnd w:id="1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آسیبهایی است که ممکن است دامنگیر برخی از گنهکاران شود که اقوامی از امتهای گذشته بر اثر این مسأله </w:t>
      </w:r>
      <w:bookmarkStart w:id="159" w:name="pg5634_50130"/>
    </w:p>
    <w:p>
      <w:pPr>
        <w:pStyle w:val="BookText"/>
        <w:rPr/>
      </w:pPr>
      <w:bookmarkEnd w:id="159"/>
      <w:r>
        <w:rPr>
          <w:rFonts w:ascii="IRNazanin" w:hAnsi="IRNazanin" w:eastAsia="IRNazanin"/>
          <w:color w:val="111111"/>
          <w:sz w:val="28"/>
          <w:sz w:val="28"/>
          <w:szCs w:val="28"/>
          <w:rtl w:val="true"/>
          <w:lang w:bidi="fa-IR"/>
        </w:rPr>
        <w:t>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غضب خدا و لعنت اولیای او بر آنها حلال شد و به وسیلة عذاب الهی نابود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لَیَعْطِفَنَّ ذَوُوالسِّنِّ مِنْکُمْ وَ النُّهَی عَلَی ذَوِی الْجَهْلِ وَ طُلَّابِ الرِّئَاسَةِ أَوْ لَتُصِیبَنَّکُمْ لَعْنَتِی أَجْمَعِین</w:t>
      </w:r>
      <w:r>
        <w:rPr>
          <w:rStyle w:val="FootnoteAnchor"/>
          <w:rtl w:val="true"/>
        </w:rPr>
        <w:footnoteReference w:id="62"/>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پیشکسوتان و صاحبان اندیشه از میان شما به اشخاص نادان و ریاست‌طلب توجه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خیر و صلاح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تمام شما را لعن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رأفت و مهربانی هستند؛ ولی امر به معروف و نهی از منکر به مقداری خطیر است که ترک آن لعنت این بزرگواران را در پی خواهد داشت</w:t>
      </w:r>
      <w:r>
        <w:rPr>
          <w:rFonts w:eastAsia="IRNazanin" w:cs="IRNazanin"/>
          <w:color w:val="111111"/>
          <w:sz w:val="28"/>
          <w:szCs w:val="28"/>
          <w:rtl w:val="true"/>
          <w:lang w:bidi="fa-IR"/>
        </w:rPr>
        <w:t>.</w:t>
      </w:r>
    </w:p>
    <w:p>
      <w:pPr>
        <w:pStyle w:val="Heading3"/>
        <w:numPr>
          <w:ilvl w:val="2"/>
          <w:numId w:val="1"/>
        </w:numPr>
        <w:rPr/>
      </w:pPr>
      <w:bookmarkStart w:id="160" w:name="__RefHeading___Toc3197234_581953129"/>
      <w:bookmarkStart w:id="161" w:name="_Toc55"/>
      <w:bookmarkEnd w:id="160"/>
      <w:r>
        <w:rPr/>
        <w:t>13</w:t>
      </w:r>
      <w:r>
        <w:rPr>
          <w:rtl w:val="true"/>
        </w:rPr>
        <w:t xml:space="preserve">. </w:t>
      </w:r>
      <w:r>
        <w:rPr>
          <w:rtl w:val="true"/>
        </w:rPr>
        <w:t>آمرین و ناهیان یا صاحبان خرد</w:t>
      </w:r>
      <w:bookmarkEnd w:id="161"/>
    </w:p>
    <w:p>
      <w:pPr>
        <w:pStyle w:val="BookText"/>
        <w:rPr/>
      </w:pPr>
      <w:r>
        <w:rPr>
          <w:rFonts w:ascii="IRNazanin" w:hAnsi="IRNazanin" w:eastAsia="IRNazanin"/>
          <w:color w:val="111111"/>
          <w:sz w:val="28"/>
          <w:sz w:val="28"/>
          <w:szCs w:val="28"/>
          <w:rtl w:val="true"/>
          <w:lang w:bidi="fa-IR"/>
        </w:rPr>
        <w:t>خردمند کسی است که در اندیشة جامعه بوده، فساد او را رنج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عاقل شخصی است که توجه او به جامعه در حدّ توجه وی به امور شخصی خود و بلکه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آمران به معروف و ناهیان از منکر، صاحب عقل‌اند و کسانی که به امور فرهنگی جامعه و فساد بی‌توجه هستند، سفیه و نادان؛ چراکه سفاهت چیزی جز عدم توجه به اولویتها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وقتی روایات ما، مخصوصاً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اشخاصی را که گاهی امر به معروف و نهی از منکر را واجب نمی‌شمارند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bookmarkStart w:id="162" w:name="pg5634_50131"/>
    </w:p>
    <w:p>
      <w:pPr>
        <w:pStyle w:val="BookText"/>
        <w:rPr/>
      </w:pPr>
      <w:bookmarkEnd w:id="162"/>
      <w:r>
        <w:rPr>
          <w:rFonts w:ascii="IRNazanin" w:hAnsi="IRNazanin" w:eastAsia="IRNazanin"/>
          <w:color w:val="111111"/>
          <w:sz w:val="28"/>
          <w:sz w:val="28"/>
          <w:szCs w:val="28"/>
          <w:rtl w:val="true"/>
          <w:lang w:bidi="fa-IR"/>
        </w:rPr>
        <w:t>می‌کنند، پس کسانی که این دو واجب الهی را کاملاً</w:t>
      </w:r>
    </w:p>
    <w:p>
      <w:pPr>
        <w:pStyle w:val="BookText"/>
        <w:rPr/>
      </w:pPr>
      <w:r>
        <w:rPr>
          <w:rFonts w:ascii="IRNazanin" w:hAnsi="IRNazanin" w:eastAsia="IRNazanin"/>
          <w:color w:val="111111"/>
          <w:sz w:val="28"/>
          <w:sz w:val="28"/>
          <w:szCs w:val="28"/>
          <w:rtl w:val="true"/>
          <w:lang w:bidi="fa-IR"/>
        </w:rPr>
        <w:t xml:space="preserve">کنار گذاشته‌اند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Heading3"/>
        <w:numPr>
          <w:ilvl w:val="2"/>
          <w:numId w:val="1"/>
        </w:numPr>
        <w:rPr/>
      </w:pPr>
      <w:bookmarkStart w:id="163" w:name="__RefHeading___Toc3197236_581953129"/>
      <w:bookmarkStart w:id="164" w:name="_Toc56"/>
      <w:bookmarkEnd w:id="163"/>
      <w:r>
        <w:rPr/>
        <w:t>14</w:t>
      </w:r>
      <w:r>
        <w:rPr>
          <w:rtl w:val="true"/>
        </w:rPr>
        <w:t xml:space="preserve">. </w:t>
      </w:r>
      <w:r>
        <w:rPr>
          <w:rtl w:val="true"/>
        </w:rPr>
        <w:t>مستحبّات و مکروهات</w:t>
      </w:r>
      <w:bookmarkEnd w:id="164"/>
    </w:p>
    <w:p>
      <w:pPr>
        <w:pStyle w:val="BookText"/>
        <w:rPr/>
      </w:pPr>
      <w:r>
        <w:rPr>
          <w:rFonts w:ascii="IRNazanin" w:hAnsi="IRNazanin" w:eastAsia="IRNazanin"/>
          <w:color w:val="111111"/>
          <w:sz w:val="28"/>
          <w:sz w:val="28"/>
          <w:szCs w:val="28"/>
          <w:rtl w:val="true"/>
          <w:lang w:bidi="fa-IR"/>
        </w:rPr>
        <w:t>نکتة دیگر در اهمیت امر به معروف و نهی از منکر این است که فقها در مورد آن، به واجبات و محرّمات اکتفا نکرده؛ بلکه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در مورد ترغیب به انجام مستحبات و یا بازداشتن از مکروهات، مستحب است؛ یعنی چنانچه مشاهده می‌شود، شخصی به مستحبّی عمل نمی‌کند یا مکروهی را مرتکب می‌گردد، شایسته است او را به انجام آن مستحب یا ترک آن مکروه امر نماییم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از مجموعه نکات در اهمیت امر به معروف و نهی از منکر بود که از آیات و روایات و کلام فقها اشاره شد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5634_50133"/>
      <w:bookmarkStart w:id="166" w:name="pg5634_50133"/>
      <w:bookmarkEnd w:id="166"/>
    </w:p>
    <w:p>
      <w:pPr>
        <w:pStyle w:val="Heading2"/>
        <w:numPr>
          <w:ilvl w:val="1"/>
          <w:numId w:val="1"/>
        </w:numPr>
        <w:rPr/>
      </w:pPr>
      <w:bookmarkStart w:id="167" w:name="pg5634_50133"/>
      <w:bookmarkStart w:id="168" w:name="__RefHeading___Toc3197238_581953129"/>
      <w:bookmarkStart w:id="169" w:name="_Toc57"/>
      <w:bookmarkEnd w:id="167"/>
      <w:bookmarkEnd w:id="168"/>
      <w:r>
        <w:rPr>
          <w:rtl w:val="true"/>
        </w:rPr>
        <w:t>فصل چهارم</w:t>
      </w:r>
      <w:r>
        <w:rPr>
          <w:rtl w:val="true"/>
        </w:rPr>
        <w:t xml:space="preserve">: </w:t>
      </w:r>
      <w:r>
        <w:rPr>
          <w:rtl w:val="true"/>
        </w:rPr>
        <w:t>ارتباط با سایر علوم</w:t>
      </w:r>
      <w:bookmarkEnd w:id="1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3197240_581953129"/>
      <w:bookmarkStart w:id="171" w:name="_Toc58"/>
      <w:bookmarkEnd w:id="170"/>
      <w:r>
        <w:rPr>
          <w:rtl w:val="true"/>
        </w:rPr>
        <w:t>اشاره</w:t>
      </w:r>
      <w:bookmarkEnd w:id="1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5634_50135"/>
      <w:bookmarkStart w:id="173" w:name="pg5634_50135"/>
      <w:bookmarkEnd w:id="173"/>
    </w:p>
    <w:p>
      <w:pPr>
        <w:pStyle w:val="Heading3"/>
        <w:numPr>
          <w:ilvl w:val="2"/>
          <w:numId w:val="1"/>
        </w:numPr>
        <w:rPr/>
      </w:pPr>
      <w:bookmarkStart w:id="174" w:name="pg5634_50135"/>
      <w:bookmarkStart w:id="175" w:name="__RefHeading___Toc3197242_581953129"/>
      <w:bookmarkStart w:id="176" w:name="_Toc59"/>
      <w:bookmarkEnd w:id="174"/>
      <w:bookmarkEnd w:id="175"/>
      <w:r>
        <w:rPr>
          <w:rtl w:val="true"/>
        </w:rPr>
        <w:t>مقدمه</w:t>
      </w:r>
      <w:bookmarkEnd w:id="176"/>
    </w:p>
    <w:p>
      <w:pPr>
        <w:pStyle w:val="BookText"/>
        <w:rPr/>
      </w:pPr>
      <w:r>
        <w:rPr>
          <w:rFonts w:ascii="IRNazanin" w:hAnsi="IRNazanin" w:eastAsia="IRNazanin"/>
          <w:color w:val="111111"/>
          <w:sz w:val="28"/>
          <w:sz w:val="28"/>
          <w:szCs w:val="28"/>
          <w:rtl w:val="true"/>
          <w:lang w:bidi="fa-IR"/>
        </w:rPr>
        <w:t>این فصل اختصاص به رابطة امر به معروف و نهی از منکر با سایر 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بدان دست یافتیم این است که امر به معروف و نهی از منکر با برخی از علوم ارتباطی ویژه دارد، علومی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فقه، سیاست و مدیریت، مبانی حقوق، اخلاق، ارتباطات، اصول و بسیاری علوم دیگر که با این دو فریضه پیوندی نزدیک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رابطة آن با سه دانش فقه، اصول و کلام، از نوع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بنیادین و 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نفی این دو فریضه، تمام یا بخشی از مسائل این علوم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اختصار به این بحث می‌پردازیم</w:t>
      </w:r>
      <w:r>
        <w:rPr>
          <w:rFonts w:eastAsia="IRNazanin" w:cs="IRNazanin"/>
          <w:color w:val="111111"/>
          <w:sz w:val="28"/>
          <w:szCs w:val="28"/>
          <w:rtl w:val="true"/>
          <w:lang w:bidi="fa-IR"/>
        </w:rPr>
        <w:t>:</w:t>
      </w:r>
    </w:p>
    <w:p>
      <w:pPr>
        <w:pStyle w:val="Heading3"/>
        <w:numPr>
          <w:ilvl w:val="2"/>
          <w:numId w:val="1"/>
        </w:numPr>
        <w:rPr/>
      </w:pPr>
      <w:bookmarkStart w:id="177" w:name="__RefHeading___Toc3197244_581953129"/>
      <w:bookmarkStart w:id="178" w:name="_Toc60"/>
      <w:bookmarkEnd w:id="177"/>
      <w:r>
        <w:rPr>
          <w:rtl w:val="true"/>
        </w:rPr>
        <w:t>ارتباط با علم کلام</w:t>
      </w:r>
      <w:bookmarkEnd w:id="1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با علم کلام ارتباط خاصی دارد که می‌تواند دلیلی بر اهمیت این دو فریضه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قواعد ثابت شده 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این قاعده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اللطف ما یقرّب العبد إلی الطّاعة و یبعّده عن المعصیة؛ لطف، چیزی است که </w:t>
      </w:r>
      <w:bookmarkStart w:id="179" w:name="pg5634_50136"/>
    </w:p>
    <w:p>
      <w:pPr>
        <w:pStyle w:val="BookText"/>
        <w:rPr/>
      </w:pPr>
      <w:bookmarkEnd w:id="179"/>
      <w:r>
        <w:rPr>
          <w:rFonts w:ascii="IRNazanin" w:hAnsi="IRNazanin" w:eastAsia="IRNazanin"/>
          <w:color w:val="111111"/>
          <w:sz w:val="28"/>
          <w:sz w:val="28"/>
          <w:szCs w:val="28"/>
          <w:rtl w:val="true"/>
          <w:lang w:bidi="fa-IR"/>
        </w:rPr>
        <w:t>عبد را به اطاعت پروردگار نزدیک و از معصیت او دور سازد</w:t>
      </w:r>
      <w:r>
        <w:rPr>
          <w:rFonts w:eastAsia="IRNazanin" w:cs="IRNazanin"/>
          <w:color w:val="111111"/>
          <w:sz w:val="28"/>
          <w:szCs w:val="28"/>
          <w:rtl w:val="true"/>
          <w:lang w:bidi="fa-IR"/>
        </w:rPr>
        <w:t>.»</w:t>
      </w:r>
    </w:p>
    <w:p>
      <w:pPr>
        <w:pStyle w:val="Heading3"/>
        <w:numPr>
          <w:ilvl w:val="2"/>
          <w:numId w:val="1"/>
        </w:numPr>
        <w:rPr/>
      </w:pPr>
      <w:bookmarkStart w:id="180" w:name="__RefHeading___Toc3197246_581953129"/>
      <w:bookmarkStart w:id="181" w:name="_Toc61"/>
      <w:bookmarkEnd w:id="180"/>
      <w:r>
        <w:rPr>
          <w:rtl w:val="true"/>
        </w:rPr>
        <w:t>رابطة قاعدة لطف و امر و نهی</w:t>
      </w:r>
      <w:r>
        <w:rPr>
          <w:rtl w:val="true"/>
        </w:rPr>
        <w:t>:</w:t>
      </w:r>
      <w:bookmarkEnd w:id="181"/>
    </w:p>
    <w:p>
      <w:pPr>
        <w:pStyle w:val="BookText"/>
        <w:rPr/>
      </w:pPr>
      <w:r>
        <w:rPr>
          <w:rFonts w:ascii="IRNazanin" w:hAnsi="IRNazanin" w:eastAsia="IRNazanin"/>
          <w:color w:val="111111"/>
          <w:sz w:val="28"/>
          <w:sz w:val="28"/>
          <w:szCs w:val="28"/>
          <w:rtl w:val="true"/>
          <w:lang w:bidi="fa-IR"/>
        </w:rPr>
        <w:t xml:space="preserve">دین، چیزی جز امر به معروف و نهی از منکر از جانب خدا نیست؛ زیرا می‌دانیم که پروردگار به بندگان خود دو گونه لطف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تمام جهان هستی و نحوة تربیت و پرورش آن 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شرع و تکلیف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تا خدا بندگان خود را به معروف امر ننماید و آنان را از منکر نهی نفرماید،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نخواهد شد تا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به فلاح و سعادت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چیزی که سبب قرب بندگان به اطاعت و دوری آنان از معصیت می‌گردد و آنان را به بندگی وامی‌دارد، همانا امر به معروف و نهی از منکر از جانب خداست که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عدل و احسان و بخشش به نزدیکان فرمان می‌دهد و از فحشا و منکر و ستم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اندرز می‌دهد،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ریشة تمام شرایع نهفته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است که تا آن نباشد، زمینه‌ای برای بندگی محقّق نخواهد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باید توجه داشت که عبودیت، همان غرض اصلی و علت </w:t>
      </w:r>
      <w:bookmarkStart w:id="182" w:name="pg5634_50137"/>
    </w:p>
    <w:p>
      <w:pPr>
        <w:pStyle w:val="BookText"/>
        <w:rPr/>
      </w:pPr>
      <w:bookmarkEnd w:id="182"/>
      <w:r>
        <w:rPr>
          <w:rFonts w:ascii="Amiri" w:hAnsi="Amiri" w:eastAsia="Amiri" w:cs="Amiri"/>
          <w:color w:val="111111"/>
          <w:sz w:val="28"/>
          <w:sz w:val="28"/>
          <w:szCs w:val="28"/>
          <w:rtl w:val="true"/>
          <w:lang w:bidi="ar-SA"/>
        </w:rPr>
        <w:t>غایی خلقت می‌باشد که 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مگر 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آنچه که در تحقّق این هدف دخیل باشد و موجب تحصیل آن شود، باید صورت پذیرد تا هدف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نقض غرض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فقها به انطباق قاعدة لطف بر امر به معروف و نهی از منکر اشاره نموده‌اند و یکی از دلایل وجوب آن را</w:t>
      </w:r>
    </w:p>
    <w:p>
      <w:pPr>
        <w:pStyle w:val="BookText"/>
        <w:rPr/>
      </w:pPr>
      <w:r>
        <w:rPr>
          <w:rFonts w:ascii="IRNazanin" w:hAnsi="IRNazanin" w:eastAsia="IRNazanin"/>
          <w:color w:val="111111"/>
          <w:sz w:val="28"/>
          <w:sz w:val="28"/>
          <w:szCs w:val="28"/>
          <w:rtl w:val="true"/>
          <w:lang w:bidi="fa-IR"/>
        </w:rPr>
        <w:t>قاعده لطف دانسته‌اند، که ما جهت اختصار از ذکر آنها خودداری می‌کنیم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فریضة امر به معروف و نهی از منکر علاوه بر بُعد فقهی، دارای بعد کلامی نیز می‌باشد</w:t>
      </w:r>
      <w:r>
        <w:rPr>
          <w:rFonts w:eastAsia="IRNazanin" w:cs="IRNazanin"/>
          <w:color w:val="111111"/>
          <w:sz w:val="28"/>
          <w:szCs w:val="28"/>
          <w:rtl w:val="true"/>
          <w:lang w:bidi="fa-IR"/>
        </w:rPr>
        <w:t>.</w:t>
      </w:r>
    </w:p>
    <w:p>
      <w:pPr>
        <w:pStyle w:val="Heading3"/>
        <w:numPr>
          <w:ilvl w:val="2"/>
          <w:numId w:val="1"/>
        </w:numPr>
        <w:rPr/>
      </w:pPr>
      <w:bookmarkStart w:id="183" w:name="__RefHeading___Toc3197248_581953129"/>
      <w:bookmarkStart w:id="184" w:name="_Toc62"/>
      <w:bookmarkEnd w:id="183"/>
      <w:r>
        <w:rPr>
          <w:rtl w:val="true"/>
        </w:rPr>
        <w:t>ارتباط با علم اصول</w:t>
      </w:r>
      <w:bookmarkEnd w:id="184"/>
    </w:p>
    <w:p>
      <w:pPr>
        <w:pStyle w:val="Heading4"/>
        <w:numPr>
          <w:ilvl w:val="3"/>
          <w:numId w:val="1"/>
        </w:numPr>
        <w:rPr/>
      </w:pPr>
      <w:bookmarkStart w:id="185" w:name="__RefHeading___Toc3197250_581953129"/>
      <w:bookmarkStart w:id="186" w:name="_Toc63"/>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امر به معروف و نهی از منکر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ارتباط دارد و علمای اصولی بین این دو رابطه‌ای خاص برقرار کرده‌اند که عبارت است از</w:t>
      </w:r>
      <w:r>
        <w:rPr>
          <w:rFonts w:eastAsia="IRNazanin" w:cs="IRNazanin"/>
          <w:color w:val="111111"/>
          <w:sz w:val="28"/>
          <w:szCs w:val="28"/>
          <w:rtl w:val="true"/>
          <w:lang w:bidi="fa-IR"/>
        </w:rPr>
        <w:t>:</w:t>
      </w:r>
    </w:p>
    <w:p>
      <w:pPr>
        <w:pStyle w:val="Heading4"/>
        <w:numPr>
          <w:ilvl w:val="3"/>
          <w:numId w:val="1"/>
        </w:numPr>
        <w:rPr/>
      </w:pPr>
      <w:bookmarkStart w:id="187" w:name="__RefHeading___Toc3197252_581953129"/>
      <w:bookmarkStart w:id="188" w:name="_Toc64"/>
      <w:bookmarkEnd w:id="187"/>
      <w:r>
        <w:rPr/>
        <w:t>1</w:t>
      </w:r>
      <w:r>
        <w:rPr>
          <w:rtl w:val="true"/>
        </w:rPr>
        <w:t xml:space="preserve">. </w:t>
      </w:r>
      <w:r>
        <w:rPr>
          <w:rtl w:val="true"/>
        </w:rPr>
        <w:t>تقریر</w:t>
      </w:r>
      <w:bookmarkEnd w:id="1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حجیت فعلی، به دست آوردن نظر معصوم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 یعنی عملی در حضور معصوم انجام گیرد و برای ایشان مجال بیان حکم واقعی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 ضرورتی مانند تقیّه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bookmarkStart w:id="189" w:name="pg5634_50138"/>
    </w:p>
    <w:p>
      <w:pPr>
        <w:pStyle w:val="BookText"/>
        <w:rPr/>
      </w:pPr>
      <w:bookmarkEnd w:id="189"/>
      <w:r>
        <w:rPr>
          <w:rFonts w:ascii="IRNazanin" w:hAnsi="IRNazanin" w:eastAsia="IRNazanin"/>
          <w:color w:val="111111"/>
          <w:sz w:val="28"/>
          <w:sz w:val="28"/>
          <w:szCs w:val="28"/>
          <w:rtl w:val="true"/>
          <w:lang w:bidi="fa-IR"/>
        </w:rPr>
        <w:t>از سکوت معصوم در برابر آن عمل فهمیده می‌شود که چنین عملی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استفادة این مشروعیت این است که مسأله از دو صورت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حضور معصوم عملی را غیر مطابق با شرع به جا آورده، از حکم شرعی بی‌اطلاع بوده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معصوم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حضور معصوم عملی را غیر مطابق با شرع به جا آورده، از حکم شرعی اطلاع داشته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معصوم لازم و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سکوت معصوم، به صحت آن عمل پی برده می‌شود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اصول فقه از آن بحث می‌شود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پس حجیت تقریر، فرع بر وجوب امر به معروف و نهی از منکر بر معصوم می‌باشد</w:t>
      </w:r>
      <w:r>
        <w:rPr>
          <w:rFonts w:eastAsia="IRNazanin" w:cs="IRNazanin"/>
          <w:color w:val="111111"/>
          <w:sz w:val="28"/>
          <w:szCs w:val="28"/>
          <w:rtl w:val="true"/>
          <w:lang w:bidi="fa-IR"/>
        </w:rPr>
        <w:t>.</w:t>
      </w:r>
    </w:p>
    <w:p>
      <w:pPr>
        <w:pStyle w:val="Heading4"/>
        <w:numPr>
          <w:ilvl w:val="3"/>
          <w:numId w:val="1"/>
        </w:numPr>
        <w:rPr/>
      </w:pPr>
      <w:bookmarkStart w:id="190" w:name="__RefHeading___Toc3197254_581953129"/>
      <w:bookmarkStart w:id="191" w:name="_Toc65"/>
      <w:bookmarkEnd w:id="190"/>
      <w:r>
        <w:rPr/>
        <w:t>2</w:t>
      </w:r>
      <w:r>
        <w:rPr>
          <w:rtl w:val="true"/>
        </w:rPr>
        <w:t xml:space="preserve">. </w:t>
      </w:r>
      <w:r>
        <w:rPr>
          <w:rtl w:val="true"/>
        </w:rPr>
        <w:t>سیره</w:t>
      </w:r>
      <w:bookmarkEnd w:id="1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از مواردی که رابطة بین امر به معروف و نهی از منکر و علم اصول فقه را معلوم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عقلائیه و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یکی از راه‌های کشف حکم شرعی است، البته با انضمام دو مقدمه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عقلا یا اشخاصی که خود را منتسب به دین می‌دانند، روش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معصوم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معصوم با وجود امکان ردع مردم و جلوگیری از عمل غیر شرعی؛ آنان را از آن روش یا فعل منع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این دو مقدمه این است که آن روش دارای اشکال نمی‌باشد و از جهت دینی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گفتار یکدیگر ترتیب اثر می‌دادند و آن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مشاهده نموده، مردم را از این روش منع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ظواهر سخنان اشخاص حجّت است و می‌شود مردم را به ظاهر گفتارشان مؤاخذه نمود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دستیابی به نتیجة فوق این است که امر به معروف و نهی از منکر بر معصوم واجب است؛ زیرا چنانچه واجب نباشد، هرگز راهی به نتیجة مزبور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بُعد دیگری از ارتباط امر به معروف و نهی از منکر با علم اصول پدیدار می‌گردد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5634_50141"/>
      <w:bookmarkStart w:id="193" w:name="pg5634_50141"/>
      <w:bookmarkEnd w:id="193"/>
    </w:p>
    <w:p>
      <w:pPr>
        <w:pStyle w:val="Heading2"/>
        <w:numPr>
          <w:ilvl w:val="1"/>
          <w:numId w:val="1"/>
        </w:numPr>
        <w:rPr/>
      </w:pPr>
      <w:bookmarkStart w:id="194" w:name="pg5634_50141"/>
      <w:bookmarkStart w:id="195" w:name="__RefHeading___Toc3197256_581953129"/>
      <w:bookmarkStart w:id="196" w:name="_Toc66"/>
      <w:bookmarkEnd w:id="194"/>
      <w:bookmarkEnd w:id="195"/>
      <w:r>
        <w:rPr>
          <w:rtl w:val="true"/>
        </w:rPr>
        <w:t>فصل پنجم</w:t>
      </w:r>
      <w:r>
        <w:rPr>
          <w:rtl w:val="true"/>
        </w:rPr>
        <w:t xml:space="preserve">: </w:t>
      </w:r>
      <w:r>
        <w:rPr>
          <w:rtl w:val="true"/>
        </w:rPr>
        <w:t>شرایط امر به معروف و نهی از منکر</w:t>
      </w:r>
      <w:bookmarkEnd w:id="1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3197258_581953129"/>
      <w:bookmarkStart w:id="198" w:name="_Toc67"/>
      <w:bookmarkEnd w:id="197"/>
      <w:r>
        <w:rPr>
          <w:rtl w:val="true"/>
        </w:rPr>
        <w:t>اشاره</w:t>
      </w:r>
      <w:bookmarkEnd w:id="1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5634_50143"/>
      <w:bookmarkStart w:id="200" w:name="pg5634_50143"/>
      <w:bookmarkEnd w:id="200"/>
    </w:p>
    <w:p>
      <w:pPr>
        <w:pStyle w:val="Heading3"/>
        <w:numPr>
          <w:ilvl w:val="2"/>
          <w:numId w:val="1"/>
        </w:numPr>
        <w:rPr/>
      </w:pPr>
      <w:bookmarkStart w:id="201" w:name="pg5634_50143"/>
      <w:bookmarkStart w:id="202" w:name="__RefHeading___Toc3197260_581953129"/>
      <w:bookmarkStart w:id="203" w:name="_Toc68"/>
      <w:bookmarkEnd w:id="201"/>
      <w:bookmarkEnd w:id="202"/>
      <w:r>
        <w:rPr>
          <w:rtl w:val="true"/>
        </w:rPr>
        <w:t>مقدمه</w:t>
      </w:r>
      <w:bookmarkEnd w:id="203"/>
    </w:p>
    <w:p>
      <w:pPr>
        <w:pStyle w:val="BookText"/>
        <w:rPr/>
      </w:pPr>
      <w:r>
        <w:rPr>
          <w:rFonts w:ascii="IRNazanin" w:hAnsi="IRNazanin" w:eastAsia="IRNazanin"/>
          <w:color w:val="111111"/>
          <w:sz w:val="28"/>
          <w:sz w:val="28"/>
          <w:szCs w:val="28"/>
          <w:rtl w:val="true"/>
          <w:lang w:bidi="fa-IR"/>
        </w:rPr>
        <w:t xml:space="preserve">در فصلهای قبل گذشت که امر به معروف و نهی از منکر نسبت به بعضی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فقها اموری را که وجوب امر به معروف و نهی از منکر متوقف بر آنها باشد را به عنوان شرایط وجوب امر به معروف و نهی از منکر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نکات می‌توان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نمود</w:t>
      </w:r>
      <w:r>
        <w:rPr>
          <w:rFonts w:eastAsia="IRNazanin" w:cs="IRNazanin"/>
          <w:color w:val="111111"/>
          <w:sz w:val="28"/>
          <w:szCs w:val="28"/>
          <w:rtl w:val="true"/>
          <w:lang w:bidi="fa-IR"/>
        </w:rPr>
        <w:t>.</w:t>
      </w:r>
    </w:p>
    <w:p>
      <w:pPr>
        <w:pStyle w:val="Heading3"/>
        <w:numPr>
          <w:ilvl w:val="2"/>
          <w:numId w:val="1"/>
        </w:numPr>
        <w:rPr/>
      </w:pPr>
      <w:bookmarkStart w:id="204" w:name="__RefHeading___Toc3197262_581953129"/>
      <w:bookmarkStart w:id="205" w:name="_Toc69"/>
      <w:bookmarkEnd w:id="204"/>
      <w:r>
        <w:rPr>
          <w:rtl w:val="true"/>
        </w:rPr>
        <w:t>اما شرایط وجوب امر به معروف و نهی از منکر</w:t>
      </w:r>
      <w:r>
        <w:rPr>
          <w:rtl w:val="true"/>
        </w:rPr>
        <w:t>:</w:t>
      </w:r>
      <w:bookmarkEnd w:id="205"/>
    </w:p>
    <w:p>
      <w:pPr>
        <w:pStyle w:val="Heading4"/>
        <w:numPr>
          <w:ilvl w:val="3"/>
          <w:numId w:val="1"/>
        </w:numPr>
        <w:rPr/>
      </w:pPr>
      <w:bookmarkStart w:id="206" w:name="__RefHeading___Toc3197264_581953129"/>
      <w:bookmarkStart w:id="207" w:name="_Toc70"/>
      <w:bookmarkEnd w:id="206"/>
      <w:r>
        <w:rPr/>
        <w:t>1</w:t>
      </w:r>
      <w:r>
        <w:rPr>
          <w:rtl w:val="true"/>
        </w:rPr>
        <w:t xml:space="preserve">. </w:t>
      </w:r>
      <w:r>
        <w:rPr>
          <w:rtl w:val="true"/>
        </w:rPr>
        <w:t>شناخت احکام</w:t>
      </w:r>
      <w:bookmarkEnd w:id="207"/>
    </w:p>
    <w:p>
      <w:pPr>
        <w:pStyle w:val="Heading5"/>
        <w:numPr>
          <w:ilvl w:val="4"/>
          <w:numId w:val="1"/>
        </w:numPr>
        <w:rPr/>
      </w:pPr>
      <w:bookmarkStart w:id="208" w:name="__RefHeading___Toc3197266_581953129"/>
      <w:bookmarkStart w:id="209" w:name="_Toc7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فقهای بزرگوار با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 ثمّ الامر</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 اولین شرط امر به معروف و نهی از منکر اشاره کرده‌اند که آمر به معروف و ناهی از منکر باید با احکام شرعی آشنا بوده، حلال، حرام، واجبات و غیر واجبات را تشخیص دهد؛ چراکه عدم آشنایی وی به احکام الهی، می‌تواند صدمات جبران‌ناپذیری در پی داشته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شناخت به حدّی است که فقها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bookmarkStart w:id="210" w:name="pg5634_50144"/>
    </w:p>
    <w:p>
      <w:pPr>
        <w:pStyle w:val="BookText"/>
        <w:rPr/>
      </w:pPr>
      <w:bookmarkEnd w:id="210"/>
      <w:r>
        <w:rPr>
          <w:rFonts w:ascii="IRNazanin" w:hAnsi="IRNazanin" w:eastAsia="IRNazanin"/>
          <w:color w:val="111111"/>
          <w:sz w:val="28"/>
          <w:sz w:val="28"/>
          <w:szCs w:val="28"/>
          <w:rtl w:val="true"/>
          <w:lang w:bidi="fa-IR"/>
        </w:rPr>
        <w:t>معروف و نهی از منکر گنجانده‌اند، با آنکه معمولاً شرط چیزی، جزء تعریف آن چیز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 حسن إذا عرف فاعله ذلک أو دلّ علیه</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 که انجام دهندة آن خود حُسن آن رابداند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پس از ارشاد به حکم شرعی، متوجه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احکام در وجوب امر به معروف و نهی از منکر نقش عمده‌ای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اشتراط شناخت احکام بر آمر به معروف و ناهی از منکر نکاتی وجود دارد که باید هر یک به طور مفصل مطرح شود</w:t>
      </w:r>
      <w:r>
        <w:rPr>
          <w:rFonts w:eastAsia="IRNazanin" w:cs="IRNazanin"/>
          <w:color w:val="111111"/>
          <w:sz w:val="28"/>
          <w:szCs w:val="28"/>
          <w:rtl w:val="true"/>
          <w:lang w:bidi="fa-IR"/>
        </w:rPr>
        <w:t>:</w:t>
      </w:r>
    </w:p>
    <w:p>
      <w:pPr>
        <w:pStyle w:val="Heading5"/>
        <w:numPr>
          <w:ilvl w:val="4"/>
          <w:numId w:val="1"/>
        </w:numPr>
        <w:rPr/>
      </w:pPr>
      <w:bookmarkStart w:id="211" w:name="__RefHeading___Toc3197268_581953129"/>
      <w:bookmarkStart w:id="212" w:name="_Toc72"/>
      <w:bookmarkEnd w:id="211"/>
      <w:r>
        <w:rPr>
          <w:rtl w:val="true"/>
        </w:rPr>
        <w:t>الف</w:t>
      </w:r>
      <w:r>
        <w:rPr>
          <w:rtl w:val="true"/>
        </w:rPr>
        <w:t xml:space="preserve">) </w:t>
      </w:r>
      <w:r>
        <w:rPr>
          <w:rtl w:val="true"/>
        </w:rPr>
        <w:t>شناختهای لازم</w:t>
      </w:r>
      <w:bookmarkEnd w:id="212"/>
    </w:p>
    <w:p>
      <w:pPr>
        <w:pStyle w:val="BookText"/>
        <w:rPr/>
      </w:pPr>
      <w:r>
        <w:rPr>
          <w:rFonts w:ascii="IRNazanin" w:hAnsi="IRNazanin" w:eastAsia="IRNazanin"/>
          <w:color w:val="111111"/>
          <w:sz w:val="28"/>
          <w:sz w:val="28"/>
          <w:szCs w:val="28"/>
          <w:rtl w:val="true"/>
          <w:lang w:bidi="fa-IR"/>
        </w:rPr>
        <w:t>فقها این شرط را پذیرفته‌اند که آمر به معروف و ناهی از منکر باید احکام شرعی را بشناسد؛ ولی لازم است یادآوری شود که شناخت مورد نظر فقها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ناهی از منکر، خود معروف و منکر را بشناسد؛ یعنی بداند چه چیزهایی واجب است و چه چیزهایی حرام؛ چراکه در صورت عدم معرفت، ممکن است تکالیف شرعی را جابجا معرفی نموده، چیزی را که واجب نیست، واجب جلوه دهد؛ بلکه ممکن است واجب را حرام و حرام را واجب معرفی نماید که در این صورت امر به منکر یا نهی از معروف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کبریات کلی و احکام شرعی را بشناسد و تمییز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أن یعرف الآمر أو الناهی أنما ترکه المکلف أو ارتکبه معروف أو منکر فلا یجب علی الجاهل بالمعروف و المنکر، و العلم شرطا لوجوب کالاستطاعة فی الحج</w:t>
      </w:r>
      <w:r>
        <w:rPr>
          <w:rStyle w:val="FootnoteAnchor"/>
          <w:rtl w:val="true"/>
        </w:rPr>
        <w:footnoteReference w:id="70"/>
      </w:r>
      <w:r>
        <w:rPr>
          <w:rFonts w:ascii="IRNazanin" w:hAnsi="IRNazanin" w:eastAsia="IRNazanin"/>
          <w:color w:val="111111"/>
          <w:sz w:val="28"/>
          <w:sz w:val="28"/>
          <w:szCs w:val="28"/>
          <w:rtl w:val="true"/>
          <w:lang w:bidi="fa-IR"/>
        </w:rPr>
        <w:t>شرط اول امر به معروف و نهی از منکر این است که آمر به معروف و ناهی از منکر بداند که آنچه را دیگری ترک کرده یا بجا آورده، معروف است یا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کسی که معروف و منکر را نمی‌شناسد، امر به معروف و نهی از منکر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آگاهی و شناخت،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استطاعت شرط وجوب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ناهی از منکر، شرایط امر به معروف و نهی از منکر را بشناسد و این غیر از شناخت تکالیف شرعی است؛ زیرا ممکن است شخصی واجبات و محرّمات را بشناسد؛ ولی شرایط امر به معروف و نهی از منکر را نداند و برای انجام این دو فریضه احیاناً خود مرتکب منکر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تعلم شرائط الأمر بالمعروف و النهی عن المنکر و موارد الوجوب و عدمه و الجواز و عدمه حتی لا یقع فی المنکر فی أمره و نهیه</w:t>
      </w:r>
      <w:r>
        <w:rPr>
          <w:rStyle w:val="FootnoteAnchor"/>
          <w:rtl w:val="true"/>
        </w:rPr>
        <w:footnoteReference w:id="71"/>
      </w:r>
      <w:r>
        <w:rPr>
          <w:rFonts w:ascii="IRNazanin" w:hAnsi="IRNazanin" w:eastAsia="IRNazanin"/>
          <w:color w:val="111111"/>
          <w:sz w:val="28"/>
          <w:sz w:val="28"/>
          <w:szCs w:val="28"/>
          <w:rtl w:val="true"/>
          <w:lang w:bidi="fa-IR"/>
        </w:rPr>
        <w:t>واجب است یاد گرفتن شرایط امر به معروف و نهی از منکر و موارد وجوب و عدم وجوب و موارد جواز و عدم جواز این دو فریضه، تا برای اجرای آن، در منکر قرار نگیرد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فقها در مورد شناخت، نکته‌ای بالاتر از این مطرح ساخته‌اند و آن اینکه فرموده‌اند</w:t>
      </w:r>
      <w:r>
        <w:rPr>
          <w:rFonts w:eastAsia="IRNazanin" w:cs="IRNazanin"/>
          <w:color w:val="111111"/>
          <w:sz w:val="28"/>
          <w:szCs w:val="28"/>
          <w:rtl w:val="true"/>
          <w:lang w:bidi="fa-IR"/>
        </w:rPr>
        <w:t xml:space="preserve">: </w:t>
      </w:r>
      <w:bookmarkStart w:id="213" w:name="pg5634_50146"/>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 بالمعروف أو نهی عن المنکر فی مورد لا یجوز له یجب علی غیره نهیه عنهما</w:t>
      </w:r>
      <w:r>
        <w:rPr>
          <w:rStyle w:val="FootnoteAnchor"/>
          <w:rtl w:val="true"/>
        </w:rPr>
        <w:footnoteReference w:id="72"/>
      </w:r>
      <w:r>
        <w:rPr>
          <w:rFonts w:ascii="IRNazanin" w:hAnsi="IRNazanin" w:eastAsia="IRNazanin"/>
          <w:color w:val="111111"/>
          <w:sz w:val="28"/>
          <w:sz w:val="28"/>
          <w:szCs w:val="28"/>
          <w:rtl w:val="true"/>
          <w:lang w:bidi="fa-IR"/>
        </w:rPr>
        <w:t>چنانچه شخصی بی‌جا و در غیر مورد خود امر به معروف و نهی از منکر نماید، باید دیگران جلوی او را بگیرند و از این کار بازش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گفتیم، هرگز نباید توجیهی برای ترک این دو فریضة مهم تلقی گردد؛ بلکه علی ایّ حالٍ تذکر به گنهکار لازم است؛ چه از باب قانون ارشاد جاهل و چه از باب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کارگزاران امر به معروف و نهی از منکر لازم است دو دوره را بگذارانند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عمومی آشنایی با احکام شرعی که مبتلا به جامعه می‌باشد؛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تخصّصی وظایف شرعی آمران به معروف و ناهیان از منکر</w:t>
      </w:r>
      <w:r>
        <w:rPr>
          <w:rFonts w:eastAsia="IRNazanin" w:cs="IRNazanin"/>
          <w:color w:val="111111"/>
          <w:sz w:val="28"/>
          <w:szCs w:val="28"/>
          <w:rtl w:val="true"/>
          <w:lang w:bidi="fa-IR"/>
        </w:rPr>
        <w:t>.</w:t>
      </w:r>
    </w:p>
    <w:p>
      <w:pPr>
        <w:pStyle w:val="Heading5"/>
        <w:numPr>
          <w:ilvl w:val="4"/>
          <w:numId w:val="1"/>
        </w:numPr>
        <w:rPr/>
      </w:pPr>
      <w:bookmarkStart w:id="214" w:name="__RefHeading___Toc3197270_581953129"/>
      <w:bookmarkStart w:id="215" w:name="_Toc73"/>
      <w:bookmarkEnd w:id="214"/>
      <w:r>
        <w:rPr>
          <w:rtl w:val="true"/>
        </w:rPr>
        <w:t>ب</w:t>
      </w:r>
      <w:r>
        <w:rPr>
          <w:rtl w:val="true"/>
        </w:rPr>
        <w:t xml:space="preserve">) </w:t>
      </w:r>
      <w:r>
        <w:rPr>
          <w:rtl w:val="true"/>
        </w:rPr>
        <w:t>شناخت اجتهادی و تقلیدی</w:t>
      </w:r>
      <w:bookmarkEnd w:id="215"/>
    </w:p>
    <w:p>
      <w:pPr>
        <w:pStyle w:val="BookText"/>
        <w:rPr/>
      </w:pPr>
      <w:r>
        <w:rPr>
          <w:rFonts w:ascii="IRNazanin" w:hAnsi="IRNazanin" w:eastAsia="IRNazanin"/>
          <w:color w:val="111111"/>
          <w:sz w:val="28"/>
          <w:sz w:val="28"/>
          <w:szCs w:val="28"/>
          <w:rtl w:val="true"/>
          <w:lang w:bidi="fa-IR"/>
        </w:rPr>
        <w:t>آنچه در آمر به معروف و ناهی از منکر شرط است، شناخت احکام و شرایط امر به معروف و نهی از منکر می‌باشد؛ ولی فرقی ندارد که شناخت وی از روی اجتهاد باشد یا از روی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دو نفر مقلّد یک مجتهد هستند که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 مجتهد این است که نماز جمعه واجب عینی است و نماز جمعه را ترک کند، بر دیگری واجب است که او را امر به شرکت در نماز جمعه 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مجتهد این دو مقلّد معتقد است که خوردن آب انگور به جوش آمده قبل از تبخیر شدن دو ثلث آن حرام است، چنانچه یکی از این </w:t>
      </w:r>
      <w:bookmarkStart w:id="216" w:name="pg5634_50147"/>
    </w:p>
    <w:p>
      <w:pPr>
        <w:pStyle w:val="BookText"/>
        <w:rPr/>
      </w:pPr>
      <w:bookmarkEnd w:id="216"/>
      <w:r>
        <w:rPr>
          <w:rFonts w:ascii="IRNazanin" w:hAnsi="IRNazanin" w:eastAsia="IRNazanin"/>
          <w:color w:val="111111"/>
          <w:sz w:val="28"/>
          <w:sz w:val="28"/>
          <w:szCs w:val="28"/>
          <w:rtl w:val="true"/>
          <w:lang w:bidi="fa-IR"/>
        </w:rPr>
        <w:t>دو مقلد بخواهد این آب انگور را بنوشد، بر دیگری لازم است که او را نهی از منکر کند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17" w:name="__RefHeading___Toc3197272_581953129"/>
      <w:bookmarkStart w:id="218" w:name="_Toc74"/>
      <w:bookmarkEnd w:id="217"/>
      <w:r>
        <w:rPr>
          <w:rtl w:val="true"/>
        </w:rPr>
        <w:t>ج</w:t>
      </w:r>
      <w:r>
        <w:rPr>
          <w:rtl w:val="true"/>
        </w:rPr>
        <w:t xml:space="preserve">) </w:t>
      </w:r>
      <w:r>
        <w:rPr>
          <w:rtl w:val="true"/>
        </w:rPr>
        <w:t>اختلاف دیدگاه</w:t>
      </w:r>
      <w:bookmarkEnd w:id="218"/>
    </w:p>
    <w:p>
      <w:pPr>
        <w:pStyle w:val="BookText"/>
        <w:rPr/>
      </w:pPr>
      <w:r>
        <w:rPr>
          <w:rFonts w:ascii="IRNazanin" w:hAnsi="IRNazanin" w:eastAsia="IRNazanin"/>
          <w:color w:val="111111"/>
          <w:sz w:val="28"/>
          <w:sz w:val="28"/>
          <w:szCs w:val="28"/>
          <w:rtl w:val="true"/>
          <w:lang w:bidi="fa-IR"/>
        </w:rPr>
        <w:t>اگر در تشخیص معروف و منکر اختلاف وجود داشته باشد؛ یعنی دیدگاه اجتهادی یا تقلیدی آمر به معروف و ناهی از منکر با شخصی که بناست مورد امر به معروف و نهی از منکر قرار گیرد، متفاوت باشد، در این صورت امر به معروف و نهی از منکر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اجتهادی یا تقلیدی آمر به معروف و ناهی از منکر این است که فلان عمل واجب است و مشاهده می‌کند که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بناست مورد امر به معروف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را ترک می‌کند؛ ولی احتمال می‌دهد او از روی اجتهاد یا تقلید آن کار را ترک کرده است، در این صورت نباید او را امر به معروف نماید، تا چه رسد به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او با اجتهاد یا تقلید خود آن کار را ترک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نهی از منکر نیز قضیه از همین قرار است؛ یعنی اگر دیدگاه اجتهادی یا تقلیدی آمر به معروف و ناهی از منکر این است که فلان عمل حرام است و مشاهده می‌کند که طرف مقابل آن کار را انجام می‌دهد؛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او از روی اجتهاد یا تقلید آن کار را انجام داده است، در </w:t>
      </w:r>
    </w:p>
    <w:p>
      <w:pPr>
        <w:pStyle w:val="BookText"/>
        <w:rPr/>
      </w:pPr>
      <w:r>
        <w:rPr>
          <w:rFonts w:ascii="IRNazanin" w:hAnsi="IRNazanin" w:eastAsia="IRNazanin"/>
          <w:color w:val="111111"/>
          <w:sz w:val="28"/>
          <w:sz w:val="28"/>
          <w:szCs w:val="28"/>
          <w:rtl w:val="true"/>
          <w:lang w:bidi="fa-IR"/>
        </w:rPr>
        <w:t>این صورت، امر به معروف و نهی از منکر واجب نیست،</w:t>
      </w:r>
    </w:p>
    <w:p>
      <w:pPr>
        <w:pStyle w:val="BookText"/>
        <w:rPr/>
      </w:pPr>
      <w:r>
        <w:rPr>
          <w:rFonts w:ascii="IRNazanin" w:hAnsi="IRNazanin" w:eastAsia="IRNazanin"/>
          <w:color w:val="111111"/>
          <w:sz w:val="28"/>
          <w:sz w:val="28"/>
          <w:szCs w:val="28"/>
          <w:rtl w:val="true"/>
          <w:lang w:bidi="fa-IR"/>
        </w:rPr>
        <w:t xml:space="preserve">تا چه رسد به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او با اجتهاد یا تقلید آن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المسألة مختلف فیها و احتمل أن رأی الفاعل أو التارک أو تقلیدهم خالف له و یکون ما فعله جائزاً عنده لا یجب، بل لا یجوز إنکاره فضلاً عمّا لو علم ذلک</w:t>
      </w:r>
      <w:r>
        <w:rPr>
          <w:rStyle w:val="FootnoteAnchor"/>
          <w:rtl w:val="true"/>
        </w:rPr>
        <w:footnoteReference w:id="74"/>
      </w:r>
      <w:r>
        <w:rPr>
          <w:rFonts w:ascii="IRNazanin" w:hAnsi="IRNazanin" w:eastAsia="IRNazanin"/>
          <w:color w:val="111111"/>
          <w:sz w:val="28"/>
          <w:sz w:val="28"/>
          <w:szCs w:val="28"/>
          <w:rtl w:val="true"/>
          <w:lang w:bidi="fa-IR"/>
        </w:rPr>
        <w:t>اگر مسأله محل اختلاف باشد و احتمال رود که انجام دهنده یا ترک کننده با اجتهاد یا تقلید کاری را انجام می‌دهد یا ترک می‌کند، در این صورت امر به معروف و نهی از منکر واجب نبوده؛ بلکه جایز نیست، تا چه رسد به اینکه بر این مطلب یقین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شایسته است در این گونه موارد با آن مجتهد گفتگو شود تا اختلافات در امت اسلامی تقلیل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فرض اول است؛ یعنی دیدگاه اجتهادی یا تقلیدی آمر به معروف و ناهی از منکر این است که فلان عمل واجب نیست؛ ولی دیدگاه شخصی که بناست مورد امر به معروف و نهی از منکر قرار گیرد، این است که آن عمل واجب می‌باشد و در عین حال آن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امر به معروف و نهی از منکر واجب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را حرام بدانیم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در مورد نهی از منکر؛ یعنی چنانچه دیدگاه اجتهادی یا تقلیدی آمر به معروف و ناهی از منکر این است که فلان عمل حرام نیست، </w:t>
      </w:r>
      <w:bookmarkStart w:id="219" w:name="pg5634_50149"/>
    </w:p>
    <w:p>
      <w:pPr>
        <w:pStyle w:val="BookText"/>
        <w:rPr/>
      </w:pPr>
      <w:bookmarkEnd w:id="219"/>
      <w:r>
        <w:rPr>
          <w:rFonts w:ascii="IRNazanin" w:hAnsi="IRNazanin" w:eastAsia="IRNazanin"/>
          <w:color w:val="111111"/>
          <w:sz w:val="28"/>
          <w:sz w:val="28"/>
          <w:szCs w:val="28"/>
          <w:rtl w:val="true"/>
          <w:lang w:bidi="fa-IR"/>
        </w:rPr>
        <w:t xml:space="preserve">در حالی که دیدگاه شخصی که بناست مورد امر به معروف و نهی از منکر قرار گیرد، این است که آن عمل حرام می‌باشد و در عین حال آن را مرتکب می‌شود، در این صورت نهی از منکر بر آمر و ناهی لازم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بدانیم</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220" w:name="__RefHeading___Toc3197274_581953129"/>
      <w:bookmarkStart w:id="221" w:name="_Toc75"/>
      <w:bookmarkEnd w:id="220"/>
      <w:r>
        <w:rPr>
          <w:rtl w:val="true"/>
        </w:rPr>
        <w:t>د</w:t>
      </w:r>
      <w:r>
        <w:rPr>
          <w:rtl w:val="true"/>
        </w:rPr>
        <w:t xml:space="preserve">) </w:t>
      </w:r>
      <w:r>
        <w:rPr>
          <w:rtl w:val="true"/>
        </w:rPr>
        <w:t>خلاف احتیاط</w:t>
      </w:r>
      <w:bookmarkEnd w:id="221"/>
    </w:p>
    <w:p>
      <w:pPr>
        <w:pStyle w:val="BookText"/>
        <w:rPr/>
      </w:pPr>
      <w:r>
        <w:rPr>
          <w:rFonts w:ascii="IRNazanin" w:hAnsi="IRNazanin" w:eastAsia="IRNazanin"/>
          <w:color w:val="111111"/>
          <w:sz w:val="28"/>
          <w:sz w:val="28"/>
          <w:szCs w:val="28"/>
          <w:rtl w:val="true"/>
          <w:lang w:bidi="fa-IR"/>
        </w:rPr>
        <w:t xml:space="preserve">می‌دانیم که گاهی مجتهدی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موازین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سببی فتوا نمی‌دهد؛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فلان کار واجب یا حرام است، مثل احتیاط در حرمت تراشیدن ریش با تیغ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نیز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مشاهدة رفتاری خلاف آن احتیاط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صورت نیز امر به معروف و نهی از منکر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مرجع تقلید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ناهی از منکر و کسی که بناست مورد امر به معروف و نهی از منکر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 باشد یا دیدگاه هر دو مرجع آنها در آن مسأله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احتیاط واجب داشته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به معروف و نهی از منکر مختص به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 شامل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می‌گردد</w:t>
      </w:r>
      <w:r>
        <w:rPr>
          <w:rFonts w:eastAsia="IRNazanin" w:cs="IRNazanin"/>
          <w:color w:val="111111"/>
          <w:sz w:val="28"/>
          <w:szCs w:val="28"/>
          <w:rtl w:val="true"/>
          <w:lang w:bidi="fa-IR"/>
        </w:rPr>
        <w:t>.</w:t>
      </w:r>
      <w:r>
        <w:rPr>
          <w:rStyle w:val="FootnoteAnchor"/>
          <w:rtl w:val="true"/>
        </w:rPr>
        <w:footnoteReference w:id="77"/>
      </w:r>
      <w:bookmarkStart w:id="222" w:name="pg5634_50150"/>
    </w:p>
    <w:p>
      <w:pPr>
        <w:pStyle w:val="Heading5"/>
        <w:numPr>
          <w:ilvl w:val="4"/>
          <w:numId w:val="1"/>
        </w:numPr>
        <w:rPr/>
      </w:pPr>
      <w:bookmarkStart w:id="223" w:name="__RefHeading___Toc3197276_581953129"/>
      <w:bookmarkStart w:id="224" w:name="_Toc76"/>
      <w:bookmarkEnd w:id="222"/>
      <w:bookmarkEnd w:id="223"/>
      <w:r>
        <w:rPr>
          <w:rtl w:val="true"/>
        </w:rPr>
        <w:t>ه</w:t>
      </w:r>
      <w:r>
        <w:rPr>
          <w:rtl w:val="true"/>
        </w:rPr>
        <w:t xml:space="preserve">) </w:t>
      </w:r>
      <w:r>
        <w:rPr>
          <w:rtl w:val="true"/>
        </w:rPr>
        <w:t>علم اجمالی</w:t>
      </w:r>
      <w:bookmarkEnd w:id="224"/>
    </w:p>
    <w:p>
      <w:pPr>
        <w:pStyle w:val="BookText"/>
        <w:rPr/>
      </w:pPr>
      <w:r>
        <w:rPr>
          <w:rFonts w:ascii="IRNazanin" w:hAnsi="IRNazanin" w:eastAsia="IRNazanin"/>
          <w:color w:val="111111"/>
          <w:sz w:val="28"/>
          <w:sz w:val="28"/>
          <w:szCs w:val="28"/>
          <w:rtl w:val="true"/>
          <w:lang w:bidi="fa-IR"/>
        </w:rPr>
        <w:t>به عنوان مقدمه ذکر این نکته لازم است که چنانچه انسان نداند کدام یک از دو چیز حرام است، باید از هر دو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نداند کدام لیوان نجس شده، باید از هر دو اجتناب نموده و هر دو لیوان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کسی که نمی‌داند کدام یک از دو مورد واجب است، باید هر دو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نمی‌داند روز جمعه نماز ظهر بر وی واجب است یا نماز جمعه، باید احتیاط کند و هر دو را انجام دهد، مگر آنکه به فتوای مرجع تقلید خود مراجعه نموده، تکلیف خویش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سؤال این است که چنین شخصی که می‌داند یکی از این دو چیز بر او حرام است، چنانچه بخواهد هر دو مورد را انجام دهد، آیا باید او را نهی از منکر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حتی بعید نیست که اگر بخواهد یک طرف را مرتکب شود، باز باید او را نهی از منکر نمود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نیز کسی که می‌داند یکی از دو عمل بر او واجب است، چنانچه بخواهد هر دو را ترک نماید، باید او را امر به معروف 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بعید نیست بگوییم که اگر آن شخص بخواهد یک طرف را به جا آورد و یا ترک نماید، باز امر به 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حکم در صورتی است که مبنای مرجع تقلید 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و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امر به معروف و نهی از منکر واجب نیست؛ بلکه غیر جایز است</w:t>
      </w:r>
      <w:r>
        <w:rPr>
          <w:rFonts w:eastAsia="IRNazanin" w:cs="IRNazanin"/>
          <w:color w:val="111111"/>
          <w:sz w:val="28"/>
          <w:szCs w:val="28"/>
          <w:rtl w:val="true"/>
          <w:lang w:bidi="fa-IR"/>
        </w:rPr>
        <w:t>.</w:t>
      </w:r>
      <w:r>
        <w:rPr>
          <w:rStyle w:val="FootnoteAnchor"/>
          <w:rtl w:val="true"/>
        </w:rPr>
        <w:footnoteReference w:id="79"/>
      </w:r>
      <w:bookmarkStart w:id="225" w:name="pg5634_50151"/>
    </w:p>
    <w:p>
      <w:pPr>
        <w:pStyle w:val="Heading4"/>
        <w:numPr>
          <w:ilvl w:val="3"/>
          <w:numId w:val="1"/>
        </w:numPr>
        <w:rPr/>
      </w:pPr>
      <w:bookmarkStart w:id="226" w:name="__RefHeading___Toc3197278_581953129"/>
      <w:bookmarkStart w:id="227" w:name="_Toc77"/>
      <w:bookmarkEnd w:id="225"/>
      <w:bookmarkEnd w:id="226"/>
      <w:r>
        <w:rPr/>
        <w:t>2</w:t>
      </w:r>
      <w:r>
        <w:rPr>
          <w:rtl w:val="true"/>
        </w:rPr>
        <w:t xml:space="preserve">. </w:t>
      </w:r>
      <w:r>
        <w:rPr>
          <w:rtl w:val="true"/>
        </w:rPr>
        <w:t>عزم بر اصرار</w:t>
      </w:r>
      <w:bookmarkEnd w:id="227"/>
    </w:p>
    <w:p>
      <w:pPr>
        <w:pStyle w:val="Heading5"/>
        <w:numPr>
          <w:ilvl w:val="4"/>
          <w:numId w:val="1"/>
        </w:numPr>
        <w:rPr/>
      </w:pPr>
      <w:bookmarkStart w:id="228" w:name="__RefHeading___Toc3197280_581953129"/>
      <w:bookmarkStart w:id="229" w:name="_Toc78"/>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شرط دوم از شرطهای وجوب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است؛ یعنی دانسته شود که گنهکار از گناه خود پشیمان نیست و تصمیم دارد آن را ادامه دهد، پس اگر آمر به معروف و ناهی از منکر می‌داند که عاصی دست از گناه خود برداشته است، وجوب امر به معروف و نهی از منکر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العاصی مصرّاً علی الاستمرار، فلو علم منه التّرک سقط الوجوب</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امر به معروف و نهی از منکر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بر عصیان خود اصرار داشته باشد، پس اگر دانسته شود که وی گناه را ترک نموده، وجوب امر به معروف و نهی از منکر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مشروط بودن امر به معروف و نهی از منکر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وجود دارد که باید هر یک به طور مستقل بحث شود</w:t>
      </w:r>
      <w:r>
        <w:rPr>
          <w:rFonts w:eastAsia="IRNazanin" w:cs="IRNazanin"/>
          <w:color w:val="111111"/>
          <w:sz w:val="28"/>
          <w:szCs w:val="28"/>
          <w:rtl w:val="true"/>
          <w:lang w:bidi="fa-IR"/>
        </w:rPr>
        <w:t>:</w:t>
      </w:r>
    </w:p>
    <w:p>
      <w:pPr>
        <w:pStyle w:val="Heading5"/>
        <w:numPr>
          <w:ilvl w:val="4"/>
          <w:numId w:val="1"/>
        </w:numPr>
        <w:rPr/>
      </w:pPr>
      <w:bookmarkStart w:id="230" w:name="__RefHeading___Toc3197282_581953129"/>
      <w:bookmarkStart w:id="231" w:name="_Toc79"/>
      <w:bookmarkEnd w:id="230"/>
      <w:r>
        <w:rPr>
          <w:rtl w:val="true"/>
        </w:rPr>
        <w:t>الف</w:t>
      </w:r>
      <w:r>
        <w:rPr>
          <w:rtl w:val="true"/>
        </w:rPr>
        <w:t xml:space="preserve">) </w:t>
      </w:r>
      <w:r>
        <w:rPr>
          <w:rtl w:val="true"/>
        </w:rPr>
        <w:t>معنای اصرار</w:t>
      </w:r>
      <w:bookmarkEnd w:id="231"/>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نیست؛ بلکه همین قدر که معصیت کار تصمیم دارد برای بار دوم مرتکب گناه گردد، از نظر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232" w:name="pg5634_50152"/>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بالاستمرار الارتکاب ولو مرة أخری لا الدوام، فلو شرب مسکر او قصد الشرب ثانیاً فقط وجب النهی</w:t>
      </w:r>
      <w:r>
        <w:rPr>
          <w:rStyle w:val="FootnoteAnchor"/>
          <w:rtl w:val="true"/>
        </w:rPr>
        <w:footnoteReference w:id="81"/>
      </w:r>
      <w:r>
        <w:rPr>
          <w:rFonts w:ascii="IRNazanin" w:hAnsi="IRNazanin" w:eastAsia="IRNazanin"/>
          <w:color w:val="111111"/>
          <w:sz w:val="28"/>
          <w:sz w:val="28"/>
          <w:szCs w:val="28"/>
          <w:rtl w:val="true"/>
          <w:lang w:bidi="fa-IR"/>
        </w:rPr>
        <w:t>مقصود از اصرار، ارتکاب برای بار دوم است، نه دوام، پس اگر کسی یک بار شرب خمر کرد و برای مرتبه دوم تصمیم دارد شرب خمر نماید، نهی از منکر واجب است</w:t>
      </w:r>
      <w:r>
        <w:rPr>
          <w:rFonts w:eastAsia="IRNazanin" w:cs="IRNazanin"/>
          <w:color w:val="111111"/>
          <w:sz w:val="28"/>
          <w:szCs w:val="28"/>
          <w:rtl w:val="true"/>
          <w:lang w:bidi="fa-IR"/>
        </w:rPr>
        <w:t>.»</w:t>
      </w:r>
    </w:p>
    <w:p>
      <w:pPr>
        <w:pStyle w:val="Heading5"/>
        <w:numPr>
          <w:ilvl w:val="4"/>
          <w:numId w:val="1"/>
        </w:numPr>
        <w:rPr/>
      </w:pPr>
      <w:bookmarkStart w:id="233" w:name="__RefHeading___Toc3197284_581953129"/>
      <w:bookmarkStart w:id="234" w:name="_Toc80"/>
      <w:bookmarkEnd w:id="233"/>
      <w:r>
        <w:rPr>
          <w:rtl w:val="true"/>
        </w:rPr>
        <w:t>ب</w:t>
      </w:r>
      <w:r>
        <w:rPr>
          <w:rtl w:val="true"/>
        </w:rPr>
        <w:t xml:space="preserve">) </w:t>
      </w:r>
      <w:r>
        <w:rPr>
          <w:rtl w:val="true"/>
        </w:rPr>
        <w:t>تشخیص اصرار</w:t>
      </w:r>
      <w:bookmarkEnd w:id="234"/>
    </w:p>
    <w:p>
      <w:pPr>
        <w:pStyle w:val="BookText"/>
        <w:rPr/>
      </w:pPr>
      <w:r>
        <w:rPr>
          <w:rFonts w:ascii="IRNazanin" w:hAnsi="IRNazanin" w:eastAsia="IRNazanin"/>
          <w:color w:val="111111"/>
          <w:sz w:val="28"/>
          <w:sz w:val="28"/>
          <w:szCs w:val="28"/>
          <w:rtl w:val="true"/>
          <w:lang w:bidi="fa-IR"/>
        </w:rPr>
        <w:t>پس شرط وجوب امر به معروف و نهی از منکر، اصرار گنهکار بر معصیت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سؤال پیش می‌آید که آمر به معروف و ناهی از منکر از کجا به قصد اصرار و عدم اصرار معصیت کار پی ببرد؟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فقها اصرار در یکی از این دو صورت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یا اطمینان آمر به معروف و ناهی از منکر به اینکه گنهکار تصمیم بر انجام مجدد معصیت دارد، اصرار ثابت شده، وجوب امر به معروف و نهی از منکر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آمر به معروف یا ناهی از منکر می‌دانسته که گنهکار قصد استمرار معصیت را دارد و اینک شک می‌کند که بر این عزم خود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 می‌رود که اصرار ثابت شده، وجوب امر به معروف و نهی از منکر به قوت خود باقی باشد</w:t>
      </w:r>
      <w:r>
        <w:rPr>
          <w:rFonts w:eastAsia="IRNazanin" w:cs="IRNazanin"/>
          <w:color w:val="111111"/>
          <w:sz w:val="28"/>
          <w:szCs w:val="28"/>
          <w:rtl w:val="true"/>
          <w:lang w:bidi="fa-IR"/>
        </w:rPr>
        <w:t>.</w:t>
      </w:r>
      <w:r>
        <w:rPr>
          <w:rStyle w:val="FootnoteAnchor"/>
          <w:rtl w:val="true"/>
        </w:rPr>
        <w:footnoteReference w:id="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موارد زیر وجوب امر به معروف و نهی از منکر ساقط است</w:t>
      </w:r>
      <w:r>
        <w:rPr>
          <w:rFonts w:eastAsia="IRNazanin" w:cs="IRNazanin"/>
          <w:color w:val="111111"/>
          <w:sz w:val="28"/>
          <w:szCs w:val="28"/>
          <w:rtl w:val="true"/>
          <w:lang w:bidi="fa-IR"/>
        </w:rPr>
        <w:t xml:space="preserve">: </w:t>
      </w:r>
      <w:bookmarkStart w:id="235" w:name="pg5634_50153"/>
    </w:p>
    <w:p>
      <w:pPr>
        <w:pStyle w:val="BookText"/>
        <w:rPr/>
      </w:pPr>
      <w:bookmarkEnd w:id="23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فرد عاصی نشانه‌هایی آشکار شود که آمر به معروف و ناهی از منکر از اینکه گنهکار توبه نموده و از گناه خود دست برداشته است، مطمئن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شاهد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فقه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 که معصیت کار دست از گناه خود برداشته، بنا ندارد آن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مدرک گواهی آن دو شاهد، حس یا قریب به آن باشد، نه گمان و تخمین؛ وگرنه وجوب این دو فریضه ساقط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ندامت و پشیمانی از جانب عاصی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گمان‌آور مبنی بر اینکه گنهکار معصیت خود را رها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بعید نیست که وجوب امر به معروف و نهی از منکر ساقط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به معروف و ناهی از منکر شک دارد که عاصی تصمیم بر ادامة معصیت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بعید نیست که وجوب امر به معروف و نهی از منکر ساقط گردد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36" w:name="__RefHeading___Toc3197286_581953129"/>
      <w:bookmarkStart w:id="237" w:name="_Toc81"/>
      <w:bookmarkEnd w:id="236"/>
      <w:r>
        <w:rPr>
          <w:rtl w:val="true"/>
        </w:rPr>
        <w:t>ج</w:t>
      </w:r>
      <w:r>
        <w:rPr>
          <w:rtl w:val="true"/>
        </w:rPr>
        <w:t xml:space="preserve">) </w:t>
      </w:r>
      <w:r>
        <w:rPr>
          <w:rtl w:val="true"/>
        </w:rPr>
        <w:t>گمان بر اصرار</w:t>
      </w:r>
      <w:bookmarkEnd w:id="2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آمر و ناهی گمان دارد که عاصی می‌خواهد معصیت خود را ادامه دهد، چنانچه این گمان از نشانه‌هایی پدید آید که شرعاً معتبر است، مثل دو شاهد عادل، در این صورت وجوب امر به معروف و نهی از منکر به حال خود باقی است، وگرنه در وجوب امر به معروف و نهی از منکر تردید وجود دارد </w:t>
      </w:r>
      <w:bookmarkStart w:id="238" w:name="pg5634_50154"/>
    </w:p>
    <w:p>
      <w:pPr>
        <w:pStyle w:val="BookText"/>
        <w:rPr/>
      </w:pPr>
      <w:bookmarkEnd w:id="238"/>
      <w:r>
        <w:rPr>
          <w:rFonts w:ascii="IRNazanin" w:hAnsi="IRNazanin" w:eastAsia="IRNazanin"/>
          <w:color w:val="111111"/>
          <w:sz w:val="28"/>
          <w:sz w:val="28"/>
          <w:szCs w:val="28"/>
          <w:rtl w:val="true"/>
          <w:lang w:bidi="fa-IR"/>
        </w:rPr>
        <w:t>و شاید سخن قوی‌تر این باشد که واجب نیست</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39" w:name="__RefHeading___Toc3197288_581953129"/>
      <w:bookmarkStart w:id="240" w:name="_Toc82"/>
      <w:bookmarkEnd w:id="239"/>
      <w:r>
        <w:rPr>
          <w:rtl w:val="true"/>
        </w:rPr>
        <w:t>د</w:t>
      </w:r>
      <w:r>
        <w:rPr>
          <w:rtl w:val="true"/>
        </w:rPr>
        <w:t xml:space="preserve">) </w:t>
      </w:r>
      <w:r>
        <w:rPr>
          <w:rtl w:val="true"/>
        </w:rPr>
        <w:t>امر به توبه</w:t>
      </w:r>
      <w:bookmarkEnd w:id="240"/>
    </w:p>
    <w:p>
      <w:pPr>
        <w:pStyle w:val="BookText"/>
        <w:rPr/>
      </w:pPr>
      <w:r>
        <w:rPr>
          <w:rFonts w:ascii="IRNazanin" w:hAnsi="IRNazanin" w:eastAsia="IRNazanin"/>
          <w:color w:val="111111"/>
          <w:sz w:val="28"/>
          <w:sz w:val="28"/>
          <w:szCs w:val="28"/>
          <w:rtl w:val="true"/>
          <w:lang w:bidi="fa-IR"/>
        </w:rPr>
        <w:t>آنچه ذکر شد، در مورد اصرار و عدم اصرار بر معصیت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بحث دیگر این است که چون یکی از واجبات دین مقدس اسلام، توبه از گناهان است، چنانچه شخصی مرتکب حرام شده یا واجبی را ترک کند، واجب است فوراً توبه نماید و در صورتی که توبه از وی مشاهده نشود، باید به عنوان ترک یک واجب، وی را امر به توبه نمود و این مطلبی غیر از اصرار نداشتن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به توبه واجب است، حتی در صورتی که در توبة گنهکار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آمر و ناهی شک دارد در اینکه گنهکار مصرّ به معصیت است یا نه، یا اینکه به عدم اصرار وی یقین دارد، نهی از منکردر مورد آن معصیت واجب نیست؛ ولی نسبت به ترک توبه، نهی از منکر لازم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41" w:name="__RefHeading___Toc3197290_581953129"/>
      <w:bookmarkStart w:id="242" w:name="_Toc83"/>
      <w:bookmarkEnd w:id="241"/>
      <w:r>
        <w:rPr>
          <w:rtl w:val="true"/>
        </w:rPr>
        <w:t>ه</w:t>
      </w:r>
      <w:r>
        <w:rPr>
          <w:rtl w:val="true"/>
        </w:rPr>
        <w:t xml:space="preserve">) </w:t>
      </w:r>
      <w:r>
        <w:rPr>
          <w:rtl w:val="true"/>
        </w:rPr>
        <w:t>تکرار یا معصیت جدید</w:t>
      </w:r>
      <w:bookmarkEnd w:id="24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تذکر این نکته که معنای اصرار این نیست که معصیت کار بخواهد همان گناهی را که اول انجام داده است، دوباره انجام دهد؛ بلکه اگر در صدد انجام معصیت جدیدی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آنچه در مرتبة اول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اصرار بر گناه محسوب شده، بر دیگران لازم است که او را نهی از منکر </w:t>
      </w:r>
      <w:bookmarkStart w:id="243" w:name="pg5634_50155"/>
    </w:p>
    <w:p>
      <w:pPr>
        <w:pStyle w:val="BookText"/>
        <w:rPr/>
      </w:pPr>
      <w:bookmarkEnd w:id="243"/>
      <w:r>
        <w:rPr>
          <w:rFonts w:ascii="IRNazanin" w:hAnsi="IRNazanin" w:eastAsia="IRNazanin"/>
          <w:color w:val="111111"/>
          <w:sz w:val="28"/>
          <w:sz w:val="28"/>
          <w:szCs w:val="28"/>
          <w:rtl w:val="true"/>
          <w:lang w:bidi="fa-IR"/>
        </w:rPr>
        <w:t>نمایند، چه تصمیم بر معصیت جدید هویدا باشد یا اطمینان حاصل شود و یا از نشانه‌های معتبر مثل خبر دادن شخص مورد اطمینان به دست آید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244" w:name="__RefHeading___Toc3197292_581953129"/>
      <w:bookmarkStart w:id="245" w:name="_Toc84"/>
      <w:bookmarkEnd w:id="244"/>
      <w:r>
        <w:rPr>
          <w:rtl w:val="true"/>
        </w:rPr>
        <w:t>و</w:t>
      </w:r>
      <w:r>
        <w:rPr>
          <w:rtl w:val="true"/>
        </w:rPr>
        <w:t xml:space="preserve">) </w:t>
      </w:r>
      <w:r>
        <w:rPr>
          <w:rtl w:val="true"/>
        </w:rPr>
        <w:t>عدم لزوم اظهار ندامت</w:t>
      </w:r>
      <w:bookmarkEnd w:id="245"/>
    </w:p>
    <w:p>
      <w:pPr>
        <w:pStyle w:val="BookText"/>
        <w:rPr/>
      </w:pPr>
      <w:r>
        <w:rPr>
          <w:rFonts w:ascii="IRNazanin" w:hAnsi="IRNazanin" w:eastAsia="IRNazanin"/>
          <w:color w:val="111111"/>
          <w:sz w:val="28"/>
          <w:sz w:val="28"/>
          <w:szCs w:val="28"/>
          <w:rtl w:val="true"/>
          <w:lang w:bidi="fa-IR"/>
        </w:rPr>
        <w:t xml:space="preserve">مطلب دیگر در زمینة اصرار این است که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اصرار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ندامت از جانب عاصی لازم نیست؛ بلکه معیار آن، پشیمانی واقعی و عدم تصمیم بر برگشت به طرف گناه است، گرچه اظهار ندامت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وجوب امر به معروف و نهی از منکر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بالاتر این است که اگر بدانیم عاصی از گناه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نمی‌خواهد معصیت خود را ادامه دهد، باز وجوب امر به معروف و نهی از منکر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نکته‌ای که قبلاً ذکر نمودیم، اینک یادآور می‌شویم که وجوب امر به توبه غیر از امر به معروف و نهی از منکر نسبت به گناهی است که عاصی مرتکب شده، بنابراین، در فرض مزبور که عاصی بنای ادامه دادن معصیت را ندارد؛ ولی پشیمان هم نیست، لازم نیست او را در مورد گناهی که انجام داده است، امر به معروف و نهی از منکر نمود؛ ولی باید او را نسبت به توبه امر به معروف کرد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46" w:name="__RefHeading___Toc3197294_581953129"/>
      <w:bookmarkStart w:id="247" w:name="_Toc85"/>
      <w:bookmarkEnd w:id="246"/>
      <w:r>
        <w:rPr>
          <w:rtl w:val="true"/>
        </w:rPr>
        <w:t>ز</w:t>
      </w:r>
      <w:r>
        <w:rPr>
          <w:rtl w:val="true"/>
        </w:rPr>
        <w:t xml:space="preserve">) </w:t>
      </w:r>
      <w:r>
        <w:rPr>
          <w:rtl w:val="true"/>
        </w:rPr>
        <w:t>علم به عجز و اصرار</w:t>
      </w:r>
      <w:bookmarkEnd w:id="2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آمر به معروف و ناهی از منکر می‌داند یا گمان معتبر دارد که گنهکار </w:t>
      </w:r>
      <w:bookmarkStart w:id="248" w:name="pg5634_50156"/>
    </w:p>
    <w:p>
      <w:pPr>
        <w:pStyle w:val="BookText"/>
        <w:rPr/>
      </w:pPr>
      <w:bookmarkEnd w:id="248"/>
      <w:r>
        <w:rPr>
          <w:rFonts w:ascii="IRNazanin" w:hAnsi="IRNazanin" w:eastAsia="IRNazanin"/>
          <w:color w:val="111111"/>
          <w:sz w:val="28"/>
          <w:sz w:val="28"/>
          <w:szCs w:val="28"/>
          <w:rtl w:val="true"/>
          <w:lang w:bidi="fa-IR"/>
        </w:rPr>
        <w:t>از ادامة معصیت عاجز است؛ ولی از عجز خویش بی‌خبر می‌باشد و بر این اساس پشیمان نیست، لذا می‌خواهد مجدداً مرتکب معصیت گردد، در این صورت امر به معروف و نهی از منکر نسبت به معصیت مورد نظر گنهکار لازم نیست؛ زیرا فرض بر این است که نمی‌تواند مرتکب معصیت گردد، گرچه از عجز خود بی‌اطلاع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حال نسبت به امر به توبه، امر به معروف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عزم بر معصیت نهی از منکر لازم است، البته این در صورتی است که بگوییم عزم بر معصیت حرام است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249" w:name="__RefHeading___Toc3197296_581953129"/>
      <w:bookmarkStart w:id="250" w:name="_Toc86"/>
      <w:bookmarkEnd w:id="249"/>
      <w:r>
        <w:rPr>
          <w:rtl w:val="true"/>
        </w:rPr>
        <w:t>ح</w:t>
      </w:r>
      <w:r>
        <w:rPr>
          <w:rtl w:val="true"/>
        </w:rPr>
        <w:t xml:space="preserve">) </w:t>
      </w:r>
      <w:r>
        <w:rPr>
          <w:rtl w:val="true"/>
        </w:rPr>
        <w:t>عزم بر معصیت در صورت قدرت</w:t>
      </w:r>
      <w:bookmarkEnd w:id="250"/>
    </w:p>
    <w:p>
      <w:pPr>
        <w:pStyle w:val="BookText"/>
        <w:rPr/>
      </w:pPr>
      <w:r>
        <w:rPr>
          <w:rFonts w:ascii="IRNazanin" w:hAnsi="IRNazanin" w:eastAsia="IRNazanin"/>
          <w:color w:val="111111"/>
          <w:sz w:val="28"/>
          <w:sz w:val="28"/>
          <w:szCs w:val="28"/>
          <w:rtl w:val="true"/>
          <w:lang w:bidi="fa-IR"/>
        </w:rPr>
        <w:t>نکتة دیگر در زمینة شرط اصرار این است که اگر عاصی فعلاً از ارتکاب معصیت عاجز می‌باشد؛ ولی چنانچه قدرت پیدا کند، تصمیم بر انجام آن را دارد، آیا در این صورت امر به معروف و نهی از منکر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دارای دو 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ناهی از منکر می‌داند یا گمان معتبر دارد که برای عاصی قدرت حاصل خواهد شد، در این صورت امر به معروف و نهی از منکر لازم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به معروف و ناهی از منکر اطلاع ندارد که عاصی قدرت بر انجام معصیت پیدا می‌کند یا نه، در این صورت امر به معروف و نهی از منکر لازم نیست، مگر اینکه قائل شویم عزم بر معصیت، معصیت است که در این </w:t>
      </w:r>
      <w:bookmarkStart w:id="251" w:name="pg5634_50157"/>
    </w:p>
    <w:p>
      <w:pPr>
        <w:pStyle w:val="BookText"/>
        <w:rPr/>
      </w:pPr>
      <w:bookmarkEnd w:id="251"/>
      <w:r>
        <w:rPr>
          <w:rFonts w:ascii="IRNazanin" w:hAnsi="IRNazanin" w:eastAsia="IRNazanin"/>
          <w:color w:val="111111"/>
          <w:sz w:val="28"/>
          <w:sz w:val="28"/>
          <w:szCs w:val="28"/>
          <w:rtl w:val="true"/>
          <w:lang w:bidi="fa-IR"/>
        </w:rPr>
        <w:t>صورت نهی از منکر لازم خواهد بود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252" w:name="__RefHeading___Toc3197298_581953129"/>
      <w:bookmarkStart w:id="253" w:name="_Toc87"/>
      <w:bookmarkEnd w:id="252"/>
      <w:r>
        <w:rPr>
          <w:rtl w:val="true"/>
        </w:rPr>
        <w:t>ط</w:t>
      </w:r>
      <w:r>
        <w:rPr>
          <w:rtl w:val="true"/>
        </w:rPr>
        <w:t xml:space="preserve">) </w:t>
      </w:r>
      <w:r>
        <w:rPr>
          <w:rtl w:val="true"/>
        </w:rPr>
        <w:t>خیال عجز</w:t>
      </w:r>
      <w:bookmarkEnd w:id="253"/>
    </w:p>
    <w:p>
      <w:pPr>
        <w:pStyle w:val="BookText"/>
        <w:rPr/>
      </w:pPr>
      <w:r>
        <w:rPr>
          <w:rFonts w:ascii="IRNazanin" w:hAnsi="IRNazanin" w:eastAsia="IRNazanin"/>
          <w:color w:val="111111"/>
          <w:sz w:val="28"/>
          <w:sz w:val="28"/>
          <w:szCs w:val="28"/>
          <w:rtl w:val="true"/>
          <w:lang w:bidi="fa-IR"/>
        </w:rPr>
        <w:t>اگر عاصی خیال می‌کند که عاجز از معصیت یا استمرار آن است، در حالی که در واقع چنین نیست، آیا امر به معروف و نهی از منکر او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دارای دو 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یا ناهی از منکر می‌داند که عاصی از این خیال خارج می‌شود و متوجه می‌گردد که قادر بر معصیت یا 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به معروف و نهی از منکر لازم است؛ ولی طوری که او را از قدرتش بر معصیت مطلع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یا ناهی از منکر نمی‌داند که عاصی از این خیال خود خارج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به معروف و نهی از منکر لازم نیست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54" w:name="__RefHeading___Toc3197300_581953129"/>
      <w:bookmarkStart w:id="255" w:name="_Toc88"/>
      <w:bookmarkEnd w:id="254"/>
      <w:r>
        <w:rPr>
          <w:rtl w:val="true"/>
        </w:rPr>
        <w:t>ی</w:t>
      </w:r>
      <w:r>
        <w:rPr>
          <w:rtl w:val="true"/>
        </w:rPr>
        <w:t xml:space="preserve">) </w:t>
      </w:r>
      <w:r>
        <w:rPr>
          <w:rtl w:val="true"/>
        </w:rPr>
        <w:t>ارادة معصیت</w:t>
      </w:r>
      <w:bookmarkEnd w:id="255"/>
    </w:p>
    <w:p>
      <w:pPr>
        <w:pStyle w:val="BookText"/>
        <w:rPr/>
      </w:pPr>
      <w:r>
        <w:rPr>
          <w:rFonts w:ascii="IRNazanin" w:hAnsi="IRNazanin" w:eastAsia="IRNazanin"/>
          <w:color w:val="111111"/>
          <w:sz w:val="28"/>
          <w:sz w:val="28"/>
          <w:szCs w:val="28"/>
          <w:rtl w:val="true"/>
          <w:lang w:bidi="fa-IR"/>
        </w:rPr>
        <w:t>تذکر این نکته لازم است که چنانچه معلوم شود کسی ارادة انجام معصیت دارد، بدون اینکه ثابت شود قصد تکرار آن را دارد، در این صورت نیز امر به معروف و نهی از منکر لازم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تمام فقها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یرید ترک المعروف، أو ارتکاب المنکر فیجب أمره بالمعروف و </w:t>
      </w:r>
      <w:bookmarkStart w:id="256" w:name="pg5634_50158"/>
    </w:p>
    <w:p>
      <w:pPr>
        <w:pStyle w:val="BookText"/>
        <w:rPr/>
      </w:pPr>
      <w:bookmarkEnd w:id="256"/>
      <w:r>
        <w:rPr>
          <w:rFonts w:ascii="IRNazanin" w:hAnsi="IRNazanin" w:eastAsia="IRNazanin"/>
          <w:color w:val="111111"/>
          <w:sz w:val="28"/>
          <w:sz w:val="28"/>
          <w:szCs w:val="28"/>
          <w:rtl w:val="true"/>
          <w:lang w:bidi="fa-IR"/>
        </w:rPr>
        <w:t>نهیه عن المنکر، و إن لم یکن قاصداً إلا المخالفة مرة واحدة</w:t>
      </w:r>
      <w:r>
        <w:rPr>
          <w:rStyle w:val="FootnoteAnchor"/>
          <w:rtl w:val="true"/>
        </w:rPr>
        <w:footnoteReference w:id="91"/>
      </w:r>
      <w:r>
        <w:rPr>
          <w:rFonts w:ascii="IRNazanin" w:hAnsi="IRNazanin" w:eastAsia="IRNazanin"/>
          <w:color w:val="111111"/>
          <w:sz w:val="28"/>
          <w:sz w:val="28"/>
          <w:szCs w:val="28"/>
          <w:rtl w:val="true"/>
          <w:lang w:bidi="fa-IR"/>
        </w:rPr>
        <w:t>کسی که تصمیم بر ترک واجب و انجام معصیت دارد، باید او را امر به معروف و نهی از منکر نمود، گرچه تصمیم دارد فقط یک بار معصیت نماید</w:t>
      </w:r>
      <w:r>
        <w:rPr>
          <w:rFonts w:eastAsia="IRNazanin" w:cs="IRNazanin"/>
          <w:color w:val="111111"/>
          <w:sz w:val="28"/>
          <w:szCs w:val="28"/>
          <w:rtl w:val="true"/>
          <w:lang w:bidi="fa-IR"/>
        </w:rPr>
        <w:t>.»</w:t>
      </w:r>
    </w:p>
    <w:p>
      <w:pPr>
        <w:pStyle w:val="Heading4"/>
        <w:numPr>
          <w:ilvl w:val="3"/>
          <w:numId w:val="1"/>
        </w:numPr>
        <w:rPr/>
      </w:pPr>
      <w:bookmarkStart w:id="257" w:name="__RefHeading___Toc3197302_581953129"/>
      <w:bookmarkStart w:id="258" w:name="_Toc89"/>
      <w:bookmarkEnd w:id="257"/>
      <w:r>
        <w:rPr/>
        <w:t>3</w:t>
      </w:r>
      <w:r>
        <w:rPr>
          <w:rtl w:val="true"/>
        </w:rPr>
        <w:t xml:space="preserve">. </w:t>
      </w:r>
      <w:r>
        <w:rPr>
          <w:rtl w:val="true"/>
        </w:rPr>
        <w:t>شناخت عاصی</w:t>
      </w:r>
      <w:bookmarkEnd w:id="258"/>
    </w:p>
    <w:p>
      <w:pPr>
        <w:pStyle w:val="Heading5"/>
        <w:numPr>
          <w:ilvl w:val="4"/>
          <w:numId w:val="1"/>
        </w:numPr>
        <w:rPr/>
      </w:pPr>
      <w:bookmarkStart w:id="259" w:name="__RefHeading___Toc3197304_581953129"/>
      <w:bookmarkStart w:id="260" w:name="_Toc90"/>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شرط سوم از شرطهای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یقین پیدا نشود که فلان شخص معصیت کار است، امر به معروف و نهی از 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زمینه نکاتی را متذکر شده‌اند</w:t>
      </w:r>
      <w:r>
        <w:rPr>
          <w:rFonts w:eastAsia="IRNazanin" w:cs="IRNazanin"/>
          <w:color w:val="111111"/>
          <w:sz w:val="28"/>
          <w:szCs w:val="28"/>
          <w:rtl w:val="true"/>
          <w:lang w:bidi="fa-IR"/>
        </w:rPr>
        <w:t>:</w:t>
      </w:r>
    </w:p>
    <w:p>
      <w:pPr>
        <w:pStyle w:val="Heading5"/>
        <w:numPr>
          <w:ilvl w:val="4"/>
          <w:numId w:val="1"/>
        </w:numPr>
        <w:rPr/>
      </w:pPr>
      <w:bookmarkStart w:id="261" w:name="__RefHeading___Toc3197306_581953129"/>
      <w:bookmarkStart w:id="262" w:name="_Toc91"/>
      <w:bookmarkEnd w:id="261"/>
      <w:r>
        <w:rPr>
          <w:rtl w:val="true"/>
        </w:rPr>
        <w:t>الف</w:t>
      </w:r>
      <w:r>
        <w:rPr>
          <w:rtl w:val="true"/>
        </w:rPr>
        <w:t xml:space="preserve">) </w:t>
      </w:r>
      <w:r>
        <w:rPr>
          <w:rtl w:val="true"/>
        </w:rPr>
        <w:t>عدم تمییز عاصی</w:t>
      </w:r>
      <w:bookmarkEnd w:id="262"/>
    </w:p>
    <w:p>
      <w:pPr>
        <w:pStyle w:val="BookText"/>
        <w:rPr/>
      </w:pPr>
      <w:r>
        <w:rPr>
          <w:rFonts w:ascii="IRNazanin" w:hAnsi="IRNazanin" w:eastAsia="IRNazanin"/>
          <w:color w:val="111111"/>
          <w:sz w:val="28"/>
          <w:sz w:val="28"/>
          <w:szCs w:val="28"/>
          <w:rtl w:val="true"/>
          <w:lang w:bidi="fa-IR"/>
        </w:rPr>
        <w:t>اگر مشخص نیست کدام یک از اشخاص عاصی است؛ ولی معلوم است که منحصراً یکی از اشخاص حاضر می‌باشد، در این صورت تکلیف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نمی‌توان شخص خاصی را مورد خطاب قرار داد و امر به معروف و نهی از منکر کرد؛ ولی میتوان بدون نام بردن از شخص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عنوان چند قسم متصور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را انتخاب کند که بر خصوص عاصی منطبق شود و هتک حرمت حاضرین محسوب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خطاب را بر همان عنوان منطبق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شراب می‌نوشد، باید این کار </w:t>
      </w:r>
      <w:bookmarkStart w:id="263" w:name="pg5634_50159"/>
    </w:p>
    <w:p>
      <w:pPr>
        <w:pStyle w:val="BookText"/>
        <w:rPr/>
      </w:pPr>
      <w:bookmarkEnd w:id="263"/>
      <w:r>
        <w:rPr>
          <w:rFonts w:ascii="IRNazanin" w:hAnsi="IRNazanin" w:eastAsia="IRNazanin"/>
          <w:color w:val="111111"/>
          <w:sz w:val="28"/>
          <w:sz w:val="28"/>
          <w:szCs w:val="28"/>
          <w:rtl w:val="true"/>
          <w:lang w:bidi="fa-IR"/>
        </w:rPr>
        <w:t>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را انتخاب کند که بر خصوص عاصی منطبق شود؛ ولی انتخاب آن عنوان هتک حرمت حاضرین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به معروف و نهی از منکر واجب نبوده؛ بلکه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کلام، همه یا بعضی را به خصوص مخاطب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طور مسلم انتخاب چنین عنوانی جایز نیست و اگر امر به معروف و نهی از منکر متوقف بر چنین عنوانی باشد، این دو غیر واجب؛ بلکه غیر جایز می‌باشند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64" w:name="__RefHeading___Toc3197308_581953129"/>
      <w:bookmarkStart w:id="265" w:name="_Toc92"/>
      <w:bookmarkEnd w:id="264"/>
      <w:r>
        <w:rPr>
          <w:rtl w:val="true"/>
        </w:rPr>
        <w:t>ب</w:t>
      </w:r>
      <w:r>
        <w:rPr>
          <w:rtl w:val="true"/>
        </w:rPr>
        <w:t xml:space="preserve">) </w:t>
      </w:r>
      <w:r>
        <w:rPr>
          <w:rtl w:val="true"/>
        </w:rPr>
        <w:t>عدم تمییز معصیت</w:t>
      </w:r>
      <w:bookmarkEnd w:id="265"/>
    </w:p>
    <w:p>
      <w:pPr>
        <w:pStyle w:val="BookText"/>
        <w:rPr/>
      </w:pPr>
      <w:r>
        <w:rPr>
          <w:rFonts w:ascii="IRNazanin" w:hAnsi="IRNazanin" w:eastAsia="IRNazanin"/>
          <w:color w:val="111111"/>
          <w:sz w:val="28"/>
          <w:sz w:val="28"/>
          <w:szCs w:val="28"/>
          <w:rtl w:val="true"/>
          <w:lang w:bidi="fa-IR"/>
        </w:rPr>
        <w:t>تذکر این نکته لازم است که تمییز معصیت نقشی در تمییز عاصی ندارد؛ یعنی اگر مشخص شد فلان شخص عاصی است، در این صورت امر به معروف و نهی از منکر واجب است، گرچه نوع گناه وی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بداند که شخص عاصی کار حرامی را به طور نامشخص مرتکب شده یا واجبی را به طور نامشخص ترک نموده است، واجب است بدون معیّن کردن گناه وی و ابهام گونه او را امر به معروف و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گناهانی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می‌داند عاصی یکی از آنها را مرتکب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 و حرمت آنها را گوشزد نماید یا واجباتی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می‌داند عاصی یکی از آنها را ترک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و وجوب آنها را گوشزد نماید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آمر یا ناهی اجمالاً بداند که عاصی واجبی را ترک و یا حرامی را </w:t>
      </w:r>
      <w:bookmarkStart w:id="266" w:name="pg5634_50160"/>
    </w:p>
    <w:p>
      <w:pPr>
        <w:pStyle w:val="BookText"/>
        <w:rPr/>
      </w:pPr>
      <w:bookmarkEnd w:id="266"/>
      <w:r>
        <w:rPr>
          <w:rFonts w:ascii="IRNazanin" w:hAnsi="IRNazanin" w:eastAsia="IRNazanin"/>
          <w:color w:val="111111"/>
          <w:sz w:val="28"/>
          <w:sz w:val="28"/>
          <w:szCs w:val="28"/>
          <w:rtl w:val="true"/>
          <w:lang w:bidi="fa-IR"/>
        </w:rPr>
        <w:t xml:space="preserve">انجام داده است، باز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نحوی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نماید؛ یعنی حرامها یا واجباتی که می‌داند عاصی یکی از آنها را مخالفت نموده است، گوشزد کند و در مورد آنها امر به معروف و نهی از منکر نماید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67" w:name="__RefHeading___Toc3197310_581953129"/>
      <w:bookmarkStart w:id="268" w:name="_Toc93"/>
      <w:bookmarkEnd w:id="267"/>
      <w:r>
        <w:rPr/>
        <w:t>4</w:t>
      </w:r>
      <w:r>
        <w:rPr>
          <w:rtl w:val="true"/>
        </w:rPr>
        <w:t xml:space="preserve">. </w:t>
      </w:r>
      <w:r>
        <w:rPr>
          <w:rtl w:val="true"/>
        </w:rPr>
        <w:t>حوزه تکالیف</w:t>
      </w:r>
      <w:bookmarkEnd w:id="268"/>
    </w:p>
    <w:p>
      <w:pPr>
        <w:pStyle w:val="Heading5"/>
        <w:numPr>
          <w:ilvl w:val="4"/>
          <w:numId w:val="1"/>
        </w:numPr>
        <w:rPr/>
      </w:pPr>
      <w:bookmarkStart w:id="269" w:name="__RefHeading___Toc3197312_581953129"/>
      <w:bookmarkStart w:id="270" w:name="_Toc94"/>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شرط چهارم از شرایط وجوب امر به معروف و نهی از منکر این است که این وجوب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حوزة تکالیف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امر به معروف و نهی از منکر تنها در صورتی واجب است که سخن از تکالیف و احکام الهی باشد، اعم از 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آمرین و ناهیان، اقدام فقط در این حوزه واجب می‌باشد، نه خارج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طرح نکاتی در این باره شایسته است</w:t>
      </w:r>
      <w:r>
        <w:rPr>
          <w:rFonts w:eastAsia="IRNazanin" w:cs="IRNazanin"/>
          <w:color w:val="111111"/>
          <w:sz w:val="28"/>
          <w:szCs w:val="28"/>
          <w:rtl w:val="true"/>
          <w:lang w:bidi="fa-IR"/>
        </w:rPr>
        <w:t>:</w:t>
      </w:r>
    </w:p>
    <w:p>
      <w:pPr>
        <w:pStyle w:val="Heading5"/>
        <w:numPr>
          <w:ilvl w:val="4"/>
          <w:numId w:val="1"/>
        </w:numPr>
        <w:rPr/>
      </w:pPr>
      <w:bookmarkStart w:id="271" w:name="__RefHeading___Toc3197314_581953129"/>
      <w:bookmarkStart w:id="272" w:name="_Toc95"/>
      <w:bookmarkEnd w:id="271"/>
      <w:r>
        <w:rPr>
          <w:rtl w:val="true"/>
        </w:rPr>
        <w:t>الف</w:t>
      </w:r>
      <w:r>
        <w:rPr>
          <w:rtl w:val="true"/>
        </w:rPr>
        <w:t xml:space="preserve">) </w:t>
      </w:r>
      <w:r>
        <w:rPr>
          <w:rtl w:val="true"/>
        </w:rPr>
        <w:t>تعلیم احکام</w:t>
      </w:r>
      <w:bookmarkEnd w:id="272"/>
    </w:p>
    <w:p>
      <w:pPr>
        <w:pStyle w:val="BookText"/>
        <w:rPr/>
      </w:pPr>
      <w:r>
        <w:rPr>
          <w:rFonts w:ascii="IRNazanin" w:hAnsi="IRNazanin" w:eastAsia="IRNazanin"/>
          <w:color w:val="111111"/>
          <w:sz w:val="28"/>
          <w:sz w:val="28"/>
          <w:szCs w:val="28"/>
          <w:rtl w:val="true"/>
          <w:lang w:bidi="fa-IR"/>
        </w:rPr>
        <w:t>از شروط وجوب امر به معروف و نهی از منکر این است که امر به معروف و نهی از منکر شوندگان از تکلیف شرعی خود مطلع باشند و در عین حال با آن مخالفت نمایند؛ اما اگر از حکم شرعی خود بی‌اطلاع باشند، ابتدا باید تکلیف شرعی را به آنان آموزش داد و سپس امر و نهی‌شان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شخصی تازه مسلمان شده است و نمی‌داند که شرب خمر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قبل از امر به معروف و نهی از منکر باید او را از </w:t>
      </w:r>
    </w:p>
    <w:p>
      <w:pPr>
        <w:pStyle w:val="BookText"/>
        <w:rPr/>
      </w:pPr>
      <w:r>
        <w:rPr>
          <w:rFonts w:ascii="IRNazanin" w:hAnsi="IRNazanin" w:eastAsia="IRNazanin"/>
          <w:color w:val="111111"/>
          <w:sz w:val="28"/>
          <w:sz w:val="28"/>
          <w:szCs w:val="28"/>
          <w:rtl w:val="true"/>
          <w:lang w:bidi="fa-IR"/>
        </w:rPr>
        <w:t>حرمت شراب مطلع نمود، به خصوص اگر جاهل قاصر باشد و زمینة شناخت حکم برایش آماده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قانون فقهی وجود دارد که یکی در طول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ارشاد جاهل؛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ابتدا باید قانون ارشاد جاهل صورت گیرد و سپس امر به معروف و نهی از منکر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لسان بعضی از فقها، در این مقام، ارشاد جاهل با امر به معروف و نهی از منکر خلط شده است؛ ولی خود آن فقیهان احتیاط فرموده و بیان داشته‌اند که ابتدا باید ارشاد جاهل انجام شود و سپس اگر عاصی اصرار ورزید، امر به معروف و نهی از منکر صورت گیرد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اصولاً فرق امر به معروف و نهی از منکر با قانون ارشاد جاهل در این است که هرگاه مشاهده شود شخصی از تکلیف الهی خویش مطلع نیست، باید بر اساس قانون ارشاد جاهل، وی را نسبت به احکام مربوطه آگاه ساخت؛ ولی اگر اطمینان دارد که او حکم خدا را می‌داند و مخالفت می‌نماید، باید به تبعیت از قانون وجوب امر به معروف و نهی از منکر او را امر و نهی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الفارق هو ان المخاطب فی الارشاد لابدّ ان یکون جاهلاً بالحکم لکی یتحقّق الارشاد و امّا فی الامر بالمعروف و النّهی عن المنکر لابدّ ان یکون </w:t>
      </w:r>
      <w:bookmarkStart w:id="273" w:name="pg5634_50162"/>
    </w:p>
    <w:p>
      <w:pPr>
        <w:pStyle w:val="BookText"/>
        <w:rPr/>
      </w:pPr>
      <w:bookmarkEnd w:id="273"/>
      <w:r>
        <w:rPr>
          <w:rFonts w:ascii="IRNazanin" w:hAnsi="IRNazanin" w:eastAsia="IRNazanin"/>
          <w:color w:val="111111"/>
          <w:sz w:val="28"/>
          <w:sz w:val="28"/>
          <w:szCs w:val="28"/>
          <w:rtl w:val="true"/>
          <w:lang w:bidi="fa-IR"/>
        </w:rPr>
        <w:t>عالماً بالحکم لکی یتحقّق عنوان المنکر</w:t>
      </w:r>
      <w:r>
        <w:rPr>
          <w:rStyle w:val="FootnoteAnchor"/>
          <w:rtl w:val="true"/>
        </w:rPr>
        <w:footnoteReference w:id="95"/>
      </w:r>
      <w:r>
        <w:rPr>
          <w:rFonts w:ascii="IRNazanin" w:hAnsi="IRNazanin" w:eastAsia="IRNazanin"/>
          <w:color w:val="111111"/>
          <w:sz w:val="28"/>
          <w:sz w:val="28"/>
          <w:szCs w:val="28"/>
          <w:rtl w:val="true"/>
          <w:lang w:bidi="fa-IR"/>
        </w:rPr>
        <w:t>فرق بین امر به معروف و نهی از منکر و ارشاد جاهل در این است که در ارشاد جاهل باید طرف مقابل جاهل به حکم باشد تا ارشاد معنا پیدا کند؛ ولی در امر به معروف و نهی از منکر باید عاصی عالم به حکم باشد تا عنوان منکر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نهی از منکر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 زمینة امر به معروف و نهی از منکر، آموزش و تعلیم واجبات و محرمات است و کسی که بناست مورد امر به معروف یا نهی از منکر قرار گیرد، چنانچه از واجب یا حرام بودن عمل خود بی‌اطلاع باشد، ابتدا باید واجب و حرام را به عنوان ارشاد جاهل به او تعلیم نمود و چنانچه وی باز به روش خود ادامه داد، امر به معروف و نهی از منکر شود</w:t>
      </w:r>
      <w:r>
        <w:rPr>
          <w:rFonts w:eastAsia="IRNazanin" w:cs="IRNazanin"/>
          <w:color w:val="111111"/>
          <w:sz w:val="28"/>
          <w:szCs w:val="28"/>
          <w:rtl w:val="true"/>
          <w:lang w:bidi="fa-IR"/>
        </w:rPr>
        <w:t>.</w:t>
      </w:r>
    </w:p>
    <w:p>
      <w:pPr>
        <w:pStyle w:val="Heading5"/>
        <w:numPr>
          <w:ilvl w:val="4"/>
          <w:numId w:val="1"/>
        </w:numPr>
        <w:rPr/>
      </w:pPr>
      <w:bookmarkStart w:id="274" w:name="__RefHeading___Toc3197316_581953129"/>
      <w:bookmarkStart w:id="275" w:name="_Toc96"/>
      <w:bookmarkEnd w:id="274"/>
      <w:r>
        <w:rPr>
          <w:rtl w:val="true"/>
        </w:rPr>
        <w:t>ب</w:t>
      </w:r>
      <w:r>
        <w:rPr>
          <w:rtl w:val="true"/>
        </w:rPr>
        <w:t xml:space="preserve">) </w:t>
      </w:r>
      <w:r>
        <w:rPr>
          <w:rtl w:val="true"/>
        </w:rPr>
        <w:t>اطلاع رسانی در موضوعات</w:t>
      </w:r>
      <w:bookmarkEnd w:id="275"/>
    </w:p>
    <w:p>
      <w:pPr>
        <w:pStyle w:val="BookText"/>
        <w:rPr/>
      </w:pPr>
      <w:r>
        <w:rPr>
          <w:rFonts w:ascii="IRNazanin" w:hAnsi="IRNazanin" w:eastAsia="IRNazanin"/>
          <w:color w:val="111111"/>
          <w:sz w:val="28"/>
          <w:sz w:val="28"/>
          <w:szCs w:val="28"/>
          <w:rtl w:val="true"/>
          <w:lang w:bidi="fa-IR"/>
        </w:rPr>
        <w:t xml:space="preserve">آیا وجوب امر به معروف و نهی از منکر، شامل اطلاع رسانی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مثالها دقت کرد و آنها را با یکدیگر مقایسه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با او سر و کار نداریم، مشاهده می‌کنیم که لباس یا بدنش نجس است، آیا لازم است به او اطلاع دهیم؟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در موضوع دچار اشتباه شده و می‌خواهد شخصی را به ناحق قصاص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شاهدی که نزد وی شهادت داده‌اند، فاسق می‌باشند و قاضی نمی‌داند، آیا لازم است قاضی را مطلع سازیم؟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یا حرم 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 و کسی مطلع نبود و </w:t>
      </w:r>
    </w:p>
    <w:p>
      <w:pPr>
        <w:pStyle w:val="BookText"/>
        <w:rPr/>
      </w:pPr>
      <w:r>
        <w:rPr>
          <w:rFonts w:ascii="IRNazanin" w:hAnsi="IRNazanin" w:eastAsia="IRNazanin"/>
          <w:color w:val="111111"/>
          <w:sz w:val="28"/>
          <w:sz w:val="28"/>
          <w:szCs w:val="28"/>
          <w:rtl w:val="true"/>
          <w:lang w:bidi="fa-IR"/>
        </w:rPr>
        <w:t>خود نیز قادر بر تطهیر آن نبودیم، آیا لازم است دیگران را مطلع نماییم تا آنجا را تطهیر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توطئه‌ای علیه مردم یا نظام اسلامی در حال شکل‌گیری است، آیا لازم است مسئولین ذی ربط را آگاه کنیم؟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می‌خواهیم ظرف یا فرش نجسی را به دیگری بفروشیم، آیا باید نجس بودن را به مشتری اطلاع داد یا لازم نیست؟</w:t>
      </w:r>
    </w:p>
    <w:p>
      <w:pPr>
        <w:pStyle w:val="BookText"/>
        <w:rPr/>
      </w:pPr>
      <w:r>
        <w:rPr>
          <w:rFonts w:ascii="IRNazanin" w:hAnsi="IRNazanin" w:eastAsia="IRNazanin"/>
          <w:color w:val="111111"/>
          <w:sz w:val="28"/>
          <w:sz w:val="28"/>
          <w:szCs w:val="28"/>
          <w:rtl w:val="true"/>
          <w:lang w:bidi="fa-IR"/>
        </w:rPr>
        <w:t xml:space="preserve">مشاهده می‌شود که تمام موارد فوق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ولی باید توجه داشت که تمام آنها از یک سنخ نیستند؛ بلکه بین آنها تفاوت وجود دارد و کسی نمی‌تواند ادعا کند که در تمام موارد فوق، اطلاع رسانی لازم است یا نه، و این مشخص نمی‌گردد، مگر برای فقیه یا کسی که از فتاوای فقها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چه موضوعاتی اطلاع رسانی واجب می‌باشد و کدام یک لازم نیست، نیاز به خبره بودن دارد که با ممارست و یادگیری اجتهادی یا تقلیدی 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کنیم لباس یا بدن شخصی نجس است، لازم نیست به وی اطلاع دهیم؛ زیرا نه مشمول نهی از منکرمی‌شود و نه از موضوعاتی است که اطلاع رسانی در مورد آنها واجب‌اند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مسأله‌ای که مربوط به موضوعات می‌باشد، از مواردی است که می‌دانیم شارع مقدس اصلاً به تحقّق آن راضی نیست، گرچه از روی غفلت سر زند، در این صورت باید اطلاع رسانی شود تا آن کار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حاکم شرع به هر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اقامة </w:t>
      </w:r>
    </w:p>
    <w:p>
      <w:pPr>
        <w:pStyle w:val="BookText"/>
        <w:rPr/>
      </w:pPr>
      <w:r>
        <w:rPr>
          <w:rFonts w:ascii="IRNazanin" w:hAnsi="IRNazanin" w:eastAsia="IRNazanin"/>
          <w:color w:val="111111"/>
          <w:sz w:val="28"/>
          <w:sz w:val="28"/>
          <w:szCs w:val="28"/>
          <w:rtl w:val="true"/>
          <w:lang w:bidi="fa-IR"/>
        </w:rPr>
        <w:t>شاهد یا دلیل معتبر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می‌کند فلانی مهدور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 دیگر یقین دارد که حاکم شرع در این مورد اشتباه کرده است، در این صورت باید به حاکم شرع اطلاع داده، او را از اشتباه خارج کند، گرچه این مسأله مربوط به موضوع می‌باشد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اعتقد الجاهل ان زیداً مهدور الدّم شرعاً فتصدی لقتله و هو محترم الدّم فی الواقع او اعتقد ان امرئة یجوز له نکاحها فاراد التزویج بها و کانت فی الواقع محرمة علیه او غیر ذلک من الموارد فانه یجب علی الملتفت اعلام الجاهل فی امثال ذلک لکی لا یقع فی المحذور، بل تجب مدافعته، لو شرع فی العمل و ان کان فعله من غیر شعور و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غیر تلک الموارد فلا دلیل علیه، بل ربّما لا یحسن، لکونه ایذاء للمؤمن</w:t>
      </w:r>
      <w:r>
        <w:rPr>
          <w:rStyle w:val="FootnoteAnchor"/>
          <w:rtl w:val="true"/>
        </w:rPr>
        <w:footnoteReference w:id="97"/>
      </w:r>
      <w:r>
        <w:rPr>
          <w:rFonts w:ascii="IRNazanin" w:hAnsi="IRNazanin" w:eastAsia="IRNazanin"/>
          <w:color w:val="111111"/>
          <w:sz w:val="28"/>
          <w:sz w:val="28"/>
          <w:szCs w:val="28"/>
          <w:rtl w:val="true"/>
          <w:lang w:bidi="fa-IR"/>
        </w:rPr>
        <w:t xml:space="preserve">چنانچه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که زید از نظر شرعی مهدور الدّم است و حال آن که او محترم الدم می‌باشد، باید او را آگاهی دهند و اگر آن مجتهد در مقام اجرای حکم است، باید اشخاص مطلع او را از این عمل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مردی گمان می‌کند که ازدواج با فلان زن برای او جایز است، در حالی که در واقع آن زن از محارم وی محسوب می‌شود، باید به وی اطلاع دهند و اگر در شُرف ازدواج با وی است، باید او را از این عمل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می‌دانیم برخی دیگر از موضوعاتی که اطلاع رسانی در مورد آنها لازم است متذکر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مسجد، قرآن یا حرم یکی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گردد، در این</w:t>
      </w:r>
      <w:bookmarkStart w:id="276" w:name="pg5634_50165"/>
    </w:p>
    <w:p>
      <w:pPr>
        <w:pStyle w:val="BookText"/>
        <w:rPr/>
      </w:pPr>
      <w:bookmarkEnd w:id="276"/>
      <w:r>
        <w:rPr>
          <w:rFonts w:ascii="IRNazanin" w:hAnsi="IRNazanin" w:eastAsia="IRNazanin"/>
          <w:color w:val="111111"/>
          <w:sz w:val="28"/>
          <w:sz w:val="28"/>
          <w:szCs w:val="28"/>
          <w:rtl w:val="true"/>
          <w:lang w:bidi="fa-IR"/>
        </w:rPr>
        <w:t>صورت یا خود انسان باید اقدام به تطهیر نماید یا به دیگران اطلاع دهد تا آنجا را تطهیر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میزبان ببیند غذا نجس است، در این صورت باید به میهمانان اطلاع دهد؛ ولی اگر یکی از میهمانان ببیند، نباید به دیگران اطلاع دهد؛ بلکه فقط باید خودش از غذا دست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 نجسی به دیگری فروخته یا بخشیده شود که بناست در مورد خوردن و آشامیدن به کار رود، در این صورت نیز باید اطلاع داده شود که آن چیز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آن چیز ظرف باشد و طرف مقابل تصمیم دارد از آن برای خوردن و آشامیدن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تشخیص اینکه در کدام یک از موضوعات، هشدار لازم است و در کدام لازم نیست، باید به سراغ شارع مقدس رفته، در این زمینه از مراجع تقلید کسب تکلیف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به معروف و نهی از منکر فقط به دایرة تکالیف منحصر می‌گردد و آنچه مربوط به اطلاع رسانی در احکام است، مربوط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نیز در برخی از آنچه مربوط به اطلاع رسانی در موضوعات است، اطلاع رسانی لازم نیست</w:t>
      </w:r>
      <w:r>
        <w:rPr>
          <w:rFonts w:eastAsia="IRNazanin" w:cs="IRNazanin"/>
          <w:color w:val="111111"/>
          <w:sz w:val="28"/>
          <w:szCs w:val="28"/>
          <w:rtl w:val="true"/>
          <w:lang w:bidi="fa-IR"/>
        </w:rPr>
        <w:t>.</w:t>
      </w:r>
    </w:p>
    <w:p>
      <w:pPr>
        <w:pStyle w:val="Heading5"/>
        <w:numPr>
          <w:ilvl w:val="4"/>
          <w:numId w:val="1"/>
        </w:numPr>
        <w:rPr/>
      </w:pPr>
      <w:bookmarkStart w:id="277" w:name="__RefHeading___Toc3197318_581953129"/>
      <w:bookmarkStart w:id="278" w:name="_Toc97"/>
      <w:bookmarkEnd w:id="277"/>
      <w:r>
        <w:rPr>
          <w:rtl w:val="true"/>
        </w:rPr>
        <w:t>ج</w:t>
      </w:r>
      <w:r>
        <w:rPr>
          <w:rtl w:val="true"/>
        </w:rPr>
        <w:t xml:space="preserve">) </w:t>
      </w:r>
      <w:r>
        <w:rPr>
          <w:rtl w:val="true"/>
        </w:rPr>
        <w:t>تعلیم جای امر و نهی</w:t>
      </w:r>
      <w:bookmarkEnd w:id="278"/>
    </w:p>
    <w:p>
      <w:pPr>
        <w:pStyle w:val="BookText"/>
        <w:rPr/>
      </w:pPr>
      <w:r>
        <w:rPr>
          <w:rFonts w:ascii="IRNazanin" w:hAnsi="IRNazanin" w:eastAsia="IRNazanin"/>
          <w:color w:val="111111"/>
          <w:sz w:val="28"/>
          <w:sz w:val="28"/>
          <w:szCs w:val="28"/>
          <w:rtl w:val="true"/>
          <w:lang w:bidi="fa-IR"/>
        </w:rPr>
        <w:t xml:space="preserve">نکتة دیگری که فقها در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نموده‌اند این است که صرف بیان حکم شرعی و یادآوری مفاسد ترک واجب و فعل حرام، جایگزین امر به معروف و نهی از منکر نمی‌شود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بعد از بیان حکم شرعی مشاهده شود که عاصی همچنان به روش </w:t>
      </w:r>
      <w:bookmarkStart w:id="279" w:name="pg5634_50166"/>
    </w:p>
    <w:p>
      <w:pPr>
        <w:pStyle w:val="BookText"/>
        <w:rPr/>
      </w:pPr>
      <w:bookmarkEnd w:id="279"/>
      <w:r>
        <w:rPr>
          <w:rFonts w:ascii="IRNazanin" w:hAnsi="IRNazanin" w:eastAsia="IRNazanin"/>
          <w:color w:val="111111"/>
          <w:sz w:val="28"/>
          <w:sz w:val="28"/>
          <w:szCs w:val="28"/>
          <w:rtl w:val="true"/>
          <w:lang w:bidi="fa-IR"/>
        </w:rPr>
        <w:t xml:space="preserve">خود ادامه می‌دهد، باید وی را امر به معروف و نهی از منکر نمایند، مگر اینکه به قضاوت عرف، خود بیان حکم نوعی امر به معروف و نهی از منکر به شمار رود، یا اینکه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انجام واجب و ترک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بیان حکم به قضاوت عرفی، نوعی امر به معروف و نهی از منکر به شمار نرود؛ ولی مخاطب بیان حکم را امر به معروف و نهی از منکر تلقی نماید، کافی است و نیازی به امر به معروف و نهی از منکر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 إلا أن یفهم منه عرفاً ولو بالقرائن الأمر أو النّهی أو حصل المقصود منهما، بل الظاهر کفایة فهم الطرف منه الأمر أو النّهی لقرینة خاصة و إن لم یفهم العرف منه</w:t>
      </w:r>
      <w:r>
        <w:rPr>
          <w:rStyle w:val="FootnoteAnchor"/>
          <w:rtl w:val="true"/>
        </w:rPr>
        <w:footnoteReference w:id="98"/>
      </w:r>
      <w:r>
        <w:rPr>
          <w:rFonts w:ascii="IRNazanin" w:hAnsi="IRNazanin" w:eastAsia="IRNazanin"/>
          <w:color w:val="111111"/>
          <w:sz w:val="28"/>
          <w:sz w:val="28"/>
          <w:szCs w:val="28"/>
          <w:rtl w:val="true"/>
          <w:lang w:bidi="fa-IR"/>
        </w:rPr>
        <w:t xml:space="preserve">در سقوط وجوب امر به معروف و نهی از منکر، صرف بیان حکم شرعی یا بیان مفاسد ترک واجب و فعل حرام کافی نیست، مگر آن که عرف از آن استفادة امر به معروف و نهی از منکر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کمک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غرض از امر به معروف و نهی از منکر حاصل شود؛ بلکه اگر چنین استفادة عرفی حاصل نشود؛ ولی طرف مقابل، بیان حکم را امر به معروف و نهی از منکر تلقی نماید، کافی است</w:t>
      </w:r>
      <w:r>
        <w:rPr>
          <w:rFonts w:eastAsia="IRNazanin" w:cs="IRNazanin"/>
          <w:color w:val="111111"/>
          <w:sz w:val="28"/>
          <w:szCs w:val="28"/>
          <w:rtl w:val="true"/>
          <w:lang w:bidi="fa-IR"/>
        </w:rPr>
        <w:t>.»</w:t>
      </w:r>
    </w:p>
    <w:p>
      <w:pPr>
        <w:pStyle w:val="Heading5"/>
        <w:numPr>
          <w:ilvl w:val="4"/>
          <w:numId w:val="1"/>
        </w:numPr>
        <w:rPr/>
      </w:pPr>
      <w:bookmarkStart w:id="280" w:name="__RefHeading___Toc3197320_581953129"/>
      <w:bookmarkStart w:id="281" w:name="_Toc98"/>
      <w:bookmarkEnd w:id="280"/>
      <w:r>
        <w:rPr>
          <w:rtl w:val="true"/>
        </w:rPr>
        <w:t>د</w:t>
      </w:r>
      <w:r>
        <w:rPr>
          <w:rtl w:val="true"/>
        </w:rPr>
        <w:t xml:space="preserve">) </w:t>
      </w:r>
      <w:r>
        <w:rPr>
          <w:rtl w:val="true"/>
        </w:rPr>
        <w:t>اعتقاد به جواز</w:t>
      </w:r>
      <w:bookmarkEnd w:id="2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مرتکب حرام می‌شود یا واجب را ترک می‌کند و خیال می‌کند که بر حسب برخی موازین شرعی این کار برای او جایز است، در حالی که چنین نیست، در این صورت تکلیف ما نسبت به او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دچار اشتباه در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مطلع کردن او لازم نیست و در نتیجه وجوب امر به معروف و نهی از منکر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شخصی خیال می‌کند که روزه گرفتن برای او ضرر دارد و روزه نمی‌گیرد و طبیب حاذق می‌داند که روزه برای وی هیچ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نیست طرف مقابل را مطلع سازد و در نتیجه امر به معروف و نهی از منکر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کسی که خیال می‌کند علاج مرض وی در خوردن یا آشامیدن فلان چیز حرام است، در حالی که واقعیت غیر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دچار اشتباه در تشخیص حکم و وظیفة شرعی گردیده است، این نیز به نوبة خود دارای دو قسم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او فعلاً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مجتهدی با اجتهاد خود به این نظر رسیده است که فلان عمل حلال است و یا کسی که مرجعش فتوا به جواز فلان عمل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مطلع ساختن او نسبت به حکم شرعی واقعی و در نتیجه امر به معروف و نهی از منکر او واجب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فعلی او این حکمی نیست که به آن عمل می‌کند؛ بلکه نسبت به حکم خود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او را نسبت به وظیفه‌اش آگاه و ارشاد نمایند و اگر نپذیرفت، او را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شخصی خیال می‌کند مرجع تقلید او فتوا به حلال بودن فلان چیز داده است، در حالی که فتوا به حرمت داده، در این صورت باید جاهل را در مرحلة اول نسبت به حکم واقعی و وظیفه‌اش ارشاد نمود و اگر نپذیرفت، امر به معروف </w:t>
      </w:r>
      <w:bookmarkStart w:id="282" w:name="pg5634_50168"/>
    </w:p>
    <w:p>
      <w:pPr>
        <w:pStyle w:val="BookText"/>
        <w:rPr/>
      </w:pPr>
      <w:bookmarkEnd w:id="282"/>
      <w:r>
        <w:rPr>
          <w:rFonts w:ascii="IRNazanin" w:hAnsi="IRNazanin" w:eastAsia="IRNazanin"/>
          <w:color w:val="111111"/>
          <w:sz w:val="28"/>
          <w:sz w:val="28"/>
          <w:szCs w:val="28"/>
          <w:rtl w:val="true"/>
          <w:lang w:bidi="fa-IR"/>
        </w:rPr>
        <w:t>و نهی از منکر شود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83" w:name="__RefHeading___Toc3197322_581953129"/>
      <w:bookmarkStart w:id="284" w:name="_Toc99"/>
      <w:bookmarkEnd w:id="283"/>
      <w:r>
        <w:rPr/>
        <w:t>5</w:t>
      </w:r>
      <w:r>
        <w:rPr>
          <w:rtl w:val="true"/>
        </w:rPr>
        <w:t xml:space="preserve">. </w:t>
      </w:r>
      <w:r>
        <w:rPr>
          <w:rtl w:val="true"/>
        </w:rPr>
        <w:t>عدم وهن دین</w:t>
      </w:r>
      <w:bookmarkEnd w:id="284"/>
    </w:p>
    <w:p>
      <w:pPr>
        <w:pStyle w:val="BookText"/>
        <w:rPr/>
      </w:pPr>
      <w:r>
        <w:rPr>
          <w:rFonts w:ascii="IRNazanin" w:hAnsi="IRNazanin" w:eastAsia="IRNazanin"/>
          <w:color w:val="111111"/>
          <w:sz w:val="28"/>
          <w:sz w:val="28"/>
          <w:szCs w:val="28"/>
          <w:rtl w:val="true"/>
          <w:lang w:bidi="fa-IR"/>
        </w:rPr>
        <w:t>از دیگر شرایط امر به معروف و نهی از منکر این است که این کار سبب وهن 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فرض شود خصوصیتی در مأمور و 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بناست مورد امر به معروف یا نهی از منکر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امر و نهی وی سبب وهن دین می‌گردد، در این صورت امر به معروف و نهی از منکر جایز نیست، گرچه بقیة شرایط امر به معروف و نهی از منکر وجود داشته باشد، به خصوص که احتمال تأثیر نیز بعید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نمی‌کند که تلقی وهن دین از دیدگاه خود آمر و ناهی باشد، یا از دیدگاه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أو النّهی فی مورد بالنسبة إلی بعض موجباً لوهن الشریعة المقدّسة و‌لو عند غیره لا یجوز خصوصاً مع صرف احتمال التأثیر، إلاأن یکون المورد من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الموارد مختلفة</w:t>
      </w:r>
      <w:r>
        <w:rPr>
          <w:rStyle w:val="FootnoteAnchor"/>
          <w:rtl w:val="true"/>
        </w:rPr>
        <w:footnoteReference w:id="100"/>
      </w:r>
      <w:r>
        <w:rPr>
          <w:rFonts w:ascii="IRNazanin" w:hAnsi="IRNazanin" w:eastAsia="IRNazanin"/>
          <w:color w:val="111111"/>
          <w:sz w:val="28"/>
          <w:sz w:val="28"/>
          <w:szCs w:val="28"/>
          <w:rtl w:val="true"/>
          <w:lang w:bidi="fa-IR"/>
        </w:rPr>
        <w:t xml:space="preserve">اگر امر به معروف و نهی از منکر در موردی نسبت به برخی اشخاص، وهن دین و شریعت مقدسه به شمار رود، در این صورت امر به معروف و نهی از منکر جایز نیست، گرچه این تلقی از دیدگاه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آمر به معروف و ناهی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خصوص که احتمال تأثیر نیز بعید باشد، مگر آن که </w:t>
      </w:r>
      <w:bookmarkStart w:id="285" w:name="pg5634_50169"/>
    </w:p>
    <w:p>
      <w:pPr>
        <w:pStyle w:val="BookText"/>
        <w:rPr/>
      </w:pPr>
      <w:bookmarkEnd w:id="285"/>
      <w:r>
        <w:rPr>
          <w:rFonts w:ascii="IRNazanin" w:hAnsi="IRNazanin" w:eastAsia="IRNazanin"/>
          <w:color w:val="111111"/>
          <w:sz w:val="28"/>
          <w:sz w:val="28"/>
          <w:szCs w:val="28"/>
          <w:rtl w:val="true"/>
          <w:lang w:bidi="fa-IR"/>
        </w:rPr>
        <w:t xml:space="preserve">مسأله از مسائل مهمی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قتل و امثال آن که به هیچ وجه نمی‌توان از آن عبور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موارد در این زمینه مختلف است</w:t>
      </w:r>
      <w:r>
        <w:rPr>
          <w:rFonts w:eastAsia="IRNazanin" w:cs="IRNazanin"/>
          <w:color w:val="111111"/>
          <w:sz w:val="28"/>
          <w:szCs w:val="28"/>
          <w:rtl w:val="true"/>
          <w:lang w:bidi="fa-IR"/>
        </w:rPr>
        <w:t>.»</w:t>
      </w:r>
    </w:p>
    <w:p>
      <w:pPr>
        <w:pStyle w:val="Heading4"/>
        <w:numPr>
          <w:ilvl w:val="3"/>
          <w:numId w:val="1"/>
        </w:numPr>
        <w:rPr/>
      </w:pPr>
      <w:bookmarkStart w:id="286" w:name="__RefHeading___Toc3197324_581953129"/>
      <w:bookmarkStart w:id="287" w:name="_Toc100"/>
      <w:bookmarkEnd w:id="286"/>
      <w:r>
        <w:rPr/>
        <w:t>6</w:t>
      </w:r>
      <w:r>
        <w:rPr>
          <w:rtl w:val="true"/>
        </w:rPr>
        <w:t xml:space="preserve">. </w:t>
      </w:r>
      <w:r>
        <w:rPr>
          <w:rtl w:val="true"/>
        </w:rPr>
        <w:t>احتمال تأثیر</w:t>
      </w:r>
      <w:bookmarkEnd w:id="287"/>
    </w:p>
    <w:p>
      <w:pPr>
        <w:pStyle w:val="Heading5"/>
        <w:numPr>
          <w:ilvl w:val="4"/>
          <w:numId w:val="1"/>
        </w:numPr>
        <w:rPr/>
      </w:pPr>
      <w:bookmarkStart w:id="288" w:name="__RefHeading___Toc3197326_581953129"/>
      <w:bookmarkStart w:id="289" w:name="_Toc101"/>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از دیگر شرایط امر به معروف و نهی از منکر این است که احتمال تأثیر در عاصی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آمر و ناهی یقین یا اطمینان دارد به عدم تأثیر امر و نهی خود، در این صورت امر به معروف و نهی از منکر بر وی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 امر به معروف و نهی از منکر دایر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قانون می‌توان به نتایجی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پدر و مادر در محیط منزل و بیرون آن امر به معروف و نهی از منکر فرزندان خود واجب است؛ زیرا آنان بر فرزندان تأثیرگذار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اساتید در محیط کلاس و بیرون آن، امر به معروف و نهی از منکر شاگردان خود واجب است؛ زیرا ایشان بر شاگردان خود تأثیرگذار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مدیران در هر قسمت از جامعه امر به معروف و نهی از منکر زیردستان خود واجب است؛ زیرا آنان بر افراد تحت مدیریت خود تأثیرگذار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دوست و رفیق امر به معروف و نهی از منکر واجب است؛ زیرا دوست بر دوست خود تأثیرگذار می‌باشد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هر کسی که در او احتمال تأثیرگذاری می‌رود، امر به معروف و نهی از منکر لازم و واجب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زمینة شرط ششم نیز نکاتی لازم به یادآوری است</w:t>
      </w:r>
      <w:r>
        <w:rPr>
          <w:rFonts w:eastAsia="IRNazanin" w:cs="IRNazanin"/>
          <w:color w:val="111111"/>
          <w:sz w:val="28"/>
          <w:szCs w:val="28"/>
          <w:rtl w:val="true"/>
          <w:lang w:bidi="fa-IR"/>
        </w:rPr>
        <w:t xml:space="preserve">: </w:t>
      </w:r>
      <w:bookmarkStart w:id="290" w:name="pg5634_50170"/>
    </w:p>
    <w:p>
      <w:pPr>
        <w:pStyle w:val="Heading5"/>
        <w:numPr>
          <w:ilvl w:val="4"/>
          <w:numId w:val="1"/>
        </w:numPr>
        <w:rPr/>
      </w:pPr>
      <w:bookmarkStart w:id="291" w:name="__RefHeading___Toc3197328_581953129"/>
      <w:bookmarkStart w:id="292" w:name="_Toc102"/>
      <w:bookmarkEnd w:id="290"/>
      <w:bookmarkEnd w:id="291"/>
      <w:r>
        <w:rPr>
          <w:rtl w:val="true"/>
        </w:rPr>
        <w:t>الف</w:t>
      </w:r>
      <w:r>
        <w:rPr>
          <w:rtl w:val="true"/>
        </w:rPr>
        <w:t xml:space="preserve">) </w:t>
      </w:r>
      <w:r>
        <w:rPr>
          <w:rtl w:val="true"/>
        </w:rPr>
        <w:t>گمان به عدم تأثیر</w:t>
      </w:r>
      <w:bookmarkEnd w:id="292"/>
    </w:p>
    <w:p>
      <w:pPr>
        <w:pStyle w:val="BookText"/>
        <w:rPr/>
      </w:pPr>
      <w:r>
        <w:rPr>
          <w:rFonts w:ascii="IRNazanin" w:hAnsi="IRNazanin" w:eastAsia="IRNazanin"/>
          <w:color w:val="111111"/>
          <w:sz w:val="28"/>
          <w:sz w:val="28"/>
          <w:szCs w:val="28"/>
          <w:rtl w:val="true"/>
          <w:lang w:bidi="fa-IR"/>
        </w:rPr>
        <w:t>برای وجوب امر به معروف و نهی از منکر، احتمال تأثیر کافی است، پس اگر آمر و ناهی گمان به عدم تأثیر دارد، در این صورت وجوب امر به معروف و نهی از منکر از بین نمی‌رود، گرچه گمان قوی به عدم تأثیر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همین قدر که شخصی احتمال عقلایی بدهد که امر و نهی وی تأثیرگذار است، باید امر به معروف و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دو شاهد عادل شهادت دهند که امر و نهی آمر یا ناهی تأثیر ندارد، باز وجوب امر به معروف و نهی از منکر از بین نرفته، به قوت خود باقی است؛ زیرا هنوز احتمال عقلایی تأثیر موجود است، البته این تا وقتی است که خود آمر و ناهی احتمال تأثیر می‌دهد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دوایی را که از خارج وارد کرده‌اند، تو صد درصد یقین نداری که نجس باشد، صدی نود و نه احتمال می‌دهی که نجس باشد؛ ولی صدی یک هم احتمال می‌دهی که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احتمال ذهنی تو کافی است برای اینکه بگویی این دوا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وظیفه دارم که بروم تحقیق کنم، ببینم آیا پاک است یا نجس؟ ابداً، هیچ وظیفه‌ای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احتمال؛ یعنی همان حالت ذهنی مثل علمی که می‌گویند علم موضوعی است، احتمال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برای تو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این تو تکلیف نداری؛ اما اینجا که می‌گویند احتمال، نه معنایش این است که برو در خانه‌ات بنشین، بعد بگو من احتمال اثر می‌دهم، احتمال اثر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پاکی و نجسی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بروی کوشش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تحقیق را بکنی تا ببینی و بفهمی که آیا به نتیجه می‌رسی یا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بی‌اطلاع است و دنبال تحقیق هم نمی‌رود تا بفهمد از این امر به معروف و نهی از منکرش به نتیجه می‌رسد یا نمی‌رسد، چنین عذری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bookmarkStart w:id="293" w:name="pg5634_50171"/>
    </w:p>
    <w:p>
      <w:pPr>
        <w:pStyle w:val="Heading5"/>
        <w:numPr>
          <w:ilvl w:val="4"/>
          <w:numId w:val="1"/>
        </w:numPr>
        <w:rPr/>
      </w:pPr>
      <w:bookmarkStart w:id="294" w:name="__RefHeading___Toc3197330_581953129"/>
      <w:bookmarkStart w:id="295" w:name="_Toc103"/>
      <w:bookmarkEnd w:id="293"/>
      <w:bookmarkEnd w:id="294"/>
      <w:r>
        <w:rPr>
          <w:rtl w:val="true"/>
        </w:rPr>
        <w:t>ب</w:t>
      </w:r>
      <w:r>
        <w:rPr>
          <w:rtl w:val="true"/>
        </w:rPr>
        <w:t xml:space="preserve">) </w:t>
      </w:r>
      <w:r>
        <w:rPr>
          <w:rtl w:val="true"/>
        </w:rPr>
        <w:t>وساطت</w:t>
      </w:r>
      <w:bookmarkEnd w:id="295"/>
    </w:p>
    <w:p>
      <w:pPr>
        <w:pStyle w:val="BookText"/>
        <w:rPr/>
      </w:pPr>
      <w:r>
        <w:rPr>
          <w:rFonts w:ascii="IRNazanin" w:hAnsi="IRNazanin" w:eastAsia="IRNazanin"/>
          <w:color w:val="111111"/>
          <w:sz w:val="28"/>
          <w:sz w:val="28"/>
          <w:szCs w:val="28"/>
          <w:rtl w:val="true"/>
          <w:lang w:bidi="fa-IR"/>
        </w:rPr>
        <w:t>اگر آمر یا ناهی بداند که امر و نهی او در شخص گنهکار تأثیرگذار نیست؛ ولی کسی را می‌شناسد که سخن او در گنهکار تأثیرگذار است و نفوذ دارد، باید به آن ذی‌نفوذ امر کند که او گنهکار را امر به معروف و نهی از منکر نماید و از این طریق به وظیفة خود در امر به معروف و نهی از منکر عمل کند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96" w:name="__RefHeading___Toc3197332_581953129"/>
      <w:bookmarkStart w:id="297" w:name="_Toc104"/>
      <w:bookmarkEnd w:id="296"/>
      <w:r>
        <w:rPr>
          <w:rtl w:val="true"/>
        </w:rPr>
        <w:t>ج</w:t>
      </w:r>
      <w:r>
        <w:rPr>
          <w:rtl w:val="true"/>
        </w:rPr>
        <w:t xml:space="preserve">) </w:t>
      </w:r>
      <w:r>
        <w:rPr>
          <w:rtl w:val="true"/>
        </w:rPr>
        <w:t>خواهش و تمنّا</w:t>
      </w:r>
      <w:bookmarkEnd w:id="297"/>
    </w:p>
    <w:p>
      <w:pPr>
        <w:pStyle w:val="BookText"/>
        <w:rPr/>
      </w:pPr>
      <w:r>
        <w:rPr>
          <w:rFonts w:ascii="IRNazanin" w:hAnsi="IRNazanin" w:eastAsia="IRNazanin"/>
          <w:color w:val="111111"/>
          <w:sz w:val="28"/>
          <w:sz w:val="28"/>
          <w:szCs w:val="28"/>
          <w:rtl w:val="true"/>
          <w:lang w:bidi="fa-IR"/>
        </w:rPr>
        <w:t xml:space="preserve">چنانچه انسان می‌داند که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یا نهی از منکر شونده مؤثر نیست؛ بلکه فقط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اثر می‌کند، باید از همین طریق اقدام و از او تقاضا کند تا واجب را انجام و یا حرام را ترک نماید و بدین سبب به تکلیف خویش که همان امر به معروف و نهی از منکر باشد، عمل نماید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98" w:name="__RefHeading___Toc3197334_581953129"/>
      <w:bookmarkStart w:id="299" w:name="_Toc105"/>
      <w:bookmarkEnd w:id="298"/>
      <w:r>
        <w:rPr>
          <w:rtl w:val="true"/>
        </w:rPr>
        <w:t>د</w:t>
      </w:r>
      <w:r>
        <w:rPr>
          <w:rtl w:val="true"/>
        </w:rPr>
        <w:t xml:space="preserve">) </w:t>
      </w:r>
      <w:r>
        <w:rPr>
          <w:rtl w:val="true"/>
        </w:rPr>
        <w:t>گزینش</w:t>
      </w:r>
      <w:bookmarkEnd w:id="2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مرتکب دو حرام می‌شود یا دو واجب را ترک می‌نماید و آمر </w:t>
      </w:r>
    </w:p>
    <w:p>
      <w:pPr>
        <w:pStyle w:val="BookText"/>
        <w:rPr/>
      </w:pPr>
      <w:r>
        <w:rPr>
          <w:rFonts w:ascii="IRNazanin" w:hAnsi="IRNazanin" w:eastAsia="IRNazanin"/>
          <w:color w:val="111111"/>
          <w:sz w:val="28"/>
          <w:sz w:val="28"/>
          <w:szCs w:val="28"/>
          <w:rtl w:val="true"/>
          <w:lang w:bidi="fa-IR"/>
        </w:rPr>
        <w:t>یا ناهی می‌داند که امر و نهی او در هر دو مورد کارساز نیست؛ اما احتمال می‌دهد نسبت به یک مورد مؤثر باشد، باید همین کار را بکند و نسبت به مورد دیگری صرف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چند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عاصی فقط یک تذکر را به طور غیر مشخص می‌پذیرد؛ ولی یکی از این دو واجب مهم‌تر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باید راجع به همان مورد مهم‌تر امر و نهی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نه نماز می‌خواند و نه روزه می‌گیرد و فقط حاضر به پذیرش یک مورد است، در این صورت آمر</w:t>
      </w:r>
    </w:p>
    <w:p>
      <w:pPr>
        <w:pStyle w:val="BookText"/>
        <w:rPr/>
      </w:pPr>
      <w:r>
        <w:rPr>
          <w:rFonts w:ascii="IRNazanin" w:hAnsi="IRNazanin" w:eastAsia="IRNazanin"/>
          <w:color w:val="111111"/>
          <w:sz w:val="28"/>
          <w:sz w:val="28"/>
          <w:szCs w:val="28"/>
          <w:rtl w:val="true"/>
          <w:lang w:bidi="fa-IR"/>
        </w:rPr>
        <w:t xml:space="preserve">به معروف باید نسبت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نظر فقط یک تذکر را به طور غیر مشخص می‌پذیرد؛ ولی هر دو واجب از نظر اهمیت در یک سطح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اختیار با آمر یا ناهی است که با توجه به شرایط موجود کدام یک را انتخاب کند و نسبت به همان امر به معروف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شخصی که نه خمس می‌پردازد و نه زکات؛ ولی حاضر به پذیرش یکی از این دو به طور نامشخص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نظر فقط یک تذکر را به طور مشخص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فقط نسبت همان مورد امر به معروف نمود، چه آن موردی را که حاضر به پذیرش است، مهم باشد یا نباشد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شخصی که نه نماز می‌خواند و نه روزه می‌گیرد؛ ولی فعلاً نسبت به انجام روزه پذیرش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نسبت به روزه که آمادگی پذیرش </w:t>
      </w:r>
      <w:bookmarkStart w:id="300" w:name="pg5634_50173"/>
    </w:p>
    <w:p>
      <w:pPr>
        <w:pStyle w:val="BookText"/>
        <w:rPr/>
      </w:pPr>
      <w:bookmarkEnd w:id="300"/>
      <w:r>
        <w:rPr>
          <w:rFonts w:ascii="IRNazanin" w:hAnsi="IRNazanin" w:eastAsia="IRNazanin"/>
          <w:color w:val="111111"/>
          <w:sz w:val="28"/>
          <w:sz w:val="28"/>
          <w:szCs w:val="28"/>
          <w:rtl w:val="true"/>
          <w:lang w:bidi="fa-IR"/>
        </w:rPr>
        <w:t>آن را دارد، امر به معروف نمود، نه نسبت به نماز، گرچه نماز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آوردیم در جانب دو حرامی که شخص عاصی فقط راضی به ترک یکی از آن دو می‌باشد نیز جریان 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کدام واجب یا کدام حرام مهم‌تر از دیگری است، با مراجعه به رساله‌های مراجع تقلید واضح می‌گردد</w:t>
      </w:r>
      <w:r>
        <w:rPr>
          <w:rFonts w:eastAsia="IRNazanin" w:cs="IRNazanin"/>
          <w:color w:val="111111"/>
          <w:sz w:val="28"/>
          <w:szCs w:val="28"/>
          <w:rtl w:val="true"/>
          <w:lang w:bidi="fa-IR"/>
        </w:rPr>
        <w:t>.</w:t>
      </w:r>
    </w:p>
    <w:p>
      <w:pPr>
        <w:pStyle w:val="Heading5"/>
        <w:numPr>
          <w:ilvl w:val="4"/>
          <w:numId w:val="1"/>
        </w:numPr>
        <w:rPr/>
      </w:pPr>
      <w:bookmarkStart w:id="301" w:name="__RefHeading___Toc3197336_581953129"/>
      <w:bookmarkStart w:id="302" w:name="_Toc106"/>
      <w:bookmarkEnd w:id="301"/>
      <w:r>
        <w:rPr>
          <w:rtl w:val="true"/>
        </w:rPr>
        <w:t>ه</w:t>
      </w:r>
      <w:r>
        <w:rPr>
          <w:rtl w:val="true"/>
        </w:rPr>
        <w:t xml:space="preserve">) </w:t>
      </w:r>
      <w:r>
        <w:rPr>
          <w:rtl w:val="true"/>
        </w:rPr>
        <w:t>تکرار</w:t>
      </w:r>
      <w:bookmarkEnd w:id="302"/>
    </w:p>
    <w:p>
      <w:pPr>
        <w:pStyle w:val="BookText"/>
        <w:rPr/>
      </w:pPr>
      <w:r>
        <w:rPr>
          <w:rFonts w:ascii="IRNazanin" w:hAnsi="IRNazanin" w:eastAsia="IRNazanin"/>
          <w:color w:val="111111"/>
          <w:sz w:val="28"/>
          <w:sz w:val="28"/>
          <w:szCs w:val="28"/>
          <w:rtl w:val="true"/>
          <w:lang w:bidi="fa-IR"/>
        </w:rPr>
        <w:t>اگر آمر یا ناهی بداند که با یک مرتبه تذکر دادن، شخص عاصی قبول نمی‌کند و کلام آمر یا ناهی در وی تأثیرگذار نیست؛ ولی در صورت تکرار سخن او تأثیر خواهد گذاشت، در این صورت یک مرتبه امر یا نهی کردن کافی نیست؛ بلکه باید در فرصتهای مناسب تکرار شود تا تأثیر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أو احتمل أن أمره أو نهیه مع التّکرار یؤثر وجب التّکرار</w:t>
      </w:r>
      <w:r>
        <w:rPr>
          <w:rStyle w:val="FootnoteAnchor"/>
          <w:rtl w:val="true"/>
        </w:rPr>
        <w:footnoteReference w:id="105"/>
      </w:r>
      <w:r>
        <w:rPr>
          <w:rFonts w:ascii="IRNazanin" w:hAnsi="IRNazanin" w:eastAsia="IRNazanin"/>
          <w:color w:val="111111"/>
          <w:sz w:val="28"/>
          <w:sz w:val="28"/>
          <w:szCs w:val="28"/>
          <w:rtl w:val="true"/>
          <w:lang w:bidi="fa-IR"/>
        </w:rPr>
        <w:t>اگر دانسته شود یا احتمال رود که امر و نهی در صورت تکرار مؤثر واقع خواهد شد، واجب است تکرار نماید</w:t>
      </w:r>
      <w:r>
        <w:rPr>
          <w:rFonts w:eastAsia="IRNazanin" w:cs="IRNazanin"/>
          <w:color w:val="111111"/>
          <w:sz w:val="28"/>
          <w:szCs w:val="28"/>
          <w:rtl w:val="true"/>
          <w:lang w:bidi="fa-IR"/>
        </w:rPr>
        <w:t>.»</w:t>
      </w:r>
    </w:p>
    <w:p>
      <w:pPr>
        <w:pStyle w:val="Heading5"/>
        <w:numPr>
          <w:ilvl w:val="4"/>
          <w:numId w:val="1"/>
        </w:numPr>
        <w:rPr/>
      </w:pPr>
      <w:bookmarkStart w:id="303" w:name="__RefHeading___Toc3197338_581953129"/>
      <w:bookmarkStart w:id="304" w:name="_Toc107"/>
      <w:bookmarkEnd w:id="303"/>
      <w:r>
        <w:rPr>
          <w:rtl w:val="true"/>
        </w:rPr>
        <w:t>و</w:t>
      </w:r>
      <w:r>
        <w:rPr>
          <w:rtl w:val="true"/>
        </w:rPr>
        <w:t xml:space="preserve">) </w:t>
      </w:r>
      <w:r>
        <w:rPr>
          <w:rtl w:val="true"/>
        </w:rPr>
        <w:t>در حضور دیگران</w:t>
      </w:r>
      <w:bookmarkEnd w:id="3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آمر یا ناهی بداند که تذکرش به معصیت کار فقط در حضور دیگران تأثیرگذار خواهد بود، این امر به معروف و نهی از منکر چه حکمی دارد؟ </w:t>
      </w:r>
      <w:bookmarkStart w:id="305" w:name="pg5634_50174"/>
    </w:p>
    <w:p>
      <w:pPr>
        <w:pStyle w:val="BookText"/>
        <w:rPr/>
      </w:pPr>
      <w:bookmarkEnd w:id="30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دو 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گناه خود را آشکار و در حضور دیگران انجام می‌دهد؛ اینجا امر به معروف و نهی از منکر در حضور دیگران جایز؛ بلکه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گناهش را مخفیانه انجام می‌دهد؛ وجوب امر به معروف و نهی از منکر؛ بلکه جواز آن محل اشکال خواهد بود و احتیاط در این است که از امر به معروف و نهی از منکر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أو احتمل أن إنکاره فی حضور جمع مؤثر دون غیره فان کان الفاعل متجاهراً جاز و وجب، و إلاّ ففی وجوبه بل جوازه إشکال</w:t>
      </w:r>
      <w:r>
        <w:rPr>
          <w:rStyle w:val="FootnoteAnchor"/>
          <w:rtl w:val="true"/>
        </w:rPr>
        <w:footnoteReference w:id="106"/>
      </w:r>
      <w:r>
        <w:rPr>
          <w:rFonts w:ascii="IRNazanin" w:hAnsi="IRNazanin" w:eastAsia="IRNazanin"/>
          <w:color w:val="111111"/>
          <w:sz w:val="28"/>
          <w:sz w:val="28"/>
          <w:szCs w:val="28"/>
          <w:rtl w:val="true"/>
          <w:lang w:bidi="fa-IR"/>
        </w:rPr>
        <w:t>اگر بداند یا احتمال دهد که امر به معروف و نهی از منکر او فقط در حضور جمع مؤثر است، چنانچه عاصی متجاهر به فسق است، امر به معروف و نهی از منکر او جایز؛ بلکه واجب خواهد بود؛ اما اگر متجاهر به فسق نیست، وجوب؛ بلکه جواز آن محل اشکال است</w:t>
      </w:r>
      <w:r>
        <w:rPr>
          <w:rFonts w:eastAsia="IRNazanin" w:cs="IRNazanin"/>
          <w:color w:val="111111"/>
          <w:sz w:val="28"/>
          <w:szCs w:val="28"/>
          <w:rtl w:val="true"/>
          <w:lang w:bidi="fa-IR"/>
        </w:rPr>
        <w:t>.»</w:t>
      </w:r>
    </w:p>
    <w:p>
      <w:pPr>
        <w:pStyle w:val="Heading5"/>
        <w:numPr>
          <w:ilvl w:val="4"/>
          <w:numId w:val="1"/>
        </w:numPr>
        <w:rPr/>
      </w:pPr>
      <w:bookmarkStart w:id="306" w:name="__RefHeading___Toc3197340_581953129"/>
      <w:bookmarkStart w:id="307" w:name="_Toc108"/>
      <w:bookmarkEnd w:id="306"/>
      <w:r>
        <w:rPr>
          <w:rtl w:val="true"/>
        </w:rPr>
        <w:t>ز</w:t>
      </w:r>
      <w:r>
        <w:rPr>
          <w:rtl w:val="true"/>
        </w:rPr>
        <w:t xml:space="preserve">) </w:t>
      </w:r>
      <w:r>
        <w:rPr>
          <w:rtl w:val="true"/>
        </w:rPr>
        <w:t>دوران امر بین دو معروف یا دو منکر</w:t>
      </w:r>
      <w:bookmarkEnd w:id="307"/>
    </w:p>
    <w:p>
      <w:pPr>
        <w:pStyle w:val="BookText"/>
        <w:rPr/>
      </w:pPr>
      <w:r>
        <w:rPr>
          <w:rFonts w:ascii="IRNazanin" w:hAnsi="IRNazanin" w:eastAsia="IRNazanin"/>
          <w:color w:val="111111"/>
          <w:sz w:val="28"/>
          <w:sz w:val="28"/>
          <w:szCs w:val="28"/>
          <w:rtl w:val="true"/>
          <w:lang w:bidi="fa-IR"/>
        </w:rPr>
        <w:t>چنانچه آمر یا ناهی بداند که امر به معروف و نهی از منکر او در صورتی تأثیرگذار است که به گنهکار اجازه دهد واجبی را ترک کند یا حرامی را مرتکب شود، در این صورت حکم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چند فرض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که آمر یا ناهی می‌خواهد اجازة انجام آن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واجب یا انجام 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اهمیتش از مورد امر به معروف و نهی از منکر بیش‌تر </w:t>
      </w:r>
    </w:p>
    <w:p>
      <w:pPr>
        <w:pStyle w:val="BookText"/>
        <w:rPr/>
      </w:pPr>
      <w:r>
        <w:rPr>
          <w:rFonts w:ascii="IRNazanin" w:hAnsi="IRNazanin" w:eastAsia="IRNazanin"/>
          <w:color w:val="111111"/>
          <w:sz w:val="28"/>
          <w:sz w:val="28"/>
          <w:szCs w:val="28"/>
          <w:rtl w:val="true"/>
          <w:lang w:bidi="fa-IR"/>
        </w:rPr>
        <w:t>باشد، در این صورت به طور یقین اجازة انجام آن جایز نیست و وجوب امر به معروف و نهی از منکر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گنهکار تنها در صورتی دست از شرب خمر برمی‌دارد که دیگری را بکشد یا نماز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امر به معروف و نهی از منکر دست کشید تا گناه بزرگ‌تر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که آمر یا ناهی می‌خواهد اجازة انجام آن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واجب یا انجام 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اهمیتش به مقدار مورد امر به معروف و نهی از منکر باشد، در این صورت نیز اجازة انجام حرام یا ترک واجب جایز نیست و وجوب امر به معروف و نهی از منکر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گنهکار در صورتی دست از شرب خمر برمی‌دارد که مسکر دیگری را بنوشد یا نماز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مورد امر به معروف و نهی از منکر از واجبی که گنهکار می‌خواهد ترک کند یا حرامی که می‌خواهد بجا آورد مهم‌تر باشد؛ یعنی اهمیت آن در حدی است که می‌دانیم خدا به هیچ وجه به انجام آن راضی نیست، در این صورت باید امر به معروف و نهی از منکر نماید و اجازه دهد واجب دیگر را ترک یا حرام دیگر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شخص عاصی تصمیم به کشتن فرد بی‌گناهی را دارد و در صورتی تذکر به وی نفع می‌بخشد و از این کار دست برمی‌دارد که نماز را ترک کند یا شرب خمر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اجازه داد که او نماز را ترک یا شرب خمر نماید؛ ولی در عوض جان شخص بی‌گناه در امان بماند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مورد امر به معروف و نهی از منکر از واجبی که گنهکار می‌خواهد ترک کند یا حرامی که می‌خواهد بجا آورد مهم‌تر باشد؛ ولی اهمیت آن از نظر دینی </w:t>
      </w:r>
      <w:bookmarkStart w:id="308" w:name="pg5634_50176"/>
    </w:p>
    <w:p>
      <w:pPr>
        <w:pStyle w:val="BookText"/>
        <w:rPr/>
      </w:pPr>
      <w:bookmarkEnd w:id="308"/>
      <w:r>
        <w:rPr>
          <w:rFonts w:ascii="IRNazanin" w:hAnsi="IRNazanin" w:eastAsia="IRNazanin"/>
          <w:color w:val="111111"/>
          <w:sz w:val="28"/>
          <w:sz w:val="28"/>
          <w:szCs w:val="28"/>
          <w:rtl w:val="true"/>
          <w:lang w:bidi="fa-IR"/>
        </w:rPr>
        <w:t>مثل فرض فوق ثابت نشده باشد، در این صورت مسأله محل تأمل است، اگرچه مقدّم بودن امر به معروف و نهی از منکر بدون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گنهکار در صورتی حاضر به انجام نماز است که شرب مسکر نماید، در این صورت مسأله محل اشکال خواهد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اهمّ و مهمّ واجبات و محرّمات با مجتهدان و به خصوص با حاکم اسلامی است</w:t>
      </w:r>
      <w:r>
        <w:rPr>
          <w:rFonts w:eastAsia="IRNazanin" w:cs="IRNazanin"/>
          <w:color w:val="111111"/>
          <w:sz w:val="28"/>
          <w:szCs w:val="28"/>
          <w:rtl w:val="true"/>
          <w:lang w:bidi="fa-IR"/>
        </w:rPr>
        <w:t>.</w:t>
      </w:r>
    </w:p>
    <w:p>
      <w:pPr>
        <w:pStyle w:val="Heading5"/>
        <w:numPr>
          <w:ilvl w:val="4"/>
          <w:numId w:val="1"/>
        </w:numPr>
        <w:rPr/>
      </w:pPr>
      <w:bookmarkStart w:id="309" w:name="__RefHeading___Toc3197342_581953129"/>
      <w:bookmarkStart w:id="310" w:name="_Toc109"/>
      <w:bookmarkEnd w:id="309"/>
      <w:r>
        <w:rPr>
          <w:rtl w:val="true"/>
        </w:rPr>
        <w:t>ح</w:t>
      </w:r>
      <w:r>
        <w:rPr>
          <w:rtl w:val="true"/>
        </w:rPr>
        <w:t xml:space="preserve">) </w:t>
      </w:r>
      <w:r>
        <w:rPr>
          <w:rtl w:val="true"/>
        </w:rPr>
        <w:t>احتمال تأثیر در آینده</w:t>
      </w:r>
      <w:bookmarkEnd w:id="310"/>
    </w:p>
    <w:p>
      <w:pPr>
        <w:pStyle w:val="BookText"/>
        <w:rPr/>
      </w:pPr>
      <w:r>
        <w:rPr>
          <w:rFonts w:ascii="IRNazanin" w:hAnsi="IRNazanin" w:eastAsia="IRNazanin"/>
          <w:color w:val="111111"/>
          <w:sz w:val="28"/>
          <w:sz w:val="28"/>
          <w:szCs w:val="28"/>
          <w:rtl w:val="true"/>
          <w:lang w:bidi="fa-IR"/>
        </w:rPr>
        <w:t xml:space="preserve">نکتة دیگر در تأثیرگذاری امر به معروف و نهی از منکر این است که چنانچه آمر یا ناهی می‌داند یا احتمال می‌دهد که اگر صبر کند،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وی تأثیرگذار خواهد بود، در این صورت باید تا آن زمان از امر به معروف و نهی از منکر خودداری کند و در آینده که زمینه را مناسب دید، امر به معروف و نهی از منکر 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آمر یا ناهی ببیند که معصیت کار دو گناه را مرتکب می‌شود، و اگر الآن به او تذکر دهد، به هیچ وجه نمی‌پذیرد؛ ولی می‌داند یا احتمال می‌دهد که اگر در آینده تذکر دهد، اقلاً از یک گناه خود دست برمی‌دارد، باید سکوت نموده و در آینده امر به معروف و نهی از منکر کند</w:t>
      </w:r>
      <w:r>
        <w:rPr>
          <w:rFonts w:eastAsia="IRNazanin" w:cs="IRNazanin"/>
          <w:color w:val="111111"/>
          <w:sz w:val="28"/>
          <w:szCs w:val="28"/>
          <w:rtl w:val="true"/>
          <w:lang w:bidi="fa-IR"/>
        </w:rPr>
        <w:t>.</w:t>
      </w:r>
      <w:r>
        <w:rPr>
          <w:rStyle w:val="FootnoteAnchor"/>
          <w:rtl w:val="true"/>
        </w:rPr>
        <w:footnoteReference w:id="108"/>
      </w:r>
      <w:bookmarkStart w:id="311" w:name="pg5634_50177"/>
    </w:p>
    <w:p>
      <w:pPr>
        <w:pStyle w:val="Heading5"/>
        <w:numPr>
          <w:ilvl w:val="4"/>
          <w:numId w:val="1"/>
        </w:numPr>
        <w:rPr/>
      </w:pPr>
      <w:bookmarkStart w:id="312" w:name="__RefHeading___Toc3197344_581953129"/>
      <w:bookmarkStart w:id="313" w:name="_Toc110"/>
      <w:bookmarkEnd w:id="311"/>
      <w:bookmarkEnd w:id="312"/>
      <w:r>
        <w:rPr>
          <w:rtl w:val="true"/>
        </w:rPr>
        <w:t>ط</w:t>
      </w:r>
      <w:r>
        <w:rPr>
          <w:rtl w:val="true"/>
        </w:rPr>
        <w:t xml:space="preserve">) </w:t>
      </w:r>
      <w:r>
        <w:rPr>
          <w:rtl w:val="true"/>
        </w:rPr>
        <w:t>خطاب غیر مستقیم</w:t>
      </w:r>
      <w:bookmarkEnd w:id="313"/>
    </w:p>
    <w:p>
      <w:pPr>
        <w:pStyle w:val="BookText"/>
        <w:rPr/>
      </w:pPr>
      <w:r>
        <w:rPr>
          <w:rFonts w:ascii="IRNazanin" w:hAnsi="IRNazanin" w:eastAsia="IRNazanin"/>
          <w:color w:val="111111"/>
          <w:sz w:val="28"/>
          <w:sz w:val="28"/>
          <w:szCs w:val="28"/>
          <w:rtl w:val="true"/>
          <w:lang w:bidi="fa-IR"/>
        </w:rPr>
        <w:t>در تأثیرگذاری امر و نهی، چنانچه آمر یا ناهی بداند اگر معصیت کار را مستقیماً مورد خطاب قرار دهد، وی نخواهد پذیرفت؛ ولی اگر به دیگری بگوید که او وی را مورد خطاب قرار دهد، در معصیت کار تأثیر حاصل می‌شود، باید همین کار را بکند و معصیت کار را به طور مستقیم مخاطب نسازد تا کلامش در وی مؤثر افتد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البته مشروط به اینکه خطاب وی به دیگری توهین به او محسوب نشود</w:t>
      </w:r>
      <w:r>
        <w:rPr>
          <w:rFonts w:eastAsia="IRNazanin" w:cs="IRNazanin"/>
          <w:color w:val="111111"/>
          <w:sz w:val="28"/>
          <w:szCs w:val="28"/>
          <w:rtl w:val="true"/>
          <w:lang w:bidi="fa-IR"/>
        </w:rPr>
        <w:t>.</w:t>
      </w:r>
    </w:p>
    <w:p>
      <w:pPr>
        <w:pStyle w:val="Heading5"/>
        <w:numPr>
          <w:ilvl w:val="4"/>
          <w:numId w:val="1"/>
        </w:numPr>
        <w:rPr/>
      </w:pPr>
      <w:bookmarkStart w:id="314" w:name="__RefHeading___Toc3197346_581953129"/>
      <w:bookmarkStart w:id="315" w:name="_Toc111"/>
      <w:bookmarkEnd w:id="314"/>
      <w:r>
        <w:rPr>
          <w:rtl w:val="true"/>
        </w:rPr>
        <w:t>ی</w:t>
      </w:r>
      <w:r>
        <w:rPr>
          <w:rtl w:val="true"/>
        </w:rPr>
        <w:t xml:space="preserve">) </w:t>
      </w:r>
      <w:r>
        <w:rPr>
          <w:rtl w:val="true"/>
        </w:rPr>
        <w:t>تصمیم به معصیت</w:t>
      </w:r>
      <w:bookmarkEnd w:id="315"/>
    </w:p>
    <w:p>
      <w:pPr>
        <w:pStyle w:val="BookText"/>
        <w:rPr/>
      </w:pPr>
      <w:r>
        <w:rPr>
          <w:rFonts w:ascii="IRNazanin" w:hAnsi="IRNazanin" w:eastAsia="IRNazanin"/>
          <w:color w:val="111111"/>
          <w:sz w:val="28"/>
          <w:sz w:val="28"/>
          <w:szCs w:val="28"/>
          <w:rtl w:val="true"/>
          <w:lang w:bidi="fa-IR"/>
        </w:rPr>
        <w:t xml:space="preserve">اگر آمر یا ناهی می‌بیند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معصیت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می‌دهد که امر به معروف و نهی از منکر وی آن شخص را از تصمیم بر گناه باز می‌دارد، در این صورت نیز نهی از منکر بر او واجب است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316" w:name="__RefHeading___Toc3197348_581953129"/>
      <w:bookmarkStart w:id="317" w:name="_Toc112"/>
      <w:bookmarkEnd w:id="316"/>
      <w:r>
        <w:rPr>
          <w:rtl w:val="true"/>
        </w:rPr>
        <w:t>ک</w:t>
      </w:r>
      <w:r>
        <w:rPr>
          <w:rtl w:val="true"/>
        </w:rPr>
        <w:t xml:space="preserve">) </w:t>
      </w:r>
      <w:r>
        <w:rPr>
          <w:rtl w:val="true"/>
        </w:rPr>
        <w:t>امر و نهی به لجباز</w:t>
      </w:r>
      <w:bookmarkEnd w:id="3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رابطه با تأثیرگذاری امر به معروف و نهی از منکر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گنهکار لجباز است، به طوری که چنانچه به او امر کنند، ترک می‌کند و اگر نهی کنند، انجام می‌دهد، باید او را بر عکس امر به معروف و نهی از منکر </w:t>
      </w:r>
      <w:bookmarkStart w:id="318" w:name="pg5634_50178"/>
    </w:p>
    <w:p>
      <w:pPr>
        <w:pStyle w:val="BookText"/>
        <w:rPr/>
      </w:pPr>
      <w:bookmarkEnd w:id="318"/>
      <w:r>
        <w:rPr>
          <w:rFonts w:ascii="IRNazanin" w:hAnsi="IRNazanin" w:eastAsia="IRNazanin"/>
          <w:color w:val="111111"/>
          <w:sz w:val="28"/>
          <w:sz w:val="28"/>
          <w:szCs w:val="28"/>
          <w:rtl w:val="true"/>
          <w:lang w:bidi="fa-IR"/>
        </w:rPr>
        <w:t>کرد؛ یعنی از واجبات نهی کنند و به محرمات امر نمایند تا او در مقام عمل به عکس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امر به معروف و نهی از منکر مشروط به این است که محذور دیگری در بین نباشد؛ یعنی مثلاً مطلب برای سایر مردم مشتبه نشود که حرام را واجب یا واجب را حرام تلقی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الفاعل بحیث لو نهاه عن المنکر أصرّ علیه و لو أمره بترکه یجب الأمر مع عدم محذور آخر، و کذا فی المعروف</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319" w:name="__RefHeading___Toc3197350_581953129"/>
      <w:bookmarkStart w:id="320" w:name="_Toc113"/>
      <w:bookmarkEnd w:id="319"/>
      <w:r>
        <w:rPr>
          <w:rtl w:val="true"/>
        </w:rPr>
        <w:t>ل</w:t>
      </w:r>
      <w:r>
        <w:rPr>
          <w:rtl w:val="true"/>
        </w:rPr>
        <w:t xml:space="preserve">) </w:t>
      </w:r>
      <w:r>
        <w:rPr>
          <w:rtl w:val="true"/>
        </w:rPr>
        <w:t>تقلیل معصیت</w:t>
      </w:r>
      <w:bookmarkEnd w:id="320"/>
    </w:p>
    <w:p>
      <w:pPr>
        <w:pStyle w:val="BookText"/>
        <w:rPr/>
      </w:pPr>
      <w:r>
        <w:rPr>
          <w:rFonts w:ascii="IRNazanin" w:hAnsi="IRNazanin" w:eastAsia="IRNazanin"/>
          <w:color w:val="111111"/>
          <w:sz w:val="28"/>
          <w:sz w:val="28"/>
          <w:szCs w:val="28"/>
          <w:rtl w:val="true"/>
          <w:lang w:bidi="fa-IR"/>
        </w:rPr>
        <w:t>چنانچه آمر یا ناهی می‌داند که امر و نهی او در اصل معصیت گنهکار اثر نداشته و او به طور کلی گناه را کنار نمی‌گذارد؛ ولی می‌داند یا احتمال می‌دهد که امر و نهی وی سبب می‌شود فرد، گناه خود را تقلیل دهد، امر به معروف و نهی از منکر واجب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اگر بداند یا احتمال دهد که امر و نهی او سبب می‌شود که شخص عاصی گناه بزرگ‌تر را رها کرده، به گناه کوچک‌تر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گناه بزرگ‌تر از گناهانی باشد که شارع مقدس به هیچ وجه راضی به تحقّق آن نیست، مانند فتنه و قتل</w:t>
      </w:r>
      <w:r>
        <w:rPr>
          <w:rFonts w:eastAsia="IRNazanin" w:cs="IRNazanin"/>
          <w:color w:val="111111"/>
          <w:sz w:val="28"/>
          <w:szCs w:val="28"/>
          <w:rtl w:val="true"/>
          <w:lang w:bidi="fa-IR"/>
        </w:rPr>
        <w:t>.</w:t>
      </w:r>
      <w:r>
        <w:rPr>
          <w:rStyle w:val="FootnoteAnchor"/>
          <w:rtl w:val="true"/>
        </w:rPr>
        <w:footnoteReference w:id="112"/>
      </w:r>
      <w:bookmarkStart w:id="321" w:name="pg5634_50179"/>
    </w:p>
    <w:p>
      <w:pPr>
        <w:pStyle w:val="Heading5"/>
        <w:numPr>
          <w:ilvl w:val="4"/>
          <w:numId w:val="1"/>
        </w:numPr>
        <w:rPr/>
      </w:pPr>
      <w:bookmarkStart w:id="322" w:name="__RefHeading___Toc3197352_581953129"/>
      <w:bookmarkStart w:id="323" w:name="_Toc114"/>
      <w:bookmarkEnd w:id="321"/>
      <w:bookmarkEnd w:id="322"/>
      <w:r>
        <w:rPr>
          <w:rtl w:val="true"/>
        </w:rPr>
        <w:t>م</w:t>
      </w:r>
      <w:r>
        <w:rPr>
          <w:rtl w:val="true"/>
        </w:rPr>
        <w:t xml:space="preserve">) </w:t>
      </w:r>
      <w:r>
        <w:rPr>
          <w:rtl w:val="true"/>
        </w:rPr>
        <w:t>موافقت قطعی یا احتمالی</w:t>
      </w:r>
      <w:bookmarkEnd w:id="323"/>
    </w:p>
    <w:p>
      <w:pPr>
        <w:pStyle w:val="BookText"/>
        <w:rPr/>
      </w:pPr>
      <w:r>
        <w:rPr>
          <w:rFonts w:ascii="IRNazanin" w:hAnsi="IRNazanin" w:eastAsia="IRNazanin"/>
          <w:color w:val="111111"/>
          <w:sz w:val="28"/>
          <w:sz w:val="28"/>
          <w:szCs w:val="28"/>
          <w:rtl w:val="true"/>
          <w:lang w:bidi="fa-IR"/>
        </w:rPr>
        <w:t>می‌دانیم چنانچه اصل تکلیف معلوم است؛ ولی مشخص نیست کدام یک از دو مورد بر انسان واجب است، باید هر دو مورد را به جا آورد تا مطمئن شود که به تکلیف خود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که نمی‌داند در روز جمعه وظیفة او خواندن نماز ظهر است یا نماز جمعه، هم باید در نماز جمعه شرکت کند و هم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با این کار به طور قطع و یقین به وظیفة واقعی خود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انسان هر دو مورد را به جا نیاورد؛ بلکه به یکی از دو چیزی که نمی‌داند کدام یک واجب است، بسنده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احتمالیه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زیرا یقین ندارد که به وظیفة واقعی خود عمل کرده است؛ بلکه فقط احتمال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شخصی تصمیم بر معصیت گرفت؛ یعنی با اینکه می‌داند یکی از دو مورد اجمالاً بر وی واجب است؛ ولی نمی‌خواهد هیچ یک را انجام دهد؛ اما یقین داریم یا احتمال می‌دهیم چنانچه امر به معروف و نهی از منکر صورت پذیرد، یکی از دو مورد را انجام خواهد داد، در این صورت امر به معروف و نهی از منکر واجب است تا موافقت احتمالیه صورت پذیرد وحداقل یکی از آن دو چیزی را که نمی‌داند کدام واجب است، انجام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حرام نیز قضیه از همین قرار است؛ یعنی اگر انسان نمی‌داند کدام یک از این دو لیوان شراب و کدام آب است، باید از هر دو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شخصی تصمیم بر معصیت گرفت و خواست هر دو لیوان را بنوشد؛ ولی </w:t>
      </w:r>
      <w:bookmarkStart w:id="324" w:name="pg5634_50180"/>
    </w:p>
    <w:p>
      <w:pPr>
        <w:pStyle w:val="BookText"/>
        <w:rPr/>
      </w:pPr>
      <w:bookmarkEnd w:id="324"/>
      <w:r>
        <w:rPr>
          <w:rFonts w:ascii="IRNazanin" w:hAnsi="IRNazanin" w:eastAsia="IRNazanin"/>
          <w:color w:val="111111"/>
          <w:sz w:val="28"/>
          <w:sz w:val="28"/>
          <w:szCs w:val="28"/>
          <w:rtl w:val="true"/>
          <w:lang w:bidi="fa-IR"/>
        </w:rPr>
        <w:t>یقین داریم یا احتمال می‌رود که چنانچه امر به معروف و نهی از منکر صورت پذیرد، فقط به یکی بسنده می‌کند و از یک لیوان می‌نوشد، در این صورت امر به معروف و نهی از منکر واجب است تا موافقت احتمالیه صورت پذیرد و حداقل یکی از آن دو چیزی را که نمی‌داند کدام حرام است،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احتمل أن إنکاره مؤثر فی ترک المخالفة القطعیة لأطراف العلم لا الموافقة القطعیة وجب</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325" w:name="__RefHeading___Toc3197354_581953129"/>
      <w:bookmarkStart w:id="326" w:name="_Toc115"/>
      <w:bookmarkEnd w:id="325"/>
      <w:r>
        <w:rPr>
          <w:rtl w:val="true"/>
        </w:rPr>
        <w:t>ن</w:t>
      </w:r>
      <w:r>
        <w:rPr>
          <w:rtl w:val="true"/>
        </w:rPr>
        <w:t xml:space="preserve">) </w:t>
      </w:r>
      <w:r>
        <w:rPr>
          <w:rtl w:val="true"/>
        </w:rPr>
        <w:t>احتمال تأثیر و عکس</w:t>
      </w:r>
      <w:bookmarkEnd w:id="326"/>
    </w:p>
    <w:p>
      <w:pPr>
        <w:pStyle w:val="BookText"/>
        <w:rPr/>
      </w:pPr>
      <w:r>
        <w:rPr>
          <w:rFonts w:ascii="IRNazanin" w:hAnsi="IRNazanin" w:eastAsia="IRNazanin"/>
          <w:color w:val="111111"/>
          <w:sz w:val="28"/>
          <w:sz w:val="28"/>
          <w:szCs w:val="28"/>
          <w:rtl w:val="true"/>
          <w:lang w:bidi="fa-IR"/>
        </w:rPr>
        <w:t>در تأثیرگذاری امر به معروف و نهی از منکر، اگر احتمال می‌رود که امر و نهی تأثیر کند و نیز احتمال می‌رود که عکس نتیجه دهد؛ یعنی معصیت کار گناه خود را شدیدتر یا بیش‌تر کند، در این صورت امر به معروف و نهی از منکر واجب نیست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327" w:name="__RefHeading___Toc3197356_581953129"/>
      <w:bookmarkStart w:id="328" w:name="_Toc116"/>
      <w:bookmarkEnd w:id="327"/>
      <w:r>
        <w:rPr>
          <w:rtl w:val="true"/>
        </w:rPr>
        <w:t>ث</w:t>
      </w:r>
      <w:r>
        <w:rPr>
          <w:rtl w:val="true"/>
        </w:rPr>
        <w:t xml:space="preserve">) </w:t>
      </w:r>
      <w:r>
        <w:rPr>
          <w:rtl w:val="true"/>
        </w:rPr>
        <w:t>احتمال تأخیر</w:t>
      </w:r>
      <w:bookmarkEnd w:id="328"/>
    </w:p>
    <w:p>
      <w:pPr>
        <w:pStyle w:val="BookText"/>
        <w:rPr/>
      </w:pPr>
      <w:r>
        <w:rPr>
          <w:rFonts w:ascii="IRNazanin" w:hAnsi="IRNazanin" w:eastAsia="IRNazanin"/>
          <w:color w:val="111111"/>
          <w:sz w:val="28"/>
          <w:sz w:val="28"/>
          <w:szCs w:val="28"/>
          <w:rtl w:val="true"/>
          <w:lang w:bidi="fa-IR"/>
        </w:rPr>
        <w:t>همچنین اگر آمر یا ناهی یقین دارد یا احتمال می‌دهد که امر و نهی او سبب تأخیر و به تعویق انداختن گناه از سوی گنهکار خواهد شد، گرچه به طور کلی او گناه را کنار نخواهد گذاشت، آیا امر به معروف و نهی از منکر واجب خواهد بود؟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دو فرض است</w:t>
      </w:r>
      <w:r>
        <w:rPr>
          <w:rFonts w:eastAsia="IRNazanin" w:cs="IRNazanin"/>
          <w:color w:val="111111"/>
          <w:sz w:val="28"/>
          <w:szCs w:val="28"/>
          <w:rtl w:val="true"/>
          <w:lang w:bidi="fa-IR"/>
        </w:rPr>
        <w:t xml:space="preserve">: </w:t>
      </w:r>
      <w:bookmarkStart w:id="329" w:name="pg5634_50181"/>
    </w:p>
    <w:p>
      <w:pPr>
        <w:pStyle w:val="BookText"/>
        <w:rPr/>
      </w:pPr>
      <w:bookmarkEnd w:id="32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 یا ناهی یقین دارد یا احتمال می‌دهد که آن شخص در آینده تمکن و توانایی بر انجام گناه را نخواهد داشت، در این صورت حتماً امر به معروف و نهی از منکر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یا احتمال می‌دهد که آن شخص در آینده تمکن و توانایی بر انجام گناه را خواهدداشت، طبق احتیاط واجب امر به معروف و نهی از منکر بر او واجب می‌باشد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330" w:name="__RefHeading___Toc3197358_581953129"/>
      <w:bookmarkStart w:id="331" w:name="_Toc117"/>
      <w:bookmarkEnd w:id="330"/>
      <w:r>
        <w:rPr>
          <w:rtl w:val="true"/>
        </w:rPr>
        <w:t>خ</w:t>
      </w:r>
      <w:r>
        <w:rPr>
          <w:rtl w:val="true"/>
        </w:rPr>
        <w:t xml:space="preserve">) </w:t>
      </w:r>
      <w:r>
        <w:rPr>
          <w:rtl w:val="true"/>
        </w:rPr>
        <w:t>امر و نهی دو نفر</w:t>
      </w:r>
      <w:bookmarkEnd w:id="331"/>
    </w:p>
    <w:p>
      <w:pPr>
        <w:pStyle w:val="BookText"/>
        <w:rPr/>
      </w:pPr>
      <w:r>
        <w:rPr>
          <w:rFonts w:ascii="IRNazanin" w:hAnsi="IRNazanin" w:eastAsia="IRNazanin"/>
          <w:color w:val="111111"/>
          <w:sz w:val="28"/>
          <w:sz w:val="28"/>
          <w:szCs w:val="28"/>
          <w:rtl w:val="true"/>
          <w:lang w:bidi="fa-IR"/>
        </w:rPr>
        <w:t>چنانچه دو نفر به طور اجمال و نامشخص می‌دانند که امر به معروف و نهی از منکر یکی از آن دو مؤثر واقع خواهد شد و امر و نهی دیگری تأثیری نخواهد گذاشت، آیا امر به معروف و نهی از منکر بر کدام یک واجب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بر هر دو نفر امر به معروف و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از این دو نفر امر به معروف یا نهی از منکر نمود و مؤثر واقع شد، بر دیگری امر به معروف و نهی از منکر واجب نیست، و اگر تأثیر نگذارد، بر نفر دوم امر به معروف یا نهی از منکر واجب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نفر به طور نامشخص می‌داند که امر و نهی او مؤثر است و امر و نهی دیگری تأثیر عکس دارد؛ یعنی سبب اصرار او بر گناه می‌شود، بر </w:t>
      </w:r>
      <w:bookmarkStart w:id="332" w:name="pg5634_50182"/>
    </w:p>
    <w:p>
      <w:pPr>
        <w:pStyle w:val="BookText"/>
        <w:rPr/>
      </w:pPr>
      <w:bookmarkEnd w:id="332"/>
      <w:r>
        <w:rPr>
          <w:rFonts w:ascii="IRNazanin" w:hAnsi="IRNazanin" w:eastAsia="IRNazanin"/>
          <w:color w:val="111111"/>
          <w:sz w:val="28"/>
          <w:sz w:val="28"/>
          <w:szCs w:val="28"/>
          <w:rtl w:val="true"/>
          <w:lang w:bidi="fa-IR"/>
        </w:rPr>
        <w:t>هیچ یک امر به معروف و نهی از منکر واجب نیست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333" w:name="__RefHeading___Toc3197360_581953129"/>
      <w:bookmarkStart w:id="334" w:name="_Toc118"/>
      <w:bookmarkEnd w:id="333"/>
      <w:r>
        <w:rPr>
          <w:rtl w:val="true"/>
        </w:rPr>
        <w:t>ذ</w:t>
      </w:r>
      <w:r>
        <w:rPr>
          <w:rtl w:val="true"/>
        </w:rPr>
        <w:t xml:space="preserve">) </w:t>
      </w:r>
      <w:r>
        <w:rPr>
          <w:rtl w:val="true"/>
        </w:rPr>
        <w:t>معلوم به تفصیل و اجمال</w:t>
      </w:r>
      <w:bookmarkEnd w:id="334"/>
    </w:p>
    <w:p>
      <w:pPr>
        <w:pStyle w:val="BookText"/>
        <w:rPr/>
      </w:pPr>
      <w:r>
        <w:rPr>
          <w:rFonts w:ascii="IRNazanin" w:hAnsi="IRNazanin" w:eastAsia="IRNazanin"/>
          <w:color w:val="111111"/>
          <w:sz w:val="28"/>
          <w:sz w:val="28"/>
          <w:szCs w:val="28"/>
          <w:rtl w:val="true"/>
          <w:lang w:bidi="fa-IR"/>
        </w:rPr>
        <w:t>اگر آمر یا ناهی می‌داند یا احتمال می‌دهد که امر و نهی او در مورد معصیت مشخصی تأثیرگذار است و گنهکار از آن معصیت دست بر می‌دارد؛ ولی در مقابل به گناهی به طور نامشخص روی می‌آورد، این مسأله به دو فرض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نامشخص حرام است، از اموری نیست که بسیار زیاد مورد اهمیت باشد، به طوری که شارع مقدس هرگز و به هیچ قیمتی راضی به تحقّق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امر به معروف و نهی از منکر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شخصی می‌خواهد شرب خمر نماید و اگر او را نهی از منکر نماییم، می‌پذیرد؛ ولی یکی از دو ظرف را می‌نوشد که به طور قطع یکی از آن دوشراب است، در این فرض باید او را از شراب معلوم منع کرد، گرچه به یکی از دو مایع مشتبه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نامشخص حرام است، از اموری است که بسیار زیاد مورد اهمیت بوده، به طوری که شارع مقدس هرگز و به هیچ قیمتی راضی به تحقّق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امر به معروف و نهی از منکر نه تنها واجب نیست؛ بلکه حرام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شخصی می‌خواهد شرب خمر نماید و اگر او را نهی از منکر نماییم، می‌پذیرد؛ ولی در مقابل، یکی از دو نفر را می‌کشد که یقین داریم یکی </w:t>
      </w:r>
      <w:bookmarkStart w:id="335" w:name="pg5634_50183"/>
    </w:p>
    <w:p>
      <w:pPr>
        <w:pStyle w:val="BookText"/>
        <w:rPr/>
      </w:pPr>
      <w:bookmarkEnd w:id="335"/>
      <w:r>
        <w:rPr>
          <w:rFonts w:ascii="IRNazanin" w:hAnsi="IRNazanin" w:eastAsia="IRNazanin"/>
          <w:color w:val="111111"/>
          <w:sz w:val="28"/>
          <w:sz w:val="28"/>
          <w:szCs w:val="28"/>
          <w:rtl w:val="true"/>
          <w:lang w:bidi="fa-IR"/>
        </w:rPr>
        <w:t>از آن دو به طور نامشخص بی‌گناه و دیگری مستحق کشته شدن است، در این فرض واجب است معصیت کار را به حال خود رها نموده، امر به معروف و نهی از منکر را ترک کنیم؛ چراکه حفظ جان بی‌گناه در نظر شارع مقدس دارای اهمیت فراوانی است</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336" w:name="__RefHeading___Toc3197362_581953129"/>
      <w:bookmarkStart w:id="337" w:name="_Toc119"/>
      <w:bookmarkEnd w:id="336"/>
      <w:r>
        <w:rPr>
          <w:rtl w:val="true"/>
        </w:rPr>
        <w:t>ص</w:t>
      </w:r>
      <w:r>
        <w:rPr>
          <w:rtl w:val="true"/>
        </w:rPr>
        <w:t xml:space="preserve">) </w:t>
      </w:r>
      <w:r>
        <w:rPr>
          <w:rtl w:val="true"/>
        </w:rPr>
        <w:t>احتمال تأثیر کلام دیگران</w:t>
      </w:r>
      <w:bookmarkEnd w:id="337"/>
    </w:p>
    <w:p>
      <w:pPr>
        <w:pStyle w:val="BookText"/>
        <w:rPr/>
      </w:pPr>
      <w:r>
        <w:rPr>
          <w:rFonts w:ascii="IRNazanin" w:hAnsi="IRNazanin" w:eastAsia="IRNazanin"/>
          <w:color w:val="111111"/>
          <w:sz w:val="28"/>
          <w:sz w:val="28"/>
          <w:szCs w:val="28"/>
          <w:rtl w:val="true"/>
          <w:lang w:bidi="fa-IR"/>
        </w:rPr>
        <w:t xml:space="preserve">چنانچه شخص یا اشخاصی به وظیفه قیام نموده، امر به معروف و نهی از منکر نمایند؛ ولی مؤثر واقع نشود، اگر شخص یا اشخاص دیگر احتمال دهند که چنانچه آنها امر به معروف و نهی از منکر نمایند، مؤثر واقع می‌شود،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شرایط امر به معروف و نهی از منکر در آنها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امر به معروف و نهی از منکر واجب خواهد بود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338" w:name="__RefHeading___Toc3197364_581953129"/>
      <w:bookmarkStart w:id="339" w:name="_Toc120"/>
      <w:bookmarkEnd w:id="338"/>
      <w:r>
        <w:rPr>
          <w:rtl w:val="true"/>
        </w:rPr>
        <w:t>ع</w:t>
      </w:r>
      <w:r>
        <w:rPr>
          <w:rtl w:val="true"/>
        </w:rPr>
        <w:t xml:space="preserve">) </w:t>
      </w:r>
      <w:r>
        <w:rPr>
          <w:rtl w:val="true"/>
        </w:rPr>
        <w:t>قطع رحم</w:t>
      </w:r>
      <w:bookmarkEnd w:id="339"/>
    </w:p>
    <w:p>
      <w:pPr>
        <w:pStyle w:val="BookText"/>
        <w:rPr/>
      </w:pPr>
      <w:r>
        <w:rPr>
          <w:rFonts w:ascii="IRNazanin" w:hAnsi="IRNazanin" w:eastAsia="IRNazanin"/>
          <w:color w:val="111111"/>
          <w:sz w:val="28"/>
          <w:sz w:val="28"/>
          <w:szCs w:val="28"/>
          <w:rtl w:val="true"/>
          <w:lang w:bidi="fa-IR"/>
        </w:rPr>
        <w:t>چنانچه راه تأثیر امر به معروف و نهی از منکر متوقف بر قطع رحم باشد، آیا قطع رحم جایز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تقلید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بدهید که ترک معاشرت با او موقتاً موجب خودداری او از ارتکاب معصیت می‌شود، قطع ارتباط به عنوان امر به معروف و نهی از منکر واجب است، و در غیر این صورت، قطع رحم جایز نیست</w:t>
      </w:r>
      <w:r>
        <w:rPr>
          <w:rFonts w:eastAsia="IRNazanin" w:cs="IRNazanin"/>
          <w:color w:val="111111"/>
          <w:sz w:val="28"/>
          <w:szCs w:val="28"/>
          <w:rtl w:val="true"/>
          <w:lang w:bidi="fa-IR"/>
        </w:rPr>
        <w:t>.</w:t>
      </w:r>
      <w:r>
        <w:rPr>
          <w:rStyle w:val="FootnoteAnchor"/>
          <w:rtl w:val="true"/>
        </w:rPr>
        <w:footnoteReference w:id="120"/>
      </w:r>
      <w:bookmarkStart w:id="340" w:name="pg5634_50184"/>
    </w:p>
    <w:p>
      <w:pPr>
        <w:pStyle w:val="Heading4"/>
        <w:numPr>
          <w:ilvl w:val="3"/>
          <w:numId w:val="1"/>
        </w:numPr>
        <w:rPr/>
      </w:pPr>
      <w:bookmarkStart w:id="341" w:name="__RefHeading___Toc3197366_581953129"/>
      <w:bookmarkStart w:id="342" w:name="_Toc121"/>
      <w:bookmarkEnd w:id="340"/>
      <w:bookmarkEnd w:id="341"/>
      <w:r>
        <w:rPr/>
        <w:t>7</w:t>
      </w:r>
      <w:r>
        <w:rPr>
          <w:rtl w:val="true"/>
        </w:rPr>
        <w:t xml:space="preserve">. </w:t>
      </w:r>
      <w:r>
        <w:rPr>
          <w:rtl w:val="true"/>
        </w:rPr>
        <w:t>عدم مفسده و ضرر</w:t>
      </w:r>
      <w:bookmarkEnd w:id="342"/>
    </w:p>
    <w:p>
      <w:pPr>
        <w:pStyle w:val="Heading5"/>
        <w:numPr>
          <w:ilvl w:val="4"/>
          <w:numId w:val="1"/>
        </w:numPr>
        <w:rPr/>
      </w:pPr>
      <w:bookmarkStart w:id="343" w:name="__RefHeading___Toc3197368_581953129"/>
      <w:bookmarkStart w:id="344" w:name="_Toc122"/>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شرط دیگر از شرایط تأثیر امر به معروف و نهی از منکر، انجام امر و نهی در جایی است که ضرر یا مفسده‌ای مترتب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ضرر، ضرری است که احیاناً بر آمر به معروف و ناهی از منکر ممکن است مترتب گردد و مقصود از مفسده، عوارض و عواقبی است که ممکن است بر آمر یا ناهی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نکات زیر پرداخته می‌شود</w:t>
      </w:r>
      <w:r>
        <w:rPr>
          <w:rFonts w:eastAsia="IRNazanin" w:cs="IRNazanin"/>
          <w:color w:val="111111"/>
          <w:sz w:val="28"/>
          <w:szCs w:val="28"/>
          <w:rtl w:val="true"/>
          <w:lang w:bidi="fa-IR"/>
        </w:rPr>
        <w:t>:</w:t>
      </w:r>
    </w:p>
    <w:p>
      <w:pPr>
        <w:pStyle w:val="Heading5"/>
        <w:numPr>
          <w:ilvl w:val="4"/>
          <w:numId w:val="1"/>
        </w:numPr>
        <w:rPr/>
      </w:pPr>
      <w:bookmarkStart w:id="345" w:name="__RefHeading___Toc3197370_581953129"/>
      <w:bookmarkStart w:id="346" w:name="_Toc123"/>
      <w:bookmarkEnd w:id="345"/>
      <w:r>
        <w:rPr>
          <w:rtl w:val="true"/>
        </w:rPr>
        <w:t>الف</w:t>
      </w:r>
      <w:r>
        <w:rPr>
          <w:rtl w:val="true"/>
        </w:rPr>
        <w:t xml:space="preserve">) </w:t>
      </w:r>
      <w:r>
        <w:rPr>
          <w:rtl w:val="true"/>
        </w:rPr>
        <w:t>مقصود از ضرر</w:t>
      </w:r>
      <w:bookmarkEnd w:id="346"/>
    </w:p>
    <w:p>
      <w:pPr>
        <w:pStyle w:val="BookText"/>
        <w:rPr/>
      </w:pPr>
      <w:r>
        <w:rPr>
          <w:rFonts w:ascii="IRNazanin" w:hAnsi="IRNazanin" w:eastAsia="IRNazanin"/>
          <w:color w:val="111111"/>
          <w:sz w:val="28"/>
          <w:sz w:val="28"/>
          <w:szCs w:val="28"/>
          <w:rtl w:val="true"/>
          <w:lang w:bidi="fa-IR"/>
        </w:rPr>
        <w:t>ضرری که در ابواب فقهی مطرح می‌شود،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ضرر مورد نظر، ضرر مالی باشد، مقصود فقها در این گونه موارد از ضرر هر چیزی است که از نظر عرف و عقلا ضرر به شمار رود و این به حسب اشخاص مختلف می‌شود؛ یعنی ممکن است اندک ضرر مالی برای شخصی ضرر به شمار رود، در حالی که همان مبلغ برای شخص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تمکن مالی بالایی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مالی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این نکته را در ابواب مختلف فقهی یبان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بحث تیمم، ساتر نماز،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در باب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بستگی به شخصی دارد که باید بذل مال 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غیر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فقها از ضرر غیر مالی در این گونه موارد اعم است از ضرر آبرویی،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جراحت و قطع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جانی و هر مشقتی </w:t>
      </w:r>
      <w:bookmarkStart w:id="347" w:name="pg5634_50185"/>
    </w:p>
    <w:p>
      <w:pPr>
        <w:pStyle w:val="BookText"/>
        <w:rPr/>
      </w:pPr>
      <w:bookmarkEnd w:id="347"/>
      <w:r>
        <w:rPr>
          <w:rFonts w:ascii="IRNazanin" w:hAnsi="IRNazanin" w:eastAsia="IRNazanin"/>
          <w:color w:val="111111"/>
          <w:sz w:val="28"/>
          <w:sz w:val="28"/>
          <w:szCs w:val="28"/>
          <w:rtl w:val="true"/>
          <w:lang w:bidi="fa-IR"/>
        </w:rPr>
        <w:t>که تحمل آن مشکل باشد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348" w:name="__RefHeading___Toc3197372_581953129"/>
      <w:bookmarkStart w:id="349" w:name="_Toc124"/>
      <w:bookmarkEnd w:id="348"/>
      <w:r>
        <w:rPr>
          <w:rtl w:val="true"/>
        </w:rPr>
        <w:t>ب</w:t>
      </w:r>
      <w:r>
        <w:rPr>
          <w:rtl w:val="true"/>
        </w:rPr>
        <w:t xml:space="preserve">) </w:t>
      </w:r>
      <w:r>
        <w:rPr>
          <w:rtl w:val="true"/>
        </w:rPr>
        <w:t>مقایسه</w:t>
      </w:r>
      <w:bookmarkEnd w:id="349"/>
    </w:p>
    <w:p>
      <w:pPr>
        <w:pStyle w:val="BookText"/>
        <w:rPr/>
      </w:pPr>
      <w:r>
        <w:rPr>
          <w:rFonts w:ascii="IRNazanin" w:hAnsi="IRNazanin" w:eastAsia="IRNazanin"/>
          <w:color w:val="111111"/>
          <w:sz w:val="28"/>
          <w:sz w:val="28"/>
          <w:szCs w:val="28"/>
          <w:rtl w:val="true"/>
          <w:lang w:bidi="fa-IR"/>
        </w:rPr>
        <w:t xml:space="preserve">در باب امر به معروف و نهی از منکر در سطح کلان و وسیع باید به این نکته توجه داشت که صرف متوجه شدن ضرر، رافع وجوب امر به معروف و نهی از منکر نیست؛ بلکه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نمود و این مطلبی است که به موارد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فقها در این گونه مسائل بر این است که باید در این مقایسه بین واجب یا حرام و ضرر، به میزان اهمیت آن واجب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فقط از زبان هزینه می‌شود و در برخی موارد از مال و در برخی موارد نیز از جان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مثالها 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دشمنان بر براندازی اصل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دشمن بر تخریب کعبه؛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ارادة دشمنان بر حمله به منطقه‌ای از سرزمینهای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شخصی بر قتل دیگری؛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کسی بر مجروح کردن دیگری؛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فردی بر فحاشی به دیگری؛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ترک نماز؛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بر مراعات نکردن طهارات و نجاسات؛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می‌بینیم که این واجبات و محرّمات در یک سطح نیستند و برای هر یک باید هزینه‌ای مناسب همان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فقها فرموده‌اند که شرط امر به معروف و نهی از منکر آن است که ضرر و حرجی بر اشخاص وارد نشود، ناظر به بیش‌تر موارد است، وگرنه تصریح آن بزرگواران این است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برخی از واجبات و نیز قلع بعضی از منکرات، باید از بذل مال و جان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المعروف و المنکر من الأمور الّتی یهتمّ بها الشّارع الاقدس کحفظ</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قبیلة من المسلمین و هتک نوامیسهم أو محو آثار الاسلام و محو حجّته بما یوجب ضلالة المسلمین أو إمحاء بعض شعائر الاسلام کبیت اللّه الحرام بحیث تمحی آثاره و محلّه و أمثال ذلک فلابدّ من ملاحظة الأهمیة و لا یکون مطلق الضّرر ولو النّفسی أو الحرج موجباً لرفع التّکلیف، فلو توقّفت إقامة حجج الاسلام بما یرفع بها الضلالة علی بذل النّفس أو النّفوس، فالظاهر وجوبه، فضلاً عن الوقوع فی ضرر أو حرج دونها</w:t>
      </w:r>
      <w:r>
        <w:rPr>
          <w:rStyle w:val="FootnoteAnchor"/>
          <w:rtl w:val="true"/>
        </w:rPr>
        <w:footnoteReference w:id="122"/>
      </w:r>
      <w:r>
        <w:rPr>
          <w:rFonts w:ascii="IRNazanin" w:hAnsi="IRNazanin" w:eastAsia="IRNazanin"/>
          <w:color w:val="111111"/>
          <w:sz w:val="28"/>
          <w:sz w:val="28"/>
          <w:szCs w:val="28"/>
          <w:rtl w:val="true"/>
          <w:lang w:bidi="fa-IR"/>
        </w:rPr>
        <w:t xml:space="preserve">اگر معروف و منکر از اموری است که شارع مقدس بدانها اهمیت می‌دهد، مثل حفظ جان یا هتک حرمت ناموس ایشان و نیز مانند حفظ حجتها و آثار و شعائر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نبود آن شعائر موجب گمراهی مردم می‌گردد، مانند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نیز باید به آن امور اهمیت داده، از آنها دفاع نمایند و از بذل جان دریغ نکنند، تا چه رسد به اینکه فقط در ضرر و حرج افتند</w:t>
      </w:r>
      <w:r>
        <w:rPr>
          <w:rFonts w:eastAsia="IRNazanin" w:cs="IRNazanin"/>
          <w:color w:val="111111"/>
          <w:sz w:val="28"/>
          <w:szCs w:val="28"/>
          <w:rtl w:val="true"/>
          <w:lang w:bidi="fa-IR"/>
        </w:rPr>
        <w:t xml:space="preserve">.» </w:t>
      </w:r>
      <w:bookmarkStart w:id="350" w:name="pg5634_50187"/>
    </w:p>
    <w:p>
      <w:pPr>
        <w:pStyle w:val="Heading5"/>
        <w:numPr>
          <w:ilvl w:val="4"/>
          <w:numId w:val="1"/>
        </w:numPr>
        <w:rPr/>
      </w:pPr>
      <w:bookmarkStart w:id="351" w:name="__RefHeading___Toc3197374_581953129"/>
      <w:bookmarkStart w:id="352" w:name="_Toc125"/>
      <w:bookmarkEnd w:id="350"/>
      <w:bookmarkEnd w:id="351"/>
      <w:r>
        <w:rPr>
          <w:rtl w:val="true"/>
        </w:rPr>
        <w:t>ج</w:t>
      </w:r>
      <w:r>
        <w:rPr>
          <w:rtl w:val="true"/>
        </w:rPr>
        <w:t xml:space="preserve">) </w:t>
      </w:r>
      <w:r>
        <w:rPr>
          <w:rtl w:val="true"/>
        </w:rPr>
        <w:t>ضرر در موارد عادی</w:t>
      </w:r>
      <w:bookmarkEnd w:id="352"/>
    </w:p>
    <w:p>
      <w:pPr>
        <w:pStyle w:val="BookText"/>
        <w:rPr/>
      </w:pPr>
      <w:r>
        <w:rPr>
          <w:rFonts w:ascii="IRNazanin" w:hAnsi="IRNazanin" w:eastAsia="IRNazanin"/>
          <w:color w:val="111111"/>
          <w:sz w:val="28"/>
          <w:sz w:val="28"/>
          <w:szCs w:val="28"/>
          <w:rtl w:val="true"/>
          <w:lang w:bidi="fa-IR"/>
        </w:rPr>
        <w:t>پس از اینکه معلوم شد در امر به معروف و نهی از منکر باید بین موارد حاد و حساس و موارد عادی تفکیک نمود، اینک بیان می‌داریم که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جهت تحمل ضرر و عدم آن به سه دسته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امر به معروف و نهی از منکر از مواردی است که برای شارع مهم است، به طوری که هرگز به مخالفت با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حفظ جان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او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مقام امر به معروف و نهی از منکر بذل مال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امر به معروف و نهی از منکر از قبیل فوق نیست، این خود به دو دسته تقسیم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مال سبب به حرج افتادن آمر یا 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بذل مال و امر به معروف و نهی از منکر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مال سبب به حرج افتادن آمر یا 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بذل مال و نیز امر به معروف و نهی از منکر حرام است</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353" w:name="__RefHeading___Toc3197376_581953129"/>
      <w:bookmarkStart w:id="354" w:name="_Toc126"/>
      <w:bookmarkEnd w:id="353"/>
      <w:r>
        <w:rPr>
          <w:rtl w:val="true"/>
        </w:rPr>
        <w:t>د</w:t>
      </w:r>
      <w:r>
        <w:rPr>
          <w:rtl w:val="true"/>
        </w:rPr>
        <w:t xml:space="preserve">) </w:t>
      </w:r>
      <w:r>
        <w:rPr>
          <w:rtl w:val="true"/>
        </w:rPr>
        <w:t>یقین و غیر یقین</w:t>
      </w:r>
      <w:bookmarkEnd w:id="35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امر معروف و نهی از منکر مستلزم ضرر بر آمر یا ناهی باشد، تحمل ضرر واجب نیست و وجوب امر به معروف و نهی از منکر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که ضرر به طور قطع و یقین مترتب گردد یا اینکه گمان بر ترتب ضرر </w:t>
      </w:r>
      <w:bookmarkStart w:id="355" w:name="pg5634_50188"/>
    </w:p>
    <w:p>
      <w:pPr>
        <w:pStyle w:val="BookText"/>
        <w:rPr/>
      </w:pPr>
      <w:bookmarkEnd w:id="355"/>
      <w:r>
        <w:rPr>
          <w:rFonts w:ascii="IRNazanin" w:hAnsi="IRNazanin" w:eastAsia="IRNazanin"/>
          <w:color w:val="111111"/>
          <w:sz w:val="28"/>
          <w:sz w:val="28"/>
          <w:szCs w:val="28"/>
          <w:rtl w:val="true"/>
          <w:lang w:bidi="fa-IR"/>
        </w:rPr>
        <w:t>وجود داشته باشد، پس چنانچه احتمال ضرر نیز برود، وجوب امر به معروف و نهی از منکر ساقط می‌شود، به شرط آن که آن احتمال خیلی ضعیف نبوده، از نظر عقلا مورد توجه باشد</w:t>
      </w:r>
      <w:r>
        <w:rPr>
          <w:rFonts w:eastAsia="IRNazanin" w:cs="IRNazanin"/>
          <w:color w:val="111111"/>
          <w:sz w:val="28"/>
          <w:szCs w:val="28"/>
          <w:rtl w:val="true"/>
          <w:lang w:bidi="fa-IR"/>
        </w:rPr>
        <w:t>.</w:t>
      </w:r>
    </w:p>
    <w:p>
      <w:pPr>
        <w:pStyle w:val="Heading5"/>
        <w:numPr>
          <w:ilvl w:val="4"/>
          <w:numId w:val="1"/>
        </w:numPr>
        <w:rPr/>
      </w:pPr>
      <w:bookmarkStart w:id="356" w:name="__RefHeading___Toc3197378_581953129"/>
      <w:bookmarkStart w:id="357" w:name="_Toc127"/>
      <w:bookmarkEnd w:id="356"/>
      <w:r>
        <w:rPr>
          <w:rtl w:val="true"/>
        </w:rPr>
        <w:t>ه</w:t>
      </w:r>
      <w:r>
        <w:rPr>
          <w:rtl w:val="true"/>
        </w:rPr>
        <w:t xml:space="preserve">) </w:t>
      </w:r>
      <w:r>
        <w:rPr>
          <w:rtl w:val="true"/>
        </w:rPr>
        <w:t>متوجهین ضرر</w:t>
      </w:r>
      <w:bookmarkEnd w:id="357"/>
    </w:p>
    <w:p>
      <w:pPr>
        <w:pStyle w:val="BookText"/>
        <w:rPr/>
      </w:pPr>
      <w:r>
        <w:rPr>
          <w:rFonts w:ascii="IRNazanin" w:hAnsi="IRNazanin" w:eastAsia="IRNazanin"/>
          <w:color w:val="111111"/>
          <w:sz w:val="28"/>
          <w:sz w:val="28"/>
          <w:szCs w:val="28"/>
          <w:rtl w:val="true"/>
          <w:lang w:bidi="fa-IR"/>
        </w:rPr>
        <w:t>در سقوط وجوب امر به معروف و نهی از منکر به واسطة ضرر، فرقی نیست بین اینکه ضرر بر خود آمر یا ناهی وارد شود یا بر یکی از خانواده یا دوستان یا همراهان او و یا حتی سایر مؤمنین</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358" w:name="__RefHeading___Toc3197380_581953129"/>
      <w:bookmarkStart w:id="359" w:name="_Toc128"/>
      <w:bookmarkEnd w:id="358"/>
      <w:r>
        <w:rPr>
          <w:rtl w:val="true"/>
        </w:rPr>
        <w:t>و</w:t>
      </w:r>
      <w:r>
        <w:rPr>
          <w:rtl w:val="true"/>
        </w:rPr>
        <w:t xml:space="preserve">) </w:t>
      </w:r>
      <w:r>
        <w:rPr>
          <w:rtl w:val="true"/>
        </w:rPr>
        <w:t>ضرر حال یا آینده</w:t>
      </w:r>
      <w:bookmarkEnd w:id="359"/>
    </w:p>
    <w:p>
      <w:pPr>
        <w:pStyle w:val="BookText"/>
        <w:rPr/>
      </w:pPr>
      <w:r>
        <w:rPr>
          <w:rFonts w:ascii="IRNazanin" w:hAnsi="IRNazanin" w:eastAsia="IRNazanin"/>
          <w:color w:val="111111"/>
          <w:sz w:val="28"/>
          <w:sz w:val="28"/>
          <w:szCs w:val="28"/>
          <w:rtl w:val="true"/>
          <w:lang w:bidi="fa-IR"/>
        </w:rPr>
        <w:t>همچنین فرقی وجود ندارد بین اینکه ضرر الآن متوجه شود یا در آینده، پس اگر آمر یا ناهی یقین یا گمان دارد و یا احتمال عقلایی می‌دهد که الآن ضرری متوجه کسی نمی‌شود؛ ولی در آینده بر افرادی که ذکر شد، ضرر وارد می‌گردد، وجوب امر به معروف و نهی از منکر ساقط می‌شود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360" w:name="__RefHeading___Toc3197382_581953129"/>
      <w:bookmarkStart w:id="361" w:name="_Toc129"/>
      <w:bookmarkEnd w:id="360"/>
      <w:r>
        <w:rPr>
          <w:rtl w:val="true"/>
        </w:rPr>
        <w:t>ز</w:t>
      </w:r>
      <w:r>
        <w:rPr>
          <w:rtl w:val="true"/>
        </w:rPr>
        <w:t xml:space="preserve">) </w:t>
      </w:r>
      <w:r>
        <w:rPr>
          <w:rtl w:val="true"/>
        </w:rPr>
        <w:t>حرج</w:t>
      </w:r>
      <w:bookmarkEnd w:id="3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آمر یا ناهی بداند یا گمان داشته باشد و یا احتمال عقلایی بدهد که افراد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خود،خانواده، همراهان و یا سایر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حرج و مشکلاتی می‌گردند، در این صورت نیز وجوب امر به معروف و نهی از منکر ساقط </w:t>
      </w:r>
      <w:bookmarkStart w:id="362" w:name="pg5634_50189"/>
    </w:p>
    <w:p>
      <w:pPr>
        <w:pStyle w:val="BookText"/>
        <w:rPr/>
      </w:pPr>
      <w:bookmarkEnd w:id="36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363" w:name="__RefHeading___Toc3197384_581953129"/>
      <w:bookmarkStart w:id="364" w:name="_Toc130"/>
      <w:bookmarkEnd w:id="363"/>
      <w:r>
        <w:rPr>
          <w:rtl w:val="true"/>
        </w:rPr>
        <w:t>ح</w:t>
      </w:r>
      <w:r>
        <w:rPr>
          <w:rtl w:val="true"/>
        </w:rPr>
        <w:t xml:space="preserve">) </w:t>
      </w:r>
      <w:r>
        <w:rPr>
          <w:rtl w:val="true"/>
        </w:rPr>
        <w:t>دوران بین امر و نهی</w:t>
      </w:r>
      <w:bookmarkEnd w:id="364"/>
    </w:p>
    <w:p>
      <w:pPr>
        <w:pStyle w:val="BookText"/>
        <w:rPr/>
      </w:pPr>
      <w:r>
        <w:rPr>
          <w:rFonts w:ascii="IRNazanin" w:hAnsi="IRNazanin" w:eastAsia="IRNazanin"/>
          <w:color w:val="111111"/>
          <w:sz w:val="28"/>
          <w:sz w:val="28"/>
          <w:szCs w:val="28"/>
          <w:rtl w:val="true"/>
          <w:lang w:bidi="fa-IR"/>
        </w:rPr>
        <w:t>اگر شخصی توانایی بر یکی از دو مطلب را دارد؛ یعنی یا امر به معروف و یا نهی از منکر، در این صورت باید ملاحظه شود کدام یک از جهت شرعی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مورد امر به معروف دارای اهمیت بیش‌تری است، امر به معروف نموده و نهی از منکر را رها نماید، و چنانچه مورد نهی از منکر دارای اهمیت بیش‌تری است، نهی از منکر نموده، امر به معروف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هر دو مورد در یک سطح می‌باشند، اختیار با خود اوست که جانب امر به معروف را مقدم بدارد یا جانب نهی از منکر را</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365" w:name="__RefHeading___Toc3197386_581953129"/>
      <w:bookmarkStart w:id="366" w:name="_Toc131"/>
      <w:bookmarkEnd w:id="365"/>
      <w:r>
        <w:rPr>
          <w:rtl w:val="true"/>
        </w:rPr>
        <w:t>ط</w:t>
      </w:r>
      <w:r>
        <w:rPr>
          <w:rtl w:val="true"/>
        </w:rPr>
        <w:t xml:space="preserve">) </w:t>
      </w:r>
      <w:r>
        <w:rPr>
          <w:rtl w:val="true"/>
        </w:rPr>
        <w:t>دوران بین ارتکاب گناه یا امر و نهی</w:t>
      </w:r>
      <w:bookmarkEnd w:id="366"/>
    </w:p>
    <w:p>
      <w:pPr>
        <w:pStyle w:val="BookText"/>
        <w:rPr/>
      </w:pPr>
      <w:r>
        <w:rPr>
          <w:rFonts w:ascii="IRNazanin" w:hAnsi="IRNazanin" w:eastAsia="IRNazanin"/>
          <w:color w:val="111111"/>
          <w:sz w:val="28"/>
          <w:sz w:val="28"/>
          <w:szCs w:val="28"/>
          <w:rtl w:val="true"/>
          <w:lang w:bidi="fa-IR"/>
        </w:rPr>
        <w:t xml:space="preserve">نکتة دیگری که فقها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نموده‌اند این است که چنانچه تأثیر امر به معروف و نهی از منکر متوقف بر این باشد که خود آمر یا ناهی مرتکب حرام گردد یا واجبی را ترک نماید، تکلیف وی دارای دو صورت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 که عاصی می‌خواهد مرتکب شود، از گناهان بسیار بزرگ است که شارع مقدس هرگز راضی به تحقّق آن نیست، در حالی که گناهی که آمر یا ناهی به این سبب مرتکب خواهد شد، به مراتب کم‌تر از متعلق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آمر یا ناهی باید اقدام نموده، جلوی معصیت گنهکار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شخص عاصی می‌خواهد بی‌گناهی را بکشد و از </w:t>
      </w:r>
      <w:bookmarkStart w:id="367" w:name="pg5634_50190"/>
    </w:p>
    <w:p>
      <w:pPr>
        <w:pStyle w:val="BookText"/>
        <w:rPr/>
      </w:pPr>
      <w:bookmarkEnd w:id="367"/>
      <w:r>
        <w:rPr>
          <w:rFonts w:ascii="IRNazanin" w:hAnsi="IRNazanin" w:eastAsia="IRNazanin"/>
          <w:color w:val="111111"/>
          <w:sz w:val="28"/>
          <w:sz w:val="28"/>
          <w:szCs w:val="28"/>
          <w:rtl w:val="true"/>
          <w:lang w:bidi="fa-IR"/>
        </w:rPr>
        <w:t>سوی دیگر زمین و ملک، مال آمر یا ناهی نیست و ناچار است</w:t>
      </w:r>
    </w:p>
    <w:p>
      <w:pPr>
        <w:pStyle w:val="BookText"/>
        <w:rPr/>
      </w:pPr>
      <w:r>
        <w:rPr>
          <w:rFonts w:ascii="IRNazanin" w:hAnsi="IRNazanin" w:eastAsia="IRNazanin"/>
          <w:color w:val="111111"/>
          <w:sz w:val="28"/>
          <w:sz w:val="28"/>
          <w:szCs w:val="28"/>
          <w:rtl w:val="true"/>
          <w:lang w:bidi="fa-IR"/>
        </w:rPr>
        <w:t>برای جلوگیری از قتل وارد زمین غصبی گردد، در این صورت باید وارد زمین غصبی شده، جان بی‌گناه را نجات دهد و جلوی این منکر بزرگ‌تر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عاصی در حد فرض فوق نیست، در این صورت وجوب امر به معروف و نهی از منکر از او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شخصی می‌خواهد شرب خمر کند یا در حال شرب خمر است؛ ولی آمر به معروف یا ناهی از منکر باید وارد زمین غصبی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وجوب امر به معروف و نهی از منکر از وی برداشته می‌شود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مورد اصل اقامة واجب و قلع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 از همین قرار است؛ یعنی اگر اقامة واجبی از واجبات یا مرتفع ساختن حرامی از محرّمات دینی مستلزم این است که واجبی را ترک یا حرامی را مرتکب گردند، در این صورت باید بین آن دو مورد مقایسه نمود و آن چه که اهم است، انتخاب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بدیهی است اگر جمع بین دو تکلیف میسر است، باید بین آنها جمع نمود</w:t>
      </w:r>
      <w:r>
        <w:rPr>
          <w:rFonts w:eastAsia="IRNazanin" w:cs="IRNazanin"/>
          <w:color w:val="111111"/>
          <w:sz w:val="28"/>
          <w:szCs w:val="28"/>
          <w:rtl w:val="true"/>
          <w:lang w:bidi="fa-IR"/>
        </w:rPr>
        <w:t>.</w:t>
      </w:r>
    </w:p>
    <w:p>
      <w:pPr>
        <w:pStyle w:val="Heading5"/>
        <w:numPr>
          <w:ilvl w:val="4"/>
          <w:numId w:val="1"/>
        </w:numPr>
        <w:rPr/>
      </w:pPr>
      <w:bookmarkStart w:id="368" w:name="__RefHeading___Toc3197388_581953129"/>
      <w:bookmarkStart w:id="369" w:name="_Toc132"/>
      <w:bookmarkEnd w:id="368"/>
      <w:r>
        <w:rPr>
          <w:rtl w:val="true"/>
        </w:rPr>
        <w:t>ی</w:t>
      </w:r>
      <w:r>
        <w:rPr>
          <w:rtl w:val="true"/>
        </w:rPr>
        <w:t xml:space="preserve">) </w:t>
      </w:r>
      <w:r>
        <w:rPr>
          <w:rtl w:val="true"/>
        </w:rPr>
        <w:t>تجسّس</w:t>
      </w:r>
      <w:bookmarkEnd w:id="36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امر به معروف و نهی از منکر متوقّف بر تجسّس نمودن از احوال مردم باشد، آیا باز هم امر به معروف و نهی از منکر واجب است؟ </w:t>
      </w:r>
      <w:bookmarkStart w:id="370" w:name="pg5634_50191"/>
    </w:p>
    <w:p>
      <w:pPr>
        <w:pStyle w:val="BookText"/>
        <w:rPr/>
      </w:pPr>
      <w:bookmarkEnd w:id="370"/>
      <w:r>
        <w:rPr>
          <w:rFonts w:ascii="IRNazanin" w:hAnsi="IRNazanin" w:eastAsia="IRNazanin"/>
          <w:color w:val="111111"/>
          <w:sz w:val="28"/>
          <w:sz w:val="28"/>
          <w:szCs w:val="28"/>
          <w:rtl w:val="true"/>
          <w:lang w:bidi="fa-IR"/>
        </w:rPr>
        <w:t>در این زمینه از مراجع بزرگوار تقلید این گونه استفتا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تجسّس در امور شخصی و غیر شخصی مؤمنین به دلیل امر به معروف ونهی از منکر، در صورتی که از آنان ارتکاب حرام یا ترک معروف مشاهده 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این جا دو قسم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ضوابط و مقرّرات قانونی صورت گیرد، در این صورت اشکال ندارد، چه در مورد کارمندان دولت و چه غیر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حدود و ضوابط قانونی باشد، در این صورت تجسّس جایز نیست، حتی برای مأموران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بنابراین، تجسّس در احوال دیگران برای آمر یا ناهی جایز نیست و در موردی که امر به معروف و نهی از منکر متوقف بر جاسوسی باشد، وجوب این دو فریضه ساقط می‌گردد، مگر اینکه عنوان ثانوی همچون حفظ نظام اسلامی یا جلوگیری از نفوذ دشمنان و امثال این عناوین حاکم باشد</w:t>
      </w:r>
      <w:r>
        <w:rPr>
          <w:rFonts w:eastAsia="IRNazanin" w:cs="IRNazanin"/>
          <w:color w:val="111111"/>
          <w:sz w:val="28"/>
          <w:szCs w:val="28"/>
          <w:rtl w:val="true"/>
          <w:lang w:bidi="fa-IR"/>
        </w:rPr>
        <w:t>.</w:t>
      </w:r>
    </w:p>
    <w:p>
      <w:pPr>
        <w:pStyle w:val="Heading4"/>
        <w:numPr>
          <w:ilvl w:val="3"/>
          <w:numId w:val="1"/>
        </w:numPr>
        <w:rPr/>
      </w:pPr>
      <w:bookmarkStart w:id="371" w:name="__RefHeading___Toc3197390_581953129"/>
      <w:bookmarkStart w:id="372" w:name="_Toc133"/>
      <w:bookmarkEnd w:id="371"/>
      <w:r>
        <w:rPr/>
        <w:t>8</w:t>
      </w:r>
      <w:r>
        <w:rPr>
          <w:rtl w:val="true"/>
        </w:rPr>
        <w:t xml:space="preserve">. </w:t>
      </w:r>
      <w:r>
        <w:rPr>
          <w:rtl w:val="true"/>
        </w:rPr>
        <w:t>بقای موضوع</w:t>
      </w:r>
      <w:bookmarkEnd w:id="372"/>
    </w:p>
    <w:p>
      <w:pPr>
        <w:pStyle w:val="Heading5"/>
        <w:numPr>
          <w:ilvl w:val="4"/>
          <w:numId w:val="1"/>
        </w:numPr>
        <w:rPr/>
      </w:pPr>
      <w:bookmarkStart w:id="373" w:name="__RefHeading___Toc3197392_581953129"/>
      <w:bookmarkStart w:id="374" w:name="_Toc134"/>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از دیگر شرایط امر به معروف و نهی از منکر این است که موضوع امر به معروف و نهی از منکر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موضوعی برای امر به معروف و نهی از منکر باقی نمانده باشد، بالطبع وجوبی نیز برای اجرای آن باقی نخواهد ماند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نیز نکاتی وجود دارد که لازم است مورد توجه قرار گیرد</w:t>
      </w:r>
      <w:r>
        <w:rPr>
          <w:rFonts w:eastAsia="IRNazanin" w:cs="IRNazanin"/>
          <w:color w:val="111111"/>
          <w:sz w:val="28"/>
          <w:szCs w:val="28"/>
          <w:rtl w:val="true"/>
          <w:lang w:bidi="fa-IR"/>
        </w:rPr>
        <w:t xml:space="preserve">: </w:t>
      </w:r>
      <w:bookmarkStart w:id="375" w:name="pg5634_50192"/>
    </w:p>
    <w:p>
      <w:pPr>
        <w:pStyle w:val="Heading5"/>
        <w:numPr>
          <w:ilvl w:val="4"/>
          <w:numId w:val="1"/>
        </w:numPr>
        <w:rPr/>
      </w:pPr>
      <w:bookmarkStart w:id="376" w:name="__RefHeading___Toc3197394_581953129"/>
      <w:bookmarkStart w:id="377" w:name="_Toc135"/>
      <w:bookmarkEnd w:id="375"/>
      <w:bookmarkEnd w:id="376"/>
      <w:r>
        <w:rPr>
          <w:rtl w:val="true"/>
        </w:rPr>
        <w:t>الف</w:t>
      </w:r>
      <w:r>
        <w:rPr>
          <w:rtl w:val="true"/>
        </w:rPr>
        <w:t xml:space="preserve">) </w:t>
      </w:r>
      <w:r>
        <w:rPr>
          <w:rtl w:val="true"/>
        </w:rPr>
        <w:t>شروع در مقدمات</w:t>
      </w:r>
      <w:bookmarkEnd w:id="377"/>
    </w:p>
    <w:p>
      <w:pPr>
        <w:pStyle w:val="BookText"/>
        <w:rPr/>
      </w:pPr>
      <w:r>
        <w:rPr>
          <w:rFonts w:ascii="IRNazanin" w:hAnsi="IRNazanin" w:eastAsia="IRNazanin"/>
          <w:color w:val="111111"/>
          <w:sz w:val="28"/>
          <w:sz w:val="28"/>
          <w:szCs w:val="28"/>
          <w:rtl w:val="true"/>
          <w:lang w:bidi="fa-IR"/>
        </w:rPr>
        <w:t>اگر عاصی شروع به مقدمات کار حرام نماید و هنوز به خود حرام نرسیده است، آیا موضوع امر به معروف و نهی از منکر محقّق شده و امر به معروف و نهی از منکر لازم است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مقدمات حرام سه گونه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آمر یا ناهی یقین وجود دارد که این مقدمات بالاخره عاصی را به ذی 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حرام باشد –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به معروف و نهی از منکر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آمر یا ناهی یقین وجود دارد که این مقدمات عاصی را به ذی المقدمه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به معروف و نهی از منکر واجب نیست، مگر اینکه قائل شویم مقدمة حرام، حرام است یا اینکه معتقد به حرمت تجرّی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که آیا عاصی با این مقدمات به حرام می‌رسد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امر به معروف و نهی از منکر لازم نیست، مگر بنا بر همان دو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شویم مقدمة حرام، حرام است و یا اینکه معتقد به حرمت تجرّی شویم</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378" w:name="__RefHeading___Toc3197396_581953129"/>
      <w:bookmarkStart w:id="379" w:name="_Toc136"/>
      <w:bookmarkEnd w:id="378"/>
      <w:r>
        <w:rPr>
          <w:rtl w:val="true"/>
        </w:rPr>
        <w:t>ب</w:t>
      </w:r>
      <w:r>
        <w:rPr>
          <w:rtl w:val="true"/>
        </w:rPr>
        <w:t xml:space="preserve">) </w:t>
      </w:r>
      <w:r>
        <w:rPr>
          <w:rtl w:val="true"/>
        </w:rPr>
        <w:t>شک در توانایی</w:t>
      </w:r>
      <w:bookmarkEnd w:id="3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دوم، شک در توانایی 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شک دارد شخصی که تصمیم بر معصیت گرفته، قدرت بر انجام آن معصیت را دارد یا </w:t>
      </w:r>
      <w:bookmarkStart w:id="380" w:name="pg5634_50193"/>
    </w:p>
    <w:p>
      <w:pPr>
        <w:pStyle w:val="BookText"/>
        <w:rPr/>
      </w:pPr>
      <w:bookmarkEnd w:id="380"/>
      <w:r>
        <w:rPr>
          <w:rFonts w:ascii="IRNazanin" w:hAnsi="IRNazanin" w:eastAsia="IRNazanin"/>
          <w:color w:val="111111"/>
          <w:sz w:val="28"/>
          <w:sz w:val="28"/>
          <w:szCs w:val="28"/>
          <w:rtl w:val="true"/>
          <w:lang w:bidi="fa-IR"/>
        </w:rPr>
        <w:t xml:space="preserve">نه، در این صورت نهی از منکر واجب نیست، مگر آن که قائل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یکی از محرّمات است که در این مورد نهی از منکر برای چنین تصمیمی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همّ شخص بإتیان محرّم و شکّ فی قدرته علیه فالظاهر عدم وجوب نهیه، نعم لو قلنا بأن عزم المعصیة حرام یجب النّهی عن ذلک</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چنانچه شخصی تصمیم بر انجام کار حرام گیرد و شک شود در اینکه آیا او توانایی بر انجام حرام را خواهد داشت یا نه، در این صورت نهی از 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قائل شویم تصمیم بر معصیت فی نفسه یکی از محرّمات است، در این مورد نهی از این تصمیم واجب است</w:t>
      </w:r>
      <w:r>
        <w:rPr>
          <w:rFonts w:eastAsia="IRNazanin" w:cs="IRNazanin"/>
          <w:color w:val="111111"/>
          <w:sz w:val="28"/>
          <w:szCs w:val="28"/>
          <w:rtl w:val="true"/>
          <w:lang w:bidi="fa-IR"/>
        </w:rPr>
        <w:t>.»</w:t>
      </w:r>
    </w:p>
    <w:p>
      <w:pPr>
        <w:pStyle w:val="Heading5"/>
        <w:numPr>
          <w:ilvl w:val="4"/>
          <w:numId w:val="1"/>
        </w:numPr>
        <w:rPr/>
      </w:pPr>
      <w:bookmarkStart w:id="381" w:name="__RefHeading___Toc3197398_581953129"/>
      <w:bookmarkStart w:id="382" w:name="_Toc137"/>
      <w:bookmarkEnd w:id="381"/>
      <w:r>
        <w:rPr>
          <w:rtl w:val="true"/>
        </w:rPr>
        <w:t>ج</w:t>
      </w:r>
      <w:r>
        <w:rPr>
          <w:rtl w:val="true"/>
        </w:rPr>
        <w:t xml:space="preserve">) </w:t>
      </w:r>
      <w:r>
        <w:rPr>
          <w:rtl w:val="true"/>
        </w:rPr>
        <w:t>زوال موضوع</w:t>
      </w:r>
      <w:bookmarkEnd w:id="382"/>
    </w:p>
    <w:p>
      <w:pPr>
        <w:pStyle w:val="BookText"/>
        <w:rPr/>
      </w:pPr>
      <w:r>
        <w:rPr>
          <w:rFonts w:ascii="IRNazanin" w:hAnsi="IRNazanin" w:eastAsia="IRNazanin"/>
          <w:color w:val="111111"/>
          <w:sz w:val="28"/>
          <w:sz w:val="28"/>
          <w:szCs w:val="28"/>
          <w:rtl w:val="true"/>
          <w:lang w:bidi="fa-IR"/>
        </w:rPr>
        <w:t>اگر موضوع امر به معروف و نهی از منکر از بین برود، امر و نهی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فقها در این مورد آورده‌اند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با اینکه آب در اختیار دارد، نمی‌خواهد برای نماز خود وضو بگیرد؛ بلکه می‌خواهد تیمّم کند، در این صورت آمر به معروف باید به او در مورد وضو گرفتن امر به 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شخص آب را روی زمین ریخت، در این صورت موضوعی برای وجوب وضو و نیز موضوعی برای وجوب امر به وضو باقی نمی‌ماند؛ بلکه وظیفه منحصر در تیمم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شخصی از فرط تشنگی در آستانة هلاکت است و شخص عاصی نمی‌خواهد او را نجات داده، به وی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نهی از منکر </w:t>
      </w:r>
      <w:bookmarkStart w:id="383" w:name="pg5634_50194"/>
    </w:p>
    <w:p>
      <w:pPr>
        <w:pStyle w:val="BookText"/>
        <w:rPr/>
      </w:pPr>
      <w:bookmarkEnd w:id="383"/>
      <w:r>
        <w:rPr>
          <w:rFonts w:ascii="IRNazanin" w:hAnsi="IRNazanin" w:eastAsia="IRNazanin"/>
          <w:color w:val="111111"/>
          <w:sz w:val="28"/>
          <w:sz w:val="28"/>
          <w:szCs w:val="28"/>
          <w:rtl w:val="true"/>
          <w:lang w:bidi="fa-IR"/>
        </w:rPr>
        <w:t>لازم است؛ یعنی باید او را در مورد منع آب، نهی از منکر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شخص عاصی آب را روی زمین ریخت، دیگر موضوعی برای نهی از منکر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بدون کوتاهی کردن آب روی زمین بریزد، حکم در دو مثال فوق بر همین منوال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384" w:name="__RefHeading___Toc3197400_581953129"/>
      <w:bookmarkStart w:id="385" w:name="_Toc138"/>
      <w:bookmarkEnd w:id="384"/>
      <w:r>
        <w:rPr>
          <w:rtl w:val="true"/>
        </w:rPr>
        <w:t>د</w:t>
      </w:r>
      <w:r>
        <w:rPr>
          <w:rtl w:val="true"/>
        </w:rPr>
        <w:t xml:space="preserve">) </w:t>
      </w:r>
      <w:r>
        <w:rPr>
          <w:rtl w:val="true"/>
        </w:rPr>
        <w:t>بیدار کردن برای نماز</w:t>
      </w:r>
      <w:bookmarkEnd w:id="385"/>
    </w:p>
    <w:p>
      <w:pPr>
        <w:pStyle w:val="BookText"/>
        <w:rPr/>
      </w:pPr>
      <w:r>
        <w:rPr>
          <w:rFonts w:ascii="IRNazanin" w:hAnsi="IRNazanin" w:eastAsia="IRNazanin"/>
          <w:color w:val="111111"/>
          <w:sz w:val="28"/>
          <w:sz w:val="28"/>
          <w:szCs w:val="28"/>
          <w:rtl w:val="true"/>
          <w:lang w:bidi="fa-IR"/>
        </w:rPr>
        <w:t>یکی از مسائلی که متفرع بر اشتراط وجود موضوع می‌باشد این است که انسان تا وقتی خواب است، نماز بر او واجب نیست، لذا اگر بدانیم که شخص بیدار است؛ ولی برای نماز بلند نمی‌شود، باید از باب امر به معروف او را تشویق و وادار به نماز کرد؛ ولی اگر بدانیم که خواب است، لازم نیست او را که به خاطر خواب ماندن، نمازش را ترک شده، از خواب بیدار کنیم؛ زیرا تا در خواب تکلیفی ندارد و موضوع امر به معروف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این مسأله به طور مکرر اتفاق بیفتد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گردد و یا اینکه خود شخص سپرده باشد که وی را برای نماز بیدار کنیم</w:t>
      </w:r>
      <w:r>
        <w:rPr>
          <w:rFonts w:eastAsia="IRNazanin" w:cs="IRNazanin"/>
          <w:color w:val="111111"/>
          <w:sz w:val="28"/>
          <w:szCs w:val="28"/>
          <w:rtl w:val="true"/>
          <w:lang w:bidi="fa-IR"/>
        </w:rPr>
        <w:t>.</w:t>
      </w:r>
    </w:p>
    <w:p>
      <w:pPr>
        <w:pStyle w:val="Heading4"/>
        <w:numPr>
          <w:ilvl w:val="3"/>
          <w:numId w:val="1"/>
        </w:numPr>
        <w:rPr/>
      </w:pPr>
      <w:bookmarkStart w:id="386" w:name="__RefHeading___Toc3197402_581953129"/>
      <w:bookmarkStart w:id="387" w:name="_Toc139"/>
      <w:bookmarkEnd w:id="386"/>
      <w:r>
        <w:rPr/>
        <w:t>9</w:t>
      </w:r>
      <w:r>
        <w:rPr>
          <w:rtl w:val="true"/>
        </w:rPr>
        <w:t xml:space="preserve">. </w:t>
      </w:r>
      <w:r>
        <w:rPr>
          <w:rtl w:val="true"/>
        </w:rPr>
        <w:t>تکلیف آمر و مأمور</w:t>
      </w:r>
      <w:bookmarkEnd w:id="387"/>
    </w:p>
    <w:p>
      <w:pPr>
        <w:pStyle w:val="Heading5"/>
        <w:numPr>
          <w:ilvl w:val="4"/>
          <w:numId w:val="1"/>
        </w:numPr>
        <w:rPr/>
      </w:pPr>
      <w:bookmarkStart w:id="388" w:name="__RefHeading___Toc3197404_581953129"/>
      <w:bookmarkStart w:id="389" w:name="_Toc140"/>
      <w:bookmarkEnd w:id="388"/>
      <w:r>
        <w:rPr>
          <w:rtl w:val="true"/>
        </w:rPr>
        <w:t>اشاره</w:t>
      </w:r>
      <w:bookmarkEnd w:id="38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شرایط امر به معروف و نهی از منکر این است که آمر و مأمور مکلف باشند، پس اگر آمر یا ناهی یا امر و نهی شونده، شرعاً دارای تکلیف نباشند، امر به معروف و نهی از منکر واجب نیست</w:t>
      </w:r>
      <w:r>
        <w:rPr>
          <w:rFonts w:eastAsia="IRNazanin" w:cs="IRNazanin"/>
          <w:color w:val="111111"/>
          <w:sz w:val="28"/>
          <w:szCs w:val="28"/>
          <w:rtl w:val="true"/>
          <w:lang w:bidi="fa-IR"/>
        </w:rPr>
        <w:t xml:space="preserve">. </w:t>
      </w:r>
      <w:bookmarkStart w:id="390" w:name="pg5634_50195"/>
    </w:p>
    <w:p>
      <w:pPr>
        <w:pStyle w:val="BookText"/>
        <w:rPr/>
      </w:pPr>
      <w:bookmarkEnd w:id="390"/>
      <w:r>
        <w:rPr>
          <w:rFonts w:ascii="IRNazanin" w:hAnsi="IRNazanin" w:eastAsia="IRNazanin"/>
          <w:color w:val="111111"/>
          <w:sz w:val="28"/>
          <w:sz w:val="28"/>
          <w:szCs w:val="28"/>
          <w:rtl w:val="true"/>
          <w:lang w:bidi="fa-IR"/>
        </w:rPr>
        <w:t>به عبارت دیگر، همان گونه که در وجوب امر به معروف و نهی از منکر شرایطی وجود دارد، در مورد خود آمران و ناهیان و نیز امر شوندگان نیز شرایطی وجود دارد که تا این شرایط نباشد، بر اشخاص امر به معروف و نهی از منکر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نیز باید به نکاتی توجه نمود</w:t>
      </w:r>
      <w:r>
        <w:rPr>
          <w:rFonts w:eastAsia="IRNazanin" w:cs="IRNazanin"/>
          <w:color w:val="111111"/>
          <w:sz w:val="28"/>
          <w:szCs w:val="28"/>
          <w:rtl w:val="true"/>
          <w:lang w:bidi="fa-IR"/>
        </w:rPr>
        <w:t>:</w:t>
      </w:r>
    </w:p>
    <w:p>
      <w:pPr>
        <w:pStyle w:val="Heading5"/>
        <w:numPr>
          <w:ilvl w:val="4"/>
          <w:numId w:val="1"/>
        </w:numPr>
        <w:rPr/>
      </w:pPr>
      <w:bookmarkStart w:id="391" w:name="__RefHeading___Toc3197406_581953129"/>
      <w:bookmarkStart w:id="392" w:name="_Toc141"/>
      <w:bookmarkEnd w:id="391"/>
      <w:r>
        <w:rPr>
          <w:rtl w:val="true"/>
        </w:rPr>
        <w:t>الف</w:t>
      </w:r>
      <w:r>
        <w:rPr>
          <w:rtl w:val="true"/>
        </w:rPr>
        <w:t xml:space="preserve">) </w:t>
      </w:r>
      <w:r>
        <w:rPr>
          <w:rtl w:val="true"/>
        </w:rPr>
        <w:t>بلوغ</w:t>
      </w:r>
      <w:bookmarkEnd w:id="392"/>
    </w:p>
    <w:p>
      <w:pPr>
        <w:pStyle w:val="BookText"/>
        <w:rPr/>
      </w:pPr>
      <w:r>
        <w:rPr>
          <w:rFonts w:ascii="IRNazanin" w:hAnsi="IRNazanin" w:eastAsia="IRNazanin"/>
          <w:color w:val="111111"/>
          <w:sz w:val="28"/>
          <w:sz w:val="28"/>
          <w:szCs w:val="28"/>
          <w:rtl w:val="true"/>
          <w:lang w:bidi="fa-IR"/>
        </w:rPr>
        <w:t xml:space="preserve">بلوغ پسران وقتی است که پانزده سال قمری آنها تمام و وارد شانزده سالگی شوند، البته اگر قبل از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بلوغ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دختران نیز وقتی است که نُه سال قمری را تمام کرده، وارد ده سالگی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 به معروف و ناهی از منکر بلوغ نیز شرط است و هم در شخصی که بناست مورد امر و نهی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اشخاص نابالغ واجب نیست که امر به معروف و نهی از منکر نمایند، گرچه در آستانة بلوغ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آمر یا ناهی بالغ؛ ولی مخاطب نابالغ است، این مسأله دارای دو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نابالغ انجام می‌دهد، از اموری است که شارع مقدس به هیچ وجه به انجام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او را منع کرد، مثل اینکه وی در صدد کشتن یا دزدی یا لواط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گرچه در صورت مزبور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کودک تکلیف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باب اینکه یقین داریم شارع مطلقاً به انجام آن عمل راضی نیست، باید از تحقق آن عمل جلوگیری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نابالغ انجام می‌دهد، از اموری است که شارع مقدس ترک </w:t>
      </w:r>
      <w:bookmarkStart w:id="393" w:name="pg5634_50196"/>
    </w:p>
    <w:p>
      <w:pPr>
        <w:pStyle w:val="BookText"/>
        <w:rPr/>
      </w:pPr>
      <w:bookmarkEnd w:id="393"/>
      <w:r>
        <w:rPr>
          <w:rFonts w:ascii="IRNazanin" w:hAnsi="IRNazanin" w:eastAsia="IRNazanin"/>
          <w:color w:val="111111"/>
          <w:sz w:val="28"/>
          <w:sz w:val="28"/>
          <w:szCs w:val="28"/>
          <w:rtl w:val="true"/>
          <w:lang w:bidi="fa-IR"/>
        </w:rPr>
        <w:t>آن را فقط از اشخاص بالغ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امر به معروف و نهی از منکر لازم نیست؛ بلکه منع از تحقّق عمل نیز واجب نیست؛ زیرا اشخاص نابالغ تکلیفی ندارند تا ترک واجب یا انجام حرام در مورد آنان محقّق گردد و نیز فرض بر این است که انجام یا ترک آن عمل، مختص به بالغین و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نابالغ بی‌وضو به خط قرآن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الأمر و النّهی علی الصّغیر، ولو کان مراهقاً ممیّزاً و لا یجب نهی غیر المکلّف کالصّغیر و المجنون و لا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المنکر ممّا لا یرضی المولی بوجوده مطلقاً یجب علی المکلّف منع غیر المکلف عن إیجاده</w:t>
      </w:r>
      <w:r>
        <w:rPr>
          <w:rStyle w:val="FootnoteAnchor"/>
          <w:rtl w:val="true"/>
        </w:rPr>
        <w:footnoteReference w:id="134"/>
      </w:r>
      <w:r>
        <w:rPr>
          <w:rFonts w:ascii="IRNazanin" w:hAnsi="IRNazanin" w:eastAsia="IRNazanin"/>
          <w:color w:val="111111"/>
          <w:sz w:val="28"/>
          <w:sz w:val="28"/>
          <w:szCs w:val="28"/>
          <w:rtl w:val="true"/>
          <w:lang w:bidi="fa-IR"/>
        </w:rPr>
        <w:t>امر به معروف و نهی از منکر بر نابالغ واجب نیست، گرچه در آستانة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امر به معروف و نهی از منکر کردن نابالغ و دیوانه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فعل او از افعالی باشد که شارع هرگز به تحقّق آن راضی نیست، در این صورت باید وی را از آن منع کرد</w:t>
      </w:r>
      <w:r>
        <w:rPr>
          <w:rFonts w:eastAsia="IRNazanin" w:cs="IRNazanin"/>
          <w:color w:val="111111"/>
          <w:sz w:val="28"/>
          <w:szCs w:val="28"/>
          <w:rtl w:val="true"/>
          <w:lang w:bidi="fa-IR"/>
        </w:rPr>
        <w:t>.»</w:t>
      </w:r>
    </w:p>
    <w:p>
      <w:pPr>
        <w:pStyle w:val="Heading5"/>
        <w:numPr>
          <w:ilvl w:val="4"/>
          <w:numId w:val="1"/>
        </w:numPr>
        <w:rPr/>
      </w:pPr>
      <w:bookmarkStart w:id="394" w:name="__RefHeading___Toc3197408_581953129"/>
      <w:bookmarkStart w:id="395" w:name="_Toc142"/>
      <w:bookmarkEnd w:id="394"/>
      <w:r>
        <w:rPr>
          <w:rtl w:val="true"/>
        </w:rPr>
        <w:t>ب</w:t>
      </w:r>
      <w:r>
        <w:rPr>
          <w:rtl w:val="true"/>
        </w:rPr>
        <w:t xml:space="preserve">) </w:t>
      </w:r>
      <w:r>
        <w:rPr>
          <w:rtl w:val="true"/>
        </w:rPr>
        <w:t>عقل</w:t>
      </w:r>
      <w:bookmarkEnd w:id="395"/>
    </w:p>
    <w:p>
      <w:pPr>
        <w:pStyle w:val="BookText"/>
        <w:rPr/>
      </w:pPr>
      <w:r>
        <w:rPr>
          <w:rFonts w:ascii="IRNazanin" w:hAnsi="IRNazanin" w:eastAsia="IRNazanin"/>
          <w:color w:val="111111"/>
          <w:sz w:val="28"/>
          <w:sz w:val="28"/>
          <w:szCs w:val="28"/>
          <w:rtl w:val="true"/>
          <w:lang w:bidi="fa-IR"/>
        </w:rPr>
        <w:t>آنچه در مورد بلوغ ذکر نمودیم، دربارة عقل نیز صادق است، پس بر اشخاص غیر عاقل واجب نیست که امر به معروف و نهی از منکر نمایند؛ زیرا عقل 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چنانچه آمر یا ناهی عاقل باشد؛ ولی مخاطب غیر عاقل، باز امر به معروف و نهی ازمنکر لازم نیست؛ زیرا غیر عاقل تکلیفی ندارد تا ترک واجب یا انجام حرام در مورد وی محقّق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دیوانه یا کسی که مشاعرش را از دست داده است، نماز نمی‌خواند، </w:t>
      </w:r>
      <w:bookmarkStart w:id="396" w:name="pg5634_50197"/>
    </w:p>
    <w:p>
      <w:pPr>
        <w:pStyle w:val="BookText"/>
        <w:rPr/>
      </w:pPr>
      <w:bookmarkEnd w:id="396"/>
      <w:r>
        <w:rPr>
          <w:rFonts w:ascii="IRNazanin" w:hAnsi="IRNazanin" w:eastAsia="IRNazanin"/>
          <w:color w:val="111111"/>
          <w:sz w:val="28"/>
          <w:sz w:val="28"/>
          <w:szCs w:val="28"/>
          <w:rtl w:val="true"/>
          <w:lang w:bidi="fa-IR"/>
        </w:rPr>
        <w:t>واجب نیست او را امر به معروف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چنین شخصی بی‌وضو به خط قرآن دست بزند، لازم نیست او را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منکر از اموری است که می‌دانیم شارع مقدس به هیچ وجه به انجام آن راضی نیست، باید غیر عاقل را نیز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زنا و قتل</w:t>
      </w:r>
      <w:r>
        <w:rPr>
          <w:rFonts w:eastAsia="IRNazanin" w:cs="IRNazanin"/>
          <w:color w:val="111111"/>
          <w:sz w:val="28"/>
          <w:szCs w:val="28"/>
          <w:rtl w:val="true"/>
          <w:lang w:bidi="fa-IR"/>
        </w:rPr>
        <w:t>.</w:t>
      </w:r>
    </w:p>
    <w:p>
      <w:pPr>
        <w:pStyle w:val="Heading5"/>
        <w:numPr>
          <w:ilvl w:val="4"/>
          <w:numId w:val="1"/>
        </w:numPr>
        <w:rPr/>
      </w:pPr>
      <w:bookmarkStart w:id="397" w:name="__RefHeading___Toc3197410_581953129"/>
      <w:bookmarkStart w:id="398" w:name="_Toc143"/>
      <w:bookmarkEnd w:id="397"/>
      <w:r>
        <w:rPr>
          <w:rtl w:val="true"/>
        </w:rPr>
        <w:t>ج</w:t>
      </w:r>
      <w:r>
        <w:rPr>
          <w:rtl w:val="true"/>
        </w:rPr>
        <w:t xml:space="preserve">) </w:t>
      </w:r>
      <w:r>
        <w:rPr>
          <w:rtl w:val="true"/>
        </w:rPr>
        <w:t>عذر</w:t>
      </w:r>
      <w:bookmarkEnd w:id="398"/>
    </w:p>
    <w:p>
      <w:pPr>
        <w:pStyle w:val="BookText"/>
        <w:rPr/>
      </w:pPr>
      <w:r>
        <w:rPr>
          <w:rFonts w:ascii="IRNazanin" w:hAnsi="IRNazanin" w:eastAsia="IRNazanin"/>
          <w:color w:val="111111"/>
          <w:sz w:val="28"/>
          <w:sz w:val="28"/>
          <w:szCs w:val="28"/>
          <w:rtl w:val="true"/>
          <w:lang w:bidi="fa-IR"/>
        </w:rPr>
        <w:t xml:space="preserve">چنانچه به هر دلیلی آمر یا ناهی از انجام وظیفه معذور است – که به مباحث آن در خلال مسائل گذشته اشاره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به معروف و نهی از 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آمر یا ناهی در مقام تقیّه است یا هیچ گونه قدرتی بر امر به معروف و نهی از منکر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عذر او مُسقط وجوب این دو فریضه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چنانچه به هر دلیلی امر به معروف و نهی از منکر شونده در مورد ترک واجب یا انجام حرام عذر شرعی دارد، در این صورت نیز وجوب امر به معروف و نهی از منکر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مریض یا مسافر است و به این سبب روزه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اینکه در کوچه و خیابان و ملأ عام روزه خواری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ارتکاب حرام یا ترک واجب شرعاً یا عقلاً معذور باشد، امر به معروف و نهی از منکر نمودن وی نه تنها واجب نیست؛ بلکه جایز نمی‌باشد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مورد اتفاق تمام فقهاست و تعبیر آن بزرگواران 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المعروف و المنکر منجّزاً فی حقّ الفاعل، فإن کان معذوراً فی فعله المنکر، أو ترکه المعروف، لاعتقاد أن ما فعله مباح و لیس بحرام، أو أن ما ترکه لیس بواجب، و کان معذوراً فی ذلک للاشتباه فی الموضوع، أو الحکم اجتهاداً أو تقلیداً لم یجب شی‌ء</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امر به معروف و نهی از منکر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منکر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او در انجام منکر یا ترک واجب معذور است، به خاطر اینکه اعتقاد او بر عدم حرمت یا عدم وجوب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علت معلوم نبودن حکم از روی اجتهاد یا تقلید یا به علت اشتباه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به معروف و نهی از منکر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واضح شدن مطلب، سه مثال برای معلوم نبودن حکم و سه مثال برای اشتباه در موضوع ذکر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سر در آب در حال روزه؛ زیرا مبطل بودن آن محل بحث بین فقها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نماز یا روزة قضای پدر یا مادر از جانب پسر بزرگ‌تر؛ زیرا گرچه در اصل این مسأله به طور اجمال بحث و اختلافی وجود ندارد؛ ولی در حدود و شرایط آن نظرات فقها بسیار مختلف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گذاشتن ریش فقط در قسمت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دیدگاه مراجع تقلید در این زمینه گوناگون است و برخی آن را کافی و برخی غیرکافی می‌دانند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فوق چون مسأله محل اختلاف است، تکلیف منجز نمی‌باشد؛ </w:t>
      </w:r>
      <w:bookmarkStart w:id="399" w:name="pg5634_50199"/>
    </w:p>
    <w:p>
      <w:pPr>
        <w:pStyle w:val="BookText"/>
        <w:rPr/>
      </w:pPr>
      <w:bookmarkEnd w:id="399"/>
      <w:r>
        <w:rPr>
          <w:rFonts w:ascii="IRNazanin" w:hAnsi="IRNazanin" w:eastAsia="IRNazanin"/>
          <w:color w:val="111111"/>
          <w:sz w:val="28"/>
          <w:sz w:val="28"/>
          <w:szCs w:val="28"/>
          <w:rtl w:val="true"/>
          <w:lang w:bidi="fa-IR"/>
        </w:rPr>
        <w:t>زیرا محتمل است اجتهاد یا تقلید شخص او را وادار به فعل یا ترک نموده باشد، و لذا امر به معروف و نهی از منکر به سر حد وجوب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مثالهایی از مشخص نبودن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نمی‌داند لباس یا بدنش نجس است و با وی حشر و نشر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اطلاع دادن به او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تشخیص می‌دهد که فلان موسیقی مناسب مجالس لهو و لعب نیست و بر این اساس به آن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متنبه کردن وی لازم نیست؛ زیرا تشخیص موضوع با خود مکلف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تشخیص می‌دهد که روزه برایش ضرر دارد و بر این اساس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تذکر و تنبیه وی لازم نمی‌باشد؛ زیرا تشخیص ضرر با خود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فوق؛ چون موضوع محرز نشده است، تکلیف به فعلیت نرسیده و در نتیجه امر به معروف و نهی از منکر لازم نمی‌باشد</w:t>
      </w:r>
      <w:r>
        <w:rPr>
          <w:rFonts w:eastAsia="IRNazanin" w:cs="IRNazanin"/>
          <w:color w:val="111111"/>
          <w:sz w:val="28"/>
          <w:szCs w:val="28"/>
          <w:rtl w:val="true"/>
          <w:lang w:bidi="fa-IR"/>
        </w:rPr>
        <w:t>.</w:t>
      </w:r>
    </w:p>
    <w:p>
      <w:pPr>
        <w:pStyle w:val="Heading5"/>
        <w:numPr>
          <w:ilvl w:val="4"/>
          <w:numId w:val="1"/>
        </w:numPr>
        <w:rPr/>
      </w:pPr>
      <w:bookmarkStart w:id="400" w:name="__RefHeading___Toc3197412_581953129"/>
      <w:bookmarkStart w:id="401" w:name="_Toc144"/>
      <w:bookmarkEnd w:id="400"/>
      <w:r>
        <w:rPr>
          <w:rtl w:val="true"/>
        </w:rPr>
        <w:t>د</w:t>
      </w:r>
      <w:r>
        <w:rPr>
          <w:rtl w:val="true"/>
        </w:rPr>
        <w:t xml:space="preserve">) </w:t>
      </w:r>
      <w:r>
        <w:rPr>
          <w:rtl w:val="true"/>
        </w:rPr>
        <w:t>احتمال عذر</w:t>
      </w:r>
      <w:bookmarkEnd w:id="401"/>
    </w:p>
    <w:p>
      <w:pPr>
        <w:pStyle w:val="BookText"/>
        <w:rPr/>
      </w:pPr>
      <w:r>
        <w:rPr>
          <w:rFonts w:ascii="IRNazanin" w:hAnsi="IRNazanin" w:eastAsia="IRNazanin"/>
          <w:color w:val="111111"/>
          <w:sz w:val="28"/>
          <w:sz w:val="28"/>
          <w:szCs w:val="28"/>
          <w:rtl w:val="true"/>
          <w:lang w:bidi="fa-IR"/>
        </w:rPr>
        <w:t>چنانچه احتمال عقلایی داده شود که مرتکب شوندة حرام یا ترک کنندة واجب شرعاً معذور است، آیا امر به معروف و نهی از منکر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محل اشکال است و وجوب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مبارک رمضان است و احتمال می‌رود کسی که روزه خواری می‌کند، مسافر باشد، واجب نیست او را نهی از منکر نمود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او متجاهر به اکل و شرب است؛ یعنی علناً روزه خواری می‌کند، </w:t>
      </w:r>
      <w:bookmarkStart w:id="402" w:name="pg5634_50200"/>
    </w:p>
    <w:p>
      <w:pPr>
        <w:pStyle w:val="BookText"/>
        <w:rPr/>
      </w:pPr>
      <w:bookmarkEnd w:id="402"/>
      <w:r>
        <w:rPr>
          <w:rFonts w:ascii="IRNazanin" w:hAnsi="IRNazanin" w:eastAsia="IRNazanin"/>
          <w:color w:val="111111"/>
          <w:sz w:val="28"/>
          <w:sz w:val="28"/>
          <w:szCs w:val="28"/>
          <w:rtl w:val="true"/>
          <w:lang w:bidi="fa-IR"/>
        </w:rPr>
        <w:t>واجب است نهی از منکر شود؛ زیرا هتک احکام اسلام و جرأت دادن مردم بر ارتکاب محرّمات، حرام است</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403" w:name="__RefHeading___Toc3197414_581953129"/>
      <w:bookmarkStart w:id="404" w:name="_Toc145"/>
      <w:bookmarkEnd w:id="403"/>
      <w:r>
        <w:rPr>
          <w:rtl w:val="true"/>
        </w:rPr>
        <w:t>ه</w:t>
      </w:r>
      <w:r>
        <w:rPr>
          <w:rtl w:val="true"/>
        </w:rPr>
        <w:t xml:space="preserve">) </w:t>
      </w:r>
      <w:r>
        <w:rPr>
          <w:rtl w:val="true"/>
        </w:rPr>
        <w:t>قدرت</w:t>
      </w:r>
      <w:bookmarkEnd w:id="404"/>
    </w:p>
    <w:p>
      <w:pPr>
        <w:pStyle w:val="BookText"/>
        <w:rPr/>
      </w:pPr>
      <w:r>
        <w:rPr>
          <w:rFonts w:ascii="IRNazanin" w:hAnsi="IRNazanin" w:eastAsia="IRNazanin"/>
          <w:color w:val="111111"/>
          <w:sz w:val="28"/>
          <w:sz w:val="28"/>
          <w:szCs w:val="28"/>
          <w:rtl w:val="true"/>
          <w:lang w:bidi="fa-IR"/>
        </w:rPr>
        <w:t xml:space="preserve">از شرایط عمومی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تکلیفی که مقدور نباشد، از انسان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امر به معروف و نهی از منکر است، پس امر به معروف و نهی از منکر نیز مشروط به قدرت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گناهان بسیاری که در گوشه و کنار دنیا واقع می‌شوند، اشخاصی که قادر بر مرتفع ساختن آنها نیستند، در این زمینه تکلیفی ندارند؛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قدرت بر رفع آن معاصی داشته باشند، امر به معروف و نهی از منکر بر آنها واجب است؛ زیرا تکلیف دایر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05" w:name="pg5634_50201"/>
    </w:p>
    <w:p>
      <w:pPr>
        <w:pStyle w:val="Heading2"/>
        <w:numPr>
          <w:ilvl w:val="1"/>
          <w:numId w:val="1"/>
        </w:numPr>
        <w:rPr/>
      </w:pPr>
      <w:bookmarkStart w:id="406" w:name="__RefHeading___Toc3197416_581953129"/>
      <w:bookmarkStart w:id="407" w:name="_Toc146"/>
      <w:bookmarkEnd w:id="405"/>
      <w:bookmarkEnd w:id="406"/>
      <w:r>
        <w:rPr>
          <w:rtl w:val="true"/>
        </w:rPr>
        <w:t>فصل ششم</w:t>
      </w:r>
      <w:r>
        <w:rPr>
          <w:rtl w:val="true"/>
        </w:rPr>
        <w:t xml:space="preserve">: </w:t>
      </w:r>
      <w:r>
        <w:rPr>
          <w:rtl w:val="true"/>
        </w:rPr>
        <w:t>مراتب امر به معروف و نهی از منکر</w:t>
      </w:r>
      <w:bookmarkEnd w:id="4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3197418_581953129"/>
      <w:bookmarkStart w:id="409" w:name="_Toc147"/>
      <w:bookmarkEnd w:id="408"/>
      <w:r>
        <w:rPr>
          <w:rtl w:val="true"/>
        </w:rPr>
        <w:t>اشاره</w:t>
      </w:r>
      <w:bookmarkEnd w:id="40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5634_50203"/>
      <w:bookmarkStart w:id="411" w:name="pg5634_50203"/>
      <w:bookmarkEnd w:id="411"/>
    </w:p>
    <w:p>
      <w:pPr>
        <w:pStyle w:val="Heading3"/>
        <w:numPr>
          <w:ilvl w:val="2"/>
          <w:numId w:val="1"/>
        </w:numPr>
        <w:rPr/>
      </w:pPr>
      <w:bookmarkStart w:id="412" w:name="pg5634_50203"/>
      <w:bookmarkStart w:id="413" w:name="__RefHeading___Toc3197420_581953129"/>
      <w:bookmarkStart w:id="414" w:name="_Toc148"/>
      <w:bookmarkEnd w:id="412"/>
      <w:bookmarkEnd w:id="413"/>
      <w:r>
        <w:rPr>
          <w:rtl w:val="true"/>
        </w:rPr>
        <w:t>مقدمه</w:t>
      </w:r>
      <w:bookmarkEnd w:id="414"/>
    </w:p>
    <w:p>
      <w:pPr>
        <w:pStyle w:val="BookText"/>
        <w:rPr/>
      </w:pPr>
      <w:r>
        <w:rPr>
          <w:rFonts w:ascii="IRNazanin" w:hAnsi="IRNazanin" w:eastAsia="IRNazanin"/>
          <w:color w:val="111111"/>
          <w:sz w:val="28"/>
          <w:sz w:val="28"/>
          <w:szCs w:val="28"/>
          <w:rtl w:val="true"/>
          <w:lang w:bidi="fa-IR"/>
        </w:rPr>
        <w:t xml:space="preserve">پنجمین فصل را به مراتب و مراحل امر به معروف و نهی از منکر اختصاص می‌دهیم؛ چراکه امر به معروف و نهی از منکر دارای مراتبی است و با حاصل شدن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 یا ترک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نوبت به مرحلة بعد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قلبی، رفتاری، زبانی و اِعمال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مراتب باید به طور قانونمند و منظم ثبت شوند و در اختیار مردم، به خصوص اشخاصی که به طور رسمی مسئولیت امر به معروف و نهی از منکر را بر عهده دارند،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مراتب حاوی فواید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تعدّی و افراط احتمالی که ممکن است در طریق امر به معروف و نهی از منکر صورت گیرد،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معلوم می‌گردد که امر به معروف و نهی از منکر از امور تدریجی است و این 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دین نشر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معروف و نهی از منکر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برخودار می‌باشد،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معصیت متوجه می‌شوند که امر به معروف و نهی از منکر منحصر در یک مرحله نبوده، دارای سلسله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مراتبی است که در برخی مراحل آن از </w:t>
      </w:r>
      <w:bookmarkStart w:id="415" w:name="pg5634_50204"/>
    </w:p>
    <w:p>
      <w:pPr>
        <w:pStyle w:val="BookText"/>
        <w:rPr/>
      </w:pPr>
      <w:bookmarkEnd w:id="415"/>
      <w:r>
        <w:rPr>
          <w:rFonts w:ascii="IRNazanin" w:hAnsi="IRNazanin" w:eastAsia="IRNazanin"/>
          <w:color w:val="111111"/>
          <w:sz w:val="28"/>
          <w:sz w:val="28"/>
          <w:szCs w:val="28"/>
          <w:rtl w:val="true"/>
          <w:lang w:bidi="fa-IR"/>
        </w:rPr>
        <w:t>موضع قدرت برخورد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ضروری است که در امر به معروف و نهی از منکر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نمود؛ یعنی چنانچه با کم‌ترین تذکر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انجام می‌دهد و یا از حرام دست بر می‌دارد، باید به همان اکتفا نمود و از هرگونه خشونت و اِعمال قدرت پرهیز کرد؛ زیرا سبب ظلم، حق الناس و در نهایت تنفر مردم از دین و مذهب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إِمَارَةَ بَنِی أُمَیَّةَ کَانَتْ ِالسَّیْفِ وَ الْعَسْفِ وَ الْجَوْرِ وَ أَنَّ إِمَارَتَنَا بِالرِّفْقِ وَ التَّأَلُّفِ وَ الْوَقَارِ وَ التَّقِیَّةِ وَ حُسْنِ الْخُلْطَةِ وَ الْوَرَعِ وَ الِاجْتِهَادِ فَرَغِّبُوا النَّاسَ فِی دِینِکُمْ وَ فِیمَا أَنْتُمْ فِیه</w:t>
      </w:r>
      <w:r>
        <w:rPr>
          <w:rStyle w:val="FootnoteAnchor"/>
          <w:rtl w:val="true"/>
        </w:rPr>
        <w:footnoteReference w:id="138"/>
      </w:r>
      <w:r>
        <w:rPr>
          <w:rFonts w:ascii="IRNazanin" w:hAnsi="IRNazanin" w:eastAsia="IRNazanin"/>
          <w:color w:val="111111"/>
          <w:sz w:val="28"/>
          <w:sz w:val="28"/>
          <w:szCs w:val="28"/>
          <w:rtl w:val="true"/>
          <w:lang w:bidi="fa-IR"/>
        </w:rPr>
        <w:t xml:space="preserve">مگر نمی‌دانی که حکومت بنی امیه با شمشیر و خشونت همراه بود؛ ولی حکومت ما با رفق، مهربانی، وقار،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عقاید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معاشرت، تقوا و تلاش؟ بنابراین،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اخلاق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و تشیع تشویق نمایید</w:t>
      </w:r>
      <w:r>
        <w:rPr>
          <w:rFonts w:eastAsia="IRNazanin" w:cs="IRNazanin"/>
          <w:color w:val="111111"/>
          <w:sz w:val="28"/>
          <w:szCs w:val="28"/>
          <w:rtl w:val="true"/>
          <w:lang w:bidi="fa-IR"/>
        </w:rPr>
        <w:t>!»</w:t>
      </w:r>
    </w:p>
    <w:p>
      <w:pPr>
        <w:pStyle w:val="Heading3"/>
        <w:numPr>
          <w:ilvl w:val="2"/>
          <w:numId w:val="1"/>
        </w:numPr>
        <w:rPr/>
      </w:pPr>
      <w:bookmarkStart w:id="416" w:name="__RefHeading___Toc3197422_581953129"/>
      <w:bookmarkStart w:id="417" w:name="_Toc149"/>
      <w:bookmarkEnd w:id="416"/>
      <w:r>
        <w:rPr>
          <w:rtl w:val="true"/>
        </w:rPr>
        <w:t>واکنش قلبی</w:t>
      </w:r>
      <w:bookmarkEnd w:id="417"/>
    </w:p>
    <w:p>
      <w:pPr>
        <w:pStyle w:val="BookText"/>
        <w:rPr/>
      </w:pPr>
      <w:r>
        <w:rPr>
          <w:rFonts w:ascii="IRNazanin" w:hAnsi="IRNazanin" w:eastAsia="IRNazanin"/>
          <w:color w:val="111111"/>
          <w:sz w:val="28"/>
          <w:sz w:val="28"/>
          <w:szCs w:val="28"/>
          <w:rtl w:val="true"/>
          <w:lang w:bidi="fa-IR"/>
        </w:rPr>
        <w:t>قبل از هر چیز و با صرف نظر از اینکه کسی توانایی امر به معروف و نهی از منکر را دارد یا نه، یک وظیفة عمومی متوجه تمام مردم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تنفّر از منکرات و ترک واجبات واجب است؛ یعنی هنگامی که انسان با معصیتی مواجه می‌شود، اقلاً باید قلباً تنفر داشته، آن را ناپسند بداند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حرام است رضایت و خوشحالی به انجام منکرات و محرمات و ترک واجبات، و این غیر از امر به معروف و نهی از منکر است </w:t>
      </w:r>
    </w:p>
    <w:p>
      <w:pPr>
        <w:pStyle w:val="BookText"/>
        <w:rPr/>
      </w:pPr>
      <w:r>
        <w:rPr>
          <w:rFonts w:ascii="IRNazanin" w:hAnsi="IRNazanin" w:eastAsia="IRNazanin"/>
          <w:color w:val="111111"/>
          <w:sz w:val="28"/>
          <w:sz w:val="28"/>
          <w:szCs w:val="28"/>
          <w:rtl w:val="true"/>
          <w:lang w:bidi="fa-IR"/>
        </w:rPr>
        <w:t>و مشروط به هیچ شرطی نمی‌باشد و اصطلاحاً این دو از واجبات مطلق می‌باشند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عِزّاً إِذَا رَأَی مُنْکَراً أَنْ یَعْلَمَ اللَّهُ عَزَّ وَ جَلَّ مِنْ قَلْبِهِ إِنْکَارَهُ</w:t>
      </w:r>
      <w:r>
        <w:rPr>
          <w:rStyle w:val="FootnoteAnchor"/>
          <w:rtl w:val="true"/>
        </w:rPr>
        <w:footnoteReference w:id="140"/>
      </w:r>
      <w:r>
        <w:rPr>
          <w:rFonts w:ascii="IRNazanin" w:hAnsi="IRNazanin" w:eastAsia="IRNazanin"/>
          <w:color w:val="111111"/>
          <w:sz w:val="28"/>
          <w:sz w:val="28"/>
          <w:szCs w:val="28"/>
          <w:rtl w:val="true"/>
          <w:lang w:bidi="fa-IR"/>
        </w:rPr>
        <w:t>برای عزت مؤمن همین بس که وقتی منکری را مشاهده کند، خدا در قلب او انکار و تنفّر از معصیت را ببیند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مردم را در زمینة امر به معروف و نهی از منکر به چند گروه تقسیم می‌نمایند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فَذَلِکَ الَّذِی ضَیَّعَ أَشْرَفَ الْخَصْلَتَیْنِ مِنَ الثَّلَاثِ وَ تَمَسَّکَ بِوَاحِدَةٍ وَ مِنْهُمْ تَارِکٌ لِإِنْکَارِ الْمُنْکَرِ بِلِسَانِهِ وَ قَلْبِهِ وَ یَدِهِ فَذَلِکَ مَیِّتُ الْأَحْیَاء</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منکَر را با دست و زبان و قلب انکار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تمام </w:t>
      </w:r>
      <w:bookmarkStart w:id="418" w:name="pg5634_50206"/>
    </w:p>
    <w:p>
      <w:pPr>
        <w:pStyle w:val="BookText"/>
        <w:rPr/>
      </w:pPr>
      <w:bookmarkEnd w:id="418"/>
      <w:r>
        <w:rPr>
          <w:rFonts w:ascii="IRNazanin" w:hAnsi="IRNazanin" w:eastAsia="IRNazanin"/>
          <w:color w:val="111111"/>
          <w:sz w:val="28"/>
          <w:sz w:val="28"/>
          <w:szCs w:val="28"/>
          <w:rtl w:val="true"/>
          <w:lang w:bidi="fa-IR"/>
        </w:rPr>
        <w:t>خوبیها را در خود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افرادی هستند که منکر را فقط با زبان و قلب انکار می‌نمایند، نه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خوبی را در خود جمع نموده و یکی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کسانی هستند که منکر را فقط با قلب خود انکار می‌نمایند و با زبان و دست نهی از منکر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مورد از بهترین بخشهای نهی از منکر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اشخاصی هستند که نهی از منکر را با دست و زبان و قلب رها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مرده‌ای در بین زنده‌ها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این مقدمات، به بیان مراتب امر به معروف و نهی از منکر می‌پردازیم</w:t>
      </w:r>
      <w:r>
        <w:rPr>
          <w:rFonts w:eastAsia="IRNazanin" w:cs="IRNazanin"/>
          <w:color w:val="111111"/>
          <w:sz w:val="28"/>
          <w:szCs w:val="28"/>
          <w:rtl w:val="true"/>
          <w:lang w:bidi="fa-IR"/>
        </w:rPr>
        <w:t>:</w:t>
      </w:r>
    </w:p>
    <w:p>
      <w:pPr>
        <w:pStyle w:val="Heading3"/>
        <w:numPr>
          <w:ilvl w:val="2"/>
          <w:numId w:val="1"/>
        </w:numPr>
        <w:rPr/>
      </w:pPr>
      <w:bookmarkStart w:id="419" w:name="__RefHeading___Toc3197424_581953129"/>
      <w:bookmarkStart w:id="420" w:name="_Toc150"/>
      <w:bookmarkEnd w:id="419"/>
      <w:r>
        <w:rPr>
          <w:rtl w:val="true"/>
        </w:rPr>
        <w:t>سلسله مراتب امر و نهی</w:t>
      </w:r>
      <w:bookmarkEnd w:id="420"/>
    </w:p>
    <w:p>
      <w:pPr>
        <w:pStyle w:val="Heading4"/>
        <w:numPr>
          <w:ilvl w:val="3"/>
          <w:numId w:val="1"/>
        </w:numPr>
        <w:rPr/>
      </w:pPr>
      <w:bookmarkStart w:id="421" w:name="__RefHeading___Toc3197426_581953129"/>
      <w:bookmarkStart w:id="422" w:name="_Toc151"/>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 xml:space="preserve">قبل از ورود در اصل مطلب، لزوم بیان نکاتی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نظر می‌رسد</w:t>
      </w:r>
      <w:r>
        <w:rPr>
          <w:rFonts w:eastAsia="IRNazanin" w:cs="IRNazanin"/>
          <w:color w:val="111111"/>
          <w:sz w:val="28"/>
          <w:szCs w:val="28"/>
          <w:rtl w:val="true"/>
          <w:lang w:bidi="fa-IR"/>
        </w:rPr>
        <w:t>:</w:t>
      </w:r>
    </w:p>
    <w:p>
      <w:pPr>
        <w:pStyle w:val="Heading4"/>
        <w:numPr>
          <w:ilvl w:val="3"/>
          <w:numId w:val="1"/>
        </w:numPr>
        <w:rPr/>
      </w:pPr>
      <w:bookmarkStart w:id="423" w:name="__RefHeading___Toc3197428_581953129"/>
      <w:bookmarkStart w:id="424" w:name="_Toc152"/>
      <w:bookmarkEnd w:id="423"/>
      <w:r>
        <w:rPr/>
        <w:t>1</w:t>
      </w:r>
      <w:r>
        <w:rPr>
          <w:rtl w:val="true"/>
        </w:rPr>
        <w:t xml:space="preserve">. </w:t>
      </w:r>
      <w:r>
        <w:rPr>
          <w:rtl w:val="true"/>
        </w:rPr>
        <w:t>بداهت ترتّب</w:t>
      </w:r>
      <w:bookmarkEnd w:id="424"/>
    </w:p>
    <w:p>
      <w:pPr>
        <w:pStyle w:val="BookText"/>
        <w:rPr/>
      </w:pPr>
      <w:r>
        <w:rPr>
          <w:rFonts w:ascii="IRNazanin" w:hAnsi="IRNazanin" w:eastAsia="IRNazanin"/>
          <w:color w:val="111111"/>
          <w:sz w:val="28"/>
          <w:sz w:val="28"/>
          <w:szCs w:val="28"/>
          <w:rtl w:val="true"/>
          <w:lang w:bidi="fa-IR"/>
        </w:rPr>
        <w:t>از امور بدیهی نزد فقها و مسلمانان، مراتب امر به معروف و نهی از منکر می‌باشد که باید در مقام تأثیرگذاری به حداقل آنها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مراتب حیثیت و آبروی افراد، حرمت اموال آنان، حفظ حریم خانوادة آنها و حتی سایر مردم، احترام جان اشخاص، ویژگیهای شخصی و روحی آنان و نیز بسیاری از مسائل دیگر مورد اهتمام قرار گرفته است که هرگز نباید مورد غفلت قرار گیرند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اذعان دارند که با حصول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 یا ترک حرام از سوی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مراتب نازل امر به معروف و نهی از منکر، پرداختن به مرحلة بعدی آن جایز نیست</w:t>
      </w:r>
      <w:r>
        <w:rPr>
          <w:rFonts w:eastAsia="IRNazanin" w:cs="IRNazanin"/>
          <w:color w:val="111111"/>
          <w:sz w:val="28"/>
          <w:szCs w:val="28"/>
          <w:rtl w:val="true"/>
          <w:lang w:bidi="fa-IR"/>
        </w:rPr>
        <w:t xml:space="preserve">. </w:t>
      </w:r>
      <w:bookmarkStart w:id="425" w:name="pg5634_50207"/>
    </w:p>
    <w:p>
      <w:pPr>
        <w:pStyle w:val="Heading4"/>
        <w:numPr>
          <w:ilvl w:val="3"/>
          <w:numId w:val="1"/>
        </w:numPr>
        <w:rPr/>
      </w:pPr>
      <w:bookmarkStart w:id="426" w:name="__RefHeading___Toc3197430_581953129"/>
      <w:bookmarkStart w:id="427" w:name="_Toc153"/>
      <w:bookmarkEnd w:id="425"/>
      <w:bookmarkEnd w:id="426"/>
      <w:r>
        <w:rPr/>
        <w:t>2</w:t>
      </w:r>
      <w:r>
        <w:rPr>
          <w:rtl w:val="true"/>
        </w:rPr>
        <w:t xml:space="preserve">. </w:t>
      </w:r>
      <w:r>
        <w:rPr>
          <w:rtl w:val="true"/>
        </w:rPr>
        <w:t>تساوی دو رتبه</w:t>
      </w:r>
      <w:bookmarkEnd w:id="427"/>
    </w:p>
    <w:p>
      <w:pPr>
        <w:pStyle w:val="BookText"/>
        <w:rPr/>
      </w:pPr>
      <w:r>
        <w:rPr>
          <w:rFonts w:ascii="IRNazanin" w:hAnsi="IRNazanin" w:eastAsia="IRNazanin"/>
          <w:color w:val="111111"/>
          <w:sz w:val="28"/>
          <w:sz w:val="28"/>
          <w:szCs w:val="28"/>
          <w:rtl w:val="true"/>
          <w:lang w:bidi="fa-IR"/>
        </w:rPr>
        <w:t>اگر فرض شود بعضی از مراتب امر به معروف و نهی از منکر با بعضی دیگر از مراتب آن از نظر تأثیرگذاری و نیز از جهت اذیت شدن و نشدن عاصی یکسان است، در این صورت ترتیبی وجود نخواهد داشت؛ بلکه آمر یا ناهی بین آن دو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فرض شود از جهت اذیت شدن و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گنهکار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 و شخص می‌داند یا احتمال می‌دهد که هر یک مؤثر است، دراین صورت بین این دو مخیر است؛ ولی ترقی به مرحلة بالاتر جایز نیست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428" w:name="__RefHeading___Toc3197432_581953129"/>
      <w:bookmarkStart w:id="429" w:name="_Toc154"/>
      <w:bookmarkEnd w:id="428"/>
      <w:r>
        <w:rPr/>
        <w:t>3</w:t>
      </w:r>
      <w:r>
        <w:rPr>
          <w:rtl w:val="true"/>
        </w:rPr>
        <w:t xml:space="preserve">. </w:t>
      </w:r>
      <w:r>
        <w:rPr>
          <w:rtl w:val="true"/>
        </w:rPr>
        <w:t>جمع بین مراتب</w:t>
      </w:r>
      <w:bookmarkEnd w:id="42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می‌رود تأثیر امر به معروف و نهی از منکر در صورتی است که بین دو یا چند مرحله جمع شود، در این صورت باید بین مراتبی که جمع آنها امکان دارد،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تأثیر امر به معروف و نهی از منکر فقط در صورتی است که هم چهره را در هم بکشد و هم قهر کند هم‌چنین کلام درشت بگوید و صدا را هم بلند کند و بترساند و امثال این امور، در این طور جاها واجب است جمع بین اینها انجام شود</w:t>
      </w:r>
      <w:r>
        <w:rPr>
          <w:rFonts w:eastAsia="IRNazanin" w:cs="IRNazanin"/>
          <w:color w:val="111111"/>
          <w:sz w:val="28"/>
          <w:szCs w:val="28"/>
          <w:rtl w:val="true"/>
          <w:lang w:bidi="fa-IR"/>
        </w:rPr>
        <w:t>.</w:t>
      </w:r>
      <w:r>
        <w:rPr>
          <w:rStyle w:val="FootnoteAnchor"/>
          <w:rtl w:val="true"/>
        </w:rPr>
        <w:footnoteReference w:id="143"/>
      </w:r>
      <w:bookmarkStart w:id="430" w:name="pg5634_50208"/>
    </w:p>
    <w:p>
      <w:pPr>
        <w:pStyle w:val="Heading4"/>
        <w:numPr>
          <w:ilvl w:val="3"/>
          <w:numId w:val="1"/>
        </w:numPr>
        <w:rPr/>
      </w:pPr>
      <w:bookmarkStart w:id="431" w:name="__RefHeading___Toc3197434_581953129"/>
      <w:bookmarkStart w:id="432" w:name="_Toc155"/>
      <w:bookmarkEnd w:id="430"/>
      <w:bookmarkEnd w:id="431"/>
      <w:r>
        <w:rPr/>
        <w:t>4</w:t>
      </w:r>
      <w:r>
        <w:rPr>
          <w:rtl w:val="true"/>
        </w:rPr>
        <w:t xml:space="preserve">. </w:t>
      </w:r>
      <w:r>
        <w:rPr>
          <w:rtl w:val="true"/>
        </w:rPr>
        <w:t>تمسک به ظالم</w:t>
      </w:r>
      <w:bookmarkEnd w:id="432"/>
    </w:p>
    <w:p>
      <w:pPr>
        <w:pStyle w:val="BookText"/>
        <w:rPr/>
      </w:pPr>
      <w:r>
        <w:rPr>
          <w:rFonts w:ascii="IRNazanin" w:hAnsi="IRNazanin" w:eastAsia="IRNazanin"/>
          <w:color w:val="111111"/>
          <w:sz w:val="28"/>
          <w:sz w:val="28"/>
          <w:szCs w:val="28"/>
          <w:rtl w:val="true"/>
          <w:lang w:bidi="fa-IR"/>
        </w:rPr>
        <w:t>اگر امر به معروف و نهی از منکر متوقف بر تمسک به ظالم است تا اینکه ظالم گنهکار را از گناه دور کند، در این صورت تمسک به ظالم جایز؛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مطمئن شویم ظالم از آن چه مورد تکلیف است، تعدّی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ظالم واجب است اجابت نموده، گنهکار را مانند سایر مردم از گناه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ظالم واجب است مثل تمام آمران به معروف و ناهیان از منکر مراعات مراتب را بنماید و با امکان مرتبة پایین‌تر، به سراغ مرتبة بالاتر نرود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433" w:name="__RefHeading___Toc3197436_581953129"/>
      <w:bookmarkStart w:id="434" w:name="_Toc156"/>
      <w:bookmarkEnd w:id="433"/>
      <w:r>
        <w:rPr/>
        <w:t>5</w:t>
      </w:r>
      <w:r>
        <w:rPr>
          <w:rtl w:val="true"/>
        </w:rPr>
        <w:t xml:space="preserve">. </w:t>
      </w:r>
      <w:r>
        <w:rPr>
          <w:rtl w:val="true"/>
        </w:rPr>
        <w:t>مرتبه یا اشخاص</w:t>
      </w:r>
      <w:bookmarkEnd w:id="434"/>
    </w:p>
    <w:p>
      <w:pPr>
        <w:pStyle w:val="BookText"/>
        <w:rPr/>
      </w:pPr>
      <w:r>
        <w:rPr>
          <w:rFonts w:ascii="IRNazanin" w:hAnsi="IRNazanin" w:eastAsia="IRNazanin"/>
          <w:color w:val="111111"/>
          <w:sz w:val="28"/>
          <w:sz w:val="28"/>
          <w:szCs w:val="28"/>
          <w:rtl w:val="true"/>
          <w:lang w:bidi="fa-IR"/>
        </w:rPr>
        <w:t>اگر تحقق معروف و یا ترک منکر از عهدة دو نفر یا بیش‌تر بر می‌آید؛ ولی یک نفر از طریق مرتبه پایین‌تر و نفر دیگر از طریق مرتبه بالاتر است، کدام یک مقدم‌اند؟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آن دو نفر واجب کفایی است که اقدام نمایند و لازم نیست که امر به معروف و نهی از منکر به عهدة شخصی که قادر بر مرتبة پایین‌تر است، واگذار شود</w:t>
      </w:r>
      <w:r>
        <w:rPr>
          <w:rFonts w:eastAsia="IRNazanin" w:cs="IRNazanin"/>
          <w:color w:val="111111"/>
          <w:sz w:val="28"/>
          <w:szCs w:val="28"/>
          <w:rtl w:val="true"/>
          <w:lang w:bidi="fa-IR"/>
        </w:rPr>
        <w:t>.</w:t>
      </w:r>
      <w:r>
        <w:rPr>
          <w:rStyle w:val="FootnoteAnchor"/>
          <w:rtl w:val="true"/>
        </w:rPr>
        <w:footnoteReference w:id="145"/>
      </w:r>
      <w:bookmarkStart w:id="435" w:name="pg5634_50209"/>
    </w:p>
    <w:p>
      <w:pPr>
        <w:pStyle w:val="Heading4"/>
        <w:numPr>
          <w:ilvl w:val="3"/>
          <w:numId w:val="1"/>
        </w:numPr>
        <w:rPr/>
      </w:pPr>
      <w:bookmarkStart w:id="436" w:name="__RefHeading___Toc3197438_581953129"/>
      <w:bookmarkStart w:id="437" w:name="_Toc157"/>
      <w:bookmarkEnd w:id="435"/>
      <w:bookmarkEnd w:id="436"/>
      <w:r>
        <w:rPr/>
        <w:t>6</w:t>
      </w:r>
      <w:r>
        <w:rPr>
          <w:rtl w:val="true"/>
        </w:rPr>
        <w:t xml:space="preserve">. </w:t>
      </w:r>
      <w:r>
        <w:rPr>
          <w:rtl w:val="true"/>
        </w:rPr>
        <w:t>تقلیل یا دفع</w:t>
      </w:r>
      <w:bookmarkEnd w:id="437"/>
    </w:p>
    <w:p>
      <w:pPr>
        <w:pStyle w:val="BookText"/>
        <w:rPr/>
      </w:pPr>
      <w:r>
        <w:rPr>
          <w:rFonts w:ascii="IRNazanin" w:hAnsi="IRNazanin" w:eastAsia="IRNazanin"/>
          <w:color w:val="111111"/>
          <w:sz w:val="28"/>
          <w:sz w:val="28"/>
          <w:szCs w:val="28"/>
          <w:rtl w:val="true"/>
          <w:lang w:bidi="fa-IR"/>
        </w:rPr>
        <w:t>اگر امر به معروف و نهی از منکر شخصی در حد کم کردن گناه وی مؤثر است؛ ولی امر و نهی شخص دیگری جلوی اصل گناه عاصی را گرفته، مانع معصیت وی می‌گردد، در این صورت واجب است هر یک از این دو نفر به تکلیف خود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شخص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می‌تواند کاملاً مانع گناه عاصی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 و از معصیت وی جلوگیری شود، تکلیف شخص دیگر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اینکه اگر شخص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 عاصی را تقلیل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نماید، تکلیف از شخص دیگر ساقط نیست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438" w:name="__RefHeading___Toc3197440_581953129"/>
      <w:bookmarkStart w:id="439" w:name="_Toc158"/>
      <w:bookmarkEnd w:id="438"/>
      <w:r>
        <w:rPr/>
        <w:t>7</w:t>
      </w:r>
      <w:r>
        <w:rPr>
          <w:rtl w:val="true"/>
        </w:rPr>
        <w:t xml:space="preserve">. </w:t>
      </w:r>
      <w:r>
        <w:rPr>
          <w:rtl w:val="true"/>
        </w:rPr>
        <w:t>علم اجمالی به تأثیر در یک مرتبه</w:t>
      </w:r>
      <w:bookmarkEnd w:id="43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در زمینة مراتب امر به معروف و نهی از منکر این است که چنانچه شخصی اجمالاً می‌داند برخی مراتب امر به معروف و نهی از منکر او مؤثر است؛ اما نمی‌داند در مرتبة اول تأثیر می‌گذارد یا در مراتب بعدی، در این صورت واجب است از مرتبة اول شروع نماید و اگر مؤثر واقع نشد، به سراغ مرتبة بعد برود</w:t>
      </w:r>
      <w:r>
        <w:rPr>
          <w:rFonts w:eastAsia="IRNazanin" w:cs="IRNazanin"/>
          <w:color w:val="111111"/>
          <w:sz w:val="28"/>
          <w:szCs w:val="28"/>
          <w:rtl w:val="true"/>
          <w:lang w:bidi="fa-IR"/>
        </w:rPr>
        <w:t>.</w:t>
      </w:r>
      <w:r>
        <w:rPr>
          <w:rStyle w:val="FootnoteAnchor"/>
          <w:rtl w:val="true"/>
        </w:rPr>
        <w:footnoteReference w:id="147"/>
      </w:r>
      <w:bookmarkStart w:id="440" w:name="pg5634_50210"/>
    </w:p>
    <w:p>
      <w:pPr>
        <w:pStyle w:val="Heading3"/>
        <w:numPr>
          <w:ilvl w:val="2"/>
          <w:numId w:val="1"/>
        </w:numPr>
        <w:rPr/>
      </w:pPr>
      <w:bookmarkStart w:id="441" w:name="__RefHeading___Toc3197442_581953129"/>
      <w:bookmarkStart w:id="442" w:name="_Toc159"/>
      <w:bookmarkEnd w:id="440"/>
      <w:bookmarkEnd w:id="441"/>
      <w:r>
        <w:rPr>
          <w:rtl w:val="true"/>
        </w:rPr>
        <w:t>واکنش رفتاری</w:t>
      </w:r>
      <w:bookmarkEnd w:id="442"/>
    </w:p>
    <w:p>
      <w:pPr>
        <w:pStyle w:val="Heading4"/>
        <w:numPr>
          <w:ilvl w:val="3"/>
          <w:numId w:val="1"/>
        </w:numPr>
        <w:rPr/>
      </w:pPr>
      <w:bookmarkStart w:id="443" w:name="__RefHeading___Toc3197444_581953129"/>
      <w:bookmarkStart w:id="444" w:name="_Toc160"/>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مرتبة اول در امر به معروف و نهی از منکر این است که اشخاصی که شاهد معصیت می‌باشند، در مقابل آن بی‌تفاوت نبوده، از خود رفتاری نشان دهند که نشانة انزجار قلبی آنان باشد تا گنهکار مشاهده کند که دیگری از معصیت او ناراحت است و از وی با این زبان حال می‌خواهد که به واجب عمل نماید یا حرام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نکات زیر می‌پردازیم</w:t>
      </w:r>
      <w:r>
        <w:rPr>
          <w:rFonts w:eastAsia="IRNazanin" w:cs="IRNazanin"/>
          <w:color w:val="111111"/>
          <w:sz w:val="28"/>
          <w:szCs w:val="28"/>
          <w:rtl w:val="true"/>
          <w:lang w:bidi="fa-IR"/>
        </w:rPr>
        <w:t>:</w:t>
      </w:r>
    </w:p>
    <w:p>
      <w:pPr>
        <w:pStyle w:val="Heading4"/>
        <w:numPr>
          <w:ilvl w:val="3"/>
          <w:numId w:val="1"/>
        </w:numPr>
        <w:rPr/>
      </w:pPr>
      <w:bookmarkStart w:id="445" w:name="__RefHeading___Toc3197446_581953129"/>
      <w:bookmarkStart w:id="446" w:name="_Toc161"/>
      <w:bookmarkEnd w:id="445"/>
      <w:r>
        <w:rPr/>
        <w:t>1</w:t>
      </w:r>
      <w:r>
        <w:rPr>
          <w:rtl w:val="true"/>
        </w:rPr>
        <w:t xml:space="preserve">. </w:t>
      </w:r>
      <w:r>
        <w:rPr>
          <w:rtl w:val="true"/>
        </w:rPr>
        <w:t>مقصود از واکنش رفتاری</w:t>
      </w:r>
      <w:bookmarkEnd w:id="446"/>
    </w:p>
    <w:p>
      <w:pPr>
        <w:pStyle w:val="BookText"/>
        <w:rPr/>
      </w:pPr>
      <w:r>
        <w:rPr>
          <w:rFonts w:ascii="IRNazanin" w:hAnsi="IRNazanin" w:eastAsia="IRNazanin"/>
          <w:color w:val="111111"/>
          <w:sz w:val="28"/>
          <w:sz w:val="28"/>
          <w:szCs w:val="28"/>
          <w:rtl w:val="true"/>
          <w:lang w:bidi="fa-IR"/>
        </w:rPr>
        <w:t>مقصود این است که مشاهده کنندة گناه با دیدن معصیت، از خود رفتاری نشان دهد دال بر اینکه هر گز از وضع موجود و کار او راضی نیست؛ بلکه به آن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مراتب امر به معروف و نهی از منکر است و تقریباً در توانایی عموم مردم می‌باشد</w:t>
      </w:r>
      <w:r>
        <w:rPr>
          <w:rFonts w:eastAsia="IRNazanin" w:cs="IRNazanin"/>
          <w:color w:val="111111"/>
          <w:sz w:val="28"/>
          <w:szCs w:val="28"/>
          <w:rtl w:val="true"/>
          <w:lang w:bidi="fa-IR"/>
        </w:rPr>
        <w:t>.</w:t>
      </w:r>
    </w:p>
    <w:p>
      <w:pPr>
        <w:pStyle w:val="Heading4"/>
        <w:numPr>
          <w:ilvl w:val="3"/>
          <w:numId w:val="1"/>
        </w:numPr>
        <w:rPr/>
      </w:pPr>
      <w:bookmarkStart w:id="447" w:name="__RefHeading___Toc3197448_581953129"/>
      <w:bookmarkStart w:id="448" w:name="_Toc162"/>
      <w:bookmarkEnd w:id="447"/>
      <w:r>
        <w:rPr/>
        <w:t>2</w:t>
      </w:r>
      <w:r>
        <w:rPr>
          <w:rtl w:val="true"/>
        </w:rPr>
        <w:t xml:space="preserve">. </w:t>
      </w:r>
      <w:r>
        <w:rPr>
          <w:rtl w:val="true"/>
        </w:rPr>
        <w:t>مراتب واکنش رفتاری</w:t>
      </w:r>
      <w:bookmarkEnd w:id="448"/>
    </w:p>
    <w:p>
      <w:pPr>
        <w:pStyle w:val="BookText"/>
        <w:rPr/>
      </w:pPr>
      <w:r>
        <w:rPr>
          <w:rFonts w:ascii="IRNazanin" w:hAnsi="IRNazanin" w:eastAsia="IRNazanin"/>
          <w:color w:val="111111"/>
          <w:sz w:val="28"/>
          <w:sz w:val="28"/>
          <w:szCs w:val="28"/>
          <w:rtl w:val="true"/>
          <w:lang w:bidi="fa-IR"/>
        </w:rPr>
        <w:t>خود این مرحله نیز دارای مراتبی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چشم، عبوس کردن، انقباض چهره، برگرداندن بدن یا چهره از صحنة گناه و شخص گنهکار، قهر کردن، ترک ارتباط با گنهکار و امثال این موارد</w:t>
      </w:r>
      <w:r>
        <w:rPr>
          <w:rFonts w:eastAsia="IRNazanin" w:cs="IRNazanin"/>
          <w:color w:val="111111"/>
          <w:sz w:val="28"/>
          <w:szCs w:val="28"/>
          <w:rtl w:val="true"/>
          <w:lang w:bidi="fa-IR"/>
        </w:rPr>
        <w:t>.</w:t>
      </w:r>
    </w:p>
    <w:p>
      <w:pPr>
        <w:pStyle w:val="Heading4"/>
        <w:numPr>
          <w:ilvl w:val="3"/>
          <w:numId w:val="1"/>
        </w:numPr>
        <w:rPr/>
      </w:pPr>
      <w:bookmarkStart w:id="449" w:name="__RefHeading___Toc3197450_581953129"/>
      <w:bookmarkStart w:id="450" w:name="_Toc163"/>
      <w:bookmarkEnd w:id="449"/>
      <w:r>
        <w:rPr/>
        <w:t>3</w:t>
      </w:r>
      <w:r>
        <w:rPr>
          <w:rtl w:val="true"/>
        </w:rPr>
        <w:t xml:space="preserve">. </w:t>
      </w:r>
      <w:r>
        <w:rPr>
          <w:rtl w:val="true"/>
        </w:rPr>
        <w:t>رعایت حداقل</w:t>
      </w:r>
      <w:bookmarkEnd w:id="4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هر یک از مراتب امر به معروف و نهی از منکر نسبت به مرتبة بعد باید به مرتبه‌ای که حاصل کنندة غرض است اکتفا نمود و نمی‌توان </w:t>
      </w:r>
      <w:bookmarkStart w:id="451" w:name="pg5634_50211"/>
    </w:p>
    <w:p>
      <w:pPr>
        <w:pStyle w:val="BookText"/>
        <w:rPr/>
      </w:pPr>
      <w:bookmarkEnd w:id="451"/>
      <w:r>
        <w:rPr>
          <w:rFonts w:ascii="IRNazanin" w:hAnsi="IRNazanin" w:eastAsia="IRNazanin"/>
          <w:color w:val="111111"/>
          <w:sz w:val="28"/>
          <w:sz w:val="28"/>
          <w:szCs w:val="28"/>
          <w:rtl w:val="true"/>
          <w:lang w:bidi="fa-IR"/>
        </w:rPr>
        <w:t>به سراغ درجة بعد از آن رفت، در خود هر یک از مراتب نیز مراحلی است که باید به حداقل آنها اکتفا نمود و در صورت احتمال حاصل شدن غرض در مرحلة پایین‌تر، نمی‌توان به مرحلة بعدی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چنانچه با بستن چشم می‌توان امر به معروف یا نهی از منکر کرد و طرف مقابل دست از گناه خود بر می‌دارد، باید به همان اکتفا کرد و حرام است سراغ مرحلة بالاتر برود؛ زیرا تمام واکنشهای رفتاری از نوع ایذاء می‌باشد، به خصوص که عاصی به حسب شرایط روحی یا زمانی و مکانی طوری باشد که زود متأثر شود و به او بر بخورد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452" w:name="__RefHeading___Toc3197452_581953129"/>
      <w:bookmarkStart w:id="453" w:name="_Toc164"/>
      <w:bookmarkEnd w:id="452"/>
      <w:r>
        <w:rPr/>
        <w:t>4</w:t>
      </w:r>
      <w:r>
        <w:rPr>
          <w:rtl w:val="true"/>
        </w:rPr>
        <w:t xml:space="preserve">. </w:t>
      </w:r>
      <w:r>
        <w:rPr>
          <w:rtl w:val="true"/>
        </w:rPr>
        <w:t>تخفیف گناه و واکنش رفتاری</w:t>
      </w:r>
      <w:bookmarkEnd w:id="453"/>
    </w:p>
    <w:p>
      <w:pPr>
        <w:pStyle w:val="BookText"/>
        <w:rPr/>
      </w:pPr>
      <w:r>
        <w:rPr>
          <w:rFonts w:ascii="IRNazanin" w:hAnsi="IRNazanin" w:eastAsia="IRNazanin"/>
          <w:color w:val="111111"/>
          <w:sz w:val="28"/>
          <w:sz w:val="28"/>
          <w:szCs w:val="28"/>
          <w:rtl w:val="true"/>
          <w:lang w:bidi="fa-IR"/>
        </w:rPr>
        <w:t xml:space="preserve">چنانچه در واکنش رفتاری با پرداختن به یک مرحله، گنهکار معصیت خود را تخفیف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مرتبة دوم امر به معروف و نهی از منکر هیچ تأثیری نمی‌گذارد، باید به همان مرحلة پایین‌تر اکتفا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اعراض و قهر کردن از گنهکار موجب می‌شود که او گناه خود را کم‌تر نماید، در حالی که تذکر زبانی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مرتبة بعدی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عاصی تأثیرگذار نیست، بر تمام مردم واجب است که از همین روش استفاده </w:t>
      </w:r>
      <w:bookmarkStart w:id="454" w:name="pg5634_50212"/>
    </w:p>
    <w:p>
      <w:pPr>
        <w:pStyle w:val="BookText"/>
        <w:rPr/>
      </w:pPr>
      <w:bookmarkEnd w:id="454"/>
      <w:r>
        <w:rPr>
          <w:rFonts w:ascii="IRNazanin" w:hAnsi="IRNazanin" w:eastAsia="IRNazanin"/>
          <w:color w:val="111111"/>
          <w:sz w:val="28"/>
          <w:sz w:val="28"/>
          <w:szCs w:val="28"/>
          <w:rtl w:val="true"/>
          <w:lang w:bidi="fa-IR"/>
        </w:rPr>
        <w:t>نموده، با معصیت کار قطع ارتباط کنند تا وی گناه خود را تقلیل دهد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455" w:name="__RefHeading___Toc3197454_581953129"/>
      <w:bookmarkStart w:id="456" w:name="_Toc165"/>
      <w:bookmarkEnd w:id="455"/>
      <w:r>
        <w:rPr>
          <w:rtl w:val="true"/>
        </w:rPr>
        <w:t>واکنش زبانی</w:t>
      </w:r>
      <w:bookmarkEnd w:id="456"/>
    </w:p>
    <w:p>
      <w:pPr>
        <w:pStyle w:val="Heading4"/>
        <w:numPr>
          <w:ilvl w:val="3"/>
          <w:numId w:val="1"/>
        </w:numPr>
        <w:rPr/>
      </w:pPr>
      <w:bookmarkStart w:id="457" w:name="__RefHeading___Toc3197456_581953129"/>
      <w:bookmarkStart w:id="458" w:name="_Toc166"/>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چنانچه در امر به معروف و نهی از منکر، واکنش رفتاری تأثیر نداشته باشد، نوبت به مرتبة امر و نهی لسانی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نکات زیر اشاره می‌گردد</w:t>
      </w:r>
      <w:r>
        <w:rPr>
          <w:rFonts w:eastAsia="IRNazanin" w:cs="IRNazanin"/>
          <w:color w:val="111111"/>
          <w:sz w:val="28"/>
          <w:szCs w:val="28"/>
          <w:rtl w:val="true"/>
          <w:lang w:bidi="fa-IR"/>
        </w:rPr>
        <w:t>:</w:t>
      </w:r>
    </w:p>
    <w:p>
      <w:pPr>
        <w:pStyle w:val="Heading4"/>
        <w:numPr>
          <w:ilvl w:val="3"/>
          <w:numId w:val="1"/>
        </w:numPr>
        <w:rPr/>
      </w:pPr>
      <w:bookmarkStart w:id="459" w:name="__RefHeading___Toc3197458_581953129"/>
      <w:bookmarkStart w:id="460" w:name="_Toc167"/>
      <w:bookmarkEnd w:id="459"/>
      <w:r>
        <w:rPr/>
        <w:t>1</w:t>
      </w:r>
      <w:r>
        <w:rPr>
          <w:rtl w:val="true"/>
        </w:rPr>
        <w:t xml:space="preserve">. </w:t>
      </w:r>
      <w:r>
        <w:rPr>
          <w:rtl w:val="true"/>
        </w:rPr>
        <w:t>یأس از مرتبة اول</w:t>
      </w:r>
      <w:bookmarkEnd w:id="460"/>
    </w:p>
    <w:p>
      <w:pPr>
        <w:pStyle w:val="BookText"/>
        <w:rPr/>
      </w:pPr>
      <w:r>
        <w:rPr>
          <w:rFonts w:ascii="IRNazanin" w:hAnsi="IRNazanin" w:eastAsia="IRNazanin"/>
          <w:color w:val="111111"/>
          <w:sz w:val="28"/>
          <w:sz w:val="28"/>
          <w:szCs w:val="28"/>
          <w:rtl w:val="true"/>
          <w:lang w:bidi="fa-IR"/>
        </w:rPr>
        <w:t xml:space="preserve">چنانچه با مرحلة واکنش رفتاری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انجام واجب و ترک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نوبت به مرحلة امر و نهی لسانی نمی‌رسد؛ ولی اگر از مرحلة قبل نتیجه‌ای پدیدار نگردد یا انسان بداند که از مرتبة اول مقصود حاصل نمی‌شود، واجب است به مرحلة دوم منتقل گردد که همان تذکر لسانی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احتمال تأثیر این مرحله را بدهد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461" w:name="__RefHeading___Toc3197460_581953129"/>
      <w:bookmarkStart w:id="462" w:name="_Toc168"/>
      <w:bookmarkEnd w:id="461"/>
      <w:r>
        <w:rPr/>
        <w:t>2</w:t>
      </w:r>
      <w:r>
        <w:rPr>
          <w:rtl w:val="true"/>
        </w:rPr>
        <w:t xml:space="preserve">. </w:t>
      </w:r>
      <w:r>
        <w:rPr>
          <w:rtl w:val="true"/>
        </w:rPr>
        <w:t>امر و نهی</w:t>
      </w:r>
      <w:bookmarkEnd w:id="46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امر به معروف و نهی از منکر باید امر و نهی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گرچه اصطلاح امر و نهی به نظر برخی از ادیبان یا اصولیون آن گاه به کار برده می‌شود که مقام امر کننده بالاتر از مأمور باشد؛ ولی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و نهی از منکر این سخنان مطرح نیست؛ یعنی لازم نیست جایگاه آمر به معروف یا ناهی از منکر بالاتر از مأمور باشد تا </w:t>
      </w:r>
    </w:p>
    <w:p>
      <w:pPr>
        <w:pStyle w:val="BookText"/>
        <w:rPr/>
      </w:pPr>
      <w:r>
        <w:rPr>
          <w:rFonts w:ascii="IRNazanin" w:hAnsi="IRNazanin" w:eastAsia="IRNazanin"/>
          <w:color w:val="111111"/>
          <w:sz w:val="28"/>
          <w:sz w:val="28"/>
          <w:szCs w:val="28"/>
          <w:rtl w:val="true"/>
          <w:lang w:bidi="fa-IR"/>
        </w:rPr>
        <w:t xml:space="preserve">امر و نهی صدق کند؛ بلکه اگر آمر یا ناهی نسبت به مأمور از مقام پایین‌تری برخوردار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معصیتی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فرزند نیز واجب است پدر یا مادر خود را امر به معروف و نهی از منکر نماید، گرچه مقام او از آنان پایین‌تر است</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زیرا وجوب امر به معروف و نهی از منکر مبتنی بر این مبانی نیست؛ بلکه مبتنی بر امور دیگری همچون قلع فساد یا اشاعة خیر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دیدگاه برخی از فقها این است که در مقام امر به معروف و نهی از منکر باید بیان آمر یا ناهی، امر گونه و نهی گونه باشد و چنانچه بیان خود را به صورت امر و نهی نگوید،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دستور داده است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شرب خمر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گونه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و نهی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بلکه باید کلام خود را به روش امری و نهیی بیان کند، مثلاً عاصی را مخاطب قرار داده،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نکن</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تمام فقها اذعان دارند که چنانچه بیان غیر امری و نهیی وی مؤثر واقع شود و سبب انجام واجب یا ترک حرام گردد، کافی است؛ زیرا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قلع حرام و انجام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w:t>
      </w:r>
      <w:r>
        <w:rPr>
          <w:rFonts w:eastAsia="IRNazanin" w:cs="IRNazanin"/>
          <w:color w:val="111111"/>
          <w:sz w:val="28"/>
          <w:szCs w:val="28"/>
          <w:rtl w:val="true"/>
          <w:lang w:bidi="fa-IR"/>
        </w:rPr>
        <w:t xml:space="preserve">. </w:t>
      </w:r>
      <w:bookmarkStart w:id="463" w:name="pg5634_50214"/>
    </w:p>
    <w:p>
      <w:pPr>
        <w:pStyle w:val="Heading4"/>
        <w:numPr>
          <w:ilvl w:val="3"/>
          <w:numId w:val="1"/>
        </w:numPr>
        <w:rPr/>
      </w:pPr>
      <w:bookmarkStart w:id="464" w:name="__RefHeading___Toc3197462_581953129"/>
      <w:bookmarkStart w:id="465" w:name="_Toc169"/>
      <w:bookmarkEnd w:id="463"/>
      <w:bookmarkEnd w:id="464"/>
      <w:r>
        <w:rPr/>
        <w:t>3</w:t>
      </w:r>
      <w:r>
        <w:rPr>
          <w:rtl w:val="true"/>
        </w:rPr>
        <w:t xml:space="preserve">. </w:t>
      </w:r>
      <w:r>
        <w:rPr>
          <w:rtl w:val="true"/>
        </w:rPr>
        <w:t>سلسله مراتب</w:t>
      </w:r>
      <w:bookmarkEnd w:id="465"/>
    </w:p>
    <w:p>
      <w:pPr>
        <w:pStyle w:val="BookText"/>
        <w:rPr/>
      </w:pPr>
      <w:r>
        <w:rPr>
          <w:rFonts w:ascii="IRNazanin" w:hAnsi="IRNazanin" w:eastAsia="IRNazanin"/>
          <w:color w:val="111111"/>
          <w:sz w:val="28"/>
          <w:sz w:val="28"/>
          <w:szCs w:val="28"/>
          <w:rtl w:val="true"/>
          <w:lang w:bidi="fa-IR"/>
        </w:rPr>
        <w:t>در مرتبة تذکر لسانی نیز سلسله مراتبی وجود دارد که از تقاضا و خواهش، یا نصیحت شروع می‌شود تا تندی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آمر یا ناهی بداند یا احتمال دهد که با زبان نرم و موعظه یا ارشاد، مطلوب حاصل می‌شود، باید به همان بسنده کند و تعدّی از آن حرام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قرآن در این مورد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با زبان نرم سخن گویید، باشد که متذکر گردد</w:t>
      </w:r>
      <w:r>
        <w:rPr>
          <w:rFonts w:eastAsia="IRNazanin" w:cs="IRNazanin"/>
          <w:color w:val="111111"/>
          <w:sz w:val="28"/>
          <w:szCs w:val="28"/>
          <w:rtl w:val="true"/>
          <w:lang w:bidi="fa-IR"/>
        </w:rPr>
        <w:t>.»</w:t>
      </w:r>
    </w:p>
    <w:p>
      <w:pPr>
        <w:pStyle w:val="Heading4"/>
        <w:numPr>
          <w:ilvl w:val="3"/>
          <w:numId w:val="1"/>
        </w:numPr>
        <w:rPr/>
      </w:pPr>
      <w:bookmarkStart w:id="466" w:name="__RefHeading___Toc3197464_581953129"/>
      <w:bookmarkStart w:id="467" w:name="_Toc170"/>
      <w:bookmarkEnd w:id="466"/>
      <w:r>
        <w:rPr/>
        <w:t>4</w:t>
      </w:r>
      <w:r>
        <w:rPr>
          <w:rtl w:val="true"/>
        </w:rPr>
        <w:t xml:space="preserve">. </w:t>
      </w:r>
      <w:r>
        <w:rPr>
          <w:rtl w:val="true"/>
        </w:rPr>
        <w:t>تحکّم</w:t>
      </w:r>
      <w:bookmarkEnd w:id="4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مرحلة تذکر لسانی، زبان نرم مؤثر واقع نشد یا انسان یقین کند که زبان نرم و تقاضا تأثیری ندارد، باید به حالت دیگر که تحکّم و دستور دادن است،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قسمت نیز باید درجه به درجه پیش رفت و سلسله مراتب را مراعات کرد؛ زیرا تحکّم نیز به نوبة خود مراتب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تحکم و دستور در مرحلة پایین‌تر معروف انجام و منکر ترک گردد، نباید به سراغ درجة بالاتر رفت، به خصوص اگر شرایط طوری باشد که فاعل معصیت مورد هتک قرار می‌گیرد</w:t>
      </w:r>
      <w:r>
        <w:rPr>
          <w:rFonts w:eastAsia="IRNazanin" w:cs="IRNazanin"/>
          <w:color w:val="111111"/>
          <w:sz w:val="28"/>
          <w:szCs w:val="28"/>
          <w:rtl w:val="true"/>
          <w:lang w:bidi="fa-IR"/>
        </w:rPr>
        <w:t>.</w:t>
      </w:r>
      <w:r>
        <w:rPr>
          <w:rStyle w:val="FootnoteAnchor"/>
          <w:rtl w:val="true"/>
        </w:rPr>
        <w:footnoteReference w:id="155"/>
      </w:r>
      <w:bookmarkStart w:id="468" w:name="pg5634_50215"/>
    </w:p>
    <w:p>
      <w:pPr>
        <w:pStyle w:val="Heading4"/>
        <w:numPr>
          <w:ilvl w:val="3"/>
          <w:numId w:val="1"/>
        </w:numPr>
        <w:rPr/>
      </w:pPr>
      <w:bookmarkStart w:id="469" w:name="__RefHeading___Toc3197466_581953129"/>
      <w:bookmarkStart w:id="470" w:name="_Toc171"/>
      <w:bookmarkEnd w:id="468"/>
      <w:bookmarkEnd w:id="469"/>
      <w:r>
        <w:rPr/>
        <w:t>5</w:t>
      </w:r>
      <w:r>
        <w:rPr>
          <w:rtl w:val="true"/>
        </w:rPr>
        <w:t xml:space="preserve">. </w:t>
      </w:r>
      <w:r>
        <w:rPr>
          <w:rtl w:val="true"/>
        </w:rPr>
        <w:t>درشتی گفتار</w:t>
      </w:r>
      <w:bookmarkEnd w:id="470"/>
    </w:p>
    <w:p>
      <w:pPr>
        <w:pStyle w:val="BookText"/>
        <w:rPr/>
      </w:pPr>
      <w:r>
        <w:rPr>
          <w:rFonts w:ascii="IRNazanin" w:hAnsi="IRNazanin" w:eastAsia="IRNazanin"/>
          <w:color w:val="111111"/>
          <w:sz w:val="28"/>
          <w:sz w:val="28"/>
          <w:szCs w:val="28"/>
          <w:rtl w:val="true"/>
          <w:lang w:bidi="fa-IR"/>
        </w:rPr>
        <w:t>اگر زبان ملایم و نیز تحکّم تأثیر نکرد و رفع منکر و اقامة معروف منحصراً متوقف است بر درشتی در گفتار یا شدت در امر و نهی یا تهدید و وعید شد، در این صورت درشتی و شدت گفتار و تهدید وی جایز؛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باید از دروغ پرهیز شود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471" w:name="__RefHeading___Toc3197468_581953129"/>
      <w:bookmarkStart w:id="472" w:name="_Toc172"/>
      <w:bookmarkEnd w:id="471"/>
      <w:r>
        <w:rPr/>
        <w:t>6</w:t>
      </w:r>
      <w:r>
        <w:rPr>
          <w:rtl w:val="true"/>
        </w:rPr>
        <w:t xml:space="preserve">. </w:t>
      </w:r>
      <w:r>
        <w:rPr>
          <w:rtl w:val="true"/>
        </w:rPr>
        <w:t>الفاظ زشت</w:t>
      </w:r>
      <w:r>
        <w:rPr>
          <w:rtl w:val="true"/>
        </w:rPr>
        <w:t>!</w:t>
      </w:r>
      <w:bookmarkEnd w:id="472"/>
    </w:p>
    <w:p>
      <w:pPr>
        <w:pStyle w:val="BookText"/>
        <w:rPr/>
      </w:pPr>
      <w:r>
        <w:rPr>
          <w:rFonts w:ascii="IRNazanin" w:hAnsi="IRNazanin" w:eastAsia="IRNazanin"/>
          <w:color w:val="111111"/>
          <w:sz w:val="28"/>
          <w:sz w:val="28"/>
          <w:szCs w:val="28"/>
          <w:rtl w:val="true"/>
          <w:lang w:bidi="fa-IR"/>
        </w:rPr>
        <w:t>هرگز نمی‌توان از آنچه حرام و منکر است، در راه امر به معروف و نهی از منکر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وجه جایز نیست که برای اجرای امر به معروف و نهی از منکر از فحش، دروغ ، اهانت و امثال این محرمات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زبان نرم و تحکّم تأثیری در عاصی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منکری که شخص عاصی در صدد انجام آن است، از گناهان بسیار حساس باشد، به طوری که شارع مقدس هرگز به تحقّق آن راضی نیست، استفاده از آنچه گفته شد، تنها در صورت ناچاری جایز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شخصی در صدد کشتن شخص بی‌گناه یا انجام یکی از گناهان بسیار بزرگ دیگر مثل زنا است و تنها با فحش دادن یا اهانت کردن به وی دست از این عمل شنیع خود بر می‌دارد، این کار جایز؛ بلکه واجب است</w:t>
      </w:r>
      <w:r>
        <w:rPr>
          <w:rFonts w:eastAsia="IRNazanin" w:cs="IRNazanin"/>
          <w:color w:val="111111"/>
          <w:sz w:val="28"/>
          <w:szCs w:val="28"/>
          <w:rtl w:val="true"/>
          <w:lang w:bidi="fa-IR"/>
        </w:rPr>
        <w:t>.</w:t>
      </w:r>
      <w:r>
        <w:rPr>
          <w:rStyle w:val="FootnoteAnchor"/>
          <w:rtl w:val="true"/>
        </w:rPr>
        <w:footnoteReference w:id="157"/>
      </w:r>
      <w:bookmarkStart w:id="473" w:name="pg5634_50216"/>
    </w:p>
    <w:p>
      <w:pPr>
        <w:pStyle w:val="Heading4"/>
        <w:numPr>
          <w:ilvl w:val="3"/>
          <w:numId w:val="1"/>
        </w:numPr>
        <w:rPr/>
      </w:pPr>
      <w:bookmarkStart w:id="474" w:name="__RefHeading___Toc3197470_581953129"/>
      <w:bookmarkStart w:id="475" w:name="_Toc173"/>
      <w:bookmarkEnd w:id="473"/>
      <w:bookmarkEnd w:id="474"/>
      <w:r>
        <w:rPr/>
        <w:t>7</w:t>
      </w:r>
      <w:r>
        <w:rPr>
          <w:rtl w:val="true"/>
        </w:rPr>
        <w:t xml:space="preserve">. </w:t>
      </w:r>
      <w:r>
        <w:rPr>
          <w:rtl w:val="true"/>
        </w:rPr>
        <w:t>تفاوت اشخاص</w:t>
      </w:r>
      <w:bookmarkEnd w:id="475"/>
    </w:p>
    <w:p>
      <w:pPr>
        <w:pStyle w:val="BookText"/>
        <w:rPr/>
      </w:pPr>
      <w:r>
        <w:rPr>
          <w:rFonts w:ascii="IRNazanin" w:hAnsi="IRNazanin" w:eastAsia="IRNazanin"/>
          <w:color w:val="111111"/>
          <w:sz w:val="28"/>
          <w:sz w:val="28"/>
          <w:szCs w:val="28"/>
          <w:rtl w:val="true"/>
          <w:lang w:bidi="fa-IR"/>
        </w:rPr>
        <w:t>از آنجا که ایذای مسلمان حرام می‌باشد، در امر به معروف و نهی از منکر واجب است اکتفا کردن به حداقل ممکن، پس آمر یا ناهی باید راهی را انتخاب کند که کم‌ترین زحمت و اذیت را برای دیگران در بر داشته باشد و همین راه را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وعظ و ارشاد و زبان ملایم از آن جهت که اذیت کم‌تری را در بر دارد، در مرحلة مقدّم قرار می‌گیرد، سپس قهر کردن و اعراض،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متذکر می‌شویم که تمام موارد از این جهت یک دست نیستند؛ زیرا آمران و ناهیان و نیز مأمورها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هستند؛ گاهی یک آمر چنانچه با مأمور سخنی بگوید، او اذیت نمی‌شود، در حالی که اگر همان آمر همان سخن را به مأمور دیگر بگوید، او ممکن است اذیت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قضیه نیز وجود دارد؛ یعنی ممکن است آمر سخنی را با مأموری در میان بگذارد، او اذیت نشود، در حالی که اگر آمر دیگری آن سخن را با همان مأمور در میان بگذارد، او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میان ملاحظة موارد را نمود و با آنچه که اذیت کم‌تری را به همراه دارد، امر به معروف و نهی از 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ممکن است برای شخصی قهر کردن سنگین‌تر باشد و برای شخصی دیگر گفتار درشت</w:t>
      </w:r>
      <w:r>
        <w:rPr>
          <w:rFonts w:eastAsia="IRNazanin" w:cs="IRNazanin"/>
          <w:color w:val="111111"/>
          <w:sz w:val="28"/>
          <w:szCs w:val="28"/>
          <w:rtl w:val="true"/>
          <w:lang w:bidi="fa-IR"/>
        </w:rPr>
        <w:t>.</w:t>
      </w:r>
      <w:r>
        <w:rPr>
          <w:rStyle w:val="FootnoteAnchor"/>
          <w:rtl w:val="true"/>
        </w:rPr>
        <w:footnoteReference w:id="158"/>
      </w:r>
      <w:bookmarkStart w:id="476" w:name="pg5634_50217"/>
    </w:p>
    <w:p>
      <w:pPr>
        <w:pStyle w:val="Heading3"/>
        <w:numPr>
          <w:ilvl w:val="2"/>
          <w:numId w:val="1"/>
        </w:numPr>
        <w:rPr/>
      </w:pPr>
      <w:bookmarkStart w:id="477" w:name="__RefHeading___Toc3197472_581953129"/>
      <w:bookmarkStart w:id="478" w:name="_Toc174"/>
      <w:bookmarkEnd w:id="476"/>
      <w:bookmarkEnd w:id="477"/>
      <w:r>
        <w:rPr>
          <w:rtl w:val="true"/>
        </w:rPr>
        <w:t>اِعمال قدرت</w:t>
      </w:r>
      <w:bookmarkEnd w:id="478"/>
    </w:p>
    <w:p>
      <w:pPr>
        <w:pStyle w:val="Heading4"/>
        <w:numPr>
          <w:ilvl w:val="3"/>
          <w:numId w:val="1"/>
        </w:numPr>
        <w:rPr/>
      </w:pPr>
      <w:bookmarkStart w:id="479" w:name="__RefHeading___Toc3197474_581953129"/>
      <w:bookmarkStart w:id="480" w:name="_Toc175"/>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سومین مرتبه از مراتب امر به معروف و نهی از منکر، اعمال قدرت و به کار بردن توان بدنی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به نکات زیر توجه گردد</w:t>
      </w:r>
      <w:r>
        <w:rPr>
          <w:rFonts w:eastAsia="IRNazanin" w:cs="IRNazanin"/>
          <w:color w:val="111111"/>
          <w:sz w:val="28"/>
          <w:szCs w:val="28"/>
          <w:rtl w:val="true"/>
          <w:lang w:bidi="fa-IR"/>
        </w:rPr>
        <w:t>:</w:t>
      </w:r>
    </w:p>
    <w:p>
      <w:pPr>
        <w:pStyle w:val="Heading4"/>
        <w:numPr>
          <w:ilvl w:val="3"/>
          <w:numId w:val="1"/>
        </w:numPr>
        <w:rPr/>
      </w:pPr>
      <w:bookmarkStart w:id="481" w:name="__RefHeading___Toc3197476_581953129"/>
      <w:bookmarkStart w:id="482" w:name="_Toc176"/>
      <w:bookmarkEnd w:id="481"/>
      <w:r>
        <w:rPr/>
        <w:t>1</w:t>
      </w:r>
      <w:r>
        <w:rPr>
          <w:rtl w:val="true"/>
        </w:rPr>
        <w:t xml:space="preserve">. </w:t>
      </w:r>
      <w:r>
        <w:rPr>
          <w:rtl w:val="true"/>
        </w:rPr>
        <w:t>یأس از دو مرحلة قبل</w:t>
      </w:r>
      <w:bookmarkEnd w:id="482"/>
    </w:p>
    <w:p>
      <w:pPr>
        <w:pStyle w:val="BookText"/>
        <w:rPr/>
      </w:pPr>
      <w:r>
        <w:rPr>
          <w:rFonts w:ascii="IRNazanin" w:hAnsi="IRNazanin" w:eastAsia="IRNazanin"/>
          <w:color w:val="111111"/>
          <w:sz w:val="28"/>
          <w:sz w:val="28"/>
          <w:szCs w:val="28"/>
          <w:rtl w:val="true"/>
          <w:lang w:bidi="fa-IR"/>
        </w:rPr>
        <w:t>چنانچه انسان یقین دارد که دو مرحلة واکنش رفتاری و زبانی در انجام واجب و ترک حرام کارسازنیستند، نوبت به مرحلة اعمال قدرت می‌رسد، البته در این مرحله نیز باید طبق مراتب آن عمل کند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483" w:name="__RefHeading___Toc3197478_581953129"/>
      <w:bookmarkStart w:id="484" w:name="_Toc177"/>
      <w:bookmarkEnd w:id="483"/>
      <w:r>
        <w:rPr/>
        <w:t>2</w:t>
      </w:r>
      <w:r>
        <w:rPr>
          <w:rtl w:val="true"/>
        </w:rPr>
        <w:t xml:space="preserve">. </w:t>
      </w:r>
      <w:r>
        <w:rPr>
          <w:rtl w:val="true"/>
        </w:rPr>
        <w:t>ایجاد فاصله</w:t>
      </w:r>
      <w:bookmarkEnd w:id="484"/>
    </w:p>
    <w:p>
      <w:pPr>
        <w:pStyle w:val="BookText"/>
        <w:rPr/>
      </w:pPr>
      <w:r>
        <w:rPr>
          <w:rFonts w:ascii="IRNazanin" w:hAnsi="IRNazanin" w:eastAsia="IRNazanin"/>
          <w:color w:val="111111"/>
          <w:sz w:val="28"/>
          <w:sz w:val="28"/>
          <w:szCs w:val="28"/>
          <w:rtl w:val="true"/>
          <w:lang w:bidi="fa-IR"/>
        </w:rPr>
        <w:t>اگر برای آمر یا ناهی ممکن است بین فاعل معصیت و منکر ایجاد فاصله، باید به همین کار اقدام و اکتفا نماید و وسیلة گناه را از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وجوب اکتفا به این مرحله در صورتی است که محذور و زحمت آن از مراحل بعدی کم‌تر باشد و چنانچه فاصله انداختن بین عاصی و معصیت متوقف باشد بر اینکه تصرفاتی در فاعل یا وسیلة معصیت انجام دهد، لازم است این کار انجام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چنانچه باید دست گنهکار را بگیرد و مانع او شود یا اینکه مثلاً ظرف شراب یا چاقوی او را بدون اجازه بردارد و پنهان کند، واجب است این کارها را انجام دهد</w:t>
      </w:r>
      <w:r>
        <w:rPr>
          <w:rFonts w:eastAsia="IRNazanin" w:cs="IRNazanin"/>
          <w:color w:val="111111"/>
          <w:sz w:val="28"/>
          <w:szCs w:val="28"/>
          <w:rtl w:val="true"/>
          <w:lang w:bidi="fa-IR"/>
        </w:rPr>
        <w:t>.</w:t>
      </w:r>
      <w:r>
        <w:rPr>
          <w:rStyle w:val="FootnoteAnchor"/>
          <w:rtl w:val="true"/>
        </w:rPr>
        <w:footnoteReference w:id="160"/>
      </w:r>
      <w:bookmarkStart w:id="485" w:name="pg5634_50218"/>
    </w:p>
    <w:p>
      <w:pPr>
        <w:pStyle w:val="Heading4"/>
        <w:numPr>
          <w:ilvl w:val="3"/>
          <w:numId w:val="1"/>
        </w:numPr>
        <w:rPr/>
      </w:pPr>
      <w:bookmarkStart w:id="486" w:name="__RefHeading___Toc3197480_581953129"/>
      <w:bookmarkStart w:id="487" w:name="_Toc178"/>
      <w:bookmarkEnd w:id="485"/>
      <w:bookmarkEnd w:id="486"/>
      <w:r>
        <w:rPr/>
        <w:t>3</w:t>
      </w:r>
      <w:r>
        <w:rPr>
          <w:rtl w:val="true"/>
        </w:rPr>
        <w:t xml:space="preserve">. </w:t>
      </w:r>
      <w:r>
        <w:rPr>
          <w:rtl w:val="true"/>
        </w:rPr>
        <w:t>ورود به منزل</w:t>
      </w:r>
      <w:bookmarkEnd w:id="487"/>
    </w:p>
    <w:p>
      <w:pPr>
        <w:pStyle w:val="BookText"/>
        <w:rPr/>
      </w:pPr>
      <w:r>
        <w:rPr>
          <w:rFonts w:ascii="IRNazanin" w:hAnsi="IRNazanin" w:eastAsia="IRNazanin"/>
          <w:color w:val="111111"/>
          <w:sz w:val="28"/>
          <w:sz w:val="28"/>
          <w:szCs w:val="28"/>
          <w:rtl w:val="true"/>
          <w:lang w:bidi="fa-IR"/>
        </w:rPr>
        <w:t>اگر دفع منکر متوقف است بر اینکه وارد منزل یا ملک شخص عاصی شود و یا اینکه در لوازم منزل او تصرّف نماید، آیا این گونه تصرفات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دو 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 که عاصی در صدد انجام آن است، از منکرات بسیار مهم است که شارع هرگز به انجام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کشتن انسان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دیگران وارد ملک و منزل او شده، هرگونه تصرفات در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و جان آن انسان بی‌گناه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 که عاصی در صدد انجام آن است، از منکرات دستة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جواز وارد شدن در ملک و تصرف اموال عاصی محل اشکال است و باید آن را</w:t>
      </w:r>
    </w:p>
    <w:p>
      <w:pPr>
        <w:pStyle w:val="BookText"/>
        <w:rPr/>
      </w:pPr>
      <w:r>
        <w:rPr>
          <w:rFonts w:ascii="IRNazanin" w:hAnsi="IRNazanin" w:eastAsia="IRNazanin"/>
          <w:color w:val="111111"/>
          <w:sz w:val="28"/>
          <w:sz w:val="28"/>
          <w:szCs w:val="28"/>
          <w:rtl w:val="true"/>
          <w:lang w:bidi="fa-IR"/>
        </w:rPr>
        <w:t>ترک نمود، گرچه در بعضی منکرات، جواز این گونه تصرفات بعید نیست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488" w:name="__RefHeading___Toc3197482_581953129"/>
      <w:bookmarkStart w:id="489" w:name="_Toc179"/>
      <w:bookmarkEnd w:id="488"/>
      <w:r>
        <w:rPr/>
        <w:t>4</w:t>
      </w:r>
      <w:r>
        <w:rPr>
          <w:rtl w:val="true"/>
        </w:rPr>
        <w:t xml:space="preserve">. </w:t>
      </w:r>
      <w:r>
        <w:rPr>
          <w:rtl w:val="true"/>
        </w:rPr>
        <w:t>درگیری و ضمان</w:t>
      </w:r>
      <w:bookmarkEnd w:id="4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امر به معروف و نهی از منکر به مرتبه‌ای برسد که درگیر شدن با عاصی جایز باشد و این درگیری منجر به ضرری بر عاصی گردد، مثل اینکه آمر و ناهی کاسه یا چاقوی عاصی را بشکند، به طوری که خراب شدن وسایل وی به طور معمول لازمة درگیری باشد، در این صورت بعید نیست عدم </w:t>
      </w:r>
      <w:bookmarkStart w:id="490" w:name="pg5634_50219"/>
    </w:p>
    <w:p>
      <w:pPr>
        <w:pStyle w:val="BookText"/>
        <w:rPr/>
      </w:pPr>
      <w:bookmarkEnd w:id="490"/>
      <w:r>
        <w:rPr>
          <w:rFonts w:ascii="IRNazanin" w:hAnsi="IRNazanin" w:eastAsia="IRNazanin"/>
          <w:color w:val="111111"/>
          <w:sz w:val="28"/>
          <w:sz w:val="28"/>
          <w:szCs w:val="28"/>
          <w:rtl w:val="true"/>
          <w:lang w:bidi="fa-IR"/>
        </w:rPr>
        <w:t>ضمان آمر یا 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قضیه به عکس شد؛ یعنی درگیری سبب ورود خسارتی بر آمر یا ناهی شد، عاصی ضامن و مدیون می‌شود و گناه کرده است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491" w:name="__RefHeading___Toc3197484_581953129"/>
      <w:bookmarkStart w:id="492" w:name="_Toc180"/>
      <w:bookmarkEnd w:id="491"/>
      <w:r>
        <w:rPr/>
        <w:t>5</w:t>
      </w:r>
      <w:r>
        <w:rPr>
          <w:rtl w:val="true"/>
        </w:rPr>
        <w:t xml:space="preserve">. </w:t>
      </w:r>
      <w:r>
        <w:rPr>
          <w:rtl w:val="true"/>
        </w:rPr>
        <w:t>مورد ضمان</w:t>
      </w:r>
      <w:bookmarkEnd w:id="492"/>
    </w:p>
    <w:p>
      <w:pPr>
        <w:pStyle w:val="BookText"/>
        <w:rPr/>
      </w:pPr>
      <w:r>
        <w:rPr>
          <w:rFonts w:ascii="IRNazanin" w:hAnsi="IRNazanin" w:eastAsia="IRNazanin"/>
          <w:color w:val="111111"/>
          <w:sz w:val="28"/>
          <w:sz w:val="28"/>
          <w:szCs w:val="28"/>
          <w:rtl w:val="true"/>
          <w:lang w:bidi="fa-IR"/>
        </w:rPr>
        <w:t>چنانچه شخص در مقام امر به معروف و نهی از منکر وسایلی از عاصی را تخریب کند، در حالی که نیازی به این تخریب نبوده، در این صورت آمر یا ناهی گناه کرده و ضامن است و باید خسارت را به عاصی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چنانچه آمر یا ناهی شیشة شراب یا صندوق آلات قمار عاصی را بشکند، فعل حرام مرتکب شده و باید خسارت وارد شده بر گنهکار را جبران نماید؛ یعنی چنانچه مثلی است، مثل آن و اگر قیمی است، قیمت آن را به شخص گنهکار بپردازد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493" w:name="__RefHeading___Toc3197486_581953129"/>
      <w:bookmarkStart w:id="494" w:name="_Toc181"/>
      <w:bookmarkEnd w:id="493"/>
      <w:r>
        <w:rPr/>
        <w:t>6</w:t>
      </w:r>
      <w:r>
        <w:rPr>
          <w:rtl w:val="true"/>
        </w:rPr>
        <w:t xml:space="preserve">. </w:t>
      </w:r>
      <w:r>
        <w:rPr>
          <w:rtl w:val="true"/>
        </w:rPr>
        <w:t>حبس یا اخراج</w:t>
      </w:r>
      <w:bookmarkEnd w:id="4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وظیفة آمر یا ناهی ایجاد فاصله بین فعل و فاعل است و چاره‌ای جز حبس فاعل در مکانی ندارد و یا باید وی را از محلش اخراج نماید، این کار جایز؛ بلکه واجب خواهد بود؛ ولی باید ملاحظة سلسله مراتب را بکند و با امکان مرتبة پایین‌تر به سراغ مرحلة بالاتر نرود</w:t>
      </w:r>
      <w:r>
        <w:rPr>
          <w:rFonts w:eastAsia="IRNazanin" w:cs="IRNazanin"/>
          <w:color w:val="111111"/>
          <w:sz w:val="28"/>
          <w:szCs w:val="28"/>
          <w:rtl w:val="true"/>
          <w:lang w:bidi="fa-IR"/>
        </w:rPr>
        <w:t xml:space="preserve">. </w:t>
      </w:r>
      <w:bookmarkStart w:id="495" w:name="pg5634_50220"/>
    </w:p>
    <w:p>
      <w:pPr>
        <w:pStyle w:val="BookText"/>
        <w:rPr/>
      </w:pPr>
      <w:bookmarkEnd w:id="495"/>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تنگ گرفتن بر عاصی از جهت معیشت و نیز اذیت کردن او جایز نیست؛ ولی اگر مطلوب جز با این کار حاصل نشود، در این صورت این امور جایز؛ بلکه واجب خواهد بود؛ ولی باید مراعات مراحل در این زمینه نیز بشود و با امکان مرتبة پایین‌تر به سراغ مرتبة بالاتر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شایسته است در این گونه موارد قبل از هر اقدامی از مجتهد جامع الشرایط یا حاکم شرع اجازه بگیرد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496" w:name="__RefHeading___Toc3197488_581953129"/>
      <w:bookmarkStart w:id="497" w:name="_Toc182"/>
      <w:bookmarkEnd w:id="496"/>
      <w:r>
        <w:rPr/>
        <w:t>7</w:t>
      </w:r>
      <w:r>
        <w:rPr>
          <w:rtl w:val="true"/>
        </w:rPr>
        <w:t xml:space="preserve">. </w:t>
      </w:r>
      <w:r>
        <w:rPr>
          <w:rtl w:val="true"/>
        </w:rPr>
        <w:t>ضرب و شتم</w:t>
      </w:r>
      <w:bookmarkEnd w:id="497"/>
    </w:p>
    <w:p>
      <w:pPr>
        <w:pStyle w:val="BookText"/>
        <w:rPr/>
      </w:pPr>
      <w:r>
        <w:rPr>
          <w:rFonts w:ascii="IRNazanin" w:hAnsi="IRNazanin" w:eastAsia="IRNazanin"/>
          <w:color w:val="111111"/>
          <w:sz w:val="28"/>
          <w:sz w:val="28"/>
          <w:szCs w:val="28"/>
          <w:rtl w:val="true"/>
          <w:lang w:bidi="fa-IR"/>
        </w:rPr>
        <w:t xml:space="preserve">اگر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تحقّق واجب و ترک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نشود، مگر با زدن، در این صورت زدن با مراعات سلسله مراتب جایز خواهد بود؛ یعنی باید در ابتدا زدن خفیف باشد و اگر نتیجه نبخشید، زدن را آهسته آهسته شدت بخشد؛ ولی باید در این زمینه نیز از مجتهد جامع الشرایط یا حاکم شرع قبل از هر اقدامی اجازه گرفت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498" w:name="__RefHeading___Toc3197490_581953129"/>
      <w:bookmarkStart w:id="499" w:name="_Toc183"/>
      <w:bookmarkEnd w:id="498"/>
      <w:r>
        <w:rPr/>
        <w:t>8</w:t>
      </w:r>
      <w:r>
        <w:rPr>
          <w:rtl w:val="true"/>
        </w:rPr>
        <w:t xml:space="preserve">. </w:t>
      </w:r>
      <w:r>
        <w:rPr>
          <w:rtl w:val="true"/>
        </w:rPr>
        <w:t>کشتن و مجروح نمودن</w:t>
      </w:r>
      <w:bookmarkEnd w:id="4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رفع منکر فقط از راه کشتن یا مجروح کردن عاصی میسر است، در این صورت باید نهی از منکر متوقف شود و از این گونه امور خودداری گردد؛ زیرا </w:t>
      </w:r>
      <w:bookmarkStart w:id="500" w:name="pg5634_50221"/>
    </w:p>
    <w:p>
      <w:pPr>
        <w:pStyle w:val="BookText"/>
        <w:rPr/>
      </w:pPr>
      <w:bookmarkEnd w:id="500"/>
      <w:r>
        <w:rPr>
          <w:rFonts w:ascii="IRNazanin" w:hAnsi="IRNazanin" w:eastAsia="IRNazanin"/>
          <w:color w:val="111111"/>
          <w:sz w:val="28"/>
          <w:sz w:val="28"/>
          <w:szCs w:val="28"/>
          <w:rtl w:val="true"/>
          <w:lang w:bidi="fa-IR"/>
        </w:rPr>
        <w:t>کشتن یا مجروح کردن افراد حرام است، مگر با اذن امام معصوم و در زمان ما که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از مجتهد جامع الشرایط یا حاکم شرع اجازه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مقید است به اینکه شرایط و زمینة پرداخت به این گونه امور فراهم باشد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501" w:name="__RefHeading___Toc3197492_581953129"/>
      <w:bookmarkStart w:id="502" w:name="_Toc184"/>
      <w:bookmarkEnd w:id="501"/>
      <w:r>
        <w:rPr/>
        <w:t>9</w:t>
      </w:r>
      <w:r>
        <w:rPr>
          <w:rtl w:val="true"/>
        </w:rPr>
        <w:t xml:space="preserve">. </w:t>
      </w:r>
      <w:r>
        <w:rPr>
          <w:rtl w:val="true"/>
        </w:rPr>
        <w:t>وجوب حفظ جان</w:t>
      </w:r>
      <w:bookmarkEnd w:id="502"/>
    </w:p>
    <w:p>
      <w:pPr>
        <w:pStyle w:val="BookText"/>
        <w:rPr/>
      </w:pPr>
      <w:r>
        <w:rPr>
          <w:rFonts w:ascii="IRNazanin" w:hAnsi="IRNazanin" w:eastAsia="IRNazanin"/>
          <w:color w:val="111111"/>
          <w:sz w:val="28"/>
          <w:sz w:val="28"/>
          <w:szCs w:val="28"/>
          <w:rtl w:val="true"/>
          <w:lang w:bidi="fa-IR"/>
        </w:rPr>
        <w:t>اگر منکری که عاصی در صدد انجام آن است، از آن دسته اموری است که شارع مقدس هرگز به انجام آن راضی نمی‌شود، مثل اینکه عاصی در مقام تهاجم در صدد قتل شخص بی‌گناه است، در این صورت دفاع کردن جایز؛ بلکه واجب است، گرچه این دفاع به مجروح یا کشته شدن شخص متجاوز منجر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 صورت سه مطلب باید یادآوری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یا مجروح کردن در صورت مزبور وقتی جایز یا واجب خواهد بود که هیچ چارة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مجتهد جامع الشرایط در صورت مزبور لازم نیست؛ بلکه شخصی که مورد تهاجم قرار گرفته، موظف است به دفاع برخیزد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جرح یا قتل متجاوز، هیچ ضمان و قصاصی بر مجروح کننده یا کشندة متجاوز نیست</w:t>
      </w:r>
      <w:r>
        <w:rPr>
          <w:rFonts w:eastAsia="IRNazanin" w:cs="IRNazanin"/>
          <w:color w:val="111111"/>
          <w:sz w:val="28"/>
          <w:szCs w:val="28"/>
          <w:rtl w:val="true"/>
          <w:lang w:bidi="fa-IR"/>
        </w:rPr>
        <w:t>.</w:t>
      </w:r>
      <w:r>
        <w:rPr>
          <w:rStyle w:val="FootnoteAnchor"/>
          <w:rtl w:val="true"/>
        </w:rPr>
        <w:footnoteReference w:id="167"/>
      </w:r>
      <w:bookmarkStart w:id="503" w:name="pg5634_50222"/>
    </w:p>
    <w:p>
      <w:pPr>
        <w:pStyle w:val="Heading4"/>
        <w:numPr>
          <w:ilvl w:val="3"/>
          <w:numId w:val="1"/>
        </w:numPr>
        <w:rPr/>
      </w:pPr>
      <w:bookmarkStart w:id="504" w:name="__RefHeading___Toc3197494_581953129"/>
      <w:bookmarkStart w:id="505" w:name="_Toc185"/>
      <w:bookmarkEnd w:id="503"/>
      <w:bookmarkEnd w:id="504"/>
      <w:r>
        <w:rPr/>
        <w:t>10</w:t>
      </w:r>
      <w:r>
        <w:rPr>
          <w:rtl w:val="true"/>
        </w:rPr>
        <w:t xml:space="preserve">. </w:t>
      </w:r>
      <w:r>
        <w:rPr>
          <w:rtl w:val="true"/>
        </w:rPr>
        <w:t>مراتب جرح</w:t>
      </w:r>
      <w:bookmarkEnd w:id="50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متجاوز را بتوان با مجروح کردن دفع نمود، کشتن 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مجروح کردن نیز باید سلسله مراتب را طی کرد؛ یعنی چنانچه با جرح خفیف متجاوز دفع می‌شود، جرح شدید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مدافع تعدّی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 خسارتی از جانب مهاجم بر مدافع واردشود، وی ضامن است و چنانچه مورد از موارد قصاص باشد، از مهاجم قصاص گرفته می‌شود</w:t>
      </w:r>
      <w:r>
        <w:rPr>
          <w:rFonts w:eastAsia="IRNazanin" w:cs="IRNazanin"/>
          <w:color w:val="111111"/>
          <w:sz w:val="28"/>
          <w:szCs w:val="28"/>
          <w:rtl w:val="true"/>
          <w:lang w:bidi="fa-IR"/>
        </w:rPr>
        <w:t>.</w:t>
      </w:r>
      <w:r>
        <w:rPr>
          <w:rStyle w:val="FootnoteAnchor"/>
          <w:rtl w:val="true"/>
        </w:rPr>
        <w:footnoteReference w:id="168"/>
      </w:r>
      <w:bookmarkStart w:id="506" w:name="pg5634_50223"/>
    </w:p>
    <w:p>
      <w:pPr>
        <w:pStyle w:val="Heading2"/>
        <w:numPr>
          <w:ilvl w:val="1"/>
          <w:numId w:val="1"/>
        </w:numPr>
        <w:rPr/>
      </w:pPr>
      <w:bookmarkStart w:id="507" w:name="__RefHeading___Toc3197496_581953129"/>
      <w:bookmarkStart w:id="508" w:name="_Toc186"/>
      <w:bookmarkEnd w:id="506"/>
      <w:bookmarkEnd w:id="507"/>
      <w:r>
        <w:rPr>
          <w:rtl w:val="true"/>
        </w:rPr>
        <w:t>فصل هفتم</w:t>
      </w:r>
      <w:r>
        <w:rPr>
          <w:rtl w:val="true"/>
        </w:rPr>
        <w:t xml:space="preserve">: </w:t>
      </w:r>
      <w:r>
        <w:rPr>
          <w:rtl w:val="true"/>
        </w:rPr>
        <w:t>علما و امر به معروف و نهی از منکر</w:t>
      </w:r>
      <w:bookmarkEnd w:id="50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9" w:name="__RefHeading___Toc3197498_581953129"/>
      <w:bookmarkStart w:id="510" w:name="_Toc187"/>
      <w:bookmarkEnd w:id="509"/>
      <w:r>
        <w:rPr>
          <w:rtl w:val="true"/>
        </w:rPr>
        <w:t>اشاره</w:t>
      </w:r>
      <w:bookmarkEnd w:id="51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5634_50225"/>
      <w:bookmarkStart w:id="512" w:name="pg5634_50225"/>
      <w:bookmarkEnd w:id="512"/>
    </w:p>
    <w:p>
      <w:pPr>
        <w:pStyle w:val="Heading3"/>
        <w:numPr>
          <w:ilvl w:val="2"/>
          <w:numId w:val="1"/>
        </w:numPr>
        <w:rPr/>
      </w:pPr>
      <w:bookmarkStart w:id="513" w:name="pg5634_50225"/>
      <w:bookmarkStart w:id="514" w:name="__RefHeading___Toc3197500_581953129"/>
      <w:bookmarkStart w:id="515" w:name="_Toc188"/>
      <w:bookmarkEnd w:id="513"/>
      <w:bookmarkEnd w:id="514"/>
      <w:r>
        <w:rPr>
          <w:rtl w:val="true"/>
        </w:rPr>
        <w:t>مقدمه</w:t>
      </w:r>
      <w:bookmarkEnd w:id="515"/>
    </w:p>
    <w:p>
      <w:pPr>
        <w:pStyle w:val="BookText"/>
        <w:rPr/>
      </w:pPr>
      <w:r>
        <w:rPr>
          <w:rFonts w:ascii="IRNazanin" w:hAnsi="IRNazanin" w:eastAsia="IRNazanin"/>
          <w:color w:val="111111"/>
          <w:sz w:val="28"/>
          <w:sz w:val="28"/>
          <w:szCs w:val="28"/>
          <w:rtl w:val="true"/>
          <w:lang w:bidi="fa-IR"/>
        </w:rPr>
        <w:t>همان طور که گذشت، مسألة امر به معروف و نهی از منکر یک امر همگانی است و هرگز مختص به اشخاص معینی همچون علما و روحانیون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یختصّ وجوب الأمر بالمعروف و النّهی عن المنکر بصنف من النّاس دون صنفٍ، بل یجب عند اجتماع الشرائط المذکورة علی العلماء و غیرهم، و العدول و الفساق، و السلطان و الرعیة، و الأغنیاء و الفقراء، و قد تقدّم أنه إن قام به واحد سقط الوجوب عن غیره و إن لم یقم به أحد أثم الجمیع، و استحقّوا العقاب</w:t>
      </w:r>
      <w:r>
        <w:rPr>
          <w:rStyle w:val="FootnoteAnchor"/>
          <w:rtl w:val="true"/>
        </w:rPr>
        <w:footnoteReference w:id="169"/>
      </w:r>
      <w:r>
        <w:rPr>
          <w:rFonts w:ascii="IRNazanin" w:hAnsi="IRNazanin" w:eastAsia="IRNazanin"/>
          <w:color w:val="111111"/>
          <w:sz w:val="28"/>
          <w:sz w:val="28"/>
          <w:szCs w:val="28"/>
          <w:rtl w:val="true"/>
          <w:lang w:bidi="fa-IR"/>
        </w:rPr>
        <w:t xml:space="preserve">وجوب امر به معروف و نهی از منکر هنگام اجتماع شرایط آن، منحصر به صنف خاصی نبوده و شامل همگان مانند علما و غیر آنها از اشخاص عادل و فاسق، سلطان و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مدیریت جامعه به دست آنهاست و اشخاص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ثروتمند و فقیر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تک تک امر به معروف و نهی از منکر کنند، وجوب آن از بقیه ساقط می‌گردد و چنانچه هیچ کس بر آن اقدام نکند، همگان گنهکار و مستحقّ عقاب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سبب گردید امر به معروف و نهی از منکر را از این زاویه بحث کنیم، مسئولیت خطیر علما و نقش مهم آنان در امر هدایت و مدیریت دینی مردم است؛ زیرا سکوت برخی از دانشمندان دینی در مقابل بدعتها در فصولی از تاریخ، گمراهی بسیاری از مردم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برخی از فقها همچون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امر به معروف و نهی از منکر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علما در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امامین باقرین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فَعَلَی الْعَالِمِ أَنْ یُظْهِرَ عِلْمَهُ ، َإِنْ لَمْ یَفْعَلْ سُلِبَ نُورَ الْإِیمَانِ</w:t>
      </w:r>
      <w:r>
        <w:rPr>
          <w:rStyle w:val="FootnoteAnchor"/>
          <w:rtl w:val="true"/>
        </w:rPr>
        <w:footnoteReference w:id="170"/>
      </w:r>
      <w:r>
        <w:rPr>
          <w:rFonts w:ascii="IRNazanin" w:hAnsi="IRNazanin" w:eastAsia="IRNazanin"/>
          <w:color w:val="111111"/>
          <w:sz w:val="28"/>
          <w:sz w:val="28"/>
          <w:szCs w:val="28"/>
          <w:rtl w:val="true"/>
          <w:lang w:bidi="fa-IR"/>
        </w:rPr>
        <w:t xml:space="preserve">زمانی که بدعتها آشکار گردد، چنانچه عالم دانش خود را اظهار ننماید، نور ایمان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حدیث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 نقل حدیث فوق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زیادی در اختیار وکلای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اموال سبب شد آنان رحلت امام را انکار نموده، اموال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هفتاد هزار دینار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مروان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هزار دینار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وضع را چنین دیدم و برایم حقیقت آشکار بود و در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نداشتم، مردم را به امامت ایشان دعوت می‌کردم؛ اما آنان که در 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بودند، به من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 ما همراه نمی‌شوی؟ اگر منظورت پول است، آنقدر به تو مال می‌دهیم که بی‌نیاز شوی و ده هزار دینار را تضمین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امتناع نمودم 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کرده‌اند که هر گاه بدعت در میان مردم پیدا شود و عالم علم خود را آشکار نکند، نور ایمان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مبارزة در راه خدا را به هیچ وجه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تصمیم، آنها با من به دشمنی پرداخته، کینة مرا به دل گرفتند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اینک با توجه به نقش بزرگی که علما و روحانیون در مورد امر به معروف و نهی از منکر و اظهار حقایق دینی بر عهده دارند، لازم است بحثی در این خصوص مطرح نموده، مسائلی را یادآوری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قبل از ورود در اصل مطلب، ذکر این نکته لازم است که گرچه فقهای بزرگوار شیعه در کتابهای فقهی عربی خود فصلی را به امر به معروف و نهی از منکر اختصاص داده‌اند؛ ولی با کمال تأسف در برخی رساله‌های عملیه‌ای که به زبان فارسی نوشته شده، بحث امر به معروف و نهی از منکر مطرح نگردیده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پانزده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انجمن اسلامی مهندسین که دربارة امر به معروف و نهی از منکر بحث می‌کردم، متوجه نکته‌ای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یکی از ابواب فقه ماست و به اصطلاح فقهی و فقهایی، یکی از کتب فقهی ماست؛ یعنی ابواب فقه که به ترتیب از طهارت و انواع طهارتها شروع می‌شود و بعد نماز، روزه، خمس، زکات، حج، جهاد، بعد امر به معروف و نهی از منکر است و بعد بیع و اجاره و رهن و وکالت، تا به باب ارث و دیات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تاریخ مطالعه می‌کنیم، می‌بینیم که در حدود دویست سال است که امر به معروف و نهی از منکر از کتابهای </w:t>
      </w:r>
      <w:bookmarkStart w:id="516" w:name="pg5634_50228"/>
    </w:p>
    <w:p>
      <w:pPr>
        <w:pStyle w:val="BookText"/>
        <w:rPr/>
      </w:pPr>
      <w:bookmarkEnd w:id="516"/>
      <w:r>
        <w:rPr>
          <w:rFonts w:ascii="IRNazanin" w:hAnsi="IRNazanin" w:eastAsia="IRNazanin"/>
          <w:color w:val="111111"/>
          <w:sz w:val="28"/>
          <w:sz w:val="28"/>
          <w:szCs w:val="28"/>
          <w:rtl w:val="true"/>
          <w:lang w:bidi="fa-IR"/>
        </w:rPr>
        <w:t>فارسی فقه ما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امر غیر لازمی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شخص معینی تعمّد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روحیة ملت ما به این سو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تقریباً به دست آوردم که این امر از کِی و در چه زمانی بوده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قرآن مجید دربارة ترک امر به معروف و نهی از منکر از جانب علمای اهل کتاب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کَثیراً مِنْهُمْ یُسارِعُونَ فِی الْإِثْمِ وَ الْعُدْوانِ وَ أَکْلِهِمُ السُّحْتَ لَبِئْسَ ما کانُوا یَعْمَلُونَ لَوْ لا یَنْهاهُمُ الرَّبَّانِیُّونَ وَ الْأَحْبارُ عَنْ قَوْلِهِمُ الْإِثْمَ وَ أَکْلِهِمُ السُّحْتَ لَبِئْسَ ما کانُوا یَصْنَعُون</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 را می‌بینی که در گناه و تعدّی و خوردن مال حرام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کاری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دانشمندان نصاری و علمای یهود، آنها را از سخنان</w:t>
      </w:r>
    </w:p>
    <w:p>
      <w:pPr>
        <w:pStyle w:val="BookText"/>
        <w:rPr/>
      </w:pPr>
      <w:r>
        <w:rPr>
          <w:rFonts w:ascii="IRNazanin" w:hAnsi="IRNazanin" w:eastAsia="IRNazanin"/>
          <w:color w:val="111111"/>
          <w:sz w:val="28"/>
          <w:sz w:val="28"/>
          <w:szCs w:val="28"/>
          <w:rtl w:val="true"/>
          <w:lang w:bidi="fa-IR"/>
        </w:rPr>
        <w:t>گناه‌آمیز و خوردن مال حرام نهی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عملی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نکاتی را در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می‌نماییم</w:t>
      </w:r>
      <w:r>
        <w:rPr>
          <w:rFonts w:eastAsia="IRNazanin" w:cs="IRNazanin"/>
          <w:color w:val="111111"/>
          <w:sz w:val="28"/>
          <w:szCs w:val="28"/>
          <w:rtl w:val="true"/>
          <w:lang w:bidi="fa-IR"/>
        </w:rPr>
        <w:t>:</w:t>
      </w:r>
    </w:p>
    <w:p>
      <w:pPr>
        <w:pStyle w:val="Heading3"/>
        <w:numPr>
          <w:ilvl w:val="2"/>
          <w:numId w:val="1"/>
        </w:numPr>
        <w:rPr/>
      </w:pPr>
      <w:bookmarkStart w:id="517" w:name="__RefHeading___Toc3197502_581953129"/>
      <w:bookmarkStart w:id="518" w:name="_Toc189"/>
      <w:bookmarkEnd w:id="517"/>
      <w:r>
        <w:rPr/>
        <w:t>1</w:t>
      </w:r>
      <w:r>
        <w:rPr>
          <w:rtl w:val="true"/>
        </w:rPr>
        <w:t xml:space="preserve">. </w:t>
      </w:r>
      <w:r>
        <w:rPr>
          <w:rtl w:val="true"/>
        </w:rPr>
        <w:t>بدعت و سکوت علما</w:t>
      </w:r>
      <w:bookmarkEnd w:id="5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بدعتی در اسلام ایجاد شود و سکوت دانشمندان دین و رؤسای مذهب موجب هتک دین و ضعف عقاید مسلمین گردد، در این صورت بر آنان واجب است به هر وسیلة ممکن نهی از منکر نمایند، چه اعتراض آنان </w:t>
      </w:r>
      <w:bookmarkStart w:id="519" w:name="pg5634_50229"/>
    </w:p>
    <w:p>
      <w:pPr>
        <w:pStyle w:val="BookText"/>
        <w:rPr/>
      </w:pPr>
      <w:bookmarkEnd w:id="519"/>
      <w:r>
        <w:rPr>
          <w:rFonts w:ascii="IRNazanin" w:hAnsi="IRNazanin" w:eastAsia="IRNazanin"/>
          <w:color w:val="111111"/>
          <w:sz w:val="28"/>
          <w:sz w:val="28"/>
          <w:szCs w:val="28"/>
          <w:rtl w:val="true"/>
          <w:lang w:bidi="fa-IR"/>
        </w:rPr>
        <w:t>سبب ریشه‌کنی بدعت گردد یا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هنوز بدعتی ایجاد نشده؛ ولی معلوم باشد که با سکوت علما بدعت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نباید ملاحظة ضرر و حرج شود؛ بلکه باید ملاحظه مصلحت اهم را بنمایند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520" w:name="__RefHeading___Toc3197504_581953129"/>
      <w:bookmarkStart w:id="521" w:name="_Toc190"/>
      <w:bookmarkEnd w:id="520"/>
      <w:r>
        <w:rPr/>
        <w:t>2</w:t>
      </w:r>
      <w:r>
        <w:rPr>
          <w:rtl w:val="true"/>
        </w:rPr>
        <w:t xml:space="preserve">. </w:t>
      </w:r>
      <w:r>
        <w:rPr>
          <w:rtl w:val="true"/>
        </w:rPr>
        <w:t>سکوت علما و جابجایی معروف و منکر</w:t>
      </w:r>
      <w:bookmarkEnd w:id="521"/>
    </w:p>
    <w:p>
      <w:pPr>
        <w:pStyle w:val="BookText"/>
        <w:rPr/>
      </w:pPr>
      <w:r>
        <w:rPr>
          <w:rFonts w:ascii="IRNazanin" w:hAnsi="IRNazanin" w:eastAsia="IRNazanin"/>
          <w:color w:val="111111"/>
          <w:sz w:val="28"/>
          <w:sz w:val="28"/>
          <w:szCs w:val="28"/>
          <w:rtl w:val="true"/>
          <w:lang w:bidi="fa-IR"/>
        </w:rPr>
        <w:t>اگر بر اثر سکوت علما، خوف تبدیل شدن منکر به معروف یا بالعکس باشد، در این صورت واجب است علما آگاهیهای دینی خود را اظهار نموده، سکوت را بشکنند، گرچه بدانند کلام آنها تأثیر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مورد ملاحظة ضرر و حرج جایز نیست، به شرط آن که حکم مورد نظر از احکام مهم شارع باشد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522" w:name="__RefHeading___Toc3197506_581953129"/>
      <w:bookmarkStart w:id="523" w:name="_Toc191"/>
      <w:bookmarkEnd w:id="522"/>
      <w:r>
        <w:rPr/>
        <w:t>3</w:t>
      </w:r>
      <w:r>
        <w:rPr>
          <w:rtl w:val="true"/>
        </w:rPr>
        <w:t xml:space="preserve">. </w:t>
      </w:r>
      <w:r>
        <w:rPr>
          <w:rtl w:val="true"/>
        </w:rPr>
        <w:t>سکوت علما و تقویت ظلم</w:t>
      </w:r>
      <w:bookmarkEnd w:id="52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سکوت علما و رؤسای مذهب شیعه تقویت و تأیید ظالم محسوب گردد، این سکوت بر علما حرام بوده، واجب است سکوت خود را بشکنند و اعتراض نمایند، گرچه اظهار نظر آنان اثری در رفع ظلم نداشته باشد</w:t>
      </w:r>
      <w:r>
        <w:rPr>
          <w:rFonts w:eastAsia="IRNazanin" w:cs="IRNazanin"/>
          <w:color w:val="111111"/>
          <w:sz w:val="28"/>
          <w:szCs w:val="28"/>
          <w:rtl w:val="true"/>
          <w:lang w:bidi="fa-IR"/>
        </w:rPr>
        <w:t>.</w:t>
      </w:r>
      <w:r>
        <w:rPr>
          <w:rStyle w:val="FootnoteAnchor"/>
          <w:rtl w:val="true"/>
        </w:rPr>
        <w:footnoteReference w:id="176"/>
      </w:r>
      <w:bookmarkStart w:id="524" w:name="pg5634_50230"/>
    </w:p>
    <w:p>
      <w:pPr>
        <w:pStyle w:val="Heading3"/>
        <w:numPr>
          <w:ilvl w:val="2"/>
          <w:numId w:val="1"/>
        </w:numPr>
        <w:rPr/>
      </w:pPr>
      <w:bookmarkStart w:id="525" w:name="__RefHeading___Toc3197508_581953129"/>
      <w:bookmarkStart w:id="526" w:name="_Toc192"/>
      <w:bookmarkEnd w:id="524"/>
      <w:bookmarkEnd w:id="525"/>
      <w:r>
        <w:rPr/>
        <w:t>4</w:t>
      </w:r>
      <w:r>
        <w:rPr>
          <w:rtl w:val="true"/>
        </w:rPr>
        <w:t xml:space="preserve">. </w:t>
      </w:r>
      <w:r>
        <w:rPr>
          <w:rtl w:val="true"/>
        </w:rPr>
        <w:t>سکوت علما و جرأت ظالمین</w:t>
      </w:r>
      <w:bookmarkEnd w:id="526"/>
    </w:p>
    <w:p>
      <w:pPr>
        <w:pStyle w:val="BookText"/>
        <w:rPr/>
      </w:pPr>
      <w:r>
        <w:rPr>
          <w:rFonts w:ascii="IRNazanin" w:hAnsi="IRNazanin" w:eastAsia="IRNazanin"/>
          <w:color w:val="111111"/>
          <w:sz w:val="28"/>
          <w:sz w:val="28"/>
          <w:szCs w:val="28"/>
          <w:rtl w:val="true"/>
          <w:lang w:bidi="fa-IR"/>
        </w:rPr>
        <w:t>اگر سکوت علمای دین و رؤسای مذهب سبب جرأت ظالمین بر ارتکاب سایر محرّمات و به وجود آوردن بدعتها گردد، در این صورت سکوت آنان حرام است و واجب است نهی از منکر نمایند، گرچه حتی سخن آنان در رفع حرامی که ظالم مرتکب می‌شود، هیچ تأثیری نگذارد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527" w:name="__RefHeading___Toc3197510_581953129"/>
      <w:bookmarkStart w:id="528" w:name="_Toc193"/>
      <w:bookmarkEnd w:id="527"/>
      <w:r>
        <w:rPr/>
        <w:t>5</w:t>
      </w:r>
      <w:r>
        <w:rPr>
          <w:rtl w:val="true"/>
        </w:rPr>
        <w:t xml:space="preserve">. </w:t>
      </w:r>
      <w:r>
        <w:rPr>
          <w:rtl w:val="true"/>
        </w:rPr>
        <w:t>سکوت علما و اتهام</w:t>
      </w:r>
      <w:bookmarkEnd w:id="528"/>
    </w:p>
    <w:p>
      <w:pPr>
        <w:pStyle w:val="BookText"/>
        <w:rPr/>
      </w:pPr>
      <w:r>
        <w:rPr>
          <w:rFonts w:ascii="IRNazanin" w:hAnsi="IRNazanin" w:eastAsia="IRNazanin"/>
          <w:color w:val="111111"/>
          <w:sz w:val="28"/>
          <w:sz w:val="28"/>
          <w:szCs w:val="28"/>
          <w:rtl w:val="true"/>
          <w:lang w:bidi="fa-IR"/>
        </w:rPr>
        <w:t>اگر سکوت علما و رؤسای مذهب در برابر ظالمین سبب بدگمانی مردم و هتک آنان و متهم شدن ایشان به نسبتهای ناصالح گردد، بر علما واجب است که نهی از منکر نمایند و خود را از انتساب به دستگاه ظلم مبرا سازند، گرچه نهی از منکر آنها در رفع ظلم مؤثر نباشد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529" w:name="__RefHeading___Toc3197512_581953129"/>
      <w:bookmarkStart w:id="530" w:name="_Toc194"/>
      <w:bookmarkEnd w:id="529"/>
      <w:r>
        <w:rPr/>
        <w:t>6</w:t>
      </w:r>
      <w:r>
        <w:rPr>
          <w:rtl w:val="true"/>
        </w:rPr>
        <w:t xml:space="preserve">. </w:t>
      </w:r>
      <w:r>
        <w:rPr>
          <w:rtl w:val="true"/>
        </w:rPr>
        <w:t>علما و داخل شدن در دولت ظلم</w:t>
      </w:r>
      <w:bookmarkEnd w:id="53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داخل شدن علما در دولت ظلم سبب اقامة واجب یا از بین رفتن منکری گردد، در این صورت داخل شدن در دولت ظلم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ورود در دولت ظلم فقط برای افراد خاصی میسر باشد، بر آنان واجب </w:t>
      </w:r>
      <w:bookmarkStart w:id="531" w:name="pg5634_50231"/>
    </w:p>
    <w:p>
      <w:pPr>
        <w:pStyle w:val="BookText"/>
        <w:rPr/>
      </w:pPr>
      <w:bookmarkEnd w:id="531"/>
      <w:r>
        <w:rPr>
          <w:rFonts w:ascii="IRNazanin" w:hAnsi="IRNazanin" w:eastAsia="IRNazanin"/>
          <w:color w:val="111111"/>
          <w:sz w:val="28"/>
          <w:sz w:val="28"/>
          <w:szCs w:val="28"/>
          <w:rtl w:val="true"/>
          <w:lang w:bidi="fa-IR"/>
        </w:rPr>
        <w:t>عینی است که در دولت وارد شده، واجب یا واجباتی را احیا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به شرط آن است که محذور مهم‌تری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هتک حیثیت علم و علما یا تضعیف عقیدة افراد ضعیف الایمان، که در این صورت به هیچ وجه نباید در دولت ظلم داخل شوند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532" w:name="__RefHeading___Toc3197514_581953129"/>
      <w:bookmarkStart w:id="533" w:name="_Toc195"/>
      <w:bookmarkEnd w:id="532"/>
      <w:r>
        <w:rPr/>
        <w:t>7</w:t>
      </w:r>
      <w:r>
        <w:rPr>
          <w:rtl w:val="true"/>
        </w:rPr>
        <w:t xml:space="preserve">. </w:t>
      </w:r>
      <w:r>
        <w:rPr>
          <w:rtl w:val="true"/>
        </w:rPr>
        <w:t>ورود در ادارات دولت ظلم</w:t>
      </w:r>
      <w:bookmarkEnd w:id="533"/>
    </w:p>
    <w:p>
      <w:pPr>
        <w:pStyle w:val="BookText"/>
        <w:rPr/>
      </w:pPr>
      <w:r>
        <w:rPr>
          <w:rFonts w:ascii="IRNazanin" w:hAnsi="IRNazanin" w:eastAsia="IRNazanin"/>
          <w:color w:val="111111"/>
          <w:sz w:val="28"/>
          <w:sz w:val="28"/>
          <w:szCs w:val="28"/>
          <w:rtl w:val="true"/>
          <w:lang w:bidi="fa-IR"/>
        </w:rPr>
        <w:t xml:space="preserve">برای طلاب علوم دینی جایز نیست که در مؤسسات دولت ظلم وارد شوند، گرچه این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مدارس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دین بنیانگذاری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گرفتن شهریة این مراکز نیز حرام است، چه آن را از صندوق مشترک بپردازند یا از موقوفة خود مدرسه یا از ردیف دیگر؛ چراکه بر ورود در این مؤسسات مفاسد عظیمی مترتب می‌گردد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534" w:name="__RefHeading___Toc3197516_581953129"/>
      <w:bookmarkStart w:id="535" w:name="_Toc196"/>
      <w:bookmarkEnd w:id="534"/>
      <w:r>
        <w:rPr/>
        <w:t>8</w:t>
      </w:r>
      <w:r>
        <w:rPr>
          <w:rtl w:val="true"/>
        </w:rPr>
        <w:t xml:space="preserve">. </w:t>
      </w:r>
      <w:r>
        <w:rPr>
          <w:rtl w:val="true"/>
        </w:rPr>
        <w:t>تصدّی مدارس دینی حاکمان جور</w:t>
      </w:r>
      <w:bookmarkEnd w:id="53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علما و ائمة جماعات تصدی مدرسه‌ای از مدارس دینی که توسط دولت ظلم بنا شده یا اداره می‌شود جایز نیست، چه مخارج این مدارس از صندوق مشترک تأمین شود یا از موقوفات خود مدارس یا از ردیفهای دیگر؛ </w:t>
      </w:r>
      <w:bookmarkStart w:id="536" w:name="pg5634_50232"/>
    </w:p>
    <w:p>
      <w:pPr>
        <w:pStyle w:val="BookText"/>
        <w:rPr/>
      </w:pPr>
      <w:bookmarkEnd w:id="536"/>
      <w:r>
        <w:rPr>
          <w:rFonts w:ascii="IRNazanin" w:hAnsi="IRNazanin" w:eastAsia="IRNazanin"/>
          <w:color w:val="111111"/>
          <w:sz w:val="28"/>
          <w:sz w:val="28"/>
          <w:szCs w:val="28"/>
          <w:rtl w:val="true"/>
          <w:lang w:bidi="fa-IR"/>
        </w:rPr>
        <w:t>چراکه در مدت کمی مفاسد عظیمی بر حوزه‌های علمیة دینی مترتب خواهد گردید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537" w:name="__RefHeading___Toc3197518_581953129"/>
      <w:bookmarkStart w:id="538" w:name="_Toc197"/>
      <w:bookmarkEnd w:id="537"/>
      <w:r>
        <w:rPr/>
        <w:t>9</w:t>
      </w:r>
      <w:r>
        <w:rPr>
          <w:rtl w:val="true"/>
        </w:rPr>
        <w:t xml:space="preserve">. </w:t>
      </w:r>
      <w:r>
        <w:rPr>
          <w:rtl w:val="true"/>
        </w:rPr>
        <w:t>ورود طلاب</w:t>
      </w:r>
      <w:bookmarkEnd w:id="538"/>
    </w:p>
    <w:p>
      <w:pPr>
        <w:pStyle w:val="BookText"/>
        <w:rPr/>
      </w:pPr>
      <w:r>
        <w:rPr>
          <w:rFonts w:ascii="IRNazanin" w:hAnsi="IRNazanin" w:eastAsia="IRNazanin"/>
          <w:color w:val="111111"/>
          <w:sz w:val="28"/>
          <w:sz w:val="28"/>
          <w:szCs w:val="28"/>
          <w:rtl w:val="true"/>
          <w:lang w:bidi="fa-IR"/>
        </w:rPr>
        <w:t>چنانچه برخی از متلبّسین به لباس علم از جانب حکومت ظلم یا با هماهنگی آنان مدیریت مدرسه‌ای از مدارس دینی را بر عهده بگیرند، باز برای طلاب حرام است که داخل این مدارس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بین اینکه برنامة درسی آنجا از جانب حکومت مشخص شده باشد یا از جانب خود شخص متصدی؛ چراکه دیر یا زود مفسدة عظیمی بر اسلام و حوزه‌های علمیه مترتب می‌گردد که از آن به خدا پناه می‌بریم</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539" w:name="__RefHeading___Toc3197520_581953129"/>
      <w:bookmarkStart w:id="540" w:name="_Toc198"/>
      <w:bookmarkEnd w:id="539"/>
      <w:r>
        <w:rPr/>
        <w:t>10</w:t>
      </w:r>
      <w:r>
        <w:rPr>
          <w:rtl w:val="true"/>
        </w:rPr>
        <w:t xml:space="preserve">. </w:t>
      </w:r>
      <w:r>
        <w:rPr>
          <w:rtl w:val="true"/>
        </w:rPr>
        <w:t>قرائن و احتمالات</w:t>
      </w:r>
      <w:bookmarkEnd w:id="540"/>
    </w:p>
    <w:p>
      <w:pPr>
        <w:pStyle w:val="BookText"/>
        <w:rPr/>
      </w:pPr>
      <w:r>
        <w:rPr>
          <w:rFonts w:ascii="IRNazanin" w:hAnsi="IRNazanin" w:eastAsia="IRNazanin"/>
          <w:color w:val="111111"/>
          <w:sz w:val="28"/>
          <w:sz w:val="28"/>
          <w:szCs w:val="28"/>
          <w:rtl w:val="true"/>
          <w:lang w:bidi="fa-IR"/>
        </w:rPr>
        <w:t>اگر یقین حاصل نشده؛ ولی قرائنی موجود است دال بر اینکه مؤسسة دینی توسط دولت ظلم بنا گردیده یا مدیریت می‌شود، بر علما تصدّی این مؤسسه و بر طلاب دخول در آن مؤسسه و گرفتن شهریة آن جایز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مذکوره در صورتی که آن مؤسسه مستقیماً تحت اشراف دولت ظلم نبوده؛ بلکه با چند واسطه تحت اشراف دولت ظلم باشد نیز جاری است</w:t>
      </w:r>
      <w:r>
        <w:rPr>
          <w:rFonts w:eastAsia="IRNazanin" w:cs="IRNazanin"/>
          <w:color w:val="111111"/>
          <w:sz w:val="28"/>
          <w:szCs w:val="28"/>
          <w:rtl w:val="true"/>
          <w:lang w:bidi="fa-IR"/>
        </w:rPr>
        <w:t xml:space="preserve">. </w:t>
      </w:r>
      <w:bookmarkStart w:id="541" w:name="pg5634_50233"/>
    </w:p>
    <w:p>
      <w:pPr>
        <w:pStyle w:val="BookText"/>
        <w:rPr/>
      </w:pPr>
      <w:bookmarkEnd w:id="541"/>
      <w:r>
        <w:rPr>
          <w:rFonts w:ascii="IRNazanin" w:hAnsi="IRNazanin" w:eastAsia="IRNazanin"/>
          <w:color w:val="111111"/>
          <w:sz w:val="28"/>
          <w:sz w:val="28"/>
          <w:szCs w:val="28"/>
          <w:rtl w:val="true"/>
          <w:lang w:bidi="fa-IR"/>
        </w:rPr>
        <w:t>حتی اگر احتمال عقلایی داده شود که آن مؤسسه تحت سلطة دولت ظلم است؛ زیرا گرچه احتمال ضعیف باشد؛ ولی محتمل شرعاً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واجب است</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542" w:name="__RefHeading___Toc3197522_581953129"/>
      <w:bookmarkStart w:id="543" w:name="_Toc199"/>
      <w:bookmarkEnd w:id="542"/>
      <w:r>
        <w:rPr/>
        <w:t>11</w:t>
      </w:r>
      <w:r>
        <w:rPr>
          <w:rtl w:val="true"/>
        </w:rPr>
        <w:t xml:space="preserve">. </w:t>
      </w:r>
      <w:r>
        <w:rPr>
          <w:rtl w:val="true"/>
        </w:rPr>
        <w:t>متصدیان و فسق</w:t>
      </w:r>
      <w:bookmarkEnd w:id="543"/>
    </w:p>
    <w:p>
      <w:pPr>
        <w:pStyle w:val="BookText"/>
        <w:rPr/>
      </w:pPr>
      <w:r>
        <w:rPr>
          <w:rFonts w:ascii="IRNazanin" w:hAnsi="IRNazanin" w:eastAsia="IRNazanin"/>
          <w:color w:val="111111"/>
          <w:sz w:val="28"/>
          <w:sz w:val="28"/>
          <w:szCs w:val="28"/>
          <w:rtl w:val="true"/>
          <w:lang w:bidi="fa-IR"/>
        </w:rPr>
        <w:t>متصدیان مؤسسات دینی تحت اشراف ظالم و نیز کسانی که با این مراکز رفت و آمد دارند، محکوم به فسق و عدم عدالت می‌باشند و برای مسلمانان جایز نیست احکام عادل را بر آنان مترتب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نمی‌توانند امام جماعت و جمعه شوند و نیز شهادت آنها در طلاق و غیر طلاق اعتباری ندارد و به طور کلی در هر موردی که عدالت در آن لازم است، احکام عادل بر آنها مترتب نمی‌شود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544" w:name="__RefHeading___Toc3197524_581953129"/>
      <w:bookmarkStart w:id="545" w:name="_Toc200"/>
      <w:bookmarkEnd w:id="544"/>
      <w:r>
        <w:rPr/>
        <w:t>12</w:t>
      </w:r>
      <w:r>
        <w:rPr>
          <w:rtl w:val="true"/>
        </w:rPr>
        <w:t xml:space="preserve">. </w:t>
      </w:r>
      <w:r>
        <w:rPr>
          <w:rtl w:val="true"/>
        </w:rPr>
        <w:t>سهم امام و سادات</w:t>
      </w:r>
      <w:bookmarkEnd w:id="5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مؤسسات دینی دولت ظلم کار می‌کنند، حق ندارند از مردم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سهم سادات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نباید این وجوه شرعی رابه آنها پرداخت نمایند، مگر اینکه آنان توبه کنند و از کار خود دست بردارند</w:t>
      </w:r>
      <w:r>
        <w:rPr>
          <w:rFonts w:eastAsia="IRNazanin" w:cs="IRNazanin"/>
          <w:color w:val="111111"/>
          <w:sz w:val="28"/>
          <w:szCs w:val="28"/>
          <w:rtl w:val="true"/>
          <w:lang w:bidi="fa-IR"/>
        </w:rPr>
        <w:t>.</w:t>
      </w:r>
      <w:r>
        <w:rPr>
          <w:rStyle w:val="FootnoteAnchor"/>
          <w:rtl w:val="true"/>
        </w:rPr>
        <w:footnoteReference w:id="185"/>
      </w:r>
      <w:bookmarkStart w:id="546" w:name="pg5634_50234"/>
    </w:p>
    <w:p>
      <w:pPr>
        <w:pStyle w:val="Heading3"/>
        <w:numPr>
          <w:ilvl w:val="2"/>
          <w:numId w:val="1"/>
        </w:numPr>
        <w:rPr/>
      </w:pPr>
      <w:bookmarkStart w:id="547" w:name="__RefHeading___Toc3197526_581953129"/>
      <w:bookmarkStart w:id="548" w:name="_Toc201"/>
      <w:bookmarkEnd w:id="546"/>
      <w:bookmarkEnd w:id="547"/>
      <w:r>
        <w:rPr/>
        <w:t>13</w:t>
      </w:r>
      <w:r>
        <w:rPr>
          <w:rtl w:val="true"/>
        </w:rPr>
        <w:t xml:space="preserve">. </w:t>
      </w:r>
      <w:r>
        <w:rPr>
          <w:rtl w:val="true"/>
        </w:rPr>
        <w:t>بطلان عذرها</w:t>
      </w:r>
      <w:bookmarkEnd w:id="548"/>
    </w:p>
    <w:p>
      <w:pPr>
        <w:pStyle w:val="BookText"/>
        <w:rPr/>
      </w:pPr>
      <w:r>
        <w:rPr>
          <w:rFonts w:ascii="IRNazanin" w:hAnsi="IRNazanin" w:eastAsia="IRNazanin"/>
          <w:color w:val="111111"/>
          <w:sz w:val="28"/>
          <w:sz w:val="28"/>
          <w:szCs w:val="28"/>
          <w:rtl w:val="true"/>
          <w:lang w:bidi="fa-IR"/>
        </w:rPr>
        <w:t>عذرهایی که بعضی از منتسبین به علم و دین برای ورود در مراکز دینی تحت اشراف ظالمین بدانها تشبّث می‌کنند و تمسّک می‌جویند، پذیرفته نیست، گرچه از دید افراد سطحی‌نگر و غافل، این گونه عذرها مورد توجه باشد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549" w:name="__RefHeading___Toc3197528_581953129"/>
      <w:bookmarkStart w:id="550" w:name="_Toc202"/>
      <w:bookmarkEnd w:id="549"/>
      <w:r>
        <w:rPr/>
        <w:t>14</w:t>
      </w:r>
      <w:r>
        <w:rPr>
          <w:rtl w:val="true"/>
        </w:rPr>
        <w:t xml:space="preserve">. </w:t>
      </w:r>
      <w:r>
        <w:rPr>
          <w:rtl w:val="true"/>
        </w:rPr>
        <w:t>علما و تخفیف ظلم</w:t>
      </w:r>
      <w:bookmarkEnd w:id="550"/>
    </w:p>
    <w:p>
      <w:pPr>
        <w:pStyle w:val="BookText"/>
        <w:rPr/>
      </w:pPr>
      <w:r>
        <w:rPr>
          <w:rFonts w:ascii="IRNazanin" w:hAnsi="IRNazanin" w:eastAsia="IRNazanin"/>
          <w:color w:val="111111"/>
          <w:sz w:val="28"/>
          <w:sz w:val="28"/>
          <w:szCs w:val="28"/>
          <w:rtl w:val="true"/>
          <w:lang w:bidi="fa-IR"/>
        </w:rPr>
        <w:t>اگر در اعراض و روگردانی علما و رؤسای مذهب از ظالمین و سلاطین جور، احتمال تأثیر برود، باید از آنها اعراض نمایند، گرچه تأثیر اعراض ایشان در حد تخفیف ظلم ظالمین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قضیه به عکس باشد؛ یعنی در مراوده و ارتباط علما با ظالمین احتمال تخفیف ظلم ظالمین برود، علما باید جانب اهم و مهم را بررسی نموده، قضیه را به طور موردی کنکاش نمایند و چنانچه محذوراتی در میان نباشد، با ظالمین ارتباط برقرار نمایند تا به مقصود که همانا قلع یا تخفیف ظلم از جانب ستمکاران است، نایل آیند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محذورات عبارتند از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 ظلمه و تقویت ایشان، جرأت ظالمین بر هتک حرمتها، هتک مقام علم و روحانیت، بدگمانی مردم به علمای اسلام و امثال آن که در صورت وجود هر یک از آنها ارتباط علما با </w:t>
      </w:r>
      <w:bookmarkStart w:id="551" w:name="pg5634_50235"/>
    </w:p>
    <w:p>
      <w:pPr>
        <w:pStyle w:val="BookText"/>
        <w:rPr/>
      </w:pPr>
      <w:bookmarkEnd w:id="551"/>
      <w:r>
        <w:rPr>
          <w:rFonts w:ascii="IRNazanin" w:hAnsi="IRNazanin" w:eastAsia="IRNazanin"/>
          <w:color w:val="111111"/>
          <w:sz w:val="28"/>
          <w:sz w:val="28"/>
          <w:szCs w:val="28"/>
          <w:rtl w:val="true"/>
          <w:lang w:bidi="fa-IR"/>
        </w:rPr>
        <w:t>ظالمین حرام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بنابراین، اگر ارتباط علما و روحانیون با جباران و حاکمان ستمگر، بدون هرگونه جنبة مثبتی باشد که بتوان از آن در جهت تقویت دین یا کم کردن ظلم ظالمین استفاده نمود، این ارتباط با دستگاه ظلم حرام است، به خصوص که سبب اتهام علما گردد، یا مردم در این اشتباه واقع شوند که روحانیت نسبت به اعمال ظالمین راضی هستند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552" w:name="__RefHeading___Toc3197530_581953129"/>
      <w:bookmarkStart w:id="553" w:name="_Toc203"/>
      <w:bookmarkEnd w:id="552"/>
      <w:r>
        <w:rPr/>
        <w:t>15</w:t>
      </w:r>
      <w:r>
        <w:rPr>
          <w:rtl w:val="true"/>
        </w:rPr>
        <w:t xml:space="preserve">. </w:t>
      </w:r>
      <w:r>
        <w:rPr>
          <w:rtl w:val="true"/>
        </w:rPr>
        <w:t>ردّ هدایا</w:t>
      </w:r>
      <w:bookmarkEnd w:id="553"/>
    </w:p>
    <w:p>
      <w:pPr>
        <w:pStyle w:val="BookText"/>
        <w:rPr/>
      </w:pPr>
      <w:r>
        <w:rPr>
          <w:rFonts w:ascii="IRNazanin" w:hAnsi="IRNazanin" w:eastAsia="IRNazanin"/>
          <w:color w:val="111111"/>
          <w:sz w:val="28"/>
          <w:sz w:val="28"/>
          <w:szCs w:val="28"/>
          <w:rtl w:val="true"/>
          <w:lang w:bidi="fa-IR"/>
        </w:rPr>
        <w:t>چنانچه از طرف دولت ظلم یا هر هیئت جفاپیشه‌ای، هدایایی برای روحانیون و علما ارسال گردد، اگر در رد هدایا احتمال تأثیر در تخفیف ظلم یا کم نمودن جرأت ایشان باشد، در این صورت رد آن واجب و قبولش حرام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صورت قبول هدایا، احتمال تأثیر در تخفیف ظلم یا کم نمودن جرأت آنان باشد، باید ملاحظة جانب اهم و مهم بشود و جانب اهم ترجیح داده شود</w:t>
      </w:r>
      <w:r>
        <w:rPr>
          <w:rFonts w:eastAsia="IRNazanin" w:cs="IRNazanin"/>
          <w:color w:val="111111"/>
          <w:sz w:val="28"/>
          <w:szCs w:val="28"/>
          <w:rtl w:val="true"/>
          <w:lang w:bidi="fa-IR"/>
        </w:rPr>
        <w:t xml:space="preserve">. </w:t>
      </w:r>
      <w:bookmarkStart w:id="554" w:name="pg5634_50236"/>
    </w:p>
    <w:p>
      <w:pPr>
        <w:pStyle w:val="BookText"/>
        <w:rPr/>
      </w:pPr>
      <w:bookmarkEnd w:id="554"/>
      <w:r>
        <w:rPr>
          <w:rFonts w:ascii="IRNazanin" w:hAnsi="IRNazanin" w:eastAsia="IRNazanin"/>
          <w:color w:val="111111"/>
          <w:sz w:val="28"/>
          <w:sz w:val="28"/>
          <w:szCs w:val="28"/>
          <w:rtl w:val="true"/>
          <w:lang w:bidi="fa-IR"/>
        </w:rPr>
        <w:t>و اما اگر در قبول هدایا تقویت شوکت و جرأت ظالمین و بدعت گذاران باشد، قبول آن به طور مسلم حرام است و چنانچه احتمال تقویت آنان برود نیز احتیاط در عدم قبول 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555" w:name="__RefHeading___Toc3197532_581953129"/>
      <w:bookmarkStart w:id="556" w:name="_Toc204"/>
      <w:bookmarkEnd w:id="555"/>
      <w:r>
        <w:rPr/>
        <w:t>16</w:t>
      </w:r>
      <w:r>
        <w:rPr>
          <w:rtl w:val="true"/>
        </w:rPr>
        <w:t xml:space="preserve">. </w:t>
      </w:r>
      <w:r>
        <w:rPr>
          <w:rtl w:val="true"/>
        </w:rPr>
        <w:t>سکوت علما و مجالس حرام</w:t>
      </w:r>
      <w:bookmarkEnd w:id="556"/>
    </w:p>
    <w:p>
      <w:pPr>
        <w:pStyle w:val="BookText"/>
        <w:rPr/>
      </w:pPr>
      <w:r>
        <w:rPr>
          <w:rFonts w:ascii="IRNazanin" w:hAnsi="IRNazanin" w:eastAsia="IRNazanin"/>
          <w:color w:val="111111"/>
          <w:sz w:val="28"/>
          <w:sz w:val="28"/>
          <w:szCs w:val="28"/>
          <w:rtl w:val="true"/>
          <w:lang w:bidi="fa-IR"/>
        </w:rPr>
        <w:t xml:space="preserve">همچنین نشستن روحانیون در مجالس حرام مثل مجالسی که موسیقی مبتذل در آن پخش می‌شود، از حرمت مؤکدی برخوردار است؛ زیرا اگر مردم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مجالسی بنشینند، حداکثر تلقی این امر می‌شود که اشخاص حاضر در مجلس، مرتکب حرام شده‌اند؛ ولی اگر روحانیون در این مجالس بنشینند،</w:t>
      </w:r>
    </w:p>
    <w:p>
      <w:pPr>
        <w:pStyle w:val="BookText"/>
        <w:rPr/>
      </w:pPr>
      <w:r>
        <w:rPr>
          <w:rFonts w:ascii="IRNazanin" w:hAnsi="IRNazanin" w:eastAsia="IRNazanin"/>
          <w:color w:val="111111"/>
          <w:sz w:val="28"/>
          <w:sz w:val="28"/>
          <w:szCs w:val="28"/>
          <w:rtl w:val="true"/>
          <w:lang w:bidi="fa-IR"/>
        </w:rPr>
        <w:t>برای مردم این باور به وجود خواهد آمد که استفاده از آلات لهو و لعب اشکال ندارد و علما نیز به استماع این گونه موسیقیها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قانون کلی بیان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عمل و روش روحانیون از دیدگاه مردم بیانگر احکام شرعی محسوب می‌گردد، سکوت آنان در مقام مشاهدة حرام سبب توهّم حلیّت محرّمات می‌گردد و بدین سسبب مسئولیت آنها بسیار خطیر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که تصویر چنین مجالسی با عکس یا از طریق رسانه‌ها همچون صدا و سیما پخش شود که در این صورت برداشت‌های ناصحیح بیش‌تر به وجود خواهد آمد</w:t>
      </w:r>
      <w:r>
        <w:rPr>
          <w:rFonts w:eastAsia="IRNazanin" w:cs="IRNazanin"/>
          <w:color w:val="111111"/>
          <w:sz w:val="28"/>
          <w:szCs w:val="28"/>
          <w:rtl w:val="true"/>
          <w:lang w:bidi="fa-IR"/>
        </w:rPr>
        <w:t xml:space="preserve">. </w:t>
      </w:r>
      <w:bookmarkStart w:id="557" w:name="pg5634_50237"/>
    </w:p>
    <w:p>
      <w:pPr>
        <w:pStyle w:val="Heading2"/>
        <w:numPr>
          <w:ilvl w:val="1"/>
          <w:numId w:val="1"/>
        </w:numPr>
        <w:rPr/>
      </w:pPr>
      <w:bookmarkStart w:id="558" w:name="__RefHeading___Toc3197534_581953129"/>
      <w:bookmarkStart w:id="559" w:name="_Toc205"/>
      <w:bookmarkEnd w:id="557"/>
      <w:bookmarkEnd w:id="558"/>
      <w:r>
        <w:rPr>
          <w:rtl w:val="true"/>
        </w:rPr>
        <w:t>فصل هشتم</w:t>
      </w:r>
      <w:r>
        <w:rPr>
          <w:rtl w:val="true"/>
        </w:rPr>
        <w:t xml:space="preserve">: </w:t>
      </w:r>
      <w:r>
        <w:rPr>
          <w:rtl w:val="true"/>
        </w:rPr>
        <w:t>آرایه‌های آمران و ناهیان</w:t>
      </w:r>
      <w:bookmarkEnd w:id="5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3197536_581953129"/>
      <w:bookmarkStart w:id="561" w:name="_Toc206"/>
      <w:bookmarkEnd w:id="560"/>
      <w:r>
        <w:rPr>
          <w:rtl w:val="true"/>
        </w:rPr>
        <w:t>اشاره</w:t>
      </w:r>
      <w:bookmarkEnd w:id="5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5634_50239"/>
      <w:bookmarkStart w:id="563" w:name="pg5634_50239"/>
      <w:bookmarkEnd w:id="563"/>
    </w:p>
    <w:p>
      <w:pPr>
        <w:pStyle w:val="Heading3"/>
        <w:numPr>
          <w:ilvl w:val="2"/>
          <w:numId w:val="1"/>
        </w:numPr>
        <w:rPr/>
      </w:pPr>
      <w:bookmarkStart w:id="564" w:name="pg5634_50239"/>
      <w:bookmarkStart w:id="565" w:name="__RefHeading___Toc3197538_581953129"/>
      <w:bookmarkStart w:id="566" w:name="_Toc207"/>
      <w:bookmarkEnd w:id="564"/>
      <w:bookmarkEnd w:id="565"/>
      <w:r>
        <w:rPr>
          <w:rtl w:val="true"/>
        </w:rPr>
        <w:t>مقدمه</w:t>
      </w:r>
      <w:bookmarkEnd w:id="566"/>
    </w:p>
    <w:p>
      <w:pPr>
        <w:pStyle w:val="BookText"/>
        <w:rPr/>
      </w:pPr>
      <w:r>
        <w:rPr>
          <w:rFonts w:ascii="IRNazanin" w:hAnsi="IRNazanin" w:eastAsia="IRNazanin"/>
          <w:color w:val="111111"/>
          <w:sz w:val="28"/>
          <w:sz w:val="28"/>
          <w:szCs w:val="28"/>
          <w:rtl w:val="true"/>
          <w:lang w:bidi="fa-IR"/>
        </w:rPr>
        <w:t>در این فصل به مطالبی که سزاوار است آمران و ناهیان در مقام امر و نهی خود به آنها توجه نمایند،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فقها در آخر کتاب امر به معروف و نهی از منکر مطرح نموده‌اند که ما آنها را ضمن نکاتی بر می‌شمریم</w:t>
      </w:r>
      <w:r>
        <w:rPr>
          <w:rFonts w:eastAsia="IRNazanin" w:cs="IRNazanin"/>
          <w:color w:val="111111"/>
          <w:sz w:val="28"/>
          <w:szCs w:val="28"/>
          <w:rtl w:val="true"/>
          <w:lang w:bidi="fa-IR"/>
        </w:rPr>
        <w:t>:</w:t>
      </w:r>
    </w:p>
    <w:p>
      <w:pPr>
        <w:pStyle w:val="Heading3"/>
        <w:numPr>
          <w:ilvl w:val="2"/>
          <w:numId w:val="1"/>
        </w:numPr>
        <w:rPr/>
      </w:pPr>
      <w:bookmarkStart w:id="567" w:name="__RefHeading___Toc3197540_581953129"/>
      <w:bookmarkStart w:id="568" w:name="_Toc208"/>
      <w:bookmarkEnd w:id="567"/>
      <w:r>
        <w:rPr/>
        <w:t>1</w:t>
      </w:r>
      <w:r>
        <w:rPr>
          <w:rtl w:val="true"/>
        </w:rPr>
        <w:t xml:space="preserve">. </w:t>
      </w:r>
      <w:r>
        <w:rPr>
          <w:rtl w:val="true"/>
        </w:rPr>
        <w:t>پزشک یا پدر</w:t>
      </w:r>
      <w:bookmarkEnd w:id="568"/>
    </w:p>
    <w:p>
      <w:pPr>
        <w:pStyle w:val="BookText"/>
        <w:rPr/>
      </w:pPr>
      <w:r>
        <w:rPr>
          <w:rFonts w:ascii="IRNazanin" w:hAnsi="IRNazanin" w:eastAsia="IRNazanin"/>
          <w:color w:val="111111"/>
          <w:sz w:val="28"/>
          <w:sz w:val="28"/>
          <w:szCs w:val="28"/>
          <w:rtl w:val="true"/>
          <w:lang w:bidi="fa-IR"/>
        </w:rPr>
        <w:t>شایسته است آمران به معروف و ناهیان از منکر خود را مانند پزشک معالج فردی مشفق و همچون پدری، مهربان بدانند که خیرخواه معصیت کار بوده، آنان را چون بیمارانی بدانند که نیازمند ملاطفت و مداوا هستند و توجه داشته باشند که امر و نهی آنها برای گنهکار به طور خاص و برای جامعه به طور عام، لطف و رحمت است، نه اینکه در مقام تشفّی و انتقام گرفتن از عاصی یا پیگیری لغزشهای او باشند</w:t>
      </w:r>
      <w:r>
        <w:rPr>
          <w:rFonts w:eastAsia="IRNazanin" w:cs="IRNazanin"/>
          <w:color w:val="111111"/>
          <w:sz w:val="28"/>
          <w:szCs w:val="28"/>
          <w:rtl w:val="true"/>
          <w:lang w:bidi="fa-IR"/>
        </w:rPr>
        <w:t>.</w:t>
      </w:r>
    </w:p>
    <w:p>
      <w:pPr>
        <w:pStyle w:val="Heading3"/>
        <w:numPr>
          <w:ilvl w:val="2"/>
          <w:numId w:val="1"/>
        </w:numPr>
        <w:rPr/>
      </w:pPr>
      <w:bookmarkStart w:id="569" w:name="__RefHeading___Toc3197542_581953129"/>
      <w:bookmarkStart w:id="570" w:name="_Toc209"/>
      <w:bookmarkEnd w:id="569"/>
      <w:r>
        <w:rPr/>
        <w:t>2</w:t>
      </w:r>
      <w:r>
        <w:rPr>
          <w:rtl w:val="true"/>
        </w:rPr>
        <w:t xml:space="preserve">. </w:t>
      </w:r>
      <w:r>
        <w:rPr>
          <w:rtl w:val="true"/>
        </w:rPr>
        <w:t>اخلاص</w:t>
      </w:r>
      <w:bookmarkEnd w:id="57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آمران به معروف و ناهیان از منکر، قصد خود را برای خدا خالص نمایند و از هرگونه شائبة نفسانی یا برتری‌جویی پرهیز کرده، به آن به </w:t>
      </w:r>
      <w:bookmarkStart w:id="571" w:name="pg5634_50240"/>
    </w:p>
    <w:p>
      <w:pPr>
        <w:pStyle w:val="BookText"/>
        <w:rPr/>
      </w:pPr>
      <w:bookmarkEnd w:id="571"/>
      <w:r>
        <w:rPr>
          <w:rFonts w:ascii="IRNazanin" w:hAnsi="IRNazanin" w:eastAsia="IRNazanin"/>
          <w:color w:val="111111"/>
          <w:sz w:val="28"/>
          <w:sz w:val="28"/>
          <w:szCs w:val="28"/>
          <w:rtl w:val="true"/>
          <w:lang w:bidi="fa-IR"/>
        </w:rPr>
        <w:t>چشم عبادتی مهم نگاه کنند</w:t>
      </w:r>
      <w:r>
        <w:rPr>
          <w:rFonts w:eastAsia="IRNazanin" w:cs="IRNazanin"/>
          <w:color w:val="111111"/>
          <w:sz w:val="28"/>
          <w:szCs w:val="28"/>
          <w:rtl w:val="true"/>
          <w:lang w:bidi="fa-IR"/>
        </w:rPr>
        <w:t>.</w:t>
      </w:r>
    </w:p>
    <w:p>
      <w:pPr>
        <w:pStyle w:val="Heading3"/>
        <w:numPr>
          <w:ilvl w:val="2"/>
          <w:numId w:val="1"/>
        </w:numPr>
        <w:rPr/>
      </w:pPr>
      <w:bookmarkStart w:id="572" w:name="__RefHeading___Toc3197544_581953129"/>
      <w:bookmarkStart w:id="573" w:name="_Toc210"/>
      <w:bookmarkEnd w:id="572"/>
      <w:r>
        <w:rPr/>
        <w:t>3</w:t>
      </w:r>
      <w:r>
        <w:rPr>
          <w:rtl w:val="true"/>
        </w:rPr>
        <w:t xml:space="preserve">. </w:t>
      </w:r>
      <w:r>
        <w:rPr>
          <w:rtl w:val="true"/>
        </w:rPr>
        <w:t>تواضع نفس</w:t>
      </w:r>
      <w:bookmarkEnd w:id="573"/>
    </w:p>
    <w:p>
      <w:pPr>
        <w:pStyle w:val="BookText"/>
        <w:rPr/>
      </w:pPr>
      <w:r>
        <w:rPr>
          <w:rFonts w:ascii="IRNazanin" w:hAnsi="IRNazanin" w:eastAsia="IRNazanin"/>
          <w:color w:val="111111"/>
          <w:sz w:val="28"/>
          <w:sz w:val="28"/>
          <w:szCs w:val="28"/>
          <w:rtl w:val="true"/>
          <w:lang w:bidi="fa-IR"/>
        </w:rPr>
        <w:t xml:space="preserve">خوب است آمران به معروف و ناهیان از منکر خود را منزّه از زشتیها ندانسته، برای خود مکانت و جایگاهی قائل نباشند و خود را بهتر و برتر از گنهکاران ندانند و توجه داشته باشند که چه بسا همین گنهکاری که می‌خواهند او را امر به معروف و نهی از منکر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مرتکب گناهان بزرگ می‌شود؛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صفات پسندیده‌ای داشته باشد که خدا به خاطر همان ویژگیها او را دوست می‌دارد؛ ولی کردار او را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آمر یا ناهی خود به عکس باشد؛ یعنی گرچه فعلاً برخی کردارهای او مطابق شرع است؛ اما شاید صفات ناپسند روحی دارد که هرگز خدا او را به</w:t>
      </w:r>
    </w:p>
    <w:p>
      <w:pPr>
        <w:pStyle w:val="BookText"/>
        <w:rPr/>
      </w:pPr>
      <w:r>
        <w:rPr>
          <w:rFonts w:ascii="IRNazanin" w:hAnsi="IRNazanin" w:eastAsia="IRNazanin"/>
          <w:color w:val="111111"/>
          <w:sz w:val="28"/>
          <w:sz w:val="28"/>
          <w:szCs w:val="28"/>
          <w:rtl w:val="true"/>
          <w:lang w:bidi="fa-IR"/>
        </w:rPr>
        <w:t>خاطر آن صفاتش دوست ندارد و این مطلب بر او مخفی است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574" w:name="__RefHeading___Toc3197546_581953129"/>
      <w:bookmarkStart w:id="575" w:name="_Toc211"/>
      <w:bookmarkEnd w:id="574"/>
      <w:r>
        <w:rPr/>
        <w:t>4</w:t>
      </w:r>
      <w:r>
        <w:rPr>
          <w:rtl w:val="true"/>
        </w:rPr>
        <w:t xml:space="preserve">. </w:t>
      </w:r>
      <w:r>
        <w:rPr>
          <w:rtl w:val="true"/>
        </w:rPr>
        <w:t>امر و نهی با عمل</w:t>
      </w:r>
      <w:bookmarkEnd w:id="57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بالاترین، شریف‌ترین، مؤثرترین و لطیف‌ترین امر به معروفها و نهی از منکرها، امر و نهی با عمل است، به خصوص برای کسانی که در کسوت روحانیت می‌باشند و لباس مقدس اهل علم را به تن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شایسته است آمرین و ناهیان ابتدا خود به معروف عمل نمایند و از منکر اجتناب کنند، اعم از انجام واجبات و مستحبات و ترک محرمات و مکروهات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أَنْفُسَکُمْ وَ أَنْتُمْ تَتْلُونَ الْکِتابَ أَفَلا تَعْقِلُونَ</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دعوت می‌کنید؛ اما خود را فراموش می‌نمایید؟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بلکه سزاوار است آمرین و ناهیان متخلّق به اخلاق انبیا بوده، از اخلاق سفها و اهل دنیا به دور باشند تا بتوانند با فعل خود امر و نهی کرده، الگوی مردم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غیر از این باشد و مردم مشاهده کنند عالمی که مدعی خلافت و تبعیت از انبیا را دارد، خود به آنچه که می‌گوید، عمل نمی‌کند، موجب ضعیف شدن عقاید مردم و جرأت آنان بر معصیت و سوء ظن به سلف صالح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علما و به خصوص رؤسای مذهب تشیع لازم است که از مواضع تهمت، رؤسای ظلم و سلاطین جوردوری گزینند و حتی خود را مقید به رعایت عرفیّات بدانند، تا چه رسد به شرعیّات</w:t>
      </w:r>
      <w:r>
        <w:rPr>
          <w:rFonts w:eastAsia="IRNazanin" w:cs="IRNazanin"/>
          <w:color w:val="111111"/>
          <w:sz w:val="28"/>
          <w:szCs w:val="28"/>
          <w:rtl w:val="true"/>
          <w:lang w:bidi="fa-IR"/>
        </w:rPr>
        <w:t xml:space="preserve">. </w:t>
      </w:r>
      <w:bookmarkStart w:id="576" w:name="pg5634_50242"/>
    </w:p>
    <w:p>
      <w:pPr>
        <w:pStyle w:val="Heading3"/>
        <w:numPr>
          <w:ilvl w:val="2"/>
          <w:numId w:val="1"/>
        </w:numPr>
        <w:rPr/>
      </w:pPr>
      <w:bookmarkStart w:id="577" w:name="__RefHeading___Toc3197548_581953129"/>
      <w:bookmarkStart w:id="578" w:name="_Toc212"/>
      <w:bookmarkEnd w:id="576"/>
      <w:bookmarkEnd w:id="577"/>
      <w:r>
        <w:rPr/>
        <w:t>5</w:t>
      </w:r>
      <w:r>
        <w:rPr>
          <w:rtl w:val="true"/>
        </w:rPr>
        <w:t xml:space="preserve">. </w:t>
      </w:r>
      <w:r>
        <w:rPr>
          <w:rtl w:val="true"/>
        </w:rPr>
        <w:t>وظیفة دیگران</w:t>
      </w:r>
      <w:bookmarkEnd w:id="57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مردم مشاهده کردند که آمر به معروف و ناهی از منکری به وظیفة خود عمل نمی‌کند، چنانچه حمل بر صحت امکان دارد، بر صحت حمل نمایند، وگرنه نباید او را اهل امر به معروف و نهی از منکر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یکی از علمای دین به سلطان ظالم متمایل شده است، اگر حمل بر صحت امکان دارد،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قصد کمک به رعیت را دارد؛ اما اگر امکان حمل بر صحت نیست، از چنین شخصی اعراض نموده، او را رها سازند؛ زیرا او شخصی غیر روحانی است که لباس روحانیت را پوشیده و اعمال او ربطی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چنین اشخاصی زیانهای زیادی بر اسلام وارد می‌نمایند</w:t>
      </w:r>
      <w:r>
        <w:rPr>
          <w:rFonts w:eastAsia="IRNazanin" w:cs="IRNazanin"/>
          <w:color w:val="111111"/>
          <w:sz w:val="28"/>
          <w:szCs w:val="28"/>
          <w:rtl w:val="true"/>
          <w:lang w:bidi="fa-IR"/>
        </w:rPr>
        <w:t>.</w:t>
      </w:r>
      <w:r>
        <w:rPr>
          <w:rStyle w:val="FootnoteAnchor"/>
          <w:rtl w:val="true"/>
        </w:rPr>
        <w:footnoteReference w:id="193"/>
      </w:r>
      <w:bookmarkStart w:id="579" w:name="pg5634_50243"/>
    </w:p>
    <w:p>
      <w:pPr>
        <w:pStyle w:val="Heading2"/>
        <w:numPr>
          <w:ilvl w:val="1"/>
          <w:numId w:val="1"/>
        </w:numPr>
        <w:rPr/>
      </w:pPr>
      <w:bookmarkStart w:id="580" w:name="__RefHeading___Toc3197550_581953129"/>
      <w:bookmarkStart w:id="581" w:name="_Toc213"/>
      <w:bookmarkEnd w:id="579"/>
      <w:bookmarkEnd w:id="580"/>
      <w:r>
        <w:rPr>
          <w:rtl w:val="true"/>
        </w:rPr>
        <w:t>فصل نهم</w:t>
      </w:r>
      <w:r>
        <w:rPr>
          <w:rtl w:val="true"/>
        </w:rPr>
        <w:t xml:space="preserve">: </w:t>
      </w:r>
      <w:r>
        <w:rPr>
          <w:rtl w:val="true"/>
        </w:rPr>
        <w:t>استفتائات</w:t>
      </w:r>
      <w:bookmarkEnd w:id="58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3197552_581953129"/>
      <w:bookmarkStart w:id="583" w:name="_Toc214"/>
      <w:bookmarkEnd w:id="582"/>
      <w:r>
        <w:rPr>
          <w:rtl w:val="true"/>
        </w:rPr>
        <w:t>اشاره</w:t>
      </w:r>
      <w:bookmarkEnd w:id="58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5634_50245"/>
      <w:bookmarkStart w:id="585" w:name="pg5634_50245"/>
      <w:bookmarkEnd w:id="585"/>
    </w:p>
    <w:p>
      <w:pPr>
        <w:pStyle w:val="Heading3"/>
        <w:numPr>
          <w:ilvl w:val="2"/>
          <w:numId w:val="1"/>
        </w:numPr>
        <w:rPr/>
      </w:pPr>
      <w:bookmarkStart w:id="586" w:name="pg5634_50245"/>
      <w:bookmarkStart w:id="587" w:name="__RefHeading___Toc3197554_581953129"/>
      <w:bookmarkStart w:id="588" w:name="_Toc215"/>
      <w:bookmarkEnd w:id="586"/>
      <w:bookmarkEnd w:id="587"/>
      <w:r>
        <w:rPr>
          <w:rtl w:val="true"/>
        </w:rPr>
        <w:t>مقدمه</w:t>
      </w:r>
      <w:bookmarkEnd w:id="588"/>
    </w:p>
    <w:p>
      <w:pPr>
        <w:pStyle w:val="BookText"/>
        <w:rPr/>
      </w:pPr>
      <w:r>
        <w:rPr>
          <w:rFonts w:ascii="IRNazanin" w:hAnsi="IRNazanin" w:eastAsia="IRNazanin"/>
          <w:color w:val="111111"/>
          <w:sz w:val="28"/>
          <w:sz w:val="28"/>
          <w:szCs w:val="28"/>
          <w:rtl w:val="true"/>
          <w:lang w:bidi="fa-IR"/>
        </w:rPr>
        <w:t>فصل نهم را به استفتائاتی که پیرامون امر به معروف و نهی از منکر از علما و مراجع تقلید صورت گرفته است اختصاص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استفتائات از جهاتی دارای اهمیت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سؤال شده از مسائل مبتلا به زمان ما می‌باشد و تقریباً تمام مردم به نوعی با آنها درگیر می‌باشند و 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مراجع تقلیدی که از آنها سؤال شده است، در قید حیات می‌باشند و یا مدت زیادی نیست که از دار دنیا رحلت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مقلدین این مراجع در زمان ما حضور دارند و ممکن است برخی از خوانندگان این کتاب را همین مقلدین تشکیل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استفتائات به صورت سؤال و جواب مطرح شده است، از جذابیت بیش‌تری برخوردار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استفتائات و پاسخ آنها به منزلة تمرینی علمی و کاربردی برای مباحث گذشته است</w:t>
      </w:r>
      <w:r>
        <w:rPr>
          <w:rFonts w:eastAsia="IRNazanin" w:cs="IRNazanin"/>
          <w:color w:val="111111"/>
          <w:sz w:val="28"/>
          <w:szCs w:val="28"/>
          <w:rtl w:val="true"/>
          <w:lang w:bidi="fa-IR"/>
        </w:rPr>
        <w:t xml:space="preserve">. </w:t>
      </w:r>
      <w:bookmarkStart w:id="589" w:name="pg5634_50246"/>
    </w:p>
    <w:p>
      <w:pPr>
        <w:pStyle w:val="Heading3"/>
        <w:numPr>
          <w:ilvl w:val="2"/>
          <w:numId w:val="1"/>
        </w:numPr>
        <w:rPr/>
      </w:pPr>
      <w:bookmarkStart w:id="590" w:name="__RefHeading___Toc3197556_581953129"/>
      <w:bookmarkStart w:id="591" w:name="_Toc216"/>
      <w:bookmarkEnd w:id="589"/>
      <w:bookmarkEnd w:id="590"/>
      <w:r>
        <w:rPr>
          <w:rtl w:val="true"/>
        </w:rPr>
        <w:t xml:space="preserve">استفتائات از امام خمینی </w:t>
      </w:r>
      <w:r>
        <w:rPr>
          <w:rtl w:val="true"/>
        </w:rPr>
        <w:t>(</w:t>
      </w:r>
      <w:r>
        <w:rPr>
          <w:rtl w:val="true"/>
        </w:rPr>
        <w:t xml:space="preserve">قدس سرّه </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امروز، وظیفۀ ما نسبت به امر به معروف افرادی ناشناس که نمی‌دانیم اثر دارد یا نه،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احتمال اثر و اجتماع سایر شرایط، واجب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افرادی که عمل حرامی چون مشروب‌خواری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چگونه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شرایط مقرّره، نهی از منکر نمایید و ترک معاشرت یکی از درجات نهی از منکر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مجروحانی که بر اثر عدم اعتقاد کامل نماز را برپا نمی‌دارند، به عنوان یک پرستار چگونه باید رفتار کرد؟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امر به معروف و نهی از منکر است، با مراعات مقرّرات آن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پدری دارم که خوش اخلاق نیست و مغرور و خودپرور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خانوادۀ خود ظلم روا می‌دارد و من از وقتی که به تکلیف رسیده‌ام، در حال مبارزه با پدرم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جوابش را همان موقع در حضور دیگران بدهم که کار نادرست و ناشایست انجام داده‌ام و اگر تنها با پدرم صحبت نمایم، حرفم را قبول نمی‌کند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پدرت درشتی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نمی‌دانم چه کنم؟ آیا شما صلاح می‌دانید که من این صحبتها را بنمایم یا نه؟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والدین و مراعات ادب در صحبت با آنان لازم است و در موارد لزوم امر به معروف و نهی از منکر، اگر مأیوس از تأثیر باشید، تکلیف ساقط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می‌تواند از نظر شرعی با خویشاوندانی که بی‌تقوا، بی‌نماز و ضد انقلاب‌اند، از قبیل پدر، مادر، خواهر و غیره قطع رحم نماید؟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جایز نیست؛ ولی باید آنها را با مراعات موازین، امر به معروف و نهی از منکر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ارحام انسان مرتکب فسق علنی شوند، به طوری که معاشرت با آنها انسان را نیز در معرض گناه قرار دهد، آیا باز هم معاشرت با آنان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کند در گناه واقع نشود؛ بلکه آنان را ارشاد نماید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به مسائل شرعی مثل نماز و دیگر مسائل بی‌اهمیت باشد، به خصوص نماز صبح را هیچ‌گاه به پا نمی‌دارد، وظیفۀ شرعی شوهر او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امر به معروف نمایید و به خواندن نماز وادارش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صلة رحم با خویشاوندی که کافر یا مرتد محسوب می‌شود نیز واجب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مطلقا واجب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سال است که ازدواج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خیلی دنبال مسائل دینی و شرعی هستم و مقلّد امام می‌باشم؛ ولی متأسفانه همسرم زیاد به مسائل </w:t>
      </w:r>
    </w:p>
    <w:p>
      <w:pPr>
        <w:pStyle w:val="BookText"/>
        <w:rPr/>
      </w:pPr>
      <w:r>
        <w:rPr>
          <w:rFonts w:ascii="IRNazanin" w:hAnsi="IRNazanin" w:eastAsia="IRNazanin"/>
          <w:color w:val="111111"/>
          <w:sz w:val="28"/>
          <w:sz w:val="28"/>
          <w:szCs w:val="28"/>
          <w:rtl w:val="true"/>
          <w:lang w:bidi="fa-IR"/>
        </w:rPr>
        <w:t>دینی اهمیّت نمی‌دهد و بعضی اوقات پس از خیلی سر و صدا یک‌دفعه نماز می‌خواند و چند دفعه نمی‌خواند و این امر مرا زیاد رنج می‌دهد، در مورد این مسائل وظیفۀ من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غذایی که او درست می‌کند، از نظر شرعی جایز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در روز قیامت من مسئول نیستم؟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اثر بی‌توجّهی او به دین، باید او را طلاق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خدا یا رسول یا یکی از ضروریات دین نیست، پاک است و باید او را امر به معروف کنید و اگر مؤثّر نباشد، شما معذور هستید و لازم نیست طلاق دهید و اختیار طلاق در دست خود شماست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دارای چهار پسر عمو و یک دختر عمو می‌باشم که به طور کلی اهل عبادت نیستند که هیچ،اکثر درآمد آنها از قمار و خرید و فروش مواد مخدر می‌باشد و به مقدّسات مکتب من نیز توهین می‌کنند و با حکومت طاغوتی گذشته که منافع آنها را از راه نامشروع تهیه می‌کرد، موافق بوده و می‌باشند و حال هم در انتظار حکومت طاغوتی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در خواب هم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با ایشان آمد و رفت نمایم؟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نکنید و تا می‌توانید آنها را ارشاد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در زندگی اولاً اطاعت از شوهر نکرد، ثانیاً برای شوهرش ارزش قائل نبود، ثالثاً اسرار زندگی را در همه جا فاش نمود، رابعاً در زندگی مرتب دروغ گفت، تکلیف مرد از نظر شرعی با چنین زنی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امر به معروف و نهی از منکر نمایید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مدّت زیادی با رفت و آمدهای مشکوک و برخورد شبهه‌آمیز با همسر یکی از اقوام، شوهر او را وادار نموده تا او را طلاق دهد، و پس از عدّه با او ازدواج کرده، البتّه این شخص در زمان طاغوت در بین دوستانش مشهور به فساد و فحشا بوده و توبه هم نکرده، رفت و آمد اقوامش با چنین شخصی چگونه باید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جایز نیست و رفت و آمد اشکال ندارد و با مراعات شرایط مقرّره، امر به معروف و نهی از منکر نمایید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اینکه می‌بینیم مردم در آشغالیها و زباله‌ها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برنج و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می‌ریزند، وظیفۀ ما نسبت به این امور چیست؟ با اینکه اسراف و تبذیر و بی‌احترامی به نعمتهای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شرایط، امر به معروف و نهی از منکر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است در مغازه دوخته‌فروشی مشغول به 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قسمهای ناروا و دروغهای بی‌جا برای فروختن جنس خود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شرعی اشکال دارد من آنجا کار کنم یا نه؟ در ضمن جای دیگری برای کار کردن ندارم، آیا شریک جرم او هستم یا نه؟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آنجا اشکال ندارد؛ ولی دروغ گفتن و قسم دروغ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از منکر نمایید</w:t>
      </w:r>
      <w:r>
        <w:rPr>
          <w:rFonts w:eastAsia="IRNazanin" w:cs="IRNazanin"/>
          <w:color w:val="111111"/>
          <w:sz w:val="28"/>
          <w:szCs w:val="28"/>
          <w:rtl w:val="true"/>
          <w:lang w:bidi="fa-IR"/>
        </w:rPr>
        <w:t>.</w:t>
      </w:r>
      <w:r>
        <w:rPr>
          <w:rStyle w:val="FootnoteAnchor"/>
          <w:rtl w:val="true"/>
        </w:rPr>
        <w:footnoteReference w:id="203"/>
      </w:r>
      <w:bookmarkStart w:id="592" w:name="pg5634_50250"/>
    </w:p>
    <w:p>
      <w:pPr>
        <w:pStyle w:val="Heading3"/>
        <w:numPr>
          <w:ilvl w:val="2"/>
          <w:numId w:val="1"/>
        </w:numPr>
        <w:rPr/>
      </w:pPr>
      <w:bookmarkStart w:id="593" w:name="__RefHeading___Toc3197558_581953129"/>
      <w:bookmarkStart w:id="594" w:name="_Toc217"/>
      <w:bookmarkEnd w:id="592"/>
      <w:bookmarkEnd w:id="593"/>
      <w:r>
        <w:rPr>
          <w:rtl w:val="true"/>
        </w:rPr>
        <w:t>استفتائات از مقام معظم رهبری</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به معروف و نهی از منکر مستلزم بی آبرویی کسی که واجب را ترک کرده و یا فعل حرام را به جا آورده باشد، و موجب کاسته شدن احترام او در برابر مردم گردد،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 به معروف و نهی از منکر، شرایط و آداب آن رعایت شود و از حدود آن تجاوز نشود،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اینکه وظیفة مردم در امر به معروف و نهی از منکر در نظام جمهوری اسلامی، اکتفا به امر به معروف و نهی از منکر زبانی است و مراتب دیگر آن بر عهدة مسئولین است، آیا این نظریه، حکم از طرف دولت است یا فتوا؟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مواردی که راه جلوگیری از وقوع منکر منحصر به ایجاد مانع بین فعل حرام و فاعل آن، و آن هم متوقّف بر کتک زدن وی یا زندانی کردن و سخت گرفتن بر او و یا تصرّف در اموال وی، هر چند باتلف کردن آن باشد، می‌توان بدون کسب اجازه از حاکم، اقدام به آن از باب نهی از منکر نمود؟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حالات و موارد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مراتب امر به معروف و نهی از منکر، اگر متوقّف بر تصرّف در نفس یا مال کسی که فعل حرام را به جا آورده، نباشد، احتیاج به کسب اجازه از کسی ندارد؛ بلکه این مقدار بر همة مکلّفین واجب است؛ ولی مواردی که امر به معروف و نهی از منکر متوقّف بر چیزی بیش‌تر از امر و نهی زبانی باشد، اگر در سرزمینی باشد که دارای نظام و حکومت اسلامی است و به این فریضۀ اسلامی اهمیت داده می‌شود، احتیاج به اذن حاکم و مسئولین ذی ربط و پلیس محلی و </w:t>
      </w:r>
    </w:p>
    <w:p>
      <w:pPr>
        <w:pStyle w:val="BookText"/>
        <w:rPr/>
      </w:pPr>
      <w:r>
        <w:rPr>
          <w:rFonts w:ascii="IRNazanin" w:hAnsi="IRNazanin" w:eastAsia="IRNazanin"/>
          <w:color w:val="111111"/>
          <w:sz w:val="28"/>
          <w:sz w:val="28"/>
          <w:szCs w:val="28"/>
          <w:rtl w:val="true"/>
          <w:lang w:bidi="fa-IR"/>
        </w:rPr>
        <w:t>دادگاه‌های صالح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نهی از منکر در امور بسیار مهم مانند حفظ نفس محترمه، متوقف بر کتک زدنی که منجر به زخمی شدن مهاجم و احیاناً قتل او باشد، آیا در این موارد هم اذن حاکم شرط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نفس محترمه و جلوگیری از وقوع قتل، مستلزم دخالت فوری و مستقیم باشد، جایز؛ بلکه شرعاً از باب وجوب حفظ جان نفس محترمه واجب است و از جهت ثبوتی متوقّف بر کسب اجازه از حاکم و یا وجود امر به آن نیست، مگر آن که دفاع از نفس محترمه متوقّف بر قتل مهاجم باشد که صورتهای متعددی دارد که احکام آنها هم ممکن است متفاوت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شخصی را امر به معروف و نهی از منکر نماید، آیا باید قدرت بر آن را داشته باشد؟ در چه زمانی امر به معروف و نهی از منکر بر او واجب می‌شود؟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نهی کننده از منکر باید عالم به معروف و منکر باشد، و همچنین بداند که فاعل منکر هم به آن علم دارد و در عین حال عمداً و بدون عذر شرعی مرتکب آن می‌شود، و زمانی اقدام به امر و نهی واجب می‌شود که احتمال تأثیر امر به معروف و نهی از منکر در مورد آن شخص داده شود، وضرری برای خود او نداشته باشد، و در این مورد باید تناسب بین ضرر احتمالی و اهمیت معروفی را که به آن امر می‌نماید یا منکری که از آن نهی می‌کند، ملاحظه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امر به معروف و نهی از منکر بر او واجب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اقوام انسان مبادرت به ارتکاب معصیت کند و نسبت به آن لاابالی باشد، تکلیف ما نسبت به رابطه با او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بدهید که ترک معاشرت با او موقّتاً موجب خودداری او از ارتکاب معصیت می‌شود، به عنوان امر به معروف و نهی از منکر واجب است، و در غیر این صورت، قطع رحم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ترک امر به معروف و نهی از منکر بر اثر ترس از اخراج از کار، جایز است؟ مثلاً با اینکه می‌بیند مسئول یکی از مراکز آموزشی که با طبقۀ جوان در دانشگاه ارتباط دارد، مرتکب اعمال خلاف شرع می‌شود و یا زمینة ارتکاب گناه در آن مکان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نهی از منکر نماید، ترس آن را دارد که از طرف آن مسئول مقدمات اخراج او از کار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خوف دارد که در صورت اقدام به امر به معروف و نهی از منکر ضرر قابل توجهی متوجه خود او می‌شود، انجام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استفتای سی‌ام که خواهد آمد، چنانچه حکومت اسلامی وجود دارد، باید به ارگانهای ناظر ارجاع شود تا آنان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بعضی از محیطهای دانشگاهی، معروف ترک شود و معصیت رواج پیدا کند و شرایط امر به معروف و نهی از منکر هم وجود داشته باشد و امر کننده به معروف و نهی کننده از منکر شخصی مجرّد باشد که هنوز ازدواج نکرده است، آیا به خاطر مجرّد بودن، امر به معروف و نهی از منکر از او ساقط می‌شود یا خیر؟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و شرایط امر به معروف و نهی از منکر محقّق باشد، تکلیف شرعی و وظیفة واجب اجتماعی و انسانی همة مکلفین است، و </w:t>
      </w:r>
    </w:p>
    <w:p>
      <w:pPr>
        <w:pStyle w:val="BookText"/>
        <w:rPr/>
      </w:pPr>
      <w:r>
        <w:rPr>
          <w:rFonts w:ascii="IRNazanin" w:hAnsi="IRNazanin" w:eastAsia="IRNazanin"/>
          <w:color w:val="111111"/>
          <w:sz w:val="28"/>
          <w:sz w:val="28"/>
          <w:szCs w:val="28"/>
          <w:rtl w:val="true"/>
          <w:lang w:bidi="fa-IR"/>
        </w:rPr>
        <w:t>حالتهای مختلف مکلّف مانند مجرّد یا متأهل بودن در آن تاثیر ندارد، و به صرف اینکه مکلّف مجرّد است، تکلیف از او ساقط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دارای نفوذ و موقعیت اجتماعی خاصی باشد که اگر بخواهد، می‌تواند بر معترضین به خود ضرر وارد سازد، و شواهدی هم دلالت کند بر اینکه وی مرتکب گناه و کارهای خلاف و دروغگویی می‌شود، با این وضع، آیا جایز است امر به معروف و نهی از منکر را در مورد او ترک کنیم یا اینکه با وجود ترس از ضرر رساندن او، واجب است او را امر به معروف و نهی از منکر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ضرر منشأ عقلائی داشته باشد، مبادرت به امر به معروف و نهی از منکر واجب نیست؛ بلکه تکلیف از شما ساقط می‌شود؛ ولی سزاوار نیست کسی به مجرّد ملاحظة مقام کسی که واجب را ترک کرده و یا مرتکب فعل حرام شده و یا به مجرّد احتمال وارد شدن ضرر کمی از طرف او، تذکر و موعظه به برادر مؤمن خود را ترک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اثنای امر به معروف و نهی از منکر مواردی پیش می‌آید که شخص گنهکار بر اثر عدم آگاهی از واجبات و احکام اسلامی، با نهی از منکر نسبت به اسلام بدبین می‌شود، و اگر هم او را به حال خود رها کنیم، زمینة فساد و ارتکاب گناه توسط دیگران را فراهم می‌کند، تکلیف ما در این موارد چیست؟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با رعایت شرایط آن یک تکلیف شرعی عمومی برای حفظ احکام اسلام و سلامت جامعه است، و مجرّد توهّم اینکه موجب بدبینی فاعل منکر یا بعضی از مردم نسبت به اسلام می‌گردد، باعث </w:t>
      </w:r>
    </w:p>
    <w:p>
      <w:pPr>
        <w:pStyle w:val="BookText"/>
        <w:rPr/>
      </w:pPr>
      <w:r>
        <w:rPr>
          <w:rFonts w:ascii="IRNazanin" w:hAnsi="IRNazanin" w:eastAsia="IRNazanin"/>
          <w:color w:val="111111"/>
          <w:sz w:val="28"/>
          <w:sz w:val="28"/>
          <w:szCs w:val="28"/>
          <w:rtl w:val="true"/>
          <w:lang w:bidi="fa-IR"/>
        </w:rPr>
        <w:t>نمی‌شود که این وظیفۀ بسیار مهم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مأمورانی که از طرف دولت وظیفة جلوگیری از فساد را بر عهده دارند، در انجام وظیفة خود کوتاهی کنند، آیا خود مردم می‌توانند اقدام به این کار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اشخاص دیگر در اموری که از وظایف نیروهای امنیتی و قضایی محسوب می‌شود، جایز نیست؛ ولی مبادرت مردم به امر به معروف و نهی از منکر با رعایت حدود و شرایط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وظیفة افراد در امر به معروف و نهی از منکر این است که فقط به امر به معروف و نهی از منکر زبانی اکتفا کنند؟ و اگر اکتفا به تذکر زبانی واجب باشد، این امر با آنچه در رساله‌های عملیه،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منافات دارد، و اگر مراتب دیگرِ امر به معروف و نهی از منکر هم برای افراد در موارد لزوم جایز باشد، آیا در صورت نیاز می‌توان همة مراتب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زمان حاکمیت و اقتدار حکومت اسلامی می‌توان مراتب دیگر امر به معروف و نهی از منکر را که بعد از مرحلة امر و نهی زبانی هستند، به نیروهای امنیتی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قوۀ قضاییه واگذار کرد، به خصوص در مواردی که برای جلوگیری از ارتکاب معصیت چاره‌ای جز اِعمال قدرت از طریق تصرّف در اموال کسی که فعل حرام انجام می‌دهد یا تعزیر و حبس او و مانند آن نیست، در چنین زمانی با حاکمیت و اقتدار چنین حکومت اسلامی، واجب است مکلفین در امر به معروف و نهی از منکر به امر و نهی زبانی اکتفا کنند، و در صورت نیاز به توسل به زور، موضوع را به </w:t>
      </w:r>
    </w:p>
    <w:p>
      <w:pPr>
        <w:pStyle w:val="BookText"/>
        <w:rPr/>
      </w:pPr>
      <w:r>
        <w:rPr>
          <w:rFonts w:ascii="IRNazanin" w:hAnsi="IRNazanin" w:eastAsia="IRNazanin"/>
          <w:color w:val="111111"/>
          <w:sz w:val="28"/>
          <w:sz w:val="28"/>
          <w:szCs w:val="28"/>
          <w:rtl w:val="true"/>
          <w:lang w:bidi="fa-IR"/>
        </w:rPr>
        <w:t xml:space="preserve">مسئولین ذی‌ربط در نیروی انتظامی و قوه قضاییه ارجاع دهند و این منافاتی با فتاوای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ندارد؛ ولی در زمان و مکانی که حاکمیت و اقتدار با حکومت اسلامی نیست، بر مکلفین واجب است که در صورت وجود شرایط، جمیع مراتب امر به معروف</w:t>
      </w:r>
    </w:p>
    <w:p>
      <w:pPr>
        <w:pStyle w:val="BookText"/>
        <w:rPr/>
      </w:pPr>
      <w:r>
        <w:rPr>
          <w:rFonts w:ascii="IRNazanin" w:hAnsi="IRNazanin" w:eastAsia="IRNazanin"/>
          <w:color w:val="111111"/>
          <w:sz w:val="28"/>
          <w:sz w:val="28"/>
          <w:szCs w:val="28"/>
          <w:rtl w:val="true"/>
          <w:lang w:bidi="fa-IR"/>
        </w:rPr>
        <w:t>و نهی از منکر را با رعایت ترتیب آنها تا تحقّق غرض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رانندگان از نوارهای موسیقی غنا و حرام استفاده می‌کنند و علی‌رغم نصیحتها و راهنماییها آن را خاموش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خواهشمندیم نحوة برخورد مناسب با این موارد و این افراد را بیان فرمایید، آیا برخورد شدید با آنان جایز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شرایط نهی از منکر، بر شما بیش‌تر از نهی زبانی از منکر واجب نیست، و در صورتی که مؤثر واقع نشود، واجب است که از گوش دادن به غنا و موسیقی حرام اجتناب کنید، و اگر به طور غیر ارادی صدای موسیقی حرام و غنا به گوش شما برسد، چیزی بر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یکی از بیمارستانها به کار مقدس پرستاری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از قسمتهای محل کارم ملاحظه می‌کنم که تعدادی از بیماران به نوارهای موسیقی مبتذل و حرام گوش می‌دهند، من آنان را نصیحت می‌کنم که این کار را نکنند و بعد از نصیحت مجدد آنان، چنانچه بی‌اثر باشد، نوار را از ضبط صوت بیرون آورده و پس از پاک کردن، آن را به آنان بر می‌گردانم، آیا این گونه برخورد جایز است یا خیر؟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محتویات باطل برای جلوگیری از استفادۀ حرام از نوار جایز است؛ ولی این کار منوط به اجازۀ مالک یا حاکم شرع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بعضی از منازل صدای موسیقی شنیده می‌شود که معلوم نیست جایز است یا خیر، و گاهی صدای آن بلند است، به طوری که باعث اذیت و آزار مؤمنین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در برابر آن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به داخل خانه‌های مردم جایز نیست، و امر به معروف و نهی از منکر متوقّف بر تشخیص موضوع و تحقّق شرایط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زنانی که حجاب کامل ندارند، چه حکمی دارد؟ و در صورتی که انسان هنگام نهی زبانی از تحریک شهوت خود بترسد،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متوقف بر نگاه با ریبه به زن نامحرم نیست، و بر هر مکلفی واجب است که از حرام اجتناب کند، به خصوص زمانی که مبادرت به انجام فریضۀ نهی از منکر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وظیفة فرزند در برابر پدر و مادر و یا زن در برابر شوهرش، اگر خمس یا زکات اموال را نپردازند، چیست؟ آیا برای آنان تصرّف در مالی که خمس یا زکات آن پرداخت نشده و مخلوط به حرام است، با توجه به تأکیدات وارد در روایات مبنی بر عدم استفاده از آن به سبب آلوده کردن روح انسان، جایز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است که هنگام مشاهدة ترک معروف یا انجام حرام توسط پدر و مادر یا شوهر، به امر به معروف و نهی از منکر در صورت تحقّق شرائط آن مبادرت کنند؛ ولی تصرّف در اموال آنان اشکال ندارد، مگر آن که یقین به وجود خمس یا زکات در خصوص مالی که مصرف می‌کنند، داشته باشند، که در این صورت واجب است که از ولیّ امر خمس و زکات نسبت به آن مقدار اجازه بگیرند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مناسبی که بهتر است فرزند در برابر پدر و مادری که بر اثر عدم اعتقاد کامل به تکالیف دینی، به آنها اهمیت نمی‌دهند، اتخاذ نماید، کدام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با زبان نرم و مراعات احترام ایشان به عنوان پدر و مادر، آنان را امر به معروف و نهی از منکر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من مسائل شرعی و اخلاقی را رعایت نمی‌کند و تاکنون نصیحت در او تأثیری نداشته است، وظیفۀ من هنگام مشاهدة رفتارهای او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اعمال خلاف شرع وی اظهار تنفّر کنید و او را به هر روش برادرانه‌ای که مفیدو مؤثر می‌دانید، موعظه کنید؛ ولی قطع رحم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اشخاصی که در گذشته مرتکب اعمال حرامی مانند شرب خمر شده‌اند، چگونه باید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وضعیت فعلی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انجام داده‌اند، توبه کرده باشند، معاشرت با آنان مانند معاشرت با سایر مؤمنین است؛ ولی کسی که در حال حاضر هم مرتکب حرام می‌شود، باید او را از طریق نهی از منکر از آن کار منع کرد، و اگر از انجام فعل حرام اجتناب نمی‌کند، مگر با دوری جستن از او، قطع رابطه و ترک معاشرت با وی از باب نهی از منکر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هجوم مستمرّ فرهنگ غربی که در تضادّ با اخلاق اسلامی است، و رواج بعضی از عادتهای غیر اسلامی، مثل به گردن آویختن صلیب طلایی توسط بعضی از مردان، و یا استفادۀ بعضی از زنان از مانتو با رنگهای</w:t>
      </w:r>
    </w:p>
    <w:p>
      <w:pPr>
        <w:pStyle w:val="BookText"/>
        <w:rPr/>
      </w:pPr>
      <w:r>
        <w:rPr>
          <w:rFonts w:ascii="IRNazanin" w:hAnsi="IRNazanin" w:eastAsia="IRNazanin"/>
          <w:color w:val="111111"/>
          <w:sz w:val="28"/>
          <w:sz w:val="28"/>
          <w:szCs w:val="28"/>
          <w:rtl w:val="true"/>
          <w:lang w:bidi="fa-IR"/>
        </w:rPr>
        <w:t>زننده، و یا استفادة بعضی از مردان و زنان از زیور آلات و عینکهای تیره و ساعتهایی که جلب نظر می‌کند و استفاده از آنها نزد عرف مردم قبیح است، و عده‌ای از آنها حتی بعد از امر به معروف و نهی از منکر هم اصرار بر کار خود دارند، امیدواریم حضرت عالی روشی را که باید در برابر این افراد در پیش گرفت،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طلا یا آویختن آن به گردن بر مردان مطلقاً حرام است، و پوشیدن لباسهایی که از نظر دوخت یا رنگ یا غیر آن، تقلید و ترویج فرهنگ مهاجمِ غیر مسلمانان در نظر عرف محسوب می‌شود،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زیور آلاتی که استعمال آن تقلید از فرهنگ تهاجمی دشمنان اسلام و مسلمین محسوب شود، جایز نیست، و بر دیگران واجب است که در برابر این گونه مظاهر فرهنگی تقلیدی از بیگانگان مبادرت به نهی از منکر زبانی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مشاهده می‌کنیم که دانشجوی دانشگاهی و یا کارمندی مرتکب فعل حرام می‌شود، حتی بعد از تذکرات</w:t>
      </w:r>
    </w:p>
    <w:p>
      <w:pPr>
        <w:pStyle w:val="BookText"/>
        <w:rPr/>
      </w:pPr>
      <w:r>
        <w:rPr>
          <w:rFonts w:ascii="IRNazanin" w:hAnsi="IRNazanin" w:eastAsia="IRNazanin"/>
          <w:color w:val="111111"/>
          <w:sz w:val="28"/>
          <w:sz w:val="28"/>
          <w:szCs w:val="28"/>
          <w:rtl w:val="true"/>
          <w:lang w:bidi="fa-IR"/>
        </w:rPr>
        <w:t>و راهنماییهای مکرر هم از کار خود دست برنمی‌دارد؛ بلکه بر انجام کارهای زشت که باعث ایجاد جوّ فاسد در دانشگاه است،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شریف جناب عالی دربارة اعمال بعضی از مجازاتهای اداری مؤثر مثل ثبت در پروندة آنها چیست؟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نظام داخلی دانشگاه، اشکال ندارد، و بر جوانان عزیز لازم است که مسألة امر به معروف و نهی از منکر را جدّی گرفته و شرایط و احکام شرعی آن را به دقت بیاموزند و این اصل را عام و فراگیر نموده و روشهای اخلاقی و مؤثر را برای تشویق فعل معروف و جلوگیری از ارتکاب محرمات به </w:t>
      </w:r>
    </w:p>
    <w:p>
      <w:pPr>
        <w:pStyle w:val="BookText"/>
        <w:rPr/>
      </w:pPr>
      <w:r>
        <w:rPr>
          <w:rFonts w:ascii="IRNazanin" w:hAnsi="IRNazanin" w:eastAsia="IRNazanin"/>
          <w:color w:val="111111"/>
          <w:sz w:val="28"/>
          <w:sz w:val="28"/>
          <w:szCs w:val="28"/>
          <w:rtl w:val="true"/>
          <w:lang w:bidi="fa-IR"/>
        </w:rPr>
        <w:t>کار بگیرند، و از استفاده از آن برای اغراض شخصی باید خودداری نمایند و بدانند که این راه بهترین و مؤثرترین روش برای ترویج کار خیر و جلوگیری از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آنچه رضای او در آن است، موفق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جواب ندادن به سلام کسی که فعل حرام انجام می‌دهد، برای تنبیه او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مسلمان شرعاً واجب است؛ ولی اگر بر خودداری از جواب سلام به قصد نهی از منکر، عرفاً نهی و منع از منکر صدق کند،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مسئولین به طور قطعی ثابت شود که بعضی از کارمندان ادارات در خواندن نماز کوتاهی کرده و یا اصلاً نماز نمی‌خوانند و نصیحت و راهنمایی هم تأثیری نداشته باشد، در برابر این گونه افراد چه وظیفه‌ای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واجب است که از تأثیر مداومت بر امر به معروف و نهی از منکر با رعایت شرایط آن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ناامیدی از تأثیر امر به معروف نسبت به آنان، اگر بر حسب مقررات قانونی محروم ساختن این گونه افراد از مزایای شغلی مجاز باشد، باید در مورد آنان اجرا شود و به آنان تذکر هم داده شود که این محرومیت بر اثر سستی و کوتاهی‌شان در انجام این فریضة الهی اتخاذ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مدتی است با مردی ازدواج کرده که نماز نمی‌خواند و چون همیشه در جمع ما حضور دارد، مجبور به صحبت و معاشرت با وی هستم و گاهی بنا به درخواست خودش او را در بعضی از کارها کمک می‌کنم، سؤال من این است که آیا شرعاً برای من سخن گفتن با وی و معاشرت و یاری کردن</w:t>
      </w:r>
    </w:p>
    <w:p>
      <w:pPr>
        <w:pStyle w:val="BookText"/>
        <w:rPr/>
      </w:pPr>
      <w:r>
        <w:rPr>
          <w:rFonts w:ascii="IRNazanin" w:hAnsi="IRNazanin" w:eastAsia="IRNazanin"/>
          <w:color w:val="111111"/>
          <w:sz w:val="28"/>
          <w:sz w:val="28"/>
          <w:szCs w:val="28"/>
          <w:rtl w:val="true"/>
          <w:lang w:bidi="fa-IR"/>
        </w:rPr>
        <w:t>او جایز است؟ و نسبت به او چه تکلیفی دارم؟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جز مداومت بر امر او به معروف و نهی وی از منکر، در صورت تحقّق شرایط آن، چیزی واجب نیست، و معاشرت و یاری کردن او اگر سبب تشویق بیش‌تر او بر ترک نماز نباشد،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رفت و آمد و معاشرت علمای اعلام با ظالمین و سلاطین جور باعث کاهش ظلمشان شود، آیا جایز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عالم در این موارد ثابت شود که ارتباط او با ظالم منجر به منع ظلم او می‌شود و در نهی وی از منکر مؤثر است و یا مسألۀ مهمی مستلزم اهتمام و پیگیری آن نزد ظالم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سالی است که ازدواج کرده‌ام و به مسائل شرعی و امور دینی اهمیت فراوانی می‌دهم و مقلد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ولی متأسفانه همسرم به مسائل دینی اهمیت چندانی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مشاجرة لفظی، یک بار نماز می‌خواند؛ ولی باز دوباره ترک می‌کند و این رفتار او مرا بسیار 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من در برابر او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شما فراهم نمودن زمینة اصلاح او به هر وسیلۀ ممکن است، و باید از هر گونه خشونت که حاکی از بداخلاقی و ناسازگاری شما باشد، خودداری کنید، و اطمینان داشته باشید که شرکت در مجالس دینی و رفت و آمد با خانواده‌های متدیّن تأثیر بسیار زیادی در اصلاح او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مسلمانی با استناد به قرائنی، اطلاع پیدا کند که همسرش با اینکه چندین فرزند دارد، به طور پنهانی مرتکب اعمال خلاف عفّت می‌شود؛ ولی دلیل شرعی برای اثبات آن مثل شاهدی که حاضر به شهادت دادن</w:t>
      </w:r>
    </w:p>
    <w:p>
      <w:pPr>
        <w:pStyle w:val="BookText"/>
        <w:rPr/>
      </w:pPr>
      <w:r>
        <w:rPr>
          <w:rFonts w:ascii="IRNazanin" w:hAnsi="IRNazanin" w:eastAsia="IRNazanin"/>
          <w:color w:val="111111"/>
          <w:sz w:val="28"/>
          <w:sz w:val="28"/>
          <w:szCs w:val="28"/>
          <w:rtl w:val="true"/>
          <w:lang w:bidi="fa-IR"/>
        </w:rPr>
        <w:t>باشد، در اختیار ندارد، با توجه به اینکه فرزندان او تحت تربیت چنین زنی هستند، رفتار وی با او چگونه باید باشد؟ در صورت شناسایی فرد یا افرادی که مرتکب این عمل شنیع و مخالف احکام الهی شده‌اند، با توجه به اینکه ادلّۀ قابل ارائه به دادگاه شرعی بر علیه‌شان وجود ندارد، چگونه باید با آنان برخورد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سوء ظن و استناد به قرائن و شواهد ظنی اجتناب شود، و در صورت احراز ارتکاب فعلی که شرعاً حرام است، جلوگیری از آن از طریق تذکر و نصیحت و نهی از منکر واجب است، و اگر نهی از منکر مؤثر نباشد، در صورت وجود دلایل اثبات کننده، می‌توان به مراجع قضایی 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دختر می‌تواند پسر جوانی را راهنمایی کرده و با رعایت موازین اسلامی به او در درس و غیر آن کمک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اشکال ندارد؛ ولی باید از فریب و وسوسه‌های شیطانی جداً پرهیز شود، و احکام شرع در این رابطه مانند خلوت نکردن با اجنبی مراعات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کارکنان ادارات و مؤسسات در محل کار خود ارتکاب تخلّفات اداری و شرعی را توسط مسئولین مافوق مشاهده کنند، چه وظیفه‌ای دارند؟ اگر کارمندی خوف داشته باشد که در صورت مبادرت به نهی از منکر ضرری از طرف مسئولین بالاتر متوجه او شود، آیا تکلیف از او ساقط می‌شود؟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امر به معروف و نهی از منکر وجود داشته باشد، باید امر به معروف و نهی از منکر کنند، در غیر این صورت تکلیفی در آن مورد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 وجود خوف از ضرر هم تکلیف از آنان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مواردی است که حکومت اسلامی حاکم نباشد؛ ولی با وجود حکومت اسلامی که</w:t>
      </w:r>
    </w:p>
    <w:p>
      <w:pPr>
        <w:pStyle w:val="BookText"/>
        <w:rPr/>
      </w:pPr>
      <w:r>
        <w:rPr>
          <w:rFonts w:ascii="IRNazanin" w:hAnsi="IRNazanin" w:eastAsia="IRNazanin"/>
          <w:color w:val="111111"/>
          <w:sz w:val="28"/>
          <w:sz w:val="28"/>
          <w:szCs w:val="28"/>
          <w:rtl w:val="true"/>
          <w:lang w:bidi="fa-IR"/>
        </w:rPr>
        <w:t>اهتمام به اجرای این فریضة الهی دارد، بر کسی که قادر بر امر به معروف و نهی از منکر نیست، واجب است که نهادهای مربوطه را که از طرف حکومت برای این کار اختصاص یافته‌اند، مطلع نماید و تا کَنده شدن ریشه‌های فاسد که فسادآور هم هستند، موضوع را پیگیری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یکی از اداره‌های دولتی اختلاس از بیت المال صورت بگیرد و این اختلاس استمرار داشته باشد و شخصی این توانایی را در خود ببیند که اگر مسئولیت آن اداره را بر عهده بگیرد، می‌تواند این وضع را اصلاح کند، و این کار هم فقط از طریق دادن رشوه به یکی از کسانی که مسئول آن هستند، امکان‌پذیر است، آیا دادن رشوه برای جلوگیری از اختلاس در بیت المال که در حقیقت دفع افسد به فاسد است، جایز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اشخاصی که از تخلّفات قانونی مطلع می‌شوند، نهی از منکر با رعایت شرایط و ضوابط شرعی آن است، و توسل به رشوه و راه‌های غیر قانونی برای هر عملی هر چند به منظور جلوگیری از فساد،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فرض وقوع چنین عملِ خلافِ شرع و قانون در کشوری که نظام اسلامی بر آن حاکم است، وظیفة مردم به مجرّد عجز شخصی از امر به معروف و نهی از منکر ساقط نمی‌شود؛ بلکه واجب است که به نهادهای مربوط اطلاع داده و موضوع را پیگیری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منکرات امور نسبی هستند تا با مقایسة محیط دانشگاه مثلاً با محیطهای بدتر از آن، نهی از منکر نسبت به بعضی از منکرات ترک شود</w:t>
      </w:r>
    </w:p>
    <w:p>
      <w:pPr>
        <w:pStyle w:val="BookText"/>
        <w:rPr/>
      </w:pPr>
      <w:r>
        <w:rPr>
          <w:rFonts w:ascii="IRNazanin" w:hAnsi="IRNazanin" w:eastAsia="IRNazanin"/>
          <w:color w:val="111111"/>
          <w:sz w:val="28"/>
          <w:sz w:val="28"/>
          <w:szCs w:val="28"/>
          <w:rtl w:val="true"/>
          <w:lang w:bidi="fa-IR"/>
        </w:rPr>
        <w:t>و جلوی آن به دلیل اینکه نسبت به سایر منکرات حرام و منکر محسوب نمی‌شود، گرفته نشود؟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از این جهت که منکر هستند، فرقی بین آنها نیست؛ ولی در عین حال ممکن است که بعضی از آنها در مقایسه با منکرات دیگر دارای حرمت شدیدتری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نهی از منکر برای کسی که شرایط آن را احراز کرده، یک وظیفة شرعی است و ترک آن جایز نیست، و در این حکم بین منکرات و محیطهای دانشگاهی و غیر دانشگاهی تفاوتی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مشروبات الکلی که در حوزه‌های مأموریتی متخصصینِ بیگانه که گاهی در بعضی از مؤسسات کشور اسلامی کار می‌کنند، یافت می‌شود و آن را در منازل یا محل اختصاصی سکونت خود تناول می‌کنند، و همچنین آماده کردن گوشت خوک و خوردن آن توسط آنان چه حکمی دارد؟ و ارتکاب اعمال منافی عفت و ارزشهای حاکم بر مردم، توسط آنان دارای چه حکمی است؟ مسئولین کارخانه‌ها و اشخاصی که با آنان در ارتباط هستند، چه تکلیفی دارند؟ بعد از اعلام به مسئولین کارخانه‌ها و نهادهای مربوطه در آن استان، اگر هیچ گونه اقدامی انجام ندهند، تکلیف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مسئولین مربوطه واجب است که به آنان دستور دهند که از تظاهر به اموری مثل شراب خواری و خوردن گوشتهای حرام خودداری کنند و آنان را از خوردن علنی آنها منع نمایند؛ ولی اموری که با عفت عمومی منافات دارد، به هیچ وجه نباید به آنان اجازة انجام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طرف مسئولین مربوطه باید تدابیر مناسبی در این باره اتخاذ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برادران برای امر به معروف و نهی از منکر و نصیحت و ارشاد</w:t>
      </w:r>
    </w:p>
    <w:p>
      <w:pPr>
        <w:pStyle w:val="BookText"/>
        <w:rPr/>
      </w:pPr>
      <w:r>
        <w:rPr>
          <w:rFonts w:ascii="IRNazanin" w:hAnsi="IRNazanin" w:eastAsia="IRNazanin"/>
          <w:color w:val="111111"/>
          <w:sz w:val="28"/>
          <w:sz w:val="28"/>
          <w:szCs w:val="28"/>
          <w:rtl w:val="true"/>
          <w:lang w:bidi="fa-IR"/>
        </w:rPr>
        <w:t>به مکانهایی می‌روند که ممکن است زنان بی‌حجاب در آنجا حضور داشته باشند، آیا از آنجا که برای امر به معروف به آنجا رفته‌اند، نگاه کردن به زنهای بی‌حجاب برای آنان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اگر بدون قصد باشد، اشکال ندارد؛ ولی نگاه عمدی به غیر از صورت و دستها تا مچ جایز نیست، هر چند به قصد امر به معروف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وظیفة جوانان مؤمن در دانشگاه‌های مختلط در برابر مفاسدی که در بعضی از آن مکانها مشاهده می‌کنند،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است که ضمن دوری جستن از ابتلا به مفاسد، در صورت تمکّن و تحقّق شرایط امر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نهی از منکر، مبادرت به انجام این فریضه کنند</w:t>
      </w:r>
      <w:r>
        <w:rPr>
          <w:rFonts w:eastAsia="IRNazanin" w:cs="IRNazanin"/>
          <w:color w:val="111111"/>
          <w:sz w:val="28"/>
          <w:szCs w:val="28"/>
          <w:rtl w:val="true"/>
          <w:lang w:bidi="fa-IR"/>
        </w:rPr>
        <w:t xml:space="preserve">. </w:t>
      </w:r>
      <w:bookmarkStart w:id="595" w:name="pg5634_50265"/>
    </w:p>
    <w:p>
      <w:pPr>
        <w:pStyle w:val="Heading2"/>
        <w:numPr>
          <w:ilvl w:val="1"/>
          <w:numId w:val="1"/>
        </w:numPr>
        <w:rPr/>
      </w:pPr>
      <w:bookmarkStart w:id="596" w:name="__RefHeading___Toc3197560_581953129"/>
      <w:bookmarkStart w:id="597" w:name="_Toc218"/>
      <w:bookmarkEnd w:id="595"/>
      <w:bookmarkEnd w:id="596"/>
      <w:r>
        <w:rPr>
          <w:rtl w:val="true"/>
        </w:rPr>
        <w:t>فصل دهم</w:t>
      </w:r>
      <w:r>
        <w:rPr>
          <w:rtl w:val="true"/>
        </w:rPr>
        <w:t xml:space="preserve">: </w:t>
      </w:r>
      <w:r>
        <w:rPr>
          <w:rtl w:val="true"/>
        </w:rPr>
        <w:t>آثار فقهی امر به معروف و نهی از منکر</w:t>
      </w:r>
      <w:bookmarkEnd w:id="59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3197562_581953129"/>
      <w:bookmarkStart w:id="599" w:name="_Toc219"/>
      <w:bookmarkEnd w:id="598"/>
      <w:r>
        <w:rPr>
          <w:rtl w:val="true"/>
        </w:rPr>
        <w:t>اشاره</w:t>
      </w:r>
      <w:bookmarkEnd w:id="5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5634_50267"/>
      <w:bookmarkStart w:id="601" w:name="pg5634_50267"/>
      <w:bookmarkEnd w:id="601"/>
    </w:p>
    <w:p>
      <w:pPr>
        <w:pStyle w:val="Heading3"/>
        <w:numPr>
          <w:ilvl w:val="2"/>
          <w:numId w:val="1"/>
        </w:numPr>
        <w:rPr/>
      </w:pPr>
      <w:bookmarkStart w:id="602" w:name="pg5634_50267"/>
      <w:bookmarkStart w:id="603" w:name="__RefHeading___Toc3197564_581953129"/>
      <w:bookmarkStart w:id="604" w:name="_Toc220"/>
      <w:bookmarkEnd w:id="602"/>
      <w:bookmarkEnd w:id="603"/>
      <w:r>
        <w:rPr>
          <w:rtl w:val="true"/>
        </w:rPr>
        <w:t>مقدمه</w:t>
      </w:r>
      <w:bookmarkEnd w:id="604"/>
    </w:p>
    <w:p>
      <w:pPr>
        <w:pStyle w:val="BookText"/>
        <w:rPr/>
      </w:pPr>
      <w:r>
        <w:rPr>
          <w:rFonts w:ascii="IRNazanin" w:hAnsi="IRNazanin" w:eastAsia="IRNazanin"/>
          <w:color w:val="111111"/>
          <w:sz w:val="28"/>
          <w:sz w:val="28"/>
          <w:szCs w:val="28"/>
          <w:rtl w:val="true"/>
          <w:lang w:bidi="fa-IR"/>
        </w:rPr>
        <w:t>فصل دهم را به آثار فقهی امر به معروف و نهی از منکر اختصاص می‌دهیم؛ چراکه برای این دو فریضه آثاری در فقه وجود دارد و سزاوار است تأملی در آنها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هیچ یک از فقها بحث مستقلی در این زمینه مطرح ننموده‌اند؛ بلکه آنچه را در این قسمت می‌آوریم، با تأمل می‌توان از میان مسائل فقهی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بخشی از آثار فقهی امر به معروف و نهی از منکر اشاره می‌نماییم</w:t>
      </w:r>
      <w:r>
        <w:rPr>
          <w:rFonts w:eastAsia="IRNazanin" w:cs="IRNazanin"/>
          <w:color w:val="111111"/>
          <w:sz w:val="28"/>
          <w:szCs w:val="28"/>
          <w:rtl w:val="true"/>
          <w:lang w:bidi="fa-IR"/>
        </w:rPr>
        <w:t>:</w:t>
      </w:r>
    </w:p>
    <w:p>
      <w:pPr>
        <w:pStyle w:val="Heading3"/>
        <w:numPr>
          <w:ilvl w:val="2"/>
          <w:numId w:val="1"/>
        </w:numPr>
        <w:rPr/>
      </w:pPr>
      <w:bookmarkStart w:id="605" w:name="__RefHeading___Toc3197566_581953129"/>
      <w:bookmarkStart w:id="606" w:name="_Toc221"/>
      <w:bookmarkEnd w:id="605"/>
      <w:r>
        <w:rPr/>
        <w:t>1</w:t>
      </w:r>
      <w:r>
        <w:rPr>
          <w:rtl w:val="true"/>
        </w:rPr>
        <w:t xml:space="preserve">. </w:t>
      </w:r>
      <w:r>
        <w:rPr>
          <w:rtl w:val="true"/>
        </w:rPr>
        <w:t>فسق و عدل</w:t>
      </w:r>
      <w:bookmarkEnd w:id="606"/>
    </w:p>
    <w:p>
      <w:pPr>
        <w:pStyle w:val="BookText"/>
        <w:rPr/>
      </w:pPr>
      <w:r>
        <w:rPr>
          <w:rFonts w:ascii="IRNazanin" w:hAnsi="IRNazanin" w:eastAsia="IRNazanin"/>
          <w:color w:val="111111"/>
          <w:sz w:val="28"/>
          <w:sz w:val="28"/>
          <w:szCs w:val="28"/>
          <w:rtl w:val="true"/>
          <w:lang w:bidi="fa-IR"/>
        </w:rPr>
        <w:t>یکی از آثار وجوب امر به معروف و نهی از منکر این است که چنانچه شرایط این دو فریضه محقّق گردد و شخص یا اشخاصی به وظیفة خود در این زمینه عمل ننمایند، فاسق محسوب می‌گردند و آثار فسق بر آنان مترتب می‌شود؛ زیرا ترک واجب سبب فسق می‌گردد و مورد تصریح فقها نیز واقع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607" w:name="pg5634_50268"/>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عدة دون مقدار الکفایة و لم یجتمع البقیة و لم یمکن للقائم جمعهم سقط عنه الوجوب و بقی الإثم علی المتخلّف</w:t>
      </w:r>
      <w:r>
        <w:rPr>
          <w:rStyle w:val="FootnoteAnchor"/>
          <w:rtl w:val="true"/>
        </w:rPr>
        <w:footnoteReference w:id="204"/>
      </w:r>
      <w:r>
        <w:rPr>
          <w:rFonts w:ascii="IRNazanin" w:hAnsi="IRNazanin" w:eastAsia="IRNazanin"/>
          <w:color w:val="111111"/>
          <w:sz w:val="28"/>
          <w:sz w:val="28"/>
          <w:szCs w:val="28"/>
          <w:rtl w:val="true"/>
          <w:lang w:bidi="fa-IR"/>
        </w:rPr>
        <w:t>چنانچه امر به معروف و نهی از منکر از مواردی باشد که حضور جمعی را می‌طلبد و حال آن که برخی از آن جمع به این وظیفه قیام نموده و برخی دیگر خودداری نمایند، و برای آنها که اقدام کرده‌اند، به خاطر کم بودن جمعیت‌شان قلع منکر ممکن نباشد،</w:t>
      </w:r>
    </w:p>
    <w:p>
      <w:pPr>
        <w:pStyle w:val="BookText"/>
        <w:rPr/>
      </w:pPr>
      <w:r>
        <w:rPr>
          <w:rFonts w:ascii="IRNazanin" w:hAnsi="IRNazanin" w:eastAsia="IRNazanin"/>
          <w:color w:val="111111"/>
          <w:sz w:val="28"/>
          <w:sz w:val="28"/>
          <w:szCs w:val="28"/>
          <w:rtl w:val="true"/>
          <w:lang w:bidi="fa-IR"/>
        </w:rPr>
        <w:t>وجوب امر به معروف و نهی از منکر از قیام کنندگان ساقط است؛ ولی تمام کسانی که کوتاهی کرده‌اند، مرتکب معصیت شده‌اند</w:t>
      </w:r>
      <w:r>
        <w:rPr>
          <w:rFonts w:eastAsia="IRNazanin" w:cs="IRNazanin"/>
          <w:color w:val="111111"/>
          <w:sz w:val="28"/>
          <w:szCs w:val="28"/>
          <w:rtl w:val="true"/>
          <w:lang w:bidi="fa-IR"/>
        </w:rPr>
        <w:t>.»</w:t>
      </w:r>
    </w:p>
    <w:p>
      <w:pPr>
        <w:pStyle w:val="Heading3"/>
        <w:numPr>
          <w:ilvl w:val="2"/>
          <w:numId w:val="1"/>
        </w:numPr>
        <w:rPr/>
      </w:pPr>
      <w:bookmarkStart w:id="608" w:name="__RefHeading___Toc3197568_581953129"/>
      <w:bookmarkStart w:id="609" w:name="_Toc222"/>
      <w:bookmarkEnd w:id="608"/>
      <w:r>
        <w:rPr/>
        <w:t>2</w:t>
      </w:r>
      <w:r>
        <w:rPr>
          <w:rtl w:val="true"/>
        </w:rPr>
        <w:t xml:space="preserve">. </w:t>
      </w:r>
      <w:r>
        <w:rPr>
          <w:rtl w:val="true"/>
        </w:rPr>
        <w:t>لزوم ترک برخی مجالس</w:t>
      </w:r>
      <w:bookmarkEnd w:id="609"/>
    </w:p>
    <w:p>
      <w:pPr>
        <w:pStyle w:val="BookText"/>
        <w:rPr/>
      </w:pPr>
      <w:r>
        <w:rPr>
          <w:rFonts w:ascii="IRNazanin" w:hAnsi="IRNazanin" w:eastAsia="IRNazanin"/>
          <w:color w:val="111111"/>
          <w:sz w:val="28"/>
          <w:sz w:val="28"/>
          <w:szCs w:val="28"/>
          <w:rtl w:val="true"/>
          <w:lang w:bidi="fa-IR"/>
        </w:rPr>
        <w:t>یکی از آثار وجوب امر به معروف و نهی از منکر این است که چنانچه مجلس معصیتی منعقد شود و حضور برخی اشخاص موهّم جواز تشکیل چنین مجالسی باشد و از سوی دیگر آنان قادر بر نهی از منکر نباشند، چنین اشخاصی باید از حضور در این مجالس خودداری نمایند تا سبب توهّم دوستان و سوء استفادة دشمنان واقع نشوند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الولیمة مستحبّة غیر واجبة، و حضورها مستحبّ إذا دعی إلیها، و لیس بواجب علیه الحضور، إلا أن یکون فیها شی‌ء من المناکیر، و لا یقدر من یحضر علی إنکاره، فلا یجوز حضورها فی حال الاختیار</w:t>
      </w:r>
      <w:r>
        <w:rPr>
          <w:rStyle w:val="FootnoteAnchor"/>
          <w:rtl w:val="true"/>
        </w:rPr>
        <w:footnoteReference w:id="205"/>
      </w:r>
      <w:r>
        <w:rPr>
          <w:rFonts w:ascii="IRNazanin" w:hAnsi="IRNazanin" w:eastAsia="IRNazanin"/>
          <w:color w:val="111111"/>
          <w:sz w:val="28"/>
          <w:sz w:val="28"/>
          <w:szCs w:val="28"/>
          <w:rtl w:val="true"/>
          <w:lang w:bidi="fa-IR"/>
        </w:rPr>
        <w:t>ولیمه دادن برای عروسی مستحب است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دعوت شدگان نیز مستحب است و واجب نیست، مگر آن که در مجلس ولیمه منکری </w:t>
      </w:r>
      <w:bookmarkStart w:id="610" w:name="pg5634_50269"/>
    </w:p>
    <w:p>
      <w:pPr>
        <w:pStyle w:val="BookText"/>
        <w:rPr/>
      </w:pPr>
      <w:bookmarkEnd w:id="610"/>
      <w:r>
        <w:rPr>
          <w:rFonts w:ascii="IRNazanin" w:hAnsi="IRNazanin" w:eastAsia="IRNazanin"/>
          <w:color w:val="111111"/>
          <w:sz w:val="28"/>
          <w:sz w:val="28"/>
          <w:szCs w:val="28"/>
          <w:rtl w:val="true"/>
          <w:lang w:bidi="fa-IR"/>
        </w:rPr>
        <w:t>صورت گیرد و شخصی که در آن مجلس حاضر شده، قادر بر نهی از منکر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حالت عادی حضور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شرایط دیگری همچون اجبار و امثال آن رخ دهد، از باب ضرورت، حضور جایز خواهد بود</w:t>
      </w:r>
      <w:r>
        <w:rPr>
          <w:rFonts w:eastAsia="IRNazanin" w:cs="IRNazanin"/>
          <w:color w:val="111111"/>
          <w:sz w:val="28"/>
          <w:szCs w:val="28"/>
          <w:rtl w:val="true"/>
          <w:lang w:bidi="fa-IR"/>
        </w:rPr>
        <w:t>).»</w:t>
      </w:r>
    </w:p>
    <w:p>
      <w:pPr>
        <w:pStyle w:val="Heading3"/>
        <w:numPr>
          <w:ilvl w:val="2"/>
          <w:numId w:val="1"/>
        </w:numPr>
        <w:rPr/>
      </w:pPr>
      <w:bookmarkStart w:id="611" w:name="__RefHeading___Toc3197570_581953129"/>
      <w:bookmarkStart w:id="612" w:name="_Toc223"/>
      <w:bookmarkEnd w:id="611"/>
      <w:r>
        <w:rPr/>
        <w:t>3</w:t>
      </w:r>
      <w:r>
        <w:rPr>
          <w:rtl w:val="true"/>
        </w:rPr>
        <w:t xml:space="preserve">. </w:t>
      </w:r>
      <w:r>
        <w:rPr>
          <w:rtl w:val="true"/>
        </w:rPr>
        <w:t>تزاحم با واجب موسّع</w:t>
      </w:r>
      <w:bookmarkEnd w:id="612"/>
    </w:p>
    <w:p>
      <w:pPr>
        <w:pStyle w:val="BookText"/>
        <w:rPr/>
      </w:pPr>
      <w:r>
        <w:rPr>
          <w:rFonts w:ascii="IRNazanin" w:hAnsi="IRNazanin" w:eastAsia="IRNazanin"/>
          <w:color w:val="111111"/>
          <w:sz w:val="28"/>
          <w:sz w:val="28"/>
          <w:szCs w:val="28"/>
          <w:rtl w:val="true"/>
          <w:lang w:bidi="fa-IR"/>
        </w:rPr>
        <w:t>در بحث کیفیت وجوب امر به معروف و نهی از منکر آوردیم که وجوب این دو فریضه از سنخ واجبات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می‌داریم که چنانچه بین امر به معروف و نهی از منکر و واجب دیگری که وجوب آن موسّع است، تزاحم شود، وجوب امر به معروف و نهی از منکر مقدم بر آن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چنانچه در اول ظهر مشاهده شود واجبی ترک شده یا منکری انجام می‌شود، باید به این دو فریضه اقدام نمود و نماز را از اول وقت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زیر مجموعة یک قانون کلی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واجب فوری و واجب موسع تزاحم کنند، واجب فوری مقدّم بر واجب موسّع 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613" w:name="__RefHeading___Toc3197572_581953129"/>
      <w:bookmarkStart w:id="614" w:name="_Toc224"/>
      <w:bookmarkEnd w:id="613"/>
      <w:r>
        <w:rPr/>
        <w:t>4</w:t>
      </w:r>
      <w:r>
        <w:rPr>
          <w:rtl w:val="true"/>
        </w:rPr>
        <w:t xml:space="preserve">. </w:t>
      </w:r>
      <w:r>
        <w:rPr>
          <w:rtl w:val="true"/>
        </w:rPr>
        <w:t>دخالت</w:t>
      </w:r>
      <w:bookmarkEnd w:id="61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اصل اولی، عدم ولایت اشخاص بر یکدیگر و عدم جواز دخالت در امور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در مواردی باید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موردی است که امر به معروف و نهی از منکر واجب شده باشد</w:t>
      </w:r>
      <w:r>
        <w:rPr>
          <w:rFonts w:eastAsia="IRNazanin" w:cs="IRNazanin"/>
          <w:color w:val="111111"/>
          <w:sz w:val="28"/>
          <w:szCs w:val="28"/>
          <w:rtl w:val="true"/>
          <w:lang w:bidi="fa-IR"/>
        </w:rPr>
        <w:t xml:space="preserve">. </w:t>
      </w:r>
      <w:bookmarkStart w:id="615" w:name="pg5634_50270"/>
    </w:p>
    <w:p>
      <w:pPr>
        <w:pStyle w:val="BookText"/>
        <w:rPr/>
      </w:pPr>
      <w:bookmarkEnd w:id="615"/>
      <w:r>
        <w:rPr>
          <w:rFonts w:ascii="IRNazanin" w:hAnsi="IRNazanin" w:eastAsia="IRNazanin"/>
          <w:color w:val="111111"/>
          <w:sz w:val="28"/>
          <w:sz w:val="28"/>
          <w:szCs w:val="28"/>
          <w:rtl w:val="true"/>
          <w:lang w:bidi="fa-IR"/>
        </w:rPr>
        <w:t xml:space="preserve">ثمرة وجوب این دو امر مهم، جواز دخالت در کار دیگران است و بر اثر وجوب امر به معروف و نهی از منکر است که مراحل سه گانة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رفتاری، تذکر زبانی و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و بر مکلف جایز؛ بلکه واجب است سکوت را بشکند و اقدامهای متناسب با هر مرحله را انجام دهد</w:t>
      </w:r>
      <w:r>
        <w:rPr>
          <w:rFonts w:eastAsia="IRNazanin" w:cs="IRNazanin"/>
          <w:color w:val="111111"/>
          <w:sz w:val="28"/>
          <w:szCs w:val="28"/>
          <w:rtl w:val="true"/>
          <w:lang w:bidi="fa-IR"/>
        </w:rPr>
        <w:t>.</w:t>
      </w:r>
    </w:p>
    <w:p>
      <w:pPr>
        <w:pStyle w:val="Heading2"/>
        <w:numPr>
          <w:ilvl w:val="1"/>
          <w:numId w:val="1"/>
        </w:numPr>
        <w:rPr/>
      </w:pPr>
      <w:bookmarkStart w:id="616" w:name="__RefHeading___Toc3197574_581953129"/>
      <w:bookmarkStart w:id="617" w:name="_Toc225"/>
      <w:bookmarkEnd w:id="616"/>
      <w:r>
        <w:rPr>
          <w:rtl w:val="true"/>
        </w:rPr>
        <w:t>خاتمه</w:t>
      </w:r>
      <w:bookmarkEnd w:id="617"/>
    </w:p>
    <w:p>
      <w:pPr>
        <w:pStyle w:val="BookText"/>
        <w:rPr/>
      </w:pPr>
      <w:r>
        <w:rPr>
          <w:rFonts w:ascii="IRNazanin" w:hAnsi="IRNazanin" w:eastAsia="IRNazanin"/>
          <w:color w:val="111111"/>
          <w:sz w:val="28"/>
          <w:sz w:val="28"/>
          <w:szCs w:val="28"/>
          <w:rtl w:val="true"/>
          <w:lang w:bidi="fa-IR"/>
        </w:rPr>
        <w:t>با عنایت خدا با سر فصلها و نکاتی از امر به معروف و نهی از منکر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آوردیم، همگی محصولات فقهی برگرفته از آیات و روایات است که متخصّصان تشخیص وظایف شرعیه که همان فقهای عظام باشند، در ابواب مختلف فقه و به خصوص در کتاب امر به معروف و نهی از منکر بدانها پرداخته و به جوامع علمی و سپس به عموم مردم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آحاد مردم، به ویژه قشر فرهیختة جامعه از اهتمام به احیای فریضة امر به معروف ونهی از منکر غفلت ننموده، آن را سرلوحة کار خود قرار دهند؛ چراکه ترک عمل به این دو رکن مهم دینی، عوارضی اسف‌بار در پی خواهد داشت، کما اینکه تاکنون نیز ثمرات تلخ ترک عمل به آن را احساس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ترک عمل به امر به معروف و نهی از منکر سبب این توهّم گردیده است که برخی از مردم عمل به این دو واجب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افراد بدانند و شاید اگر پیوسته بر انجام آن ملتزم بودیم، ضمن اینکه واجبات دیگر دینی احیا می‌شد، این تلقی غلط پدیدار نمی‌گردید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جمع‌بندی مباحث گذشته ما را به این حقیقت می‌رساند که امر به </w:t>
      </w:r>
    </w:p>
    <w:p>
      <w:pPr>
        <w:pStyle w:val="BookText"/>
        <w:rPr/>
      </w:pPr>
      <w:r>
        <w:rPr>
          <w:rFonts w:ascii="IRNazanin" w:hAnsi="IRNazanin" w:eastAsia="IRNazanin"/>
          <w:color w:val="111111"/>
          <w:sz w:val="28"/>
          <w:sz w:val="28"/>
          <w:szCs w:val="28"/>
          <w:rtl w:val="true"/>
          <w:lang w:bidi="fa-IR"/>
        </w:rPr>
        <w:t>معروف و نهی از منکر چیزی جز پاسداری از فرهنگ دینی و حفظ کیان افراد و خانواده و جامعه نمی‌باشد و نیز امر به معروف و نهی از منکر نوعی ارتباط مردمی و نظارت همگانی مردم بر مردم با گرایش فرهنگی و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 کسی پوشیده نیست که قوام دین و برقراری نظام فرهنگی جوامع اسلامی بسته به اجرای دقیق این دو فریضه و رکن عظیم اسلامی می‌باشد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تقبّل منّا انّک انت السّمیع العلیم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5634_50273"/>
      <w:bookmarkStart w:id="619" w:name="pg5634_50273"/>
      <w:bookmarkEnd w:id="619"/>
    </w:p>
    <w:p>
      <w:pPr>
        <w:pStyle w:val="Heading2"/>
        <w:numPr>
          <w:ilvl w:val="1"/>
          <w:numId w:val="1"/>
        </w:numPr>
        <w:rPr/>
      </w:pPr>
      <w:bookmarkStart w:id="620" w:name="pg5634_50273"/>
      <w:bookmarkStart w:id="621" w:name="__RefHeading___Toc3197576_581953129"/>
      <w:bookmarkStart w:id="622" w:name="_Toc226"/>
      <w:bookmarkEnd w:id="620"/>
      <w:bookmarkEnd w:id="621"/>
      <w:r>
        <w:rPr>
          <w:rtl w:val="true"/>
        </w:rPr>
        <w:t>فهرست منابع</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الی الصواب، محمدحسن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الفوائد فی شرح القواعد، محمد بن حسن بن یوسف حلی، مؤسسة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الفقه، محمدرضا مظفر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العامه، سید محمدتقی حکیم، المجمع العالمی لأهل البیت</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امام خمینی، دفتر انتشارات اسلامی وابسته به جامعه مدرسین حوزه علمیه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الجامعة لدرر اخبار الائمة الاطهار، علامه محمدباقر </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القواعد،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الجبعی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واحد خراسان،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شیخ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الوسیلة، امام خمینی، مؤسسه دار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 الشیعة إلی تحصیل مسائل الشریعة،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علی 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آل البیت</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محشی، امام خمینی، به کوشش سید محمدحسین بنی‌هاشمی خمینی، دفتر انتشارات اسلامی وابسته به جامعه مدرسین حوزه علمیه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الاسلام، محمدحسن نجفی، دار الاحیاء التراث العربی،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 شهید ثانی، کتابفروشی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و مسائل، ملا احمد بن محمد مهدی نراقی، کنگره نراقیین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و الفوائد،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زبدة الاحکام، امام خمینی، انتشارات سازمان تبلیغات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سداد العباد و رشاد العباد، شیخ حسین بن محمد آل عصفور البحرانی، کتابفروشی محلاتی،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عن مبهمات الشریعة الغراء، جعفر بن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فی شرح المختصر النافع، محقق جمال الدین احمد بن محمد الاسدی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حوزه علمیه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الفقاهة، سید ابو القاسم موسوی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فی فقه القرآن، فاضل مقداد جمال الدین مقداد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الشرائع، ملا محمد محسن فیض کاشانی،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استاد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قاضی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 ابوالقاسم عبدالعزیز بن نحریر بن براج الطرابلسی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حوزه علمیه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ملاذ الأخیار فی فهم تهذیب الأخبار، علامه محمدباقر بن مولی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آیت الله مرعشی 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فی مجرد الفقه و الفتاوی، شیخ ابوجعفر محمد بن حسن طوسی، دار الکتاب العربی،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 النهایة، محقق نجم الدین جعفر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حوزه علمیه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فی الاصول، سید ابو القاسم خوئی، مؤسسه صاحب الامر</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شیخ حرّ 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آل البیت</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هنگام خروج از مدینه، ضمن وصیتی به برادر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لَمْ أَخْرُجْ أَشِراً وَ لَا بَطِراً وَ لَا مُفْسِداً وَ لَا ظَالِماً وَ إِنَّمَا خَرَجْتُ لِطَلَبِ الْإِصْلَاحِ فِی أُمَّةِ جَدِّی ص أُرِیدُ أَنْ آمُرَ بِالْمَعْرُوفِ وَ أَنْهَی عَنِ الْمُنْکَرِ وَ أَسِیرَ بِسِیرَةِ جَدِّی وَ أَبِی عَلِیِّ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الجامعة لدرر اخبار الائمة الاطهار،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کُلُّکُم رَاعٍ وَ کُلُّکُم مَسئُولٌ عَن رَعِیَّتِه؛ تمام شما نسبت به دیگران مسئول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الی الصواب، دیلمی،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قطع أو اطمأن بقیام الغیر لا یجب علیه القیام، نعم لو ظهر خلاف قطعه یجب علیه، و کذا لو قطع أو اطمأن بکفایة من قام به لم یجب علیه، ولو ظهر الخلاف وجب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یکفی الاحتمال أو الظنّ بقیام الغیر أو کفایة من قام به، بل یجب علیه معهما، نعم یکفی قیام البیّنة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توقف إقامة فریضة أو إقلاع منکر علی اجتماع عدّة فی الأمر أو النّهی لا یسقط الوجوب بقیام بعضهم و یجب الاجتماع فی ذلک بقدر الکفایة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قام عدّة دون مقدار الکفایة و لم یجتمع البقیّة و لم یمکن للقائم جمعهم سقط عنه الوجوب و بقی الإثم علی المتخلّف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همین تعبیر را مرحوم آیت الله محمدرضا مظفر نیز آورده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الموقّت ما لم یعتبر فیه شرعاً وقت مخصوص و إن کان کل فعل لاتخلو عقلاً من زمن یکون ظرفاً له کقضاء الفائتة و إزالة النّجاسة عن المسجد و الأمر بالمعروف و النهی عن المنکر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تمهید القواعد،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فی شرح المختصر النافع،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عن مبهمات الشریعة الغراء،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إلی تحصیل مسائل الشریعة،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همان؛ وسائل الشیعة،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سداد العباد و رشاد العباد،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روایت مذکور در ابتدای فصل سوم، پاورقی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فی 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التقریر إذا تحقّق بشروطه المتقدّمة فلا شکّ فی أنه یکون ظاهراً فیکون الفعل جائزاً فیما إذا کان محتملاً لحرمة کما أنه یکون ظاهراً فیکون الفعل مشروعاً صحیحاً فیما إذا کان عبادة أو معاملة لأنه لو کان فی الواقع محرّماً أو کان فیه خلل لکان علی المعصوم نهیه عن هو ردعه إذا کان الفاعل عالماً عارفاً بما یفعل و ذلک من باب الأمر بالمعروف و النّهی عن المنکر و لکان علیه بیان الحکم و وجه الفعل إذا کان الفاعل جاهلاً بالحکم و ذلک من باب وجوب تعلیم الجاهل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فی المعرفة بین القطع أو الطرق المعتبرة الاجتهادیة أو التقلید فلو قلّد شخصاً نعن مجتهد یقول بوجوب صلاة الجمعة عیناً فترکها واحد منهما یجب علی الآخر أمره بإتیانها، و کذا لو رأی مجتهدهما حرمة العصیر الزبیب یا لم غلیّب النار فارتکبه أحدهما یجب علی الآخر نهیه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 آن است که کسی عملی را با اعتقاد به اینکه واجب است، ترک کند، در حالی که در واقع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عملی را با اعتقاد به اینکه حرام است، انجام دهد، در حالی که در واقع حرام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و حلیّت تجرّی محل بحث بین فقهاست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ما ترکه واجباً برأیه أو رأی من قلّده أو ما فعله حراماً کذلک و کان رأی غیره مخالفاً لرأیه فالظاهر عدم وجوب الإنکار، إلا إذا قلنا بحرمة التّجرّی أو الفعل المتجرّی 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ما ارتکبه مخالفاً للاحتیاط اللازم بنظرهما أو نظر مقلّدهما فالأحوط إنکاره بل لا یبعد وجوبه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ارتکب طرفی العلم الإجمالی للحرام أو أحد الأطراف یجب فی الأول نهیه، و لا یبعد ذلک فی الثانی أیضاً إلا مع احتمال عدم منجزیة العلم الإجمالی عنده مطلقاً، فلا یجب مطلقاً، بل لا یجوز، أو بالنسبة إلی الموافقة القطعیة فلا یجب، بل لا یجوز فی الثانی، و کذا الحال فی ترک أطراف المعلوم بالإجمال وجوبه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العاصی مصرّاً علی الاستمرار، فلو علم منه الترک سقط الوجوب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ظهرت منه أمارة ظنیة علی الترک فهل یجب الأمر أو النهی أو لا؟ لا یبعد عدمه، و کذا لو شک فی استمراره و ترکه، نعم لو علم أنه کان قاصداً للاستمرار و الارتکاب و شک فی بقاء قصده یحتمل وجوبه علی إشکال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ظهرت منه أمارة الترک فحصل منها القطع فلا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سقوط الوجوب،و فی حکمه الاطمئنان، و کذا لو قامت البینة علیه إن کان مستندها المحسوس أو قریبا منه، و کذا لو أظهر الندامة و التوبة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قامت أمارة معتبرة علی استمراره وجب الإنکار ولو کانت غیر معتبرة ففی وجوبه تردد، والأ شبه عدمه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الواجبات التوبة من الذنب، فلو ارتکب حراماً أو ترک واجباً تجب التوبة فور او مع عدم ظهورها منه وجب أمره بها، وکذا لو شک فی توبته، و هذا غیر الأمر و النهی بالنسبة إلی سائر المعاصی فلو شک فی کونه مصراً أو علم بعدمه لایجب الإنکار بالنسبة إلی تلک المعصیة، لکن یجب بالنسبة إلی ترک التوبة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ظهر من حاله علماً أو اطمئن انا أو بطریق معتبر أنه أراد ارتکاب معصیة لم یرتکبها إلی الآن فالظاهر وجوب نهیه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یشترط فی عدم وجوب الإنکار إظهار ندامته و توبته، بل مع العلم و نحوه علی عدم الاستمرار لم یجب و إن علم عدم ندامته من فعله، و قد مرّ أنّ وجوب الأمر بالتوبة غیر وجوب النّهی بالنسبة إلی المعصیة المرتکبة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عجزه أو قام الطریق المعتبر علی عجزه عن الإصرار واقعاً و علم أن من نیته الإصرار لجهله بعجزه لا یجب النّهی بالنسبة إلی الفعل غیر المقدور، و إن وجب بالنسبة إلی ترک التوبة و العزم علی المعصیة لو قلنا بحرمته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عاجزاً عن ارتکاب حرام و کان عازماً علیه لو صار قادراً فلو علم ولو بطریق معتبر حصول القدرة له فالظاهر وجوب إنکاره، و إلا فلا إلا علی عزمه علی القول بحرمته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اعتقد العجز عن الاستمرار و کان قادراً واقعاً و علم بارتکابه مع علمه بقدرته فان علم بزوال اعتقاده فالظاهر وجوب الإنکار بنحو لا یعلمه بخطئه، و إلا فلا یجب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إجمالاً بأنّ أحد الشخصین أو الأشخاص مصرّ علی ارتکاب المعصیة وجب ظاهراً توجه الخطاب الی عنوان منطبق علیه بأن یقول من کان شارب الخمر فلیترکه، و أما نهی الجمیع أو خصوص بعضهم فلا یجب، بل لا یجوز، و لو کان فی توجه النّهی إلی العنوان المنطبق علی العاصی هتک عن هؤلاء الأشخاص فالظاهر عدم الوجوب، بل عدم الجواز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بارتکابه حراماً أو ترکه واجباً و لم یعلم بعینه وجب علی نحو الإبهام، و لو علم إجمالاً بأنه إما تارک واجباً أو مرتکب حراماً وجب کذلک أو علی نحو الإبهام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کانت المسألة غیر خلافیة و احتمل أن یکون المرتکب جاهلاً بالحکم فالظاهر وجوب أمره و نهیه سیّما إذا کان مقصّراً، و الأحوط إرشاده إلی الحکم أولاً ثمّ إنکاره إذا أصرّ سیّما إذا کان قاصراً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المرتکب للحرام أو التارک للواجب معتقداً جواز ذلک و کان مخطئاً فیه فان کان لشبهة موضوعیة کزعم کون الصوم مضرّاً به أو أن الحرام علاجه المنحصر لا یجب رفع جهله و لا إنکاره، و إن کان لجهل فی الحکم فان کان مجتهداً أو مقلداً لمن یری ذلک فلا یجب رفع جهله و بیان الحکم له، و إن کان جاهلاً بالحکم الذی کان وظیفته العمل به یجب رفع جهله و بیان حکم الواقعة، و یجب الإنکار علیه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یسقط الوجوب مع الظنّ بعدم التأثیر ولو کان قویاً فمع الاحتمال المعتد به عند العقلاء 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قامت البینة العادلة علی عدم التأثیر فالظاهر عدم السقوط مع احتماله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مرتضی مطهری در این زمینه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یک اشتباه بسیار بزرگ برای بعضی پیدا شده است و آن اینکه ممکن است کسی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 قدرت ندارم فلان کار را انجام بدهم، اسلام هم که گفته اگر قدرت نداری، نکن، پس دیگر من خیالم راحت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گفته است امر به معروف و نهی از منکر در وقتی است که در آن احتمال نتیجه دادن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احتمال نمی‌دهم، پس خیالم راحت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غیر از احتمالی است که شما در باب طهارت و نجاست می‌دهید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نمی‌دانم فلان چیز پاک است یا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احتمال می‌دهی که پاک است؟ بله، احتمال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آن احتمال همان احتمال ذهنی است؛ یعنی تو در هر جا که شک داری که چیزی پاک است یا 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احتمال می‌دهی که پاک باشد،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أن أمر شخص خاص مؤثر فی الطرف دون أمره وجب أمره بالأمر إذا تواکل فیه مع اجتماع الشرائط عنده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أن إنکاره لا یؤثر إلا مع الاشفاع بالاستدعاء و الموعظة فالظاهر وجوبه کذلک ولو علم أن الاستدعاء و الموعظة مؤثرا نفقطدون الأمر و النهی فلا یبعد وجوبهما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ارتکب شخص حرامین أو ترک واجبین و علم أن الأمر بالنسبة إلیهما معا لایؤثر و احتمل التأثیر بالنسبة إلی أحدهما بعینه وجب بالنسبة إلیه دون الآخر، ولو احتمل التأثیر فی أحدهما لا بعینه تجب ملاحظة الأهم، فلو کان تارکا للصلاة و الصوم و علم أن أمره بالصلاة لا یؤثر و احتمل التأثیر فی الصوم یجب، ولو احتمل التأثیر بالنسبة إلی أحدهما یجب الأمر بالصلاة، ولو لم یکن أحدهما أهم یتخیر بینهما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أو احتمل أن إنکاره فی حضور جمع مؤثر دون غیره فان کان الفاعل متجاهراً جاز و وجب، و إلا ففی وجوبه، بل جوازه إشکال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أن أمره أو نهیه مؤثر لو أجازه فیترک واجب آخر أو ارتکاب حرام آخر فمع أهمیة مورد الإجازة لا إشکال فی عدم الجواز و سقوط الوجوب، بل الظاهر عدم الجواز مع تساویهما فی الملاک و سقوط الوجوب، و أما لو کان مورد الأمر و النهی أهم فإن کانت الأهمیة بوجه لا یرضی المولی بالتخلف مطلقا کقتل النفس المحترمة وجبت الإجازة وإلا ففیه تأمل و إن لایخلو منوجه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أن إنکاره غیر مؤثر بالنسبة إلی أمر فی الحال لکن علم أو احتمل تأثیر الأمر الحالی بالنسبة إلی الاستقبال وجب، و کذا لو علم أن نهیه عن شرب الخمر بالنسبة إلی کأس معیّن لا یؤثر لکن نهیه عنه مؤثر فیترکه فیما بعد مطلقا أو فی الجملة وجب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أن أمره أو نهیه بالنسبة إلی التارک و الفاعل لا یؤثر لکن یؤثر بالنسبة إلی غیره بشرط عدم توجه الخطاب الیه وجب توجهه إلی الشخص الأول بداعی تأثیره فی غیره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أن فلاناً همّ بارتکاب حرام و احتمل تأثیر نهیه عنه وجب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أو احتمل تأثیر النّهی أو الأمر فی تقلیل المعصیة لا قلعها وجب، بل لا یبعد الوجوب لو کان مؤثراً فی تبدیل الأهم بالمهم، بل لا إشکال فیه لو کان الأهم بمثابة لا یرضی المولی بحصوله مطلقاً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احتمل التأثیر و احتمل تأثیر الخلاف فالظاهر عدم الوجوب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احتمل التأثیر فی تأخیر وقوع المنکر و تعویقه فان احتمل عدم تمکنه فی الآتیة من ارتکابه وجب و إلا فالأحوط ذلک، بل لا یبعد وجوبه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شخصان إجمالا بأن إنکار أحدهما مؤثر دون الآخر وجب علی کل منهما الإنکار فإن أنکر أحدهما فأثّر سقط عن الآخر، وإلا یجب علیه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إجمالا أن إنکار أحدهما مؤثر و الآخر مؤثر فی الإصرار علی الذنب لا یجب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أن نهیه مثلاً مؤثر فی ترک المحرم المعلوم تفصیلاً و ارتکاب بعض أطراف المعلوم بالإجمال مکانه فالظاهر وجوبه إلا مع کون المعلوم بالإجمال من الأهمیة بمثابة ما تقدم دون المعلوم بالتفصیل فلا یجوز، فهل مطلق الأهمیة یوجب الوجوب؟ فیه إشکال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قام شخص أو أشخاص بوظیفتهم و لم یؤثر لکن احتمل آخر أو آخرون التأثیر وجب علیهم مع اجتماع الشرائط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أو ظن أن إنکاره موجب لتوجه ضرر نفسی أو عرضی أو مالی یعتد به علیه أو علی أحد متعلقیه کأقربائه و أصحابه و ملازمیه فلا یجب و یسقط عنه، بل و کذا لو خاف ذلک لاحتمال معتد به عند العقلاء، و الظاهر إلحاق سائر المؤمنین بهم أیضاً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الاحکام،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إقامة فریضة أو قلع منکر موقوفاً علی بذل المال المعتدّ به لا یجب بذله، لکن حسن مع عدم کونه بحیث یقع فی الحرج و الشدة، و معه فلا یبعد عدم الجواز، نعم لو کان الموضوع مما یهتم به الشارع و لا یرضی بخلافه مطلقاً یجب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أو ظن أن إنکاره موجب لتوجه ضرر نفسی أو عرضی أو مالی یعتدّ به علیه أو علی أحد متعلّقیه کأقربائه و أصحابه و ملازمیه فلا یجب و یسقط عنه، بل و کذا لو خاف ذلک لاحتمال معتدّ به عند العقلاء، و الظاهر إلحاق سائر المؤمنین بهم أیضاً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فی توجه الضّرر بین کونه حالیاً أو استقبالیاً، فلو خاف توجه ذلک فی المآل علیه أو علی غیره سقط الوجوب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أو ظنّ أو خاف للاحتمال المعتدّ به وقوعه أو وقوع متعلّقیه فی الحرج و الشّدّة علی فرض الإنکار لم یجب، و لا یبعد إلحاق سائر المؤمنین بهم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قادراً علی أحد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الکذائی أو النّهی عن المنکر الکذائی یلاحظ الأهم منهما، و مع التساوی مخیر بینهما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توقف تأثیر الأمر أو النهی علی ارتکاب محرم أو ترک واجب لا یجوز ذلک، و سقط الوجوب، إلا إذا کان المورد من الأهمیة بمکان لا یرضی المولی بتخلّفه کیف ما کان کقتل النفس المحترمة و لم یکن الموقوف علیه بهذه المثابة، فلو توقف دفع ذلک علی الدخول فی الدار المغصوبة و نحو ذلک وجب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توقفت إقامة فریضة أو قلع منکر علی ارتکاب محرم او ترک واجب فالظاهر ملاحظة الأهمیة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قدمات حرام بقصد التوصل إلیه فإن علم بموصلیتها یجب نهیه عن الحرام، و إن علم عدمها لا یجب إلا علی القول بحرمة المقدمات أو حرمة التجری، و إن شک فی کونها موصلة فالظاهر عدم الوجوب إلا علی المبنی المذکور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عدم موضوع الفریضة أو موضوع المنکر سقط الوجوب و إن کان بفعل المکلف، کما لو أراق الماء المنحصر الذی یجب حفظه للطهارة أو لحفظ نفس محترمة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المرتکب للحرام أو التارک للواجب معذوراً فیه شرعاً أو عقلاً لا یجب بل لا یجوز الإنکار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احتمل کون المرتکب للحرام أو التارک للواجب معذوراً فی ذلک لا یجب الإنکار بل یشکل، فمع احتمال کون المفطر فی شهر رمضان مسافراً مثلاً لا یجب النهی بل یشکل، نعم لو کان فعله جهراً موجباً لهتک أحکام الإسلام أو لجرأة الناس علی ارتکاب المحرمات یجب نهیه لذلک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الرضا بفعل المنکر و ترک المعروف، بل لا یبعد وجوب کراهتهما قلبا و هی غیر الأمر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یشترط حرمة الرضا و وجوب الکراهة بشرط، بل یحرم ذلک و تجب ذاک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یجب الإنکار بالقلب و هو أن یوجد فیه إرادة المعروف و کراهة المنکر علی کل حال سواء اجتمعت الشرائط أم لا، و سواء أمر أو نهی بغیره من المراتب أم لا، لأن الإنکار القلبی بهذا المعنی من مقتضی الإیمان و لا تلحقه مفسدة، و مع ذلک لا یدخل فی قسمی الأمر و النهی و إنما هو حکم یختص بمن اطلع علی ما یخالف الشرع بإیجاد الواجب علیه من الاعتقاد فی ذلک و قد تجوز کثیر من الأصحاب فی جعلهم هذا القسم من مراتب الأمر و النهی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فرض تساوی بعض ما فی المرتبة الأولی مع بعض ما فی المرتبة الثانیة لم یکن ترتیب بینهما‌بل یتخیر بینهما، فلو فرض أن الاعراض مساوٍ للأمر فی الإیذاء و علم أو احتمل تأثیر کل منهما یتخیر بینهما و لا یجوز الانتقال إلی الأغلظ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احتمل التأثیر و حصول المطلوب بالجمع بین بعض درجات المرتبة الأولی أو المرتبة الثانیة، أو بالجمع بین تمام درجات الأولی أو الثانیة مما أمکن الجمع بینها، أو الجمع بین المرتبتین مما أمکن ذلک وجب ذلک بما أمکن، فلو علم عدم التأثیر لبعض المراتب و احتمل التأثیر فی الجمع بین الانقباض و العبوس و الهجر و الإنکار لساناً مشفوعاً بالغلظة و التهدید و رفع الصوت و الإخافة و نحو ذلک وجب الجمع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توقف دفع منکر أو إقامة معروف علی التوسل بالظالم لیدفعه عن المعصیة جاز بل وجب مع الأمن عن تعدّیه مما هو مقتضی التکلیف، و وجب علی الظالم الإجابة، بل الدفع واجب علی الظالم کغیره و وجبت علیه مراعاة ما وجبت مراعاته علی غیره من الإنکار بالأیسر ثمّ الأیسر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حصل المطلوب بالمرتبة الدانیة من شخص و بالمرتبة التی فوقها من آخر فالظاهر وجوب ما هو تکلیف کل منهما کفائیاً، و لا یجب الإیکال الی من حصل المطلوب منه بالمرتبة الدانیة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إنکار شخص مؤثّراً فی تقلیل المنکر و إنکار آخر مؤثّراً فی دفعه وجب علی کلّ منهما القیام بتکلیفه، لکن لو قام الثانی بتکلیفه و قلع المنکر سقط عن الآخر، بخلاف قیام الأول الموجب للتقلیل فإنه لا یسقط بفعله تکلیف الثانی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إجمالاً بأنّ الإنکار بإحدی المرتبتین مؤثّر یجب بالمرتبة الدانیة، فلو لم یحصل بها المطلوب انتقل إلی العالیة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مراتب الأمر بالمعروف و النهی عن المنکر‌فان لهما مراتب لا یجوز التعدی عن مرتبة إلی الأخری مع حصول المطلوب من المرتبة الدانیة بل مع احتماله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یعمل عملا یظهر منه انزجاره القلبی عن المنکر، و أنه طلب منه بذلک فعل المعروف و ترک المنکر، و له درجات کغمض العین، و العبوس و الانقباض فی الوجه، و کالاعراض بوجهه أو بدنه، و هجره و ترک مراودته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الاقتصار علی المرتبة المذکورة مع احتمال التأثیر و رفع المنکر بها، و کذا یجب الاقتصار فیها علی الدرجة الدانیة فالدانیة و الأیسر فالأیسر سیما إذا کان الطرف فی مورد یهتک بمثل فعله، فلا یجوز التعدی عن المقدار اللازم، فان احتمل حصول المطلوب بغمض العین المفهم للطلب لا یجوز التعدی إلی مرتبة فوق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الاعراض و الهجر مثلاً موجباً لتخفیف المنکر لا قلعه و لم یحتمل تأثیر أمره و نهیه لساناً فی قلعه و لم یمکنه الإنکار بغیر ذلک وجب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أنّ المقصود لا یحصل بالمرتبة الأولی یجب الانتقال إلی الثانیة مع احتمال التأثیر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الاصول، سید ابوالقاسم خوئی، مؤسسه صاحب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و النهی فی هذا الباب مولوی من قبل الآمر و الناهی و لو کانا سافلین، فلا یکفی فیهما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أمرک بالصلاة أو نهاک عن شرب الخمر إلا أن یحصل المطلوب منهما، بل لابد و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مثلاً أو لا تشرب الخمر و نحوهما مما یفید الأمر و النهی من قبله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احتمل حصول المطلوب بالوعظ و الإرشاد و القول اللیّن یجب ذلک، و لا یجوز التعدی عنه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عدم تأثیر ما ذکر انتقل إلی التحکم بالأمر و النهی و یجب أن یکون من الأیسر فی القول إلی الأیسر مع احتمال التأثیر و لا یجوز التعدی سیما إذا کان المورد ممّا یهتک الفاعل بقوله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توقّف رفع المنکر و إقامة المعروف علی غلظة القول و التشدید فی الأمر و التهدید و الوعید علی المخالفة تجوز، بل تجب مع التحرز عن الکذب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إشفاع الإنکار بما یحرم و ینکر کالسب و الکذب و الإهانة، نعم لو کان المنکر مما یهتم به الشارع و لا یرضی بحصوله مطلقاً کقتل النفس المحترمة و ارتکاب القبائح و الکبائر الموبقة جاز، بل وجب المنع و الدفع و لو مع استلزامه ما ذکر لو توقّف المنع علیه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بعض مراتب القول أقل إیذاء و إهانة من بعض ما ذکر فی المرتبة الأولی یجب الاقتصار علیه، و یکون مقدماً علی ذلک، فلو فرض أن الوعظ و الإرشاد بقول لیّن و وجه منبسط مؤثر أو محتمل التأثیر و کان أقل إیذاء من الهجر و الاعراض و نحوهما لا یجوز التعدی منه إلیهما، و الأشخاص آمراً و مأموراً مختلفون جدّاً، فربّ شخص یکون إعراضه و هجره أثقل و أشد إیذاء و إهانة من قوله و أمره و نهیه، فلابدّ للآمر و الناهی ملاحظة المراتب و الأشخاص، و العمل علی الأیسر ثمّ الأیسر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المرتبة الثالثة الإنکار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أو اطمأنّ بأنّ المطلوب لا یحصل بالمرتبتین السابقتین وجب الانتقال إلی الثالثة، و هی أعمال القدرة مراعیاً للأیسر فالأیسر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أمکنه المنع بالحیلولة بینه و بین المنکر وجب الاقتصار علیها لو کان أقل محذوراً من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توقّفت الحیلولة علی تصرّف فی الفاعل أو آلة فعله کما لو توقّفت علی أخذ یده أو طرده أو التّصرّف فی کأسه الذی فیه الخمر أو سکّینه و نحو ذلک، جاز بل وجب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توقّف دفع المنکر علی الدخول فی داره أو ملکه و التّصرّف فی أمواله کفرشه و فراشه جاز لو کان المنکر من الأمور المهمة التی لا یرضی المولی بخلافه کیف ما کان کقتل النفس المحترمة، و فی غیر ذلک إشکال و إن لا یبعد بعض مراتبه فی بعض المنکرات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انجرت المدافعة إلی وقوع ضرر علی الفاعل ککسر کأسه أو سکینه بحیث کان من قبیل لازم المدافعة فلا یبعد عدم الضمان، و لو وقع الضرر علی الآمر و الناهی من قبل المرتکب کان ضامناً و عاصیاً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کسر القارورة التی فیها الخمر مثلاً أو الصندوق الذی فیه آلات القمار مما لم یکن ذلک من قبیل لازم الدفع ضمن و فعل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تعدّی عن المقدار اللازم فی دفع المنکر و انجر الی ضرر علی فاعل المنکر ضمن، و کان التعدّی حراماً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توقّفت الحیلولة علی حبسه فی محلّ أو منعه عن الخروج من منزله جاز، بل وجب مراعیاً للأیسر فالأیسر و الأسهل فالأسهل، و لا یجوز إیذاؤه و الضّیق علیه فی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یحصل المطلوب إلا بنحو من الضیق و التحریج علیه فالظاهر جوازه، بل وجوبه مراعیاً للأیسر فالأیسر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یحصل المطلوب إلا بالضّرب و الإیلام فالظاهر جوازهما مراعیاً للأیسر فالأیسر و الأسهل فالأسهل، و ینبغی الاستیذان من الفقیه الجامع للشرائط، بل ینبغی ذلک فی الحبس و التحریج و نحوهما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الإنکار موجباً للجر إلی الجرح أو القتل فلا یجوز إلا بإذن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و قام فی هذا الزمان الفقیه الجامع للشرائط مقامه مع حصول الشرائط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المنکر مما لا یرضی المولی بوجوده مطلقاً کقتل النفس المحترمة جاز، بل وجب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انجر الی جرح الفاعل أو قتله، فیجب الدفاع عن النفس المحترمة بجرح الفاعل أو قتله لو لم یمکن بغیر ذلک من غیر احتیاج إلی إذن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الفقیه مع حصول الشرائط، فلو هجم شخص علی آخر لیقتله وجب دفعه و لو بقتله مع الأمن من الفساد و لیس علی القاتل حینئذ شی‌ء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التعدّی إلی القتل مع إمکان الدفع بالجرح، و لابدّ من مراعاة الأیسر فالأیسر فی الجرح، فلو تعدّی ضمن، کما أنه لو وقع علیه من فاعل المنکر جرح ضمن أو قتل یقتص 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الاحکام،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وقعت بدعة فی الاسلام و کان سکوت علماء الدین موجباً لهتک الاسلام و ضعف عقائد المسلمین وجب علیهم الإنکار بأیة وسیلة ممکنة سواء کان الإنکار مؤثّراً فی قلع الفساد أم لا، و کذا لو کان سکوتهم عن انکار المنکرات موجباً لذلک، و لا یلاحظ الضرر و الحرج بل تلاحظ الأهمیة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فی سکوت علماء الدین و رؤساء المذهب أعلی اللّه کلمتهم تقویة للظالم و تأیید له و العیاذ باللّه یحرم علیهم السکوت، و یجب علیهم الإظهار و لو لم یکن مؤثّراً فی رفع ظلمه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سکوت علماء الدین و رؤساء المذهب أعلی الله کلمتهم موجباً لجرأة الظلمة علی ارتکاب سائر المحرّمات و إبداع البدع یحرم علیهم السکوت، و یجب علیهم الإنکار و إن لم یکن مؤثّراً فی رفع الحرام الذی یرتکب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سکوت علماء الدین و رؤساء المذهب أعلی الله کلمتهم موجباً لإساءة الظن بهم و هتکهم و انتسابهم إلی ما لا یصح و لا یجوز الانتساب إلیهم ککونهم نعوذ باللّه أعوان الظلمة یجب علیهم الإنکار لدفع العار عن ساحتهم و لو لم یکن مؤثّراً فی رفع الظلم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ورود بعض العلماء مثلاً فی بعض شئون الدول موجباً لإقامة فریضة أو فرائض أو قلع منکر أو منکرات و لم یکن محذور أهم کهتک حیثیة العلم و العلماء و تضعیف عقائد الضعفاء وجب علی الکفایة، إلا أن لا یمکن ذلک إلا لبعض معین لخصوصیات فیه، فتعیّن علیه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لطلاب العلوم الدینیة الدخول فی المؤسسات التی أسسها الدولة باسم المؤسسة الدینیة‌کالمدارس القدیمة التی قبضتها الدولة و أجری علی طلابها من الأوقاف، و لا یجوز أخذ راتبها، سواء کان من الصندوق المشترک أو من موقوفة نفس المدرسة أو غیرهما، لمفسدة عظیمة یخشی منها علی الإسلام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للعلماء و أئمة الجماعات تصدّی مدرسة من المدارس الدینیة من قبل الدولة‌سواء أجری علیهم و علی طلابها من الصندوق المشترک أو من موقوفات نفس المدرسة أو غیرهما، لمفسدة عظیمة علی الحوزات الدینیة و العلمیة فی الآجل القریب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لطلاب العلوم الدینیة الدخول فی المدارس الدینیة التی تصداها بعض المتلبسین بلباس العلم‌و الدین من قبل الدولة الجائرة أو بإشارة من الحکومة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المنهج من الحکومة أو من المتصدی و کان دینیا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لمفسدة عظیمة علی الإسلام و الحوزات الدینیة فی الآجل و العیاذ باللّه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قامت قرائن علی أن مؤسسة دینیة کان تأسیسها أو إجراء مئونتها من قبل الدولة الجائرة و لو بوسائط لا یجوز للعالم تصدیها و لا لطلاب العلوم الدخول فیها، و لا أخذ راتبها، بل لو احتمل احتمالا معتدا به لزم التحرز عنها، لأنّ المحتمل مما یهتمّ به شرعاً، فیجب الاحتیاط فی مثله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المتصدّی لمثل تلک المؤسسات و الداخل فیها محکوم بعدم العدالة، لا یجوز للمسلمین ترتیب آثار العدالة علیه من الاقتداء فی الجماعة و إشهاد الطلاق و غیرهما مما یعتبر فیه العدالة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لهم أخذ سهم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سهم السادة و لا یجوز للمسلمین إعطاؤهم من السهمین ما داموا فی تلک المؤسسات و لم ینتهوا و یتوبوا عنه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الأعذار التی تشبث بها بعض المنتسبین بالعلم و الدین للتصدی لا تسمع منهم و لو کانت وجیهة عند الأنظار السطحیة الغافلة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فی إعراض علماء الدین و رؤساء المذهب أعلی الله کلمتهم عن الظلمة و سلاطین الجور احتمال التأثیر و لو فی تخفیف ظلمهم یجب علیهم ذلک، و لو فرض العکس بأن کانت مراودتهم و معاشرتهم موجبة له لا بد من ملاحظة الجهات و ترجیح الجانب الأهم، و مع عدم محذور آخر حتی احتمال کون عشرتهم موجبا لشوکتهم و تقویتهم و تجریهم علی هتک الحرمات أو احتمال هتک مقام العلم و الروحانیة و إساءة الظن بعلماء الإسلام وجبت لذلک المقصود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کانت عشرة علماء الدین و رؤساء المذهب خالیة عن مصلحة راجحة لازمة المراعاة لا تجوز لهم سیما إذا کانت موجبة لاتهامهم و انتسابهم إلی الرضا بما فعلوا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فی ردّ هدایا الظلمة و سلاطین الجور احتمال التأثیر فی تخفیف ظلمهم‌أو تخفیف تجریهم علی مبتدعاتهم وجب الردّ، و لا یجوز القبول، و لو کان بالعکس لا بد من ملاحظة الجهات و ترجیح الجانب الأهم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 قبول هدایاهم تقویة شوکتهم و تجریهم علی ظلمهم أو مبتدعاتهم یحرم القبول،و مع احتمالها فالأحوط عدم القبول، و لو کان الأمر بالعکس تجب ملاحظة الجهات و تقدیم الأهم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أن یکون الآمر بالمعروف و الناهی عن المنکر فی أمره و نهیه و مراتب إنکاره کالطبیب المعالج المشفق، و الأب الشفیق المراعی مصلحة المرتکب، و أن یکون إنکاره لطفاً و رحمةً علیه خاصةً، و علی الأمة عامةً، و أن یجرّد قصده لله تعالی و لمرضاته، و یخلص عمله ذلک عن شوائب أهویة نفسانیة و إظهار العلو، و أن لا یری نفسه منزهة، و لا لها علواً أو رفعةً علی المرتکب، فربّما کان للمرتکب و لو للکبائر صفات نفسانیة مرضیة لله تعالی أحبّه تعالی لها و إن أبغض عمله، و ربّما کان الآمر و الناهی بعکس ذلک و إن خفی علی نفسه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آیه در مورد اهل کتاب نازل شده است؛ ولی بعید نیست شامل همگان شود؛ زیرا یقین داریم 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موارد دیگر تذکر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گفتار همراه با عمل ترغیب نموده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أعظم أفراد الأمر بالمعروف و النهی عن المنکر و أشرفها و ألطفها و أشدها تأثیرا و أوقعها فی النفوس سیما إذا کان الآمر أو الناهی من علماء الدین و رؤساء المذهب أعلی الله کلمتهم هو الصادر عمّن یکون لابسا رداء المعروف واجبه و مندوبه، و متجنبا عن المنکر بل المکروه، و أن یتخلق بأخلاق الأنبیاء و الروحانیین، و یتنزه عن أخلاق السفهاء و أهل الدنیا، حتی یکون بفعله و زیّه و أخلاقه آمرا و ناهیا، و یقتدی به الناس، و إن کان و العیاذ باللّه تعالی بخلاف ذلک و رأی الناس أن العالم المدعی لخلافة الأنبیاء و زعامة الأمة غیر عامل بما یقول صار ذلک موجبا لضعف عقیدتهم و جرأتهم علی المعاصی و سوء ظنهم بالسلف الصالح فعلی العلماء سیما و رؤساء المذهب أن یتجنبوا مواضع التهم، و أعظمها التقرب الی سلاطین الجور و الرؤساء الظلمة، و علی الأمة الإسلامیة أن لو رأوا عالما کذلک حملوا فعله علی الصحة مع الاحتمال، و إلا أعرضوا عنه و رفضوه، فإنه غیر روحانی تلبس بزی الروحانیین، و شیطان فی رداء العلماء، نعوذ باللّه من مثله و من شره علی الإسلام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محمدرضا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أن یکون أحد الواجبین مضیقاً أو فوریاً مع کون الواجب الآخر المزاحم له موسعاً فإن المضیق أو الفوری أهم من الموسع قطعاً کدوران الأمر بین إزالة النجاسة عن المسجد و إقامة الصلاة فیسعة وقتها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43831</Words>
  <Characters>164889</Characters>
  <CharactersWithSpaces>207131</CharactersWithSpaces>
  <Paragraphs>2174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2026-08-19T03:16:32Z</dcterms:created>
  <dc:creator>ghaemiyeh.com</dc:creator>
  <dc:description/>
  <dc:language>en-US</dc:language>
  <cp:lastModifiedBy/>
  <dcterms:modified xsi:type="dcterms:W3CDTF">2026-08-19T06:46:38Z</dcterms:modified>
  <cp:revision>1</cp:revision>
  <dc:subject/>
  <dc:title>امر به معروف و نهی از منکر در آیینه فتوا</dc:title>
</cp:coreProperties>
</file>

<file path=docProps/custom.xml><?xml version="1.0" encoding="utf-8"?>
<Properties xmlns="http://schemas.openxmlformats.org/officeDocument/2006/custom-properties" xmlns:vt="http://schemas.openxmlformats.org/officeDocument/2006/docPropsVTypes"/>
</file>