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جشن نیمه شعبان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92236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992238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992240_581953129">
            <w:r>
              <w:rPr>
                <w:webHidden/>
                <w:rStyle w:val="IndexLink"/>
                <w:rtl w:val="true"/>
              </w:rPr>
              <w:t>مراسم ولادت حضرت مهدی عجل الله تعالی فرجه الشریف</w:t>
            </w:r>
            <w:r>
              <w:rPr>
                <w:rStyle w:val="IndexLink"/>
                <w:rtl w:val="true"/>
              </w:rPr>
              <w:tab/>
            </w:r>
            <w:r>
              <w:rPr>
                <w:rStyle w:val="IndexLink"/>
              </w:rPr>
              <w:t>8</w:t>
            </w:r>
          </w:hyperlink>
        </w:p>
        <w:p>
          <w:pPr>
            <w:pStyle w:val="Contents2"/>
            <w:tabs>
              <w:tab w:val="clear" w:pos="8743"/>
              <w:tab w:val="right" w:pos="9026" w:leader="dot"/>
            </w:tabs>
            <w:rPr/>
          </w:pPr>
          <w:hyperlink w:anchor="__RefHeading___Toc2992242_581953129">
            <w:r>
              <w:rPr>
                <w:webHidden/>
                <w:rStyle w:val="IndexLink"/>
                <w:rtl w:val="true"/>
              </w:rPr>
              <w:t>آداب شادی در سیره ی معصومین علیهم السلام</w:t>
            </w:r>
            <w:r>
              <w:rPr>
                <w:rStyle w:val="IndexLink"/>
                <w:rtl w:val="true"/>
              </w:rPr>
              <w:tab/>
            </w:r>
            <w:r>
              <w:rPr>
                <w:rStyle w:val="IndexLink"/>
              </w:rPr>
              <w:t>10</w:t>
            </w:r>
          </w:hyperlink>
        </w:p>
        <w:p>
          <w:pPr>
            <w:pStyle w:val="Contents2"/>
            <w:tabs>
              <w:tab w:val="clear" w:pos="8743"/>
              <w:tab w:val="right" w:pos="9026" w:leader="dot"/>
            </w:tabs>
            <w:rPr/>
          </w:pPr>
          <w:hyperlink w:anchor="__RefHeading___Toc2992244_581953129">
            <w:r>
              <w:rPr>
                <w:webHidden/>
                <w:rStyle w:val="IndexLink"/>
                <w:rtl w:val="true"/>
              </w:rPr>
              <w:t>تکبیر و تهلیل گفتن</w:t>
            </w:r>
            <w:r>
              <w:rPr>
                <w:rStyle w:val="IndexLink"/>
                <w:rtl w:val="true"/>
              </w:rPr>
              <w:tab/>
            </w:r>
            <w:r>
              <w:rPr>
                <w:rStyle w:val="IndexLink"/>
              </w:rPr>
              <w:t>13</w:t>
            </w:r>
          </w:hyperlink>
        </w:p>
        <w:p>
          <w:pPr>
            <w:pStyle w:val="Contents2"/>
            <w:tabs>
              <w:tab w:val="clear" w:pos="8743"/>
              <w:tab w:val="right" w:pos="9026" w:leader="dot"/>
            </w:tabs>
            <w:rPr/>
          </w:pPr>
          <w:hyperlink w:anchor="__RefHeading___Toc2992246_581953129">
            <w:r>
              <w:rPr>
                <w:webHidden/>
                <w:rStyle w:val="IndexLink"/>
                <w:rtl w:val="true"/>
              </w:rPr>
              <w:t>پوشیدن لباس پاکیزه</w:t>
            </w:r>
            <w:r>
              <w:rPr>
                <w:rStyle w:val="IndexLink"/>
                <w:rtl w:val="true"/>
              </w:rPr>
              <w:tab/>
            </w:r>
            <w:r>
              <w:rPr>
                <w:rStyle w:val="IndexLink"/>
              </w:rPr>
              <w:t>13</w:t>
            </w:r>
          </w:hyperlink>
        </w:p>
        <w:p>
          <w:pPr>
            <w:pStyle w:val="Contents2"/>
            <w:tabs>
              <w:tab w:val="clear" w:pos="8743"/>
              <w:tab w:val="right" w:pos="9026" w:leader="dot"/>
            </w:tabs>
            <w:rPr/>
          </w:pPr>
          <w:hyperlink w:anchor="__RefHeading___Toc2992248_581953129">
            <w:r>
              <w:rPr>
                <w:webHidden/>
                <w:rStyle w:val="IndexLink"/>
                <w:rtl w:val="true"/>
              </w:rPr>
              <w:t>تبسم و لبخند</w:t>
            </w:r>
            <w:r>
              <w:rPr>
                <w:rStyle w:val="IndexLink"/>
                <w:rtl w:val="true"/>
              </w:rPr>
              <w:tab/>
            </w:r>
            <w:r>
              <w:rPr>
                <w:rStyle w:val="IndexLink"/>
              </w:rPr>
              <w:t>14</w:t>
            </w:r>
          </w:hyperlink>
        </w:p>
        <w:p>
          <w:pPr>
            <w:pStyle w:val="Contents2"/>
            <w:tabs>
              <w:tab w:val="clear" w:pos="8743"/>
              <w:tab w:val="right" w:pos="9026" w:leader="dot"/>
            </w:tabs>
            <w:rPr/>
          </w:pPr>
          <w:hyperlink w:anchor="__RefHeading___Toc2992250_581953129">
            <w:r>
              <w:rPr>
                <w:webHidden/>
                <w:rStyle w:val="IndexLink"/>
                <w:rtl w:val="true"/>
              </w:rPr>
              <w:t>تبریک و تهنیت گفتن</w:t>
            </w:r>
            <w:r>
              <w:rPr>
                <w:rStyle w:val="IndexLink"/>
                <w:rtl w:val="true"/>
              </w:rPr>
              <w:tab/>
            </w:r>
            <w:r>
              <w:rPr>
                <w:rStyle w:val="IndexLink"/>
              </w:rPr>
              <w:t>14</w:t>
            </w:r>
          </w:hyperlink>
        </w:p>
        <w:p>
          <w:pPr>
            <w:pStyle w:val="Contents2"/>
            <w:tabs>
              <w:tab w:val="clear" w:pos="8743"/>
              <w:tab w:val="right" w:pos="9026" w:leader="dot"/>
            </w:tabs>
            <w:rPr/>
          </w:pPr>
          <w:hyperlink w:anchor="__RefHeading___Toc2992252_581953129">
            <w:r>
              <w:rPr>
                <w:webHidden/>
                <w:rStyle w:val="IndexLink"/>
                <w:rtl w:val="true"/>
              </w:rPr>
              <w:t>شادی کردن</w:t>
            </w:r>
            <w:r>
              <w:rPr>
                <w:rStyle w:val="IndexLink"/>
                <w:rtl w:val="true"/>
              </w:rPr>
              <w:tab/>
            </w:r>
            <w:r>
              <w:rPr>
                <w:rStyle w:val="IndexLink"/>
              </w:rPr>
              <w:t>15</w:t>
            </w:r>
          </w:hyperlink>
        </w:p>
        <w:p>
          <w:pPr>
            <w:pStyle w:val="Contents2"/>
            <w:tabs>
              <w:tab w:val="clear" w:pos="8743"/>
              <w:tab w:val="right" w:pos="9026" w:leader="dot"/>
            </w:tabs>
            <w:rPr/>
          </w:pPr>
          <w:hyperlink w:anchor="__RefHeading___Toc2992254_581953129">
            <w:r>
              <w:rPr>
                <w:webHidden/>
                <w:rStyle w:val="IndexLink"/>
                <w:rtl w:val="true"/>
              </w:rPr>
              <w:t>دعا و روزه</w:t>
            </w:r>
            <w:r>
              <w:rPr>
                <w:rStyle w:val="IndexLink"/>
                <w:rtl w:val="true"/>
              </w:rPr>
              <w:tab/>
            </w:r>
            <w:r>
              <w:rPr>
                <w:rStyle w:val="IndexLink"/>
              </w:rPr>
              <w:t>15</w:t>
            </w:r>
          </w:hyperlink>
        </w:p>
        <w:p>
          <w:pPr>
            <w:pStyle w:val="Contents2"/>
            <w:tabs>
              <w:tab w:val="clear" w:pos="8743"/>
              <w:tab w:val="right" w:pos="9026" w:leader="dot"/>
            </w:tabs>
            <w:rPr/>
          </w:pPr>
          <w:hyperlink w:anchor="__RefHeading___Toc2992256_581953129">
            <w:r>
              <w:rPr>
                <w:webHidden/>
                <w:rStyle w:val="IndexLink"/>
                <w:rtl w:val="true"/>
              </w:rPr>
              <w:t>نماز</w:t>
            </w:r>
            <w:r>
              <w:rPr>
                <w:rStyle w:val="IndexLink"/>
                <w:rtl w:val="true"/>
              </w:rPr>
              <w:tab/>
            </w:r>
            <w:r>
              <w:rPr>
                <w:rStyle w:val="IndexLink"/>
              </w:rPr>
              <w:t>16</w:t>
            </w:r>
          </w:hyperlink>
        </w:p>
        <w:p>
          <w:pPr>
            <w:pStyle w:val="Contents2"/>
            <w:tabs>
              <w:tab w:val="clear" w:pos="8743"/>
              <w:tab w:val="right" w:pos="9026" w:leader="dot"/>
            </w:tabs>
            <w:rPr/>
          </w:pPr>
          <w:hyperlink w:anchor="__RefHeading___Toc2992258_581953129">
            <w:r>
              <w:rPr>
                <w:webHidden/>
                <w:rStyle w:val="IndexLink"/>
                <w:rtl w:val="true"/>
              </w:rPr>
              <w:t>عطر زدن</w:t>
            </w:r>
            <w:r>
              <w:rPr>
                <w:rStyle w:val="IndexLink"/>
                <w:rtl w:val="true"/>
              </w:rPr>
              <w:tab/>
            </w:r>
            <w:r>
              <w:rPr>
                <w:rStyle w:val="IndexLink"/>
              </w:rPr>
              <w:t>16</w:t>
            </w:r>
          </w:hyperlink>
        </w:p>
        <w:p>
          <w:pPr>
            <w:pStyle w:val="Contents2"/>
            <w:tabs>
              <w:tab w:val="clear" w:pos="8743"/>
              <w:tab w:val="right" w:pos="9026" w:leader="dot"/>
            </w:tabs>
            <w:rPr/>
          </w:pPr>
          <w:hyperlink w:anchor="__RefHeading___Toc2992260_581953129">
            <w:r>
              <w:rPr>
                <w:webHidden/>
                <w:rStyle w:val="IndexLink"/>
                <w:rtl w:val="true"/>
              </w:rPr>
              <w:t>اطعام طعام</w:t>
            </w:r>
            <w:r>
              <w:rPr>
                <w:rStyle w:val="IndexLink"/>
                <w:rtl w:val="true"/>
              </w:rPr>
              <w:tab/>
            </w:r>
            <w:r>
              <w:rPr>
                <w:rStyle w:val="IndexLink"/>
              </w:rPr>
              <w:t>17</w:t>
            </w:r>
          </w:hyperlink>
        </w:p>
        <w:p>
          <w:pPr>
            <w:pStyle w:val="Contents2"/>
            <w:tabs>
              <w:tab w:val="clear" w:pos="8743"/>
              <w:tab w:val="right" w:pos="9026" w:leader="dot"/>
            </w:tabs>
            <w:rPr/>
          </w:pPr>
          <w:hyperlink w:anchor="__RefHeading___Toc2992262_581953129">
            <w:r>
              <w:rPr>
                <w:webHidden/>
                <w:rStyle w:val="IndexLink"/>
                <w:rtl w:val="true"/>
              </w:rPr>
              <w:t>انفاق و کمک به فقراء</w:t>
            </w:r>
            <w:r>
              <w:rPr>
                <w:rStyle w:val="IndexLink"/>
                <w:rtl w:val="true"/>
              </w:rPr>
              <w:tab/>
            </w:r>
            <w:r>
              <w:rPr>
                <w:rStyle w:val="IndexLink"/>
              </w:rPr>
              <w:t>18</w:t>
            </w:r>
          </w:hyperlink>
        </w:p>
        <w:p>
          <w:pPr>
            <w:pStyle w:val="Contents2"/>
            <w:tabs>
              <w:tab w:val="clear" w:pos="8743"/>
              <w:tab w:val="right" w:pos="9026" w:leader="dot"/>
            </w:tabs>
            <w:rPr/>
          </w:pPr>
          <w:hyperlink w:anchor="__RefHeading___Toc2992264_581953129">
            <w:r>
              <w:rPr>
                <w:webHidden/>
                <w:rStyle w:val="IndexLink"/>
                <w:rtl w:val="true"/>
              </w:rPr>
              <w:t>زینت کردن</w:t>
            </w:r>
            <w:r>
              <w:rPr>
                <w:rStyle w:val="IndexLink"/>
                <w:rtl w:val="true"/>
              </w:rPr>
              <w:tab/>
            </w:r>
            <w:r>
              <w:rPr>
                <w:rStyle w:val="IndexLink"/>
              </w:rPr>
              <w:t>18</w:t>
            </w:r>
          </w:hyperlink>
        </w:p>
        <w:p>
          <w:pPr>
            <w:pStyle w:val="Contents2"/>
            <w:tabs>
              <w:tab w:val="clear" w:pos="8743"/>
              <w:tab w:val="right" w:pos="9026" w:leader="dot"/>
            </w:tabs>
            <w:rPr/>
          </w:pPr>
          <w:hyperlink w:anchor="__RefHeading___Toc2992266_581953129">
            <w:r>
              <w:rPr>
                <w:webHidden/>
                <w:rStyle w:val="IndexLink"/>
                <w:rtl w:val="true"/>
              </w:rPr>
              <w:t>صله دادن</w:t>
            </w:r>
            <w:r>
              <w:rPr>
                <w:rStyle w:val="IndexLink"/>
                <w:rtl w:val="true"/>
              </w:rPr>
              <w:tab/>
            </w:r>
            <w:r>
              <w:rPr>
                <w:rStyle w:val="IndexLink"/>
              </w:rPr>
              <w:t>19</w:t>
            </w:r>
          </w:hyperlink>
        </w:p>
        <w:p>
          <w:pPr>
            <w:pStyle w:val="Contents2"/>
            <w:tabs>
              <w:tab w:val="clear" w:pos="8743"/>
              <w:tab w:val="right" w:pos="9026" w:leader="dot"/>
            </w:tabs>
            <w:rPr/>
          </w:pPr>
          <w:hyperlink w:anchor="__RefHeading___Toc2992268_581953129">
            <w:r>
              <w:rPr>
                <w:webHidden/>
                <w:rStyle w:val="IndexLink"/>
                <w:rtl w:val="true"/>
              </w:rPr>
              <w:t>ولیمة</w:t>
            </w:r>
            <w:r>
              <w:rPr>
                <w:rStyle w:val="IndexLink"/>
                <w:rtl w:val="true"/>
              </w:rPr>
              <w:tab/>
            </w:r>
            <w:r>
              <w:rPr>
                <w:rStyle w:val="IndexLink"/>
              </w:rPr>
              <w:t>20</w:t>
            </w:r>
          </w:hyperlink>
        </w:p>
        <w:p>
          <w:pPr>
            <w:pStyle w:val="Contents2"/>
            <w:tabs>
              <w:tab w:val="clear" w:pos="8743"/>
              <w:tab w:val="right" w:pos="9026" w:leader="dot"/>
            </w:tabs>
            <w:rPr/>
          </w:pPr>
          <w:hyperlink w:anchor="__RefHeading___Toc2992270_581953129">
            <w:r>
              <w:rPr>
                <w:webHidden/>
                <w:rStyle w:val="IndexLink"/>
                <w:rtl w:val="true"/>
              </w:rPr>
              <w:t>تغییر ذائقه و تنوع</w:t>
            </w:r>
            <w:r>
              <w:rPr>
                <w:rStyle w:val="IndexLink"/>
                <w:rtl w:val="true"/>
              </w:rPr>
              <w:tab/>
            </w:r>
            <w:r>
              <w:rPr>
                <w:rStyle w:val="IndexLink"/>
              </w:rPr>
              <w:t>21</w:t>
            </w:r>
          </w:hyperlink>
        </w:p>
        <w:p>
          <w:pPr>
            <w:pStyle w:val="Contents2"/>
            <w:tabs>
              <w:tab w:val="clear" w:pos="8743"/>
              <w:tab w:val="right" w:pos="9026" w:leader="dot"/>
            </w:tabs>
            <w:rPr/>
          </w:pPr>
          <w:hyperlink w:anchor="__RefHeading___Toc2992272_581953129">
            <w:r>
              <w:rPr>
                <w:webHidden/>
                <w:rStyle w:val="IndexLink"/>
                <w:rtl w:val="true"/>
              </w:rPr>
              <w:t>توسعه ی زندگی</w:t>
            </w:r>
            <w:r>
              <w:rPr>
                <w:rStyle w:val="IndexLink"/>
                <w:rtl w:val="true"/>
              </w:rPr>
              <w:tab/>
            </w:r>
            <w:r>
              <w:rPr>
                <w:rStyle w:val="IndexLink"/>
              </w:rPr>
              <w:t>21</w:t>
            </w:r>
          </w:hyperlink>
        </w:p>
        <w:p>
          <w:pPr>
            <w:pStyle w:val="Contents2"/>
            <w:tabs>
              <w:tab w:val="clear" w:pos="8743"/>
              <w:tab w:val="right" w:pos="9026" w:leader="dot"/>
            </w:tabs>
            <w:rPr/>
          </w:pPr>
          <w:hyperlink w:anchor="__RefHeading___Toc2992274_581953129">
            <w:r>
              <w:rPr>
                <w:webHidden/>
                <w:rStyle w:val="IndexLink"/>
                <w:rtl w:val="true"/>
              </w:rPr>
              <w:t>همایش</w:t>
            </w:r>
            <w:r>
              <w:rPr>
                <w:rStyle w:val="IndexLink"/>
                <w:rtl w:val="true"/>
              </w:rPr>
              <w:tab/>
            </w:r>
            <w:r>
              <w:rPr>
                <w:rStyle w:val="IndexLink"/>
              </w:rPr>
              <w:t>22</w:t>
            </w:r>
          </w:hyperlink>
        </w:p>
        <w:p>
          <w:pPr>
            <w:pStyle w:val="Contents2"/>
            <w:tabs>
              <w:tab w:val="clear" w:pos="8743"/>
              <w:tab w:val="right" w:pos="9026" w:leader="dot"/>
            </w:tabs>
            <w:rPr/>
          </w:pPr>
          <w:hyperlink w:anchor="__RefHeading___Toc2992276_581953129">
            <w:r>
              <w:rPr>
                <w:webHidden/>
                <w:rStyle w:val="IndexLink"/>
                <w:rtl w:val="true"/>
              </w:rPr>
              <w:t>هدیه دادن</w:t>
            </w:r>
            <w:r>
              <w:rPr>
                <w:rStyle w:val="IndexLink"/>
                <w:rtl w:val="true"/>
              </w:rPr>
              <w:tab/>
            </w:r>
            <w:r>
              <w:rPr>
                <w:rStyle w:val="IndexLink"/>
              </w:rPr>
              <w:t>22</w:t>
            </w:r>
          </w:hyperlink>
        </w:p>
        <w:p>
          <w:pPr>
            <w:pStyle w:val="Contents2"/>
            <w:tabs>
              <w:tab w:val="clear" w:pos="8743"/>
              <w:tab w:val="right" w:pos="9026" w:leader="dot"/>
            </w:tabs>
            <w:rPr/>
          </w:pPr>
          <w:hyperlink w:anchor="__RefHeading___Toc2992278_581953129">
            <w:r>
              <w:rPr>
                <w:webHidden/>
                <w:rStyle w:val="IndexLink"/>
                <w:rtl w:val="true"/>
              </w:rPr>
              <w:t>نیکی و احسان</w:t>
            </w:r>
            <w:r>
              <w:rPr>
                <w:rStyle w:val="IndexLink"/>
                <w:rtl w:val="true"/>
              </w:rPr>
              <w:tab/>
            </w:r>
            <w:r>
              <w:rPr>
                <w:rStyle w:val="IndexLink"/>
              </w:rPr>
              <w:t>23</w:t>
            </w:r>
          </w:hyperlink>
        </w:p>
        <w:p>
          <w:pPr>
            <w:pStyle w:val="Contents2"/>
            <w:tabs>
              <w:tab w:val="clear" w:pos="8743"/>
              <w:tab w:val="right" w:pos="9026" w:leader="dot"/>
            </w:tabs>
            <w:rPr/>
          </w:pPr>
          <w:hyperlink w:anchor="__RefHeading___Toc2992280_581953129">
            <w:r>
              <w:rPr>
                <w:webHidden/>
                <w:rStyle w:val="IndexLink"/>
                <w:rtl w:val="true"/>
              </w:rPr>
              <w:t>دید و بازدید</w:t>
            </w:r>
            <w:r>
              <w:rPr>
                <w:rStyle w:val="IndexLink"/>
                <w:rtl w:val="true"/>
              </w:rPr>
              <w:tab/>
            </w:r>
            <w:r>
              <w:rPr>
                <w:rStyle w:val="IndexLink"/>
              </w:rPr>
              <w:t>23</w:t>
            </w:r>
          </w:hyperlink>
        </w:p>
        <w:p>
          <w:pPr>
            <w:pStyle w:val="Contents2"/>
            <w:tabs>
              <w:tab w:val="clear" w:pos="8743"/>
              <w:tab w:val="right" w:pos="9026" w:leader="dot"/>
            </w:tabs>
            <w:rPr/>
          </w:pPr>
          <w:hyperlink w:anchor="__RefHeading___Toc2992282_581953129">
            <w:r>
              <w:rPr>
                <w:webHidden/>
                <w:rStyle w:val="IndexLink"/>
                <w:rtl w:val="true"/>
              </w:rPr>
              <w:t>چند هشدار</w:t>
            </w:r>
            <w:r>
              <w:rPr>
                <w:rStyle w:val="IndexLink"/>
                <w:rtl w:val="true"/>
              </w:rPr>
              <w:tab/>
            </w:r>
            <w:r>
              <w:rPr>
                <w:rStyle w:val="IndexLink"/>
              </w:rPr>
              <w:t>24</w:t>
            </w:r>
          </w:hyperlink>
        </w:p>
        <w:p>
          <w:pPr>
            <w:pStyle w:val="Contents2"/>
            <w:tabs>
              <w:tab w:val="clear" w:pos="8743"/>
              <w:tab w:val="right" w:pos="9026" w:leader="dot"/>
            </w:tabs>
            <w:rPr/>
          </w:pPr>
          <w:hyperlink w:anchor="__RefHeading___Toc2992284_581953129">
            <w:r>
              <w:rPr>
                <w:webHidden/>
                <w:rStyle w:val="IndexLink"/>
                <w:rtl w:val="true"/>
              </w:rPr>
              <w:t>استفتائات از مراجع تقلید</w:t>
            </w:r>
            <w:r>
              <w:rPr>
                <w:rStyle w:val="IndexLink"/>
                <w:rtl w:val="true"/>
              </w:rPr>
              <w:tab/>
            </w:r>
            <w:r>
              <w:rPr>
                <w:rStyle w:val="IndexLink"/>
              </w:rPr>
              <w:t>26</w:t>
            </w:r>
          </w:hyperlink>
        </w:p>
        <w:p>
          <w:pPr>
            <w:pStyle w:val="Contents2"/>
            <w:tabs>
              <w:tab w:val="clear" w:pos="8743"/>
              <w:tab w:val="right" w:pos="9026" w:leader="dot"/>
            </w:tabs>
            <w:rPr/>
          </w:pPr>
          <w:hyperlink w:anchor="__RefHeading___Toc2992286_581953129">
            <w:r>
              <w:rPr>
                <w:webHidden/>
                <w:rStyle w:val="IndexLink"/>
                <w:rtl w:val="true"/>
              </w:rPr>
              <w:t>معرفی کتاب</w:t>
            </w:r>
            <w:r>
              <w:rPr>
                <w:rStyle w:val="IndexLink"/>
                <w:rtl w:val="true"/>
              </w:rPr>
              <w:tab/>
            </w:r>
            <w:r>
              <w:rPr>
                <w:rStyle w:val="IndexLink"/>
              </w:rPr>
              <w:t>28</w:t>
            </w:r>
          </w:hyperlink>
        </w:p>
        <w:p>
          <w:pPr>
            <w:pStyle w:val="Contents2"/>
            <w:tabs>
              <w:tab w:val="clear" w:pos="8743"/>
              <w:tab w:val="right" w:pos="9026" w:leader="dot"/>
            </w:tabs>
            <w:rPr/>
          </w:pPr>
          <w:hyperlink w:anchor="__RefHeading___Toc2992288_581953129">
            <w:r>
              <w:rPr>
                <w:webHidden/>
                <w:rStyle w:val="IndexLink"/>
                <w:rtl w:val="true"/>
              </w:rPr>
              <w:t>به شما تبریک می گوییم</w:t>
            </w:r>
            <w:r>
              <w:rPr>
                <w:rStyle w:val="IndexLink"/>
                <w:rtl w:val="true"/>
              </w:rPr>
              <w:tab/>
            </w:r>
            <w:r>
              <w:rPr>
                <w:rStyle w:val="IndexLink"/>
              </w:rPr>
              <w:t>30</w:t>
            </w:r>
          </w:hyperlink>
        </w:p>
        <w:p>
          <w:pPr>
            <w:pStyle w:val="Contents2"/>
            <w:tabs>
              <w:tab w:val="clear" w:pos="8743"/>
              <w:tab w:val="right" w:pos="9026" w:leader="dot"/>
            </w:tabs>
            <w:rPr/>
          </w:pPr>
          <w:hyperlink w:anchor="__RefHeading___Toc2992290_581953129">
            <w:r>
              <w:rPr>
                <w:webHidden/>
                <w:rStyle w:val="IndexLink"/>
                <w:rtl w:val="true"/>
              </w:rPr>
              <w:t>چه کنیم؟</w:t>
            </w:r>
            <w:r>
              <w:rPr>
                <w:rStyle w:val="IndexLink"/>
                <w:rtl w:val="true"/>
              </w:rPr>
              <w:tab/>
            </w:r>
            <w:r>
              <w:rPr>
                <w:rStyle w:val="IndexLink"/>
              </w:rPr>
              <w:t>30</w:t>
            </w:r>
          </w:hyperlink>
        </w:p>
        <w:p>
          <w:pPr>
            <w:pStyle w:val="Contents2"/>
            <w:tabs>
              <w:tab w:val="clear" w:pos="8743"/>
              <w:tab w:val="right" w:pos="9026" w:leader="dot"/>
            </w:tabs>
            <w:rPr/>
          </w:pPr>
          <w:hyperlink w:anchor="__RefHeading___Toc2992292_581953129">
            <w:r>
              <w:rPr>
                <w:webHidden/>
                <w:rStyle w:val="IndexLink"/>
                <w:rtl w:val="true"/>
              </w:rPr>
              <w:t>راهکارهای برگزاری جشن نیمه شعبان</w:t>
            </w:r>
            <w:r>
              <w:rPr>
                <w:rStyle w:val="IndexLink"/>
                <w:rtl w:val="true"/>
              </w:rPr>
              <w:tab/>
            </w:r>
            <w:r>
              <w:rPr>
                <w:rStyle w:val="IndexLink"/>
              </w:rPr>
              <w:t>31</w:t>
            </w:r>
          </w:hyperlink>
        </w:p>
        <w:p>
          <w:pPr>
            <w:pStyle w:val="Contents2"/>
            <w:tabs>
              <w:tab w:val="clear" w:pos="8743"/>
              <w:tab w:val="right" w:pos="9026" w:leader="dot"/>
            </w:tabs>
            <w:rPr/>
          </w:pPr>
          <w:hyperlink w:anchor="__RefHeading___Toc2992294_581953129">
            <w:r>
              <w:rPr>
                <w:webHidden/>
                <w:rStyle w:val="IndexLink"/>
                <w:rtl w:val="true"/>
              </w:rPr>
              <w:t>چگونه برکت جشن را زیاد کنیم؟</w:t>
            </w:r>
            <w:r>
              <w:rPr>
                <w:rStyle w:val="IndexLink"/>
                <w:rtl w:val="true"/>
              </w:rPr>
              <w:tab/>
            </w:r>
            <w:r>
              <w:rPr>
                <w:rStyle w:val="IndexLink"/>
              </w:rPr>
              <w:t>31</w:t>
            </w:r>
          </w:hyperlink>
        </w:p>
        <w:p>
          <w:pPr>
            <w:pStyle w:val="Contents2"/>
            <w:tabs>
              <w:tab w:val="clear" w:pos="8743"/>
              <w:tab w:val="right" w:pos="9026" w:leader="dot"/>
            </w:tabs>
            <w:rPr/>
          </w:pPr>
          <w:hyperlink w:anchor="__RefHeading___Toc2992296_581953129">
            <w:r>
              <w:rPr>
                <w:webHidden/>
                <w:rStyle w:val="IndexLink"/>
                <w:rtl w:val="true"/>
              </w:rPr>
              <w:t>آماده سازی فضا</w:t>
            </w:r>
            <w:r>
              <w:rPr>
                <w:rStyle w:val="IndexLink"/>
                <w:rtl w:val="true"/>
              </w:rPr>
              <w:tab/>
            </w:r>
            <w:r>
              <w:rPr>
                <w:rStyle w:val="IndexLink"/>
              </w:rPr>
              <w:t>32</w:t>
            </w:r>
          </w:hyperlink>
        </w:p>
        <w:p>
          <w:pPr>
            <w:pStyle w:val="Contents2"/>
            <w:tabs>
              <w:tab w:val="clear" w:pos="8743"/>
              <w:tab w:val="right" w:pos="9026" w:leader="dot"/>
            </w:tabs>
            <w:rPr/>
          </w:pPr>
          <w:hyperlink w:anchor="__RefHeading___Toc2992298_581953129">
            <w:r>
              <w:rPr>
                <w:webHidden/>
                <w:rStyle w:val="IndexLink"/>
                <w:rtl w:val="true"/>
              </w:rPr>
              <w:t>چندین راهکار برای برگزاری جشن های نیمه شعبان</w:t>
            </w:r>
            <w:r>
              <w:rPr>
                <w:rStyle w:val="IndexLink"/>
                <w:rtl w:val="true"/>
              </w:rPr>
              <w:tab/>
            </w:r>
            <w:r>
              <w:rPr>
                <w:rStyle w:val="IndexLink"/>
              </w:rPr>
              <w:t>34</w:t>
            </w:r>
          </w:hyperlink>
        </w:p>
        <w:p>
          <w:pPr>
            <w:pStyle w:val="Contents3"/>
            <w:tabs>
              <w:tab w:val="clear" w:pos="8459"/>
              <w:tab w:val="right" w:pos="9026" w:leader="dot"/>
            </w:tabs>
            <w:rPr/>
          </w:pPr>
          <w:hyperlink w:anchor="__RefHeading___Toc2992300_581953129">
            <w:r>
              <w:rPr>
                <w:webHidden/>
                <w:rStyle w:val="IndexLink"/>
              </w:rPr>
              <w:t>1</w:t>
            </w:r>
            <w:r>
              <w:rPr>
                <w:rStyle w:val="IndexLink"/>
                <w:rtl w:val="true"/>
              </w:rPr>
              <w:t xml:space="preserve">. </w:t>
            </w:r>
            <w:r>
              <w:rPr>
                <w:rStyle w:val="IndexLink"/>
                <w:rtl w:val="true"/>
              </w:rPr>
              <w:t>خیرات و مبرات</w:t>
            </w:r>
            <w:r>
              <w:rPr>
                <w:rStyle w:val="IndexLink"/>
                <w:rtl w:val="true"/>
              </w:rPr>
              <w:tab/>
            </w:r>
            <w:r>
              <w:rPr>
                <w:rStyle w:val="IndexLink"/>
              </w:rPr>
              <w:t>34</w:t>
            </w:r>
          </w:hyperlink>
        </w:p>
        <w:p>
          <w:pPr>
            <w:pStyle w:val="Contents3"/>
            <w:tabs>
              <w:tab w:val="clear" w:pos="8459"/>
              <w:tab w:val="right" w:pos="9026" w:leader="dot"/>
            </w:tabs>
            <w:rPr/>
          </w:pPr>
          <w:hyperlink w:anchor="__RefHeading___Toc2992302_581953129">
            <w:r>
              <w:rPr>
                <w:webHidden/>
                <w:rStyle w:val="IndexLink"/>
              </w:rPr>
              <w:t>۲</w:t>
            </w:r>
            <w:r>
              <w:rPr>
                <w:rStyle w:val="IndexLink"/>
                <w:rtl w:val="true"/>
              </w:rPr>
              <w:t xml:space="preserve">. </w:t>
            </w:r>
            <w:r>
              <w:rPr>
                <w:rStyle w:val="IndexLink"/>
                <w:rtl w:val="true"/>
              </w:rPr>
              <w:t>طرح دیدار</w:t>
            </w:r>
            <w:r>
              <w:rPr>
                <w:rStyle w:val="IndexLink"/>
                <w:rtl w:val="true"/>
              </w:rPr>
              <w:tab/>
            </w:r>
            <w:r>
              <w:rPr>
                <w:rStyle w:val="IndexLink"/>
              </w:rPr>
              <w:t>34</w:t>
            </w:r>
          </w:hyperlink>
        </w:p>
        <w:p>
          <w:pPr>
            <w:pStyle w:val="Contents3"/>
            <w:tabs>
              <w:tab w:val="clear" w:pos="8459"/>
              <w:tab w:val="right" w:pos="9026" w:leader="dot"/>
            </w:tabs>
            <w:rPr/>
          </w:pPr>
          <w:hyperlink w:anchor="__RefHeading___Toc2992304_581953129">
            <w:r>
              <w:rPr>
                <w:webHidden/>
                <w:rStyle w:val="IndexLink"/>
              </w:rPr>
              <w:t>3</w:t>
            </w:r>
            <w:r>
              <w:rPr>
                <w:rStyle w:val="IndexLink"/>
                <w:rtl w:val="true"/>
              </w:rPr>
              <w:t xml:space="preserve">. </w:t>
            </w:r>
            <w:r>
              <w:rPr>
                <w:rStyle w:val="IndexLink"/>
                <w:rtl w:val="true"/>
              </w:rPr>
              <w:t>آذین بندی</w:t>
            </w:r>
            <w:r>
              <w:rPr>
                <w:rStyle w:val="IndexLink"/>
                <w:rtl w:val="true"/>
              </w:rPr>
              <w:tab/>
            </w:r>
            <w:r>
              <w:rPr>
                <w:rStyle w:val="IndexLink"/>
              </w:rPr>
              <w:t>35</w:t>
            </w:r>
          </w:hyperlink>
        </w:p>
        <w:p>
          <w:pPr>
            <w:pStyle w:val="Contents3"/>
            <w:tabs>
              <w:tab w:val="clear" w:pos="8459"/>
              <w:tab w:val="right" w:pos="9026" w:leader="dot"/>
            </w:tabs>
            <w:rPr/>
          </w:pPr>
          <w:hyperlink w:anchor="__RefHeading___Toc2992306_581953129">
            <w:r>
              <w:rPr>
                <w:webHidden/>
                <w:rStyle w:val="IndexLink"/>
              </w:rPr>
              <w:t>4</w:t>
            </w:r>
            <w:r>
              <w:rPr>
                <w:rStyle w:val="IndexLink"/>
                <w:rtl w:val="true"/>
              </w:rPr>
              <w:t xml:space="preserve">. </w:t>
            </w:r>
            <w:r>
              <w:rPr>
                <w:rStyle w:val="IndexLink"/>
                <w:rtl w:val="true"/>
              </w:rPr>
              <w:t>طرح های هنری</w:t>
            </w:r>
            <w:r>
              <w:rPr>
                <w:rStyle w:val="IndexLink"/>
                <w:rtl w:val="true"/>
              </w:rPr>
              <w:tab/>
            </w:r>
            <w:r>
              <w:rPr>
                <w:rStyle w:val="IndexLink"/>
              </w:rPr>
              <w:t>35</w:t>
            </w:r>
          </w:hyperlink>
        </w:p>
        <w:p>
          <w:pPr>
            <w:pStyle w:val="Contents3"/>
            <w:tabs>
              <w:tab w:val="clear" w:pos="8459"/>
              <w:tab w:val="right" w:pos="9026" w:leader="dot"/>
            </w:tabs>
            <w:rPr/>
          </w:pPr>
          <w:hyperlink w:anchor="__RefHeading___Toc2992308_581953129">
            <w:r>
              <w:rPr>
                <w:webHidden/>
                <w:rStyle w:val="IndexLink"/>
              </w:rPr>
              <w:t>۵</w:t>
            </w:r>
            <w:r>
              <w:rPr>
                <w:rStyle w:val="IndexLink"/>
                <w:rtl w:val="true"/>
              </w:rPr>
              <w:t xml:space="preserve">. </w:t>
            </w:r>
            <w:r>
              <w:rPr>
                <w:rStyle w:val="IndexLink"/>
                <w:rtl w:val="true"/>
              </w:rPr>
              <w:t>برگزاری نمایشگاه</w:t>
            </w:r>
            <w:r>
              <w:rPr>
                <w:rStyle w:val="IndexLink"/>
                <w:rtl w:val="true"/>
              </w:rPr>
              <w:tab/>
            </w:r>
            <w:r>
              <w:rPr>
                <w:rStyle w:val="IndexLink"/>
              </w:rPr>
              <w:t>37</w:t>
            </w:r>
          </w:hyperlink>
        </w:p>
        <w:p>
          <w:pPr>
            <w:pStyle w:val="Contents3"/>
            <w:tabs>
              <w:tab w:val="clear" w:pos="8459"/>
              <w:tab w:val="right" w:pos="9026" w:leader="dot"/>
            </w:tabs>
            <w:rPr/>
          </w:pPr>
          <w:hyperlink w:anchor="__RefHeading___Toc2992310_581953129">
            <w:r>
              <w:rPr>
                <w:webHidden/>
                <w:rStyle w:val="IndexLink"/>
              </w:rPr>
              <w:t>6</w:t>
            </w:r>
            <w:r>
              <w:rPr>
                <w:rStyle w:val="IndexLink"/>
                <w:rtl w:val="true"/>
              </w:rPr>
              <w:t xml:space="preserve">. </w:t>
            </w:r>
            <w:r>
              <w:rPr>
                <w:rStyle w:val="IndexLink"/>
                <w:rtl w:val="true"/>
              </w:rPr>
              <w:t>کودک و نوجوان</w:t>
            </w:r>
            <w:r>
              <w:rPr>
                <w:rStyle w:val="IndexLink"/>
                <w:rtl w:val="true"/>
              </w:rPr>
              <w:tab/>
            </w:r>
            <w:r>
              <w:rPr>
                <w:rStyle w:val="IndexLink"/>
              </w:rPr>
              <w:t>39</w:t>
            </w:r>
          </w:hyperlink>
        </w:p>
        <w:p>
          <w:pPr>
            <w:pStyle w:val="Contents3"/>
            <w:tabs>
              <w:tab w:val="clear" w:pos="8459"/>
              <w:tab w:val="right" w:pos="9026" w:leader="dot"/>
            </w:tabs>
            <w:rPr/>
          </w:pPr>
          <w:hyperlink w:anchor="__RefHeading___Toc2992312_581953129">
            <w:r>
              <w:rPr>
                <w:webHidden/>
                <w:rStyle w:val="IndexLink"/>
              </w:rPr>
              <w:t>۷</w:t>
            </w:r>
            <w:r>
              <w:rPr>
                <w:rStyle w:val="IndexLink"/>
                <w:rtl w:val="true"/>
              </w:rPr>
              <w:t xml:space="preserve">. </w:t>
            </w:r>
            <w:r>
              <w:rPr>
                <w:rStyle w:val="IndexLink"/>
                <w:rtl w:val="true"/>
              </w:rPr>
              <w:t>مسابقات</w:t>
            </w:r>
            <w:r>
              <w:rPr>
                <w:rStyle w:val="IndexLink"/>
                <w:rtl w:val="true"/>
              </w:rPr>
              <w:tab/>
            </w:r>
            <w:r>
              <w:rPr>
                <w:rStyle w:val="IndexLink"/>
              </w:rPr>
              <w:t>41</w:t>
            </w:r>
          </w:hyperlink>
        </w:p>
        <w:p>
          <w:pPr>
            <w:pStyle w:val="Contents3"/>
            <w:tabs>
              <w:tab w:val="clear" w:pos="8459"/>
              <w:tab w:val="right" w:pos="9026" w:leader="dot"/>
            </w:tabs>
            <w:rPr/>
          </w:pPr>
          <w:hyperlink w:anchor="__RefHeading___Toc2992314_581953129">
            <w:r>
              <w:rPr>
                <w:webHidden/>
                <w:rStyle w:val="IndexLink"/>
              </w:rPr>
              <w:t>8</w:t>
            </w:r>
            <w:r>
              <w:rPr>
                <w:rStyle w:val="IndexLink"/>
                <w:rtl w:val="true"/>
              </w:rPr>
              <w:t xml:space="preserve">. </w:t>
            </w:r>
            <w:r>
              <w:rPr>
                <w:rStyle w:val="IndexLink"/>
                <w:rtl w:val="true"/>
              </w:rPr>
              <w:t>مساجد و هیئت های مذهبی</w:t>
            </w:r>
            <w:r>
              <w:rPr>
                <w:rStyle w:val="IndexLink"/>
                <w:rtl w:val="true"/>
              </w:rPr>
              <w:tab/>
            </w:r>
            <w:r>
              <w:rPr>
                <w:rStyle w:val="IndexLink"/>
              </w:rPr>
              <w:t>42</w:t>
            </w:r>
          </w:hyperlink>
        </w:p>
        <w:p>
          <w:pPr>
            <w:pStyle w:val="Contents3"/>
            <w:tabs>
              <w:tab w:val="clear" w:pos="8459"/>
              <w:tab w:val="right" w:pos="9026" w:leader="dot"/>
            </w:tabs>
            <w:rPr/>
          </w:pPr>
          <w:hyperlink w:anchor="__RefHeading___Toc2992316_581953129">
            <w:r>
              <w:rPr>
                <w:webHidden/>
                <w:rStyle w:val="IndexLink"/>
              </w:rPr>
              <w:t>۹</w:t>
            </w:r>
            <w:r>
              <w:rPr>
                <w:rStyle w:val="IndexLink"/>
                <w:rtl w:val="true"/>
              </w:rPr>
              <w:t xml:space="preserve">. </w:t>
            </w:r>
            <w:r>
              <w:rPr>
                <w:rStyle w:val="IndexLink"/>
                <w:rtl w:val="true"/>
              </w:rPr>
              <w:t>مؤسسات فرهنگی</w:t>
            </w:r>
            <w:r>
              <w:rPr>
                <w:rStyle w:val="IndexLink"/>
                <w:rtl w:val="true"/>
              </w:rPr>
              <w:tab/>
            </w:r>
            <w:r>
              <w:rPr>
                <w:rStyle w:val="IndexLink"/>
              </w:rPr>
              <w:t>44</w:t>
            </w:r>
          </w:hyperlink>
        </w:p>
        <w:p>
          <w:pPr>
            <w:pStyle w:val="Contents3"/>
            <w:tabs>
              <w:tab w:val="clear" w:pos="8459"/>
              <w:tab w:val="right" w:pos="9026" w:leader="dot"/>
            </w:tabs>
            <w:rPr/>
          </w:pPr>
          <w:hyperlink w:anchor="__RefHeading___Toc2992318_581953129">
            <w:r>
              <w:rPr>
                <w:webHidden/>
                <w:rStyle w:val="IndexLink"/>
              </w:rPr>
              <w:t>۱۰</w:t>
            </w:r>
            <w:r>
              <w:rPr>
                <w:rStyle w:val="IndexLink"/>
                <w:rtl w:val="true"/>
              </w:rPr>
              <w:t xml:space="preserve">. </w:t>
            </w:r>
            <w:r>
              <w:rPr>
                <w:rStyle w:val="IndexLink"/>
                <w:rtl w:val="true"/>
              </w:rPr>
              <w:t>عموم مردم</w:t>
            </w:r>
            <w:r>
              <w:rPr>
                <w:rStyle w:val="IndexLink"/>
                <w:rtl w:val="true"/>
              </w:rPr>
              <w:tab/>
            </w:r>
            <w:r>
              <w:rPr>
                <w:rStyle w:val="IndexLink"/>
              </w:rPr>
              <w:t>46</w:t>
            </w:r>
          </w:hyperlink>
        </w:p>
        <w:p>
          <w:pPr>
            <w:pStyle w:val="Contents3"/>
            <w:tabs>
              <w:tab w:val="clear" w:pos="8459"/>
              <w:tab w:val="right" w:pos="9026" w:leader="dot"/>
            </w:tabs>
            <w:rPr/>
          </w:pPr>
          <w:hyperlink w:anchor="__RefHeading___Toc2992320_581953129">
            <w:r>
              <w:rPr>
                <w:webHidden/>
                <w:rStyle w:val="IndexLink"/>
              </w:rPr>
              <w:t>۱۱</w:t>
            </w:r>
            <w:r>
              <w:rPr>
                <w:rStyle w:val="IndexLink"/>
                <w:rtl w:val="true"/>
              </w:rPr>
              <w:t xml:space="preserve">. </w:t>
            </w:r>
            <w:r>
              <w:rPr>
                <w:rStyle w:val="IndexLink"/>
                <w:rtl w:val="true"/>
              </w:rPr>
              <w:t>تبریک</w:t>
            </w:r>
            <w:r>
              <w:rPr>
                <w:rStyle w:val="IndexLink"/>
                <w:rtl w:val="true"/>
              </w:rPr>
              <w:tab/>
            </w:r>
            <w:r>
              <w:rPr>
                <w:rStyle w:val="IndexLink"/>
              </w:rPr>
              <w:t>47</w:t>
            </w:r>
          </w:hyperlink>
        </w:p>
        <w:p>
          <w:pPr>
            <w:pStyle w:val="Contents3"/>
            <w:tabs>
              <w:tab w:val="clear" w:pos="8459"/>
              <w:tab w:val="right" w:pos="9026" w:leader="dot"/>
            </w:tabs>
            <w:rPr/>
          </w:pPr>
          <w:hyperlink w:anchor="__RefHeading___Toc2992322_581953129">
            <w:r>
              <w:rPr>
                <w:webHidden/>
                <w:rStyle w:val="IndexLink"/>
                <w:rtl w:val="true"/>
              </w:rPr>
              <w:t>پیام کوتاه</w:t>
            </w:r>
            <w:r>
              <w:rPr>
                <w:rStyle w:val="IndexLink"/>
                <w:rtl w:val="true"/>
              </w:rPr>
              <w:tab/>
            </w:r>
            <w:r>
              <w:rPr>
                <w:rStyle w:val="IndexLink"/>
              </w:rPr>
              <w:t>48</w:t>
            </w:r>
          </w:hyperlink>
        </w:p>
        <w:p>
          <w:pPr>
            <w:pStyle w:val="Contents3"/>
            <w:tabs>
              <w:tab w:val="clear" w:pos="8459"/>
              <w:tab w:val="right" w:pos="9026" w:leader="dot"/>
            </w:tabs>
            <w:rPr/>
          </w:pPr>
          <w:hyperlink w:anchor="__RefHeading___Toc2992324_581953129">
            <w:r>
              <w:rPr>
                <w:webHidden/>
                <w:rStyle w:val="IndexLink"/>
              </w:rPr>
              <w:t>۱۲</w:t>
            </w:r>
            <w:r>
              <w:rPr>
                <w:rStyle w:val="IndexLink"/>
                <w:rtl w:val="true"/>
              </w:rPr>
              <w:t xml:space="preserve">. </w:t>
            </w:r>
            <w:r>
              <w:rPr>
                <w:rStyle w:val="IndexLink"/>
                <w:rtl w:val="true"/>
              </w:rPr>
              <w:t>طرح سالمندان</w:t>
            </w:r>
            <w:r>
              <w:rPr>
                <w:rStyle w:val="IndexLink"/>
                <w:rtl w:val="true"/>
              </w:rPr>
              <w:tab/>
            </w:r>
            <w:r>
              <w:rPr>
                <w:rStyle w:val="IndexLink"/>
              </w:rPr>
              <w:t>50</w:t>
            </w:r>
          </w:hyperlink>
        </w:p>
        <w:p>
          <w:pPr>
            <w:pStyle w:val="Contents3"/>
            <w:tabs>
              <w:tab w:val="clear" w:pos="8459"/>
              <w:tab w:val="right" w:pos="9026" w:leader="dot"/>
            </w:tabs>
            <w:rPr/>
          </w:pPr>
          <w:hyperlink w:anchor="__RefHeading___Toc2992326_581953129">
            <w:r>
              <w:rPr>
                <w:webHidden/>
                <w:rStyle w:val="IndexLink"/>
              </w:rPr>
              <w:t>۱۳</w:t>
            </w:r>
            <w:r>
              <w:rPr>
                <w:rStyle w:val="IndexLink"/>
                <w:rtl w:val="true"/>
              </w:rPr>
              <w:t xml:space="preserve">. </w:t>
            </w:r>
            <w:r>
              <w:rPr>
                <w:rStyle w:val="IndexLink"/>
                <w:rtl w:val="true"/>
              </w:rPr>
              <w:t>نویسندگان، روحانیون و متخصصین، سخنوران و محققین</w:t>
            </w:r>
            <w:r>
              <w:rPr>
                <w:rStyle w:val="IndexLink"/>
                <w:rtl w:val="true"/>
              </w:rPr>
              <w:tab/>
            </w:r>
            <w:r>
              <w:rPr>
                <w:rStyle w:val="IndexLink"/>
              </w:rPr>
              <w:t>50</w:t>
            </w:r>
          </w:hyperlink>
        </w:p>
        <w:p>
          <w:pPr>
            <w:pStyle w:val="Contents3"/>
            <w:tabs>
              <w:tab w:val="clear" w:pos="8459"/>
              <w:tab w:val="right" w:pos="9026" w:leader="dot"/>
            </w:tabs>
            <w:rPr/>
          </w:pPr>
          <w:hyperlink w:anchor="__RefHeading___Toc2992328_581953129">
            <w:r>
              <w:rPr>
                <w:webHidden/>
                <w:rStyle w:val="IndexLink"/>
              </w:rPr>
              <w:t>۱۴</w:t>
            </w:r>
            <w:r>
              <w:rPr>
                <w:rStyle w:val="IndexLink"/>
                <w:rtl w:val="true"/>
              </w:rPr>
              <w:t xml:space="preserve">. </w:t>
            </w:r>
            <w:r>
              <w:rPr>
                <w:rStyle w:val="IndexLink"/>
                <w:rtl w:val="true"/>
              </w:rPr>
              <w:t>طرح هدیه</w:t>
            </w:r>
            <w:r>
              <w:rPr>
                <w:rStyle w:val="IndexLink"/>
                <w:rtl w:val="true"/>
              </w:rPr>
              <w:tab/>
            </w:r>
            <w:r>
              <w:rPr>
                <w:rStyle w:val="IndexLink"/>
              </w:rPr>
              <w:t>51</w:t>
            </w:r>
          </w:hyperlink>
        </w:p>
        <w:p>
          <w:pPr>
            <w:pStyle w:val="Contents3"/>
            <w:tabs>
              <w:tab w:val="clear" w:pos="8459"/>
              <w:tab w:val="right" w:pos="9026" w:leader="dot"/>
            </w:tabs>
            <w:rPr/>
          </w:pPr>
          <w:hyperlink w:anchor="__RefHeading___Toc2992330_581953129">
            <w:r>
              <w:rPr>
                <w:webHidden/>
                <w:rStyle w:val="IndexLink"/>
              </w:rPr>
              <w:t>۱۵</w:t>
            </w:r>
            <w:r>
              <w:rPr>
                <w:rStyle w:val="IndexLink"/>
                <w:rtl w:val="true"/>
              </w:rPr>
              <w:t xml:space="preserve">. </w:t>
            </w:r>
            <w:r>
              <w:rPr>
                <w:rStyle w:val="IndexLink"/>
                <w:rtl w:val="true"/>
              </w:rPr>
              <w:t>طرح پذیرائی</w:t>
            </w:r>
            <w:r>
              <w:rPr>
                <w:rStyle w:val="IndexLink"/>
                <w:rtl w:val="true"/>
              </w:rPr>
              <w:tab/>
            </w:r>
            <w:r>
              <w:rPr>
                <w:rStyle w:val="IndexLink"/>
              </w:rPr>
              <w:t>52</w:t>
            </w:r>
          </w:hyperlink>
        </w:p>
        <w:p>
          <w:pPr>
            <w:pStyle w:val="Contents3"/>
            <w:tabs>
              <w:tab w:val="clear" w:pos="8459"/>
              <w:tab w:val="right" w:pos="9026" w:leader="dot"/>
            </w:tabs>
            <w:rPr/>
          </w:pPr>
          <w:hyperlink w:anchor="__RefHeading___Toc2992332_581953129">
            <w:r>
              <w:rPr>
                <w:webHidden/>
                <w:rStyle w:val="IndexLink"/>
              </w:rPr>
              <w:t>۱</w:t>
            </w:r>
            <w:r>
              <w:rPr>
                <w:rStyle w:val="IndexLink"/>
              </w:rPr>
              <w:t>6</w:t>
            </w:r>
            <w:r>
              <w:rPr>
                <w:rStyle w:val="IndexLink"/>
                <w:rtl w:val="true"/>
              </w:rPr>
              <w:t xml:space="preserve">. </w:t>
            </w:r>
            <w:r>
              <w:rPr>
                <w:rStyle w:val="IndexLink"/>
                <w:rtl w:val="true"/>
              </w:rPr>
              <w:t>طرح برای مسؤلین</w:t>
            </w:r>
            <w:r>
              <w:rPr>
                <w:rStyle w:val="IndexLink"/>
                <w:rtl w:val="true"/>
              </w:rPr>
              <w:tab/>
            </w:r>
            <w:r>
              <w:rPr>
                <w:rStyle w:val="IndexLink"/>
              </w:rPr>
              <w:t>53</w:t>
            </w:r>
          </w:hyperlink>
        </w:p>
        <w:p>
          <w:pPr>
            <w:pStyle w:val="Contents2"/>
            <w:tabs>
              <w:tab w:val="clear" w:pos="8743"/>
              <w:tab w:val="right" w:pos="9026" w:leader="dot"/>
            </w:tabs>
            <w:rPr/>
          </w:pPr>
          <w:hyperlink w:anchor="__RefHeading___Toc2992334_581953129">
            <w:r>
              <w:rPr>
                <w:webHidden/>
                <w:rStyle w:val="IndexLink"/>
                <w:rtl w:val="true"/>
              </w:rPr>
              <w:t>اعمال شب و روز نیمه شعبان در مفاتیح الجنان</w:t>
            </w:r>
            <w:r>
              <w:rPr>
                <w:rStyle w:val="IndexLink"/>
                <w:rtl w:val="true"/>
              </w:rPr>
              <w:tab/>
            </w:r>
            <w:r>
              <w:rPr>
                <w:rStyle w:val="IndexLink"/>
              </w:rPr>
              <w:t>55</w:t>
            </w:r>
          </w:hyperlink>
        </w:p>
        <w:p>
          <w:pPr>
            <w:pStyle w:val="Contents3"/>
            <w:tabs>
              <w:tab w:val="clear" w:pos="8459"/>
              <w:tab w:val="right" w:pos="9026" w:leader="dot"/>
            </w:tabs>
            <w:rPr/>
          </w:pPr>
          <w:hyperlink w:anchor="__RefHeading___Toc2992336_581953129">
            <w:r>
              <w:rPr>
                <w:webHidden/>
                <w:rStyle w:val="IndexLink"/>
                <w:rtl w:val="true"/>
              </w:rPr>
              <w:t>شب نیمه شعبان</w:t>
            </w:r>
            <w:r>
              <w:rPr>
                <w:rStyle w:val="IndexLink"/>
                <w:rtl w:val="true"/>
              </w:rPr>
              <w:tab/>
            </w:r>
            <w:r>
              <w:rPr>
                <w:rStyle w:val="IndexLink"/>
              </w:rPr>
              <w:t>55</w:t>
            </w:r>
          </w:hyperlink>
        </w:p>
        <w:p>
          <w:pPr>
            <w:pStyle w:val="Contents3"/>
            <w:tabs>
              <w:tab w:val="clear" w:pos="8459"/>
              <w:tab w:val="right" w:pos="9026" w:leader="dot"/>
            </w:tabs>
            <w:rPr/>
          </w:pPr>
          <w:hyperlink w:anchor="__RefHeading___Toc2992338_581953129">
            <w:r>
              <w:rPr>
                <w:webHidden/>
                <w:rStyle w:val="IndexLink"/>
                <w:rtl w:val="true"/>
              </w:rPr>
              <w:t>روز نیمه شعبان</w:t>
            </w:r>
            <w:r>
              <w:rPr>
                <w:rStyle w:val="IndexLink"/>
                <w:rtl w:val="true"/>
              </w:rPr>
              <w:tab/>
            </w:r>
            <w:r>
              <w:rPr>
                <w:rStyle w:val="IndexLink"/>
              </w:rPr>
              <w:t>70</w:t>
            </w:r>
          </w:hyperlink>
        </w:p>
        <w:p>
          <w:pPr>
            <w:pStyle w:val="Contents2"/>
            <w:tabs>
              <w:tab w:val="clear" w:pos="8743"/>
              <w:tab w:val="right" w:pos="9026" w:leader="dot"/>
            </w:tabs>
            <w:rPr/>
          </w:pPr>
          <w:hyperlink w:anchor="__RefHeading___Toc2992340_581953129">
            <w:r>
              <w:rPr>
                <w:webHidden/>
                <w:rStyle w:val="IndexLink"/>
                <w:rtl w:val="true"/>
              </w:rPr>
              <w:t>طرح مخاطب یابی هیئت قائمیه اصفهان</w:t>
            </w:r>
            <w:r>
              <w:rPr>
                <w:rStyle w:val="IndexLink"/>
                <w:rtl w:val="true"/>
              </w:rPr>
              <w:tab/>
            </w:r>
            <w:r>
              <w:rPr>
                <w:rStyle w:val="IndexLink"/>
              </w:rPr>
              <w:t>71</w:t>
            </w:r>
          </w:hyperlink>
        </w:p>
        <w:p>
          <w:pPr>
            <w:pStyle w:val="Contents3"/>
            <w:tabs>
              <w:tab w:val="clear" w:pos="8459"/>
              <w:tab w:val="right" w:pos="9026" w:leader="dot"/>
            </w:tabs>
            <w:rPr/>
          </w:pPr>
          <w:hyperlink w:anchor="__RefHeading___Toc2992342_581953129">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2992344_581953129">
            <w:r>
              <w:rPr>
                <w:webHidden/>
                <w:rStyle w:val="IndexLink"/>
                <w:rtl w:val="true"/>
              </w:rPr>
              <w:t>طریقه ارسال</w:t>
            </w:r>
            <w:r>
              <w:rPr>
                <w:rStyle w:val="IndexLink"/>
                <w:rtl w:val="true"/>
              </w:rPr>
              <w:tab/>
            </w:r>
            <w:r>
              <w:rPr>
                <w:rStyle w:val="IndexLink"/>
              </w:rPr>
              <w:t>72</w:t>
            </w:r>
          </w:hyperlink>
        </w:p>
        <w:p>
          <w:pPr>
            <w:pStyle w:val="Contents2"/>
            <w:tabs>
              <w:tab w:val="clear" w:pos="8743"/>
              <w:tab w:val="right" w:pos="9026" w:leader="dot"/>
            </w:tabs>
            <w:rPr/>
          </w:pPr>
          <w:hyperlink w:anchor="__RefHeading___Toc2992346_581953129">
            <w:r>
              <w:rPr>
                <w:webHidden/>
                <w:rStyle w:val="IndexLink"/>
                <w:rtl w:val="true"/>
              </w:rPr>
              <w:t>سخن آخر</w:t>
            </w:r>
            <w:r>
              <w:rPr>
                <w:rStyle w:val="IndexLink"/>
                <w:rtl w:val="true"/>
              </w:rPr>
              <w:tab/>
            </w:r>
            <w:r>
              <w:rPr>
                <w:rStyle w:val="IndexLink"/>
              </w:rPr>
              <w:t>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07_36517"/>
      <w:bookmarkStart w:id="1" w:name="pg5607_36517"/>
      <w:bookmarkEnd w:id="1"/>
    </w:p>
    <w:p>
      <w:pPr>
        <w:pStyle w:val="Heading2"/>
        <w:numPr>
          <w:ilvl w:val="1"/>
          <w:numId w:val="1"/>
        </w:numPr>
        <w:rPr/>
      </w:pPr>
      <w:bookmarkStart w:id="2" w:name="pg5607_36517"/>
      <w:bookmarkStart w:id="3" w:name="__RefHeading___Toc299223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نبوی، مجید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نیمه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سیدمجید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مذهبی هیئت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محبان،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شعبان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مذهبی هیئت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۳۴۹۹۸۸۲</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۰۹۱۳۲۰۰۰۱۰۹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03134490125</w:t>
      </w:r>
    </w:p>
    <w:p>
      <w:pPr>
        <w:pStyle w:val="BookText"/>
        <w:rPr/>
      </w:pPr>
      <w:r>
        <w:rPr>
          <w:rFonts w:ascii="IRNazanin" w:hAnsi="IRNazanin" w:eastAsia="IRNazanin"/>
          <w:color w:val="111111"/>
          <w:sz w:val="28"/>
          <w:sz w:val="28"/>
          <w:szCs w:val="28"/>
          <w:rtl w:val="true"/>
          <w:lang w:bidi="fa-IR"/>
        </w:rPr>
        <w:t>آدرس اینترنتی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www.ghaemiyeh.com</w:t>
      </w:r>
    </w:p>
    <w:p>
      <w:pPr>
        <w:pStyle w:val="BookText"/>
        <w:rPr/>
      </w:pPr>
      <w:r>
        <w:rPr>
          <w:rFonts w:eastAsia="Times New Roman" w:cs="Times New Roman" w:ascii="Times New Roman" w:hAnsi="Times New Roman"/>
          <w:color w:val="111111"/>
          <w:sz w:val="28"/>
          <w:szCs w:val="28"/>
          <w:lang w:val="en-US" w:bidi="en-US"/>
        </w:rPr>
        <w:t>info@ghaemiyeh.com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92238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607_36523"/>
      <w:bookmarkStart w:id="8" w:name="pg5607_36523"/>
      <w:bookmarkEnd w:id="8"/>
    </w:p>
    <w:p>
      <w:pPr>
        <w:pStyle w:val="Heading2"/>
        <w:numPr>
          <w:ilvl w:val="1"/>
          <w:numId w:val="1"/>
        </w:numPr>
        <w:rPr/>
      </w:pPr>
      <w:bookmarkStart w:id="9" w:name="pg5607_36523"/>
      <w:bookmarkStart w:id="10" w:name="__RefHeading___Toc2992240_581953129"/>
      <w:bookmarkStart w:id="11" w:name="_Toc3"/>
      <w:bookmarkEnd w:id="9"/>
      <w:bookmarkEnd w:id="10"/>
      <w:r>
        <w:rPr>
          <w:rtl w:val="true"/>
        </w:rPr>
        <w:t>مراسم ولادت حضرت مهدی عجل الله تعالی فرجه الشریف</w:t>
      </w:r>
      <w:bookmarkEnd w:id="11"/>
    </w:p>
    <w:p>
      <w:pPr>
        <w:pStyle w:val="BookText"/>
        <w:rPr/>
      </w:pPr>
      <w:r>
        <w:rPr>
          <w:rFonts w:ascii="IRNazanin" w:hAnsi="IRNazanin" w:eastAsia="IRNazanin"/>
          <w:color w:val="111111"/>
          <w:sz w:val="28"/>
          <w:sz w:val="28"/>
          <w:szCs w:val="28"/>
          <w:rtl w:val="true"/>
          <w:lang w:bidi="fa-IR"/>
        </w:rPr>
        <w:t>حضرت امام حسن عسکری علیه السلام بعد از ولادت با برکت فرزند گرامیش حضرت بقیت الله الاعظم عجل الله تعالی فرجه الشریف دستور دادند که مقدار زیادی نان و گوشت بخرند و میان فقیران شهر سامرا تقسیم کنند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نیز برای او هفتاد قوچ عقیقه کرد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امام مهدی، علی محمد علی دخیل، ص </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 تا از آنها را برای یکی از اصحاب خود به نام ابراهیم فرستاد و نامه ای با درون مایه زیر به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گوسفندها از فرزندم محمد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از آنها بخور و هر </w:t>
      </w:r>
    </w:p>
    <w:p>
      <w:pPr>
        <w:pStyle w:val="BookText"/>
        <w:rPr/>
      </w:pPr>
      <w:r>
        <w:rPr>
          <w:rFonts w:ascii="IRNazanin" w:hAnsi="IRNazanin" w:eastAsia="IRNazanin"/>
          <w:color w:val="111111"/>
          <w:sz w:val="28"/>
          <w:sz w:val="28"/>
          <w:szCs w:val="28"/>
          <w:rtl w:val="true"/>
          <w:lang w:bidi="fa-IR"/>
        </w:rPr>
        <w:t>کس از شیعیان ما را دیدی، به او هم بخوران</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شیعیان وقتی از ولادت آن حضرت با خبر شدند، سرتاسر وجودشان را سرور و شادی فرا گرفت و دسته دسته خدمت امام عسکری ع می رسیدند و ولادت آن بزرگوار را به ایشان تبریک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شعر های بسیاری در این باره می سرودند و بدین وسیله، سرور و خوشحالی خود را آشکار</w:t>
      </w:r>
    </w:p>
    <w:p>
      <w:p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w:t>
      </w:r>
      <w:r>
        <w:rPr>
          <w:rStyle w:val="FootnoteAnchor"/>
          <w:rtl w:val="true"/>
        </w:rPr>
        <w:footnoteReference w:id="5"/>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روز بزرگ، مظهر نشاط و شادی مسلمانان به ویژه شیعین جهان است و از آنجا که این شادی برای اهلبیت عطا است شیعه باید شادیش هم سو با فرح و شادی آنان باشد</w:t>
      </w:r>
      <w:r>
        <w:rPr>
          <w:rFonts w:eastAsia="IRNazanin" w:cs="IRNazanin"/>
          <w:color w:val="111111"/>
          <w:sz w:val="28"/>
          <w:szCs w:val="28"/>
          <w:rtl w:val="true"/>
          <w:lang w:bidi="fa-IR"/>
        </w:rPr>
        <w:t xml:space="preserve">. </w:t>
      </w:r>
      <w:bookmarkStart w:id="12" w:name="pg5607_36527"/>
    </w:p>
    <w:p>
      <w:pPr>
        <w:pStyle w:val="Heading2"/>
        <w:numPr>
          <w:ilvl w:val="1"/>
          <w:numId w:val="1"/>
        </w:numPr>
        <w:rPr/>
      </w:pPr>
      <w:bookmarkStart w:id="13" w:name="__RefHeading___Toc2992242_581953129"/>
      <w:bookmarkStart w:id="14" w:name="_Toc4"/>
      <w:bookmarkEnd w:id="12"/>
      <w:bookmarkEnd w:id="13"/>
      <w:r>
        <w:rPr>
          <w:rtl w:val="true"/>
        </w:rPr>
        <w:t>آداب شادی در سیره ی معصومین علیهم السلام</w:t>
      </w:r>
      <w:bookmarkEnd w:id="14"/>
    </w:p>
    <w:p>
      <w:pPr>
        <w:pStyle w:val="BookText"/>
        <w:rPr/>
      </w:pPr>
      <w:r>
        <w:rPr>
          <w:rFonts w:ascii="IRNazanin" w:hAnsi="IRNazanin" w:eastAsia="IRNazanin"/>
          <w:color w:val="111111"/>
          <w:sz w:val="28"/>
          <w:sz w:val="28"/>
          <w:szCs w:val="28"/>
          <w:rtl w:val="true"/>
          <w:lang w:bidi="fa-IR"/>
        </w:rPr>
        <w:t>لازمه ی محبت و دوستی اهل بیت عالی و شیعه بودن این است که باید در تمام ابعاد زندگی از امامان معصوم علیهم السلام پیروی نمود؛ چه در مسائل اعتقادی، عبادی، سیاسی و اجتماعی و چه در غم ها و شادی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انْظُرُوا أَهْلَ بَیْتِ نَبِیِّکُمْ فَالْزَمُوا سَمْتَهُمْ وَ اتَّبِعُوا أَثَرَهُم فَلَنْ یُخْرِجُوکُمْ مِنْ هُدًی وَ لَنْ یُعِیدُوکُمْ فِی رَدًی</w:t>
      </w:r>
      <w:r>
        <w:rPr>
          <w:rFonts w:eastAsia="Amiri" w:cs="Amiri" w:ascii="Amiri" w:hAnsi="Amiri"/>
          <w:color w:val="111111"/>
          <w:sz w:val="28"/>
          <w:szCs w:val="28"/>
          <w:rtl w:val="true"/>
          <w:lang w:bidi="ar-SA"/>
        </w:rPr>
        <w:t xml:space="preserve">. </w:t>
      </w:r>
      <w:r>
        <w:rPr>
          <w:rStyle w:val="FootnoteAnchor"/>
          <w:rtl w:val="true"/>
        </w:rPr>
        <w:footnoteReference w:id="6"/>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به اهل بیت پیامبر صلی الله علیه و آله و در جهت و راه آنها بروید و پیروی کنید آثارشان را؛ چرا که آنها شما را از راه هدایت خارج نمی سازند و در پستی نمی اندازند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نخستین الگوهای رفتار و حساسیت های انسان در دوران کودکی، پدر و مادرند، سپس معلمان و مربیان و همسالان، ولی آن چه می تواند معیار</w:t>
      </w:r>
    </w:p>
    <w:p>
      <w:pPr>
        <w:pStyle w:val="BookText"/>
        <w:rPr/>
      </w:pPr>
      <w:r>
        <w:rPr>
          <w:rFonts w:ascii="IRNazanin" w:hAnsi="IRNazanin" w:eastAsia="IRNazanin"/>
          <w:color w:val="111111"/>
          <w:sz w:val="28"/>
          <w:sz w:val="28"/>
          <w:szCs w:val="28"/>
          <w:rtl w:val="true"/>
          <w:lang w:bidi="fa-IR"/>
        </w:rPr>
        <w:t>حساسیت و رفتار برای همگان در همه ی زمان ها باشد، شیوه ی رفتار معصومین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به ریان بن شبیب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سَرَّکَ أَنْ تَکُونَ مَعَنَا فِی الدَّرَجَاتِ الْعُلَی مِنَ الْجِنَانِ فَاحْزَنْ لِحُزْنِنَا وَ افْرَحْ لِفَرَحِنَا </w:t>
      </w:r>
      <w:r>
        <w:rPr>
          <w:rStyle w:val="FootnoteAnchor"/>
          <w:rtl w:val="true"/>
        </w:rPr>
        <w:footnoteReference w:id="7"/>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دوست داری در درجات عالی بهشت، همراه ما باشی، محزون باش به حزن ما و خوشحال باش برای شادی 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خلاف سنت های غلطی که در میان جوامع اسلامی رواج دارد و فکر می کند، در روزهای شادی هر کاری را که خواسته باشند، می توانند انجام دهند و روزهای شادی را روزهای لهو و خوشگذرانی می دانند، امامان معصوم ما در چنین روزهایی ، ضمن شادی و سرور، برنامه هایی داشتند که از مجموع</w:t>
      </w:r>
    </w:p>
    <w:p>
      <w:pPr>
        <w:pStyle w:val="BookText"/>
        <w:rPr/>
      </w:pPr>
      <w:r>
        <w:rPr>
          <w:rFonts w:ascii="IRNazanin" w:hAnsi="IRNazanin" w:eastAsia="IRNazanin"/>
          <w:color w:val="111111"/>
          <w:sz w:val="28"/>
          <w:sz w:val="28"/>
          <w:szCs w:val="28"/>
          <w:rtl w:val="true"/>
          <w:lang w:bidi="fa-IR"/>
        </w:rPr>
        <w:t>آنها یک نکته استفاده می شود و آن این است که در روزهای شادی نه تنها تکالیف شرعی نباید تعطیل شود، بلکه تکلیف و عبادت بیش از روزهای دیگر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چنین روزها، روزهای عبادت و بندگی است؛ نه روزهای غفلت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از مظاهر شادی و سرور معصومین علیهم السلام پیروی نماییم، فهرستی از مظاهر شادی ایشان را بر می شماریم</w:t>
      </w:r>
      <w:r>
        <w:rPr>
          <w:rFonts w:eastAsia="IRNazanin" w:cs="IRNazanin"/>
          <w:color w:val="111111"/>
          <w:sz w:val="28"/>
          <w:szCs w:val="28"/>
          <w:rtl w:val="true"/>
          <w:lang w:bidi="fa-IR"/>
        </w:rPr>
        <w:t xml:space="preserve">. </w:t>
      </w:r>
      <w:bookmarkStart w:id="15" w:name="pg5607_36532"/>
    </w:p>
    <w:p>
      <w:pPr>
        <w:pStyle w:val="Heading2"/>
        <w:numPr>
          <w:ilvl w:val="1"/>
          <w:numId w:val="1"/>
        </w:numPr>
        <w:rPr/>
      </w:pPr>
      <w:bookmarkStart w:id="16" w:name="__RefHeading___Toc2992244_581953129"/>
      <w:bookmarkStart w:id="17" w:name="_Toc5"/>
      <w:bookmarkEnd w:id="15"/>
      <w:bookmarkEnd w:id="16"/>
      <w:r>
        <w:rPr>
          <w:rtl w:val="true"/>
        </w:rPr>
        <w:t>تکبیر و تهلیل گفتن</w:t>
      </w:r>
      <w:bookmarkEnd w:id="17"/>
    </w:p>
    <w:p>
      <w:pPr>
        <w:pStyle w:val="BookText"/>
        <w:rPr/>
      </w:pPr>
      <w:r>
        <w:rPr>
          <w:rFonts w:ascii="IRNazanin" w:hAnsi="IRNazanin" w:eastAsia="IRNazanin"/>
          <w:color w:val="111111"/>
          <w:sz w:val="28"/>
          <w:sz w:val="28"/>
          <w:szCs w:val="28"/>
          <w:rtl w:val="true"/>
          <w:lang w:bidi="fa-IR"/>
        </w:rPr>
        <w:t>پیامبر اکرم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زَیِّنوا أعیادَکُم بِالتَّکبیرِ</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عید هایتان را به الله اکبر گفتن زینت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آن حضرت، هنگامی که از خانه به سمت مصلی بیرون می رفتند از منزل تا مصلی با صدای بلند الله اکبر ولا اله الا الله می فرمودند</w:t>
      </w:r>
      <w:r>
        <w:rPr>
          <w:rFonts w:eastAsia="IRNazanin" w:cs="IRNazanin"/>
          <w:color w:val="111111"/>
          <w:sz w:val="28"/>
          <w:szCs w:val="28"/>
          <w:rtl w:val="true"/>
          <w:lang w:bidi="fa-IR"/>
        </w:rPr>
        <w:t>.</w:t>
      </w:r>
      <w:r>
        <w:rPr>
          <w:rStyle w:val="FootnoteAnchor"/>
          <w:rtl w:val="true"/>
        </w:rPr>
        <w:footnoteReference w:id="9"/>
      </w:r>
    </w:p>
    <w:p>
      <w:pPr>
        <w:pStyle w:val="Heading2"/>
        <w:numPr>
          <w:ilvl w:val="1"/>
          <w:numId w:val="1"/>
        </w:numPr>
        <w:rPr/>
      </w:pPr>
      <w:bookmarkStart w:id="18" w:name="__RefHeading___Toc2992246_581953129"/>
      <w:bookmarkStart w:id="19" w:name="_Toc6"/>
      <w:bookmarkEnd w:id="18"/>
      <w:r>
        <w:rPr>
          <w:rtl w:val="true"/>
        </w:rPr>
        <w:t>پوشیدن لباس پاکیزه</w:t>
      </w:r>
      <w:bookmarkEnd w:id="19"/>
    </w:p>
    <w:p>
      <w:pPr>
        <w:pStyle w:val="BookText"/>
        <w:rPr/>
      </w:pPr>
      <w:r>
        <w:rPr>
          <w:rFonts w:ascii="IRNazanin" w:hAnsi="IRNazanin" w:eastAsia="IRNazanin"/>
          <w:color w:val="111111"/>
          <w:sz w:val="28"/>
          <w:sz w:val="28"/>
          <w:szCs w:val="28"/>
          <w:rtl w:val="true"/>
          <w:lang w:bidi="fa-IR"/>
        </w:rPr>
        <w:t>از برخی روایات استفاده می شود که امامان معصوم علیهم السلام در زمان های خاصی چون عید غدیر و بعضی از اعیاد اسلامی، در لباس و پوشش خود تغییری ایجاد و لباس شادی بر تن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شخص مؤمن در روز غدیر، پاکیزه ترین و مناسب ترین لباس خود را بپوشد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
      </w:r>
      <w:bookmarkStart w:id="20" w:name="pg5607_36534"/>
    </w:p>
    <w:p>
      <w:pPr>
        <w:pStyle w:val="Heading2"/>
        <w:numPr>
          <w:ilvl w:val="1"/>
          <w:numId w:val="1"/>
        </w:numPr>
        <w:rPr/>
      </w:pPr>
      <w:bookmarkStart w:id="21" w:name="__RefHeading___Toc2992248_581953129"/>
      <w:bookmarkStart w:id="22" w:name="_Toc7"/>
      <w:bookmarkEnd w:id="20"/>
      <w:bookmarkEnd w:id="21"/>
      <w:r>
        <w:rPr>
          <w:rtl w:val="true"/>
        </w:rPr>
        <w:t>تبسم و لبخند</w:t>
      </w:r>
      <w:bookmarkEnd w:id="22"/>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غدیر، روز تبسم بر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روز به روی مؤمن، تبسم کند، خداوند در روز قیامت نظر رحمت بر او می افکند</w:t>
      </w:r>
      <w:r>
        <w:rPr>
          <w:rFonts w:eastAsia="IRNazanin" w:cs="IRNazanin"/>
          <w:color w:val="111111"/>
          <w:sz w:val="28"/>
          <w:szCs w:val="28"/>
          <w:rtl w:val="true"/>
          <w:lang w:bidi="fa-IR"/>
        </w:rPr>
        <w:t>.</w:t>
      </w:r>
      <w:r>
        <w:rPr>
          <w:rStyle w:val="FootnoteAnchor"/>
          <w:rtl w:val="true"/>
        </w:rPr>
        <w:footnoteReference w:id="11"/>
      </w:r>
    </w:p>
    <w:p>
      <w:pPr>
        <w:pStyle w:val="Heading2"/>
        <w:numPr>
          <w:ilvl w:val="1"/>
          <w:numId w:val="1"/>
        </w:numPr>
        <w:rPr/>
      </w:pPr>
      <w:bookmarkStart w:id="23" w:name="__RefHeading___Toc2992250_581953129"/>
      <w:bookmarkStart w:id="24" w:name="_Toc8"/>
      <w:bookmarkEnd w:id="23"/>
      <w:r>
        <w:rPr>
          <w:rtl w:val="true"/>
        </w:rPr>
        <w:t>تبریک و تهنیت گفتن</w:t>
      </w:r>
      <w:bookmarkEnd w:id="24"/>
    </w:p>
    <w:p>
      <w:pPr>
        <w:pStyle w:val="BookText"/>
        <w:rPr/>
      </w:pPr>
      <w:r>
        <w:rPr>
          <w:rFonts w:ascii="IRNazanin" w:hAnsi="IRNazanin" w:eastAsia="IRNazanin"/>
          <w:color w:val="111111"/>
          <w:sz w:val="28"/>
          <w:sz w:val="28"/>
          <w:szCs w:val="28"/>
          <w:rtl w:val="true"/>
          <w:lang w:bidi="fa-IR"/>
        </w:rPr>
        <w:t>تبریک و تهنیت گفتن از برجسته ترین آداب هر عیدی است و در اسلام نیز سنت تبریک و تهنیت در مناسبت هایی مانند عید غدیر، جایگاه ویژه ای دارد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بر تبریک گفتن در چنین روزی، تأکید می کردند و به مردم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هنئونی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مرا تبریک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تبریک بگویید</w:t>
      </w:r>
      <w:r>
        <w:rPr>
          <w:rFonts w:eastAsia="IRNazanin" w:cs="IRNazanin"/>
          <w:color w:val="111111"/>
          <w:sz w:val="28"/>
          <w:szCs w:val="28"/>
          <w:rtl w:val="true"/>
          <w:lang w:bidi="fa-IR"/>
        </w:rPr>
        <w:t>.</w:t>
      </w:r>
      <w:r>
        <w:rPr>
          <w:rStyle w:val="FootnoteAnchor"/>
          <w:rtl w:val="true"/>
        </w:rPr>
        <w:footnoteReference w:id="12"/>
      </w:r>
      <w:bookmarkStart w:id="25" w:name="pg5607_36536"/>
    </w:p>
    <w:p>
      <w:pPr>
        <w:pStyle w:val="Heading2"/>
        <w:numPr>
          <w:ilvl w:val="1"/>
          <w:numId w:val="1"/>
        </w:numPr>
        <w:rPr/>
      </w:pPr>
      <w:bookmarkStart w:id="26" w:name="__RefHeading___Toc2992252_581953129"/>
      <w:bookmarkStart w:id="27" w:name="_Toc9"/>
      <w:bookmarkEnd w:id="25"/>
      <w:bookmarkEnd w:id="26"/>
      <w:r>
        <w:rPr>
          <w:rtl w:val="true"/>
        </w:rPr>
        <w:t>شادی کردن</w:t>
      </w:r>
      <w:bookmarkEnd w:id="27"/>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أَظْهِرُوا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السُّرُورَ فِی مُلَاقَاتِکُمْ</w:t>
      </w:r>
    </w:p>
    <w:p>
      <w:pPr>
        <w:pStyle w:val="BookText"/>
        <w:rPr/>
      </w:pPr>
      <w:r>
        <w:rPr>
          <w:rFonts w:ascii="IRNazanin" w:hAnsi="IRNazanin" w:eastAsia="IRNazanin"/>
          <w:color w:val="111111"/>
          <w:sz w:val="28"/>
          <w:sz w:val="28"/>
          <w:szCs w:val="28"/>
          <w:rtl w:val="true"/>
          <w:lang w:bidi="fa-IR"/>
        </w:rPr>
        <w:t>در برخوردهایتان، شادی را آشکار کنید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روز خوشحالی و شادی است</w:t>
      </w:r>
      <w:r>
        <w:rPr>
          <w:rFonts w:eastAsia="IRNazanin" w:cs="IRNazanin"/>
          <w:color w:val="111111"/>
          <w:sz w:val="28"/>
          <w:szCs w:val="28"/>
          <w:rtl w:val="true"/>
          <w:lang w:bidi="fa-IR"/>
        </w:rPr>
        <w:t>.</w:t>
      </w:r>
      <w:r>
        <w:rPr>
          <w:rStyle w:val="FootnoteAnchor"/>
          <w:rtl w:val="true"/>
        </w:rPr>
        <w:footnoteReference w:id="14"/>
      </w:r>
    </w:p>
    <w:p>
      <w:pPr>
        <w:pStyle w:val="Heading2"/>
        <w:numPr>
          <w:ilvl w:val="1"/>
          <w:numId w:val="1"/>
        </w:numPr>
        <w:rPr/>
      </w:pPr>
      <w:bookmarkStart w:id="28" w:name="__RefHeading___Toc2992254_581953129"/>
      <w:bookmarkStart w:id="29" w:name="_Toc10"/>
      <w:bookmarkEnd w:id="28"/>
      <w:r>
        <w:rPr>
          <w:rtl w:val="true"/>
        </w:rPr>
        <w:t>دعا و روزه</w:t>
      </w:r>
      <w:bookmarkEnd w:id="2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شیخ طوسی روایت کرده است که توقیعی به دست قاسم بن علای همدانی وکیل امام حسن عسکری علیه السلام رسید، مبنی بر این که روز سوم شعبان، سال روز ولادت امام حسین علیه السلام، روزه بدارد و این دعا را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اِنّی اَساَلُکَ بِحَقِّ الْمَوْلُودِ فی هذَا الْیَوْمِ</w:t>
      </w:r>
      <w:r>
        <w:rPr>
          <w:rFonts w:eastAsia="Amiri" w:cs="Amiri" w:ascii="Amiri" w:hAnsi="Amiri"/>
          <w:color w:val="111111"/>
          <w:sz w:val="28"/>
          <w:szCs w:val="28"/>
          <w:rtl w:val="true"/>
          <w:lang w:bidi="ar-SA"/>
        </w:rPr>
        <w:t>...</w:t>
      </w:r>
      <w:r>
        <w:rPr>
          <w:rStyle w:val="FootnoteAnchor"/>
          <w:rtl w:val="true"/>
        </w:rPr>
        <w:footnoteReference w:id="15"/>
      </w:r>
      <w:bookmarkStart w:id="30" w:name="pg5607_36538"/>
    </w:p>
    <w:p>
      <w:pPr>
        <w:pStyle w:val="Heading2"/>
        <w:numPr>
          <w:ilvl w:val="1"/>
          <w:numId w:val="1"/>
        </w:numPr>
        <w:rPr/>
      </w:pPr>
      <w:bookmarkStart w:id="31" w:name="__RefHeading___Toc2992256_581953129"/>
      <w:bookmarkStart w:id="32" w:name="_Toc11"/>
      <w:bookmarkEnd w:id="30"/>
      <w:bookmarkEnd w:id="31"/>
      <w:r>
        <w:rPr>
          <w:rtl w:val="true"/>
        </w:rPr>
        <w:t>نماز</w:t>
      </w:r>
      <w:bookmarkEnd w:id="32"/>
    </w:p>
    <w:p>
      <w:pPr>
        <w:pStyle w:val="BookText"/>
        <w:rPr/>
      </w:pPr>
      <w:r>
        <w:rPr>
          <w:rFonts w:ascii="IRNazanin" w:hAnsi="IRNazanin" w:eastAsia="IRNazanin"/>
          <w:color w:val="111111"/>
          <w:sz w:val="28"/>
          <w:sz w:val="28"/>
          <w:szCs w:val="28"/>
          <w:rtl w:val="true"/>
          <w:lang w:bidi="fa-IR"/>
        </w:rPr>
        <w:t>از دیگر اعمال اعیاد اسلامی، نماز و عبادت است؛ در روز جمعه، نماز جمعه و در عید فطر و قربان، نماز مخصوص عید و در عید غدیر نماز مخصوص سفارش شده است</w:t>
      </w:r>
      <w:r>
        <w:rPr>
          <w:rFonts w:eastAsia="IRNazanin" w:cs="IRNazanin"/>
          <w:color w:val="111111"/>
          <w:sz w:val="28"/>
          <w:szCs w:val="28"/>
          <w:rtl w:val="true"/>
          <w:lang w:bidi="fa-IR"/>
        </w:rPr>
        <w:t>.</w:t>
      </w:r>
      <w:r>
        <w:rPr>
          <w:rStyle w:val="FootnoteAnchor"/>
          <w:rtl w:val="true"/>
        </w:rPr>
        <w:footnoteReference w:id="16"/>
      </w:r>
    </w:p>
    <w:p>
      <w:pPr>
        <w:pStyle w:val="Heading2"/>
        <w:numPr>
          <w:ilvl w:val="1"/>
          <w:numId w:val="1"/>
        </w:numPr>
        <w:rPr/>
      </w:pPr>
      <w:bookmarkStart w:id="33" w:name="__RefHeading___Toc2992258_581953129"/>
      <w:bookmarkStart w:id="34" w:name="_Toc12"/>
      <w:bookmarkEnd w:id="33"/>
      <w:r>
        <w:rPr>
          <w:rtl w:val="true"/>
        </w:rPr>
        <w:t>عطر زدن</w:t>
      </w:r>
      <w:bookmarkEnd w:id="34"/>
    </w:p>
    <w:p>
      <w:pPr>
        <w:pStyle w:val="BookText"/>
        <w:rPr/>
      </w:pPr>
      <w:r>
        <w:rPr>
          <w:rFonts w:ascii="IRNazanin" w:hAnsi="IRNazanin" w:eastAsia="IRNazanin"/>
          <w:color w:val="111111"/>
          <w:sz w:val="28"/>
          <w:sz w:val="28"/>
          <w:szCs w:val="28"/>
          <w:rtl w:val="true"/>
          <w:lang w:bidi="fa-IR"/>
        </w:rPr>
        <w:t xml:space="preserve">از جمله سنت های پسندیده که همیشه مطلوب است، به ویژه در روزهای عید و 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 صلی الله علیه و آله و سلّم یُنفِقُ فی الطِّیبِ أکثَرَ مِمّا یُنفِقُ فی الطَّعام</w:t>
      </w:r>
      <w:r>
        <w:rPr>
          <w:rStyle w:val="FootnoteAnchor"/>
          <w:rtl w:val="true"/>
        </w:rPr>
        <w:footnoteReference w:id="1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برای عطر بیش از طعام، بها می دادند و بیش تر پولشان را خرج آن می کردند</w:t>
      </w:r>
      <w:r>
        <w:rPr>
          <w:rFonts w:eastAsia="IRNazanin" w:cs="IRNazanin"/>
          <w:color w:val="111111"/>
          <w:sz w:val="28"/>
          <w:szCs w:val="28"/>
          <w:rtl w:val="true"/>
          <w:lang w:bidi="fa-IR"/>
        </w:rPr>
        <w:t xml:space="preserve">. </w:t>
      </w:r>
      <w:bookmarkStart w:id="35" w:name="pg5607_36540"/>
    </w:p>
    <w:p>
      <w:pPr>
        <w:pStyle w:val="Heading2"/>
        <w:numPr>
          <w:ilvl w:val="1"/>
          <w:numId w:val="1"/>
        </w:numPr>
        <w:rPr/>
      </w:pPr>
      <w:bookmarkStart w:id="36" w:name="__RefHeading___Toc2992260_581953129"/>
      <w:bookmarkStart w:id="37" w:name="_Toc13"/>
      <w:bookmarkEnd w:id="35"/>
      <w:bookmarkEnd w:id="36"/>
      <w:r>
        <w:rPr>
          <w:rtl w:val="true"/>
        </w:rPr>
        <w:t>اطعام طعام</w:t>
      </w:r>
      <w:bookmarkEnd w:id="37"/>
    </w:p>
    <w:p>
      <w:pPr>
        <w:pStyle w:val="BookText"/>
        <w:rPr/>
      </w:pPr>
      <w:r>
        <w:rPr>
          <w:rFonts w:ascii="IRNazanin" w:hAnsi="IRNazanin" w:eastAsia="IRNazanin"/>
          <w:color w:val="111111"/>
          <w:sz w:val="28"/>
          <w:sz w:val="28"/>
          <w:szCs w:val="28"/>
          <w:rtl w:val="true"/>
          <w:lang w:bidi="fa-IR"/>
        </w:rPr>
        <w:t>فیاض بن محمد طوسی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سال ها روز عید غدیر به حضور امام رضا علیه السلام شرفیاب شدم، دیدم گروهی در خدمت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برای افطار در خانه اش نگه داشت و به خانه های آنان نیز طعام، لباس، انگشتر و کفش فرستاد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مرحوم علامه مجلسی ما می نویسد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سال ها که روز عید غدیر مصادف شده بود با روز جمعه حضرت علی علیه السلام بعد از نماز جمعه با فرزندان و گروهی از شیعیان به منزل امام حسن علیه السلام جهت اطعامی که حضرت بدین مناسبت برایشان تدارک دیده بود، رفتند</w:t>
      </w:r>
      <w:r>
        <w:rPr>
          <w:rFonts w:eastAsia="IRNazanin" w:cs="IRNazanin"/>
          <w:color w:val="111111"/>
          <w:sz w:val="28"/>
          <w:szCs w:val="28"/>
          <w:rtl w:val="true"/>
          <w:lang w:bidi="fa-IR"/>
        </w:rPr>
        <w:t>.</w:t>
      </w:r>
      <w:r>
        <w:rPr>
          <w:rStyle w:val="FootnoteAnchor"/>
          <w:rtl w:val="true"/>
        </w:rPr>
        <w:footnoteReference w:id="19"/>
      </w:r>
      <w:bookmarkStart w:id="38" w:name="pg5607_36542"/>
    </w:p>
    <w:p>
      <w:pPr>
        <w:pStyle w:val="Heading2"/>
        <w:numPr>
          <w:ilvl w:val="1"/>
          <w:numId w:val="1"/>
        </w:numPr>
        <w:rPr/>
      </w:pPr>
      <w:bookmarkStart w:id="39" w:name="__RefHeading___Toc2992262_581953129"/>
      <w:bookmarkStart w:id="40" w:name="_Toc14"/>
      <w:bookmarkEnd w:id="38"/>
      <w:bookmarkEnd w:id="39"/>
      <w:r>
        <w:rPr>
          <w:rtl w:val="true"/>
        </w:rPr>
        <w:t>انفاق و کمک به فقراء</w:t>
      </w:r>
      <w:bookmarkEnd w:id="40"/>
    </w:p>
    <w:p>
      <w:pPr>
        <w:pStyle w:val="BookText"/>
        <w:rPr/>
      </w:pPr>
      <w:r>
        <w:rPr>
          <w:rFonts w:ascii="IRNazanin" w:hAnsi="IRNazanin" w:eastAsia="IRNazanin"/>
          <w:color w:val="111111"/>
          <w:sz w:val="28"/>
          <w:sz w:val="28"/>
          <w:szCs w:val="28"/>
          <w:rtl w:val="true"/>
          <w:lang w:bidi="fa-IR"/>
        </w:rPr>
        <w:t>یکی از برنامه های اعیاد اسلامی، کمک و دستگیری از فقراء و نیازمندان است، مثلا در عید فطر ، زکات فطره و در عید قربان، گوشت قربانی و در سایر</w:t>
      </w:r>
    </w:p>
    <w:p>
      <w:pPr>
        <w:pStyle w:val="BookText"/>
        <w:rPr/>
      </w:pPr>
      <w:r>
        <w:rPr>
          <w:rFonts w:ascii="IRNazanin" w:hAnsi="IRNazanin" w:eastAsia="IRNazanin"/>
          <w:color w:val="111111"/>
          <w:sz w:val="28"/>
          <w:sz w:val="28"/>
          <w:szCs w:val="28"/>
          <w:rtl w:val="true"/>
          <w:lang w:bidi="fa-IR"/>
        </w:rPr>
        <w:t>اعیاد نیز صدقه سفارش شده است</w:t>
      </w:r>
      <w:r>
        <w:rPr>
          <w:rFonts w:eastAsia="IRNazanin" w:cs="IRNazanin"/>
          <w:color w:val="111111"/>
          <w:sz w:val="28"/>
          <w:szCs w:val="28"/>
          <w:rtl w:val="true"/>
          <w:lang w:bidi="fa-IR"/>
        </w:rPr>
        <w:t>.</w:t>
      </w:r>
    </w:p>
    <w:p>
      <w:pPr>
        <w:pStyle w:val="Heading2"/>
        <w:numPr>
          <w:ilvl w:val="1"/>
          <w:numId w:val="1"/>
        </w:numPr>
        <w:rPr/>
      </w:pPr>
      <w:bookmarkStart w:id="41" w:name="__RefHeading___Toc2992264_581953129"/>
      <w:bookmarkStart w:id="42" w:name="_Toc15"/>
      <w:bookmarkEnd w:id="41"/>
      <w:r>
        <w:rPr>
          <w:rtl w:val="true"/>
        </w:rPr>
        <w:t>زینت کردن</w:t>
      </w:r>
      <w:bookmarkEnd w:id="42"/>
    </w:p>
    <w:p>
      <w:pPr>
        <w:pStyle w:val="BookText"/>
        <w:rPr/>
      </w:pPr>
      <w:r>
        <w:rPr>
          <w:rFonts w:ascii="Amiri" w:hAnsi="Amiri" w:eastAsia="Amiri" w:cs="Amiri"/>
          <w:color w:val="111111"/>
          <w:sz w:val="28"/>
          <w:sz w:val="28"/>
          <w:szCs w:val="28"/>
          <w:rtl w:val="true"/>
          <w:lang w:bidi="ar-SA"/>
        </w:rPr>
        <w:t xml:space="preserve">علامه طباطبایی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زِینَتَکُمْ عِندَ کُلِ ّ مَسْجِدٍ</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برای مسجد، زینت و زیبایی است که به هنگام حضور در مسجد مناسب است انجام شود که به طور طبیعی ابتدا برای نماز و طواف است و از اطلاق آیه استفاده می شود که در همه ی نمازهای عید و جماعت های روزانه و دیگر عبادت ها، مناسب و مطلوب است</w:t>
      </w:r>
      <w:r>
        <w:rPr>
          <w:rFonts w:eastAsia="IRNazanin" w:cs="IRNazanin"/>
          <w:color w:val="111111"/>
          <w:sz w:val="28"/>
          <w:szCs w:val="28"/>
          <w:rtl w:val="true"/>
          <w:lang w:bidi="fa-IR"/>
        </w:rPr>
        <w:t>.</w:t>
      </w:r>
      <w:r>
        <w:rPr>
          <w:rStyle w:val="FootnoteAnchor"/>
          <w:rtl w:val="true"/>
        </w:rPr>
        <w:footnoteReference w:id="21"/>
      </w:r>
      <w:bookmarkStart w:id="43" w:name="pg5607_36544"/>
    </w:p>
    <w:p>
      <w:pPr>
        <w:pStyle w:val="Heading2"/>
        <w:numPr>
          <w:ilvl w:val="1"/>
          <w:numId w:val="1"/>
        </w:numPr>
        <w:rPr/>
      </w:pPr>
      <w:bookmarkStart w:id="44" w:name="__RefHeading___Toc2992266_581953129"/>
      <w:bookmarkStart w:id="45" w:name="_Toc16"/>
      <w:bookmarkEnd w:id="43"/>
      <w:bookmarkEnd w:id="44"/>
      <w:r>
        <w:rPr>
          <w:rtl w:val="true"/>
        </w:rPr>
        <w:t>صله دادن</w:t>
      </w:r>
      <w:bookmarkEnd w:id="45"/>
    </w:p>
    <w:p>
      <w:pPr>
        <w:pStyle w:val="BookText"/>
        <w:rPr/>
      </w:pPr>
      <w:r>
        <w:rPr>
          <w:rFonts w:ascii="IRNazanin" w:hAnsi="IRNazanin" w:eastAsia="IRNazanin"/>
          <w:color w:val="111111"/>
          <w:sz w:val="28"/>
          <w:sz w:val="28"/>
          <w:szCs w:val="28"/>
          <w:rtl w:val="true"/>
          <w:lang w:bidi="fa-IR"/>
        </w:rPr>
        <w:t>از سنت های معصومان در روزهای شادی و سرور، صله و هدیه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حضرت موسی بن جعفر ال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عیدی مردم به دیدن آن حضرت آمده و هدایایی آورده بودند، آخرین نفر آنها پیر مرد فقیری بود که پیش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هدیه ای ندارم جز بیست بیت شعر که جدم در مدح جدت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اشعار را خواند،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 تو را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 هدایایی که برای او</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بودند، به آن پیر مرد بخشید</w:t>
      </w:r>
      <w:r>
        <w:rPr>
          <w:rFonts w:eastAsia="IRNazanin" w:cs="IRNazanin"/>
          <w:color w:val="111111"/>
          <w:sz w:val="28"/>
          <w:szCs w:val="28"/>
          <w:rtl w:val="true"/>
          <w:lang w:bidi="fa-IR"/>
        </w:rPr>
        <w:t>.</w:t>
      </w:r>
      <w:r>
        <w:rPr>
          <w:rStyle w:val="FootnoteAnchor"/>
          <w:rtl w:val="true"/>
        </w:rPr>
        <w:footnoteReference w:id="22"/>
      </w:r>
      <w:bookmarkStart w:id="46" w:name="pg5607_36546"/>
    </w:p>
    <w:p>
      <w:pPr>
        <w:pStyle w:val="Heading2"/>
        <w:numPr>
          <w:ilvl w:val="1"/>
          <w:numId w:val="1"/>
        </w:numPr>
        <w:rPr/>
      </w:pPr>
      <w:bookmarkStart w:id="47" w:name="__RefHeading___Toc2992268_581953129"/>
      <w:bookmarkStart w:id="48" w:name="_Toc17"/>
      <w:bookmarkEnd w:id="46"/>
      <w:bookmarkEnd w:id="47"/>
      <w:r>
        <w:rPr>
          <w:rtl w:val="true"/>
        </w:rPr>
        <w:t>ولیمة</w:t>
      </w:r>
      <w:bookmarkEnd w:id="48"/>
    </w:p>
    <w:p>
      <w:pPr>
        <w:pStyle w:val="BookText"/>
        <w:rPr/>
      </w:pPr>
      <w:r>
        <w:rPr>
          <w:rFonts w:ascii="IRNazanin" w:hAnsi="IRNazanin" w:eastAsia="IRNazanin"/>
          <w:color w:val="111111"/>
          <w:sz w:val="28"/>
          <w:sz w:val="28"/>
          <w:szCs w:val="28"/>
          <w:rtl w:val="true"/>
          <w:lang w:bidi="fa-IR"/>
        </w:rPr>
        <w:t>یکی از سنت های اسلامی در شادی ها، سنت ولیمه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وَلیمَةَ إلاّ فی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عُرسٍ، أو خُرسٍ، أو عِذارٍ، أو وِکارٍ، أو رِکازٍ</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ولیمه و اطعام در پنج مورد بیشتر تاکید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تولد نوزاد،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اولاد،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خرید خانه،</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از زیارت خانه خدا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و هنگام تزویج میمونه دختر حارث، ولیمه داد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حضرت علی علیه السلام برای عروسی حضرت زهرا سلام الله علیها مهاجرین و انصار را دعوت کرد و آنها را طعام و ولیمه داد</w:t>
      </w:r>
      <w:r>
        <w:rPr>
          <w:rFonts w:eastAsia="IRNazanin" w:cs="IRNazanin"/>
          <w:color w:val="111111"/>
          <w:sz w:val="28"/>
          <w:szCs w:val="28"/>
          <w:rtl w:val="true"/>
          <w:lang w:bidi="fa-IR"/>
        </w:rPr>
        <w:t xml:space="preserve">. </w:t>
      </w:r>
      <w:r>
        <w:rPr>
          <w:rStyle w:val="FootnoteAnchor"/>
          <w:rtl w:val="true"/>
        </w:rPr>
        <w:footnoteReference w:id="25"/>
      </w:r>
      <w:bookmarkStart w:id="49" w:name="pg5607_36548"/>
    </w:p>
    <w:p>
      <w:pPr>
        <w:pStyle w:val="Heading2"/>
        <w:numPr>
          <w:ilvl w:val="1"/>
          <w:numId w:val="1"/>
        </w:numPr>
        <w:rPr/>
      </w:pPr>
      <w:bookmarkStart w:id="50" w:name="__RefHeading___Toc2992270_581953129"/>
      <w:bookmarkStart w:id="51" w:name="_Toc18"/>
      <w:bookmarkEnd w:id="49"/>
      <w:bookmarkEnd w:id="50"/>
      <w:r>
        <w:rPr>
          <w:rtl w:val="true"/>
        </w:rPr>
        <w:t>تغییر ذائقه و تنوع</w:t>
      </w:r>
      <w:bookmarkEnd w:id="51"/>
    </w:p>
    <w:p>
      <w:pPr>
        <w:pStyle w:val="BookText"/>
        <w:rPr/>
      </w:pPr>
      <w:r>
        <w:rPr>
          <w:rFonts w:ascii="IRNazanin" w:hAnsi="IRNazanin" w:eastAsia="IRNazanin"/>
          <w:color w:val="111111"/>
          <w:sz w:val="28"/>
          <w:sz w:val="28"/>
          <w:szCs w:val="28"/>
          <w:rtl w:val="true"/>
          <w:lang w:bidi="fa-IR"/>
        </w:rPr>
        <w:t>یکی از نمونه های مظاهر شادی معصومان عالیة ، ایجاد تنوع در غذا و میوه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أطرِفُوا أهلِیکُم کُلَّ یَومِ جُمُعَةٍ بِشَی ءٍ مِنَ الفاکِهَةِ و اللَّحمِ حَتَّی یَفرَحوا بِالجُمُعَةِ </w:t>
      </w:r>
      <w:r>
        <w:rPr>
          <w:rFonts w:eastAsia="Amiri" w:cs="Amiri" w:ascii="Amiri" w:hAnsi="Amiri"/>
          <w:color w:val="111111"/>
          <w:sz w:val="28"/>
          <w:szCs w:val="28"/>
          <w:rtl w:val="true"/>
          <w:lang w:bidi="ar-SA"/>
        </w:rPr>
        <w:t>.</w:t>
      </w:r>
      <w:r>
        <w:rPr>
          <w:rStyle w:val="FootnoteAnchor"/>
          <w:rtl w:val="true"/>
        </w:rPr>
        <w:footnoteReference w:id="26"/>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برای خانواده هایتان در هر جمعه، مقداری میوه و گوشت خریداری نمایید تا با خوردن میوه و غذاهای خوشمزه در روز جمعه خوشحال شوند</w:t>
      </w:r>
      <w:r>
        <w:rPr>
          <w:rFonts w:eastAsia="IRNazanin" w:cs="IRNazanin"/>
          <w:color w:val="111111"/>
          <w:sz w:val="28"/>
          <w:szCs w:val="28"/>
          <w:rtl w:val="true"/>
          <w:lang w:bidi="fa-IR"/>
        </w:rPr>
        <w:t>.</w:t>
      </w:r>
    </w:p>
    <w:p>
      <w:pPr>
        <w:pStyle w:val="Heading2"/>
        <w:numPr>
          <w:ilvl w:val="1"/>
          <w:numId w:val="1"/>
        </w:numPr>
        <w:rPr/>
      </w:pPr>
      <w:bookmarkStart w:id="52" w:name="__RefHeading___Toc2992272_581953129"/>
      <w:bookmarkStart w:id="53" w:name="_Toc19"/>
      <w:bookmarkEnd w:id="52"/>
      <w:r>
        <w:rPr>
          <w:rtl w:val="true"/>
        </w:rPr>
        <w:t>توسعه ی زندگی</w:t>
      </w:r>
      <w:bookmarkEnd w:id="5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که روز عید غدیر ، بر عیال خود توسعه دهد، رحمت می کند و او را از آتش دوزخ دور می گرداند</w:t>
      </w:r>
      <w:r>
        <w:rPr>
          <w:rFonts w:eastAsia="IRNazanin" w:cs="IRNazanin"/>
          <w:color w:val="111111"/>
          <w:sz w:val="28"/>
          <w:szCs w:val="28"/>
          <w:rtl w:val="true"/>
          <w:lang w:bidi="fa-IR"/>
        </w:rPr>
        <w:t>.</w:t>
      </w:r>
      <w:r>
        <w:rPr>
          <w:rStyle w:val="FootnoteAnchor"/>
          <w:rtl w:val="true"/>
        </w:rPr>
        <w:footnoteReference w:id="28"/>
      </w:r>
      <w:bookmarkStart w:id="54" w:name="pg5607_36549"/>
    </w:p>
    <w:p>
      <w:pPr>
        <w:pStyle w:val="Heading2"/>
        <w:numPr>
          <w:ilvl w:val="1"/>
          <w:numId w:val="1"/>
        </w:numPr>
        <w:rPr/>
      </w:pPr>
      <w:bookmarkStart w:id="55" w:name="__RefHeading___Toc2992274_581953129"/>
      <w:bookmarkStart w:id="56" w:name="_Toc20"/>
      <w:bookmarkEnd w:id="54"/>
      <w:bookmarkEnd w:id="55"/>
      <w:r>
        <w:rPr>
          <w:rtl w:val="true"/>
        </w:rPr>
        <w:t>همایش</w:t>
      </w:r>
      <w:bookmarkEnd w:id="56"/>
    </w:p>
    <w:p>
      <w:pPr>
        <w:pStyle w:val="BookText"/>
        <w:rPr/>
      </w:pPr>
      <w:r>
        <w:rPr>
          <w:rFonts w:ascii="IRNazanin" w:hAnsi="IRNazanin" w:eastAsia="IRNazanin"/>
          <w:color w:val="111111"/>
          <w:sz w:val="28"/>
          <w:sz w:val="28"/>
          <w:szCs w:val="28"/>
          <w:rtl w:val="true"/>
          <w:lang w:bidi="fa-IR"/>
        </w:rPr>
        <w:t>گردهمایی یکی از اعمال و آداب روزهای عید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اِجْمَعُوا یجْمَعِ اللهُ شَمْلَکم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روز عید غدیر گرد هم آیید تا خداوند امور تان را از نابسامانی و پراکندگی</w:t>
      </w:r>
    </w:p>
    <w:p>
      <w:pPr>
        <w:pStyle w:val="Heading2"/>
        <w:numPr>
          <w:ilvl w:val="1"/>
          <w:numId w:val="1"/>
        </w:numPr>
        <w:rPr/>
      </w:pPr>
      <w:bookmarkStart w:id="57" w:name="__RefHeading___Toc2992276_581953129"/>
      <w:bookmarkStart w:id="58" w:name="_Toc21"/>
      <w:bookmarkEnd w:id="57"/>
      <w:r>
        <w:rPr>
          <w:rtl w:val="true"/>
        </w:rPr>
        <w:t>هدیه دادن</w:t>
      </w:r>
      <w:bookmarkEnd w:id="58"/>
    </w:p>
    <w:p>
      <w:pPr>
        <w:pStyle w:val="BookText"/>
        <w:rPr/>
      </w:pPr>
      <w:r>
        <w:rPr>
          <w:rFonts w:ascii="IRNazanin" w:hAnsi="IRNazanin" w:eastAsia="IRNazanin"/>
          <w:color w:val="111111"/>
          <w:sz w:val="28"/>
          <w:sz w:val="28"/>
          <w:szCs w:val="28"/>
          <w:rtl w:val="true"/>
          <w:lang w:bidi="fa-IR"/>
        </w:rPr>
        <w:t>یکی از سنت های نیکو در اعیاد اسلامی هدیه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فَأَفْضِلْ عَلَی إِخْوَانِکَ فِی هَذَا اَلْیَوْمِ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عید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برادرانت بخشش کن</w:t>
      </w:r>
      <w:r>
        <w:rPr>
          <w:rFonts w:eastAsia="IRNazanin" w:cs="IRNazanin"/>
          <w:color w:val="111111"/>
          <w:sz w:val="28"/>
          <w:szCs w:val="28"/>
          <w:rtl w:val="true"/>
          <w:lang w:bidi="fa-IR"/>
        </w:rPr>
        <w:t>.</w:t>
      </w:r>
      <w:r>
        <w:rPr>
          <w:rStyle w:val="FootnoteAnchor"/>
          <w:rtl w:val="true"/>
        </w:rPr>
        <w:footnoteReference w:id="30"/>
      </w:r>
      <w:bookmarkStart w:id="59" w:name="pg5607_36551"/>
    </w:p>
    <w:p>
      <w:pPr>
        <w:pStyle w:val="Heading2"/>
        <w:numPr>
          <w:ilvl w:val="1"/>
          <w:numId w:val="1"/>
        </w:numPr>
        <w:rPr/>
      </w:pPr>
      <w:bookmarkStart w:id="60" w:name="__RefHeading___Toc2992278_581953129"/>
      <w:bookmarkStart w:id="61" w:name="_Toc22"/>
      <w:bookmarkEnd w:id="59"/>
      <w:bookmarkEnd w:id="60"/>
      <w:r>
        <w:rPr>
          <w:rtl w:val="true"/>
        </w:rPr>
        <w:t>نیکی و احسان</w:t>
      </w:r>
      <w:bookmarkEnd w:id="61"/>
    </w:p>
    <w:p>
      <w:pPr>
        <w:pStyle w:val="BookText"/>
        <w:rPr/>
      </w:pPr>
      <w:r>
        <w:rPr>
          <w:rFonts w:ascii="IRNazanin" w:hAnsi="IRNazanin" w:eastAsia="IRNazanin"/>
          <w:color w:val="111111"/>
          <w:sz w:val="28"/>
          <w:sz w:val="28"/>
          <w:szCs w:val="28"/>
          <w:rtl w:val="true"/>
          <w:lang w:bidi="fa-IR"/>
        </w:rPr>
        <w:t>احسان و نیکی یکی دیگر از آداب اعیاد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نیکی کنید که خداوند میان شما الفت پدیدار سازد و نیکی در این روز موجب افزایش مال و عمر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بِرّهُم</w:t>
      </w:r>
    </w:p>
    <w:p>
      <w:pPr>
        <w:pStyle w:val="BookText"/>
        <w:rPr/>
      </w:pPr>
      <w:r>
        <w:rPr>
          <w:rFonts w:ascii="IRNazanin" w:hAnsi="IRNazanin" w:eastAsia="IRNazanin"/>
          <w:color w:val="111111"/>
          <w:sz w:val="28"/>
          <w:sz w:val="28"/>
          <w:szCs w:val="28"/>
          <w:rtl w:val="true"/>
          <w:lang w:bidi="fa-IR"/>
        </w:rPr>
        <w:t>در روز غدیر به برادران ایمانیات بسیار نیکی کن</w:t>
      </w:r>
      <w:r>
        <w:rPr>
          <w:rFonts w:eastAsia="IRNazanin" w:cs="IRNazanin"/>
          <w:color w:val="111111"/>
          <w:sz w:val="28"/>
          <w:szCs w:val="28"/>
          <w:rtl w:val="true"/>
          <w:lang w:bidi="fa-IR"/>
        </w:rPr>
        <w:t>.</w:t>
      </w:r>
      <w:r>
        <w:rPr>
          <w:rStyle w:val="FootnoteAnchor"/>
          <w:rtl w:val="true"/>
        </w:rPr>
        <w:footnoteReference w:id="31"/>
      </w:r>
    </w:p>
    <w:p>
      <w:pPr>
        <w:pStyle w:val="Heading2"/>
        <w:numPr>
          <w:ilvl w:val="1"/>
          <w:numId w:val="1"/>
        </w:numPr>
        <w:rPr/>
      </w:pPr>
      <w:bookmarkStart w:id="62" w:name="__RefHeading___Toc2992280_581953129"/>
      <w:bookmarkStart w:id="63" w:name="_Toc23"/>
      <w:bookmarkEnd w:id="62"/>
      <w:r>
        <w:rPr>
          <w:rtl w:val="true"/>
        </w:rPr>
        <w:t>دید و بازدید</w:t>
      </w:r>
      <w:bookmarkEnd w:id="63"/>
    </w:p>
    <w:p>
      <w:pPr>
        <w:pStyle w:val="BookText"/>
        <w:rPr/>
      </w:pPr>
      <w:r>
        <w:rPr>
          <w:rFonts w:ascii="IRNazanin" w:hAnsi="IRNazanin" w:eastAsia="IRNazanin"/>
          <w:color w:val="111111"/>
          <w:sz w:val="28"/>
          <w:sz w:val="28"/>
          <w:szCs w:val="28"/>
          <w:rtl w:val="true"/>
          <w:lang w:bidi="fa-IR"/>
        </w:rPr>
        <w:t>دید و بازدید، یکی از آداب روزهای عید و روزهای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w:t>
      </w:r>
    </w:p>
    <w:p>
      <w:pPr>
        <w:pStyle w:val="BookText"/>
        <w:rPr/>
      </w:pPr>
      <w:r>
        <w:rPr>
          <w:rFonts w:ascii="IRNazanin" w:hAnsi="IRNazanin" w:eastAsia="IRNazanin"/>
          <w:color w:val="111111"/>
          <w:sz w:val="28"/>
          <w:sz w:val="28"/>
          <w:szCs w:val="28"/>
          <w:rtl w:val="true"/>
          <w:lang w:bidi="fa-IR"/>
        </w:rPr>
        <w:t>مردم را شاداب تر و نام و یاد عید را در دل و ذهنشان ریشه دار تر می کند و در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مورد توجه قرار گرفته است</w:t>
      </w:r>
      <w:r>
        <w:rPr>
          <w:rFonts w:eastAsia="IRNazanin" w:cs="IRNazanin"/>
          <w:color w:val="111111"/>
          <w:sz w:val="28"/>
          <w:szCs w:val="28"/>
          <w:rtl w:val="true"/>
          <w:lang w:bidi="fa-IR"/>
        </w:rPr>
        <w:t xml:space="preserve">. </w:t>
      </w:r>
      <w:bookmarkStart w:id="64" w:name="pg5607_36553"/>
    </w:p>
    <w:p>
      <w:pPr>
        <w:pStyle w:val="Heading2"/>
        <w:numPr>
          <w:ilvl w:val="1"/>
          <w:numId w:val="1"/>
        </w:numPr>
        <w:rPr/>
      </w:pPr>
      <w:bookmarkStart w:id="65" w:name="__RefHeading___Toc2992282_581953129"/>
      <w:bookmarkStart w:id="66" w:name="_Toc24"/>
      <w:bookmarkEnd w:id="64"/>
      <w:bookmarkEnd w:id="65"/>
      <w:r>
        <w:rPr>
          <w:rtl w:val="true"/>
        </w:rPr>
        <w:t>چند هشدار</w:t>
      </w:r>
      <w:bookmarkEnd w:id="6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شادی نباید همراه با گناه باشد؛</w:t>
      </w:r>
    </w:p>
    <w:p>
      <w:pPr>
        <w:pStyle w:val="BookText"/>
        <w:rPr/>
      </w:pPr>
      <w:r>
        <w:rPr>
          <w:rFonts w:ascii="IRNazanin" w:hAnsi="IRNazanin" w:eastAsia="IRNazanin"/>
          <w:color w:val="111111"/>
          <w:sz w:val="28"/>
          <w:sz w:val="28"/>
          <w:szCs w:val="28"/>
          <w:rtl w:val="true"/>
          <w:lang w:bidi="fa-IR"/>
        </w:rPr>
        <w:t>حضرت مهدی عجل الله تعالی فرجه الشریف در پیام خود به شیخ مفید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فَلْیَعْمَلْ کُلُّ امْرِء مِنْکُمْ بِما یُقَرَّبُ بِهِ مِنْ مَحَبَّتِنا، وَلْیَتَجَنَّبْ ما یُدْنیهِ مِنْ کَراهِیَّتِنا وَ سَخَطِنا</w:t>
      </w:r>
    </w:p>
    <w:p>
      <w:pPr>
        <w:pStyle w:val="BookText"/>
        <w:rPr/>
      </w:pPr>
      <w:r>
        <w:rPr>
          <w:rFonts w:ascii="IRNazanin" w:hAnsi="IRNazanin" w:eastAsia="IRNazanin"/>
          <w:color w:val="111111"/>
          <w:sz w:val="28"/>
          <w:sz w:val="28"/>
          <w:szCs w:val="28"/>
          <w:rtl w:val="true"/>
          <w:lang w:bidi="fa-IR"/>
        </w:rPr>
        <w:t>پس هر کدام از شما باید بگونه ای رفتار کند که او را به محبت ما نزدیک کند و از هر کار که موجب ناراحتی و خشم ما می گردد اجتناب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متاسفانه، گاهی شادی ها آن چنان با گناه همراه است که شادی با گناه مساوی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اذیت و آزار همراه نباشد؛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شرایط شادی این است که با اذیت و آزار دیگران همراه نباشد، متأسفانه امروزه بسیاری از شادی های ما با آزار دیگران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کردن </w:t>
      </w:r>
    </w:p>
    <w:p>
      <w:pPr>
        <w:pStyle w:val="BookText"/>
        <w:rPr/>
      </w:pPr>
      <w:r>
        <w:rPr>
          <w:rFonts w:ascii="IRNazanin" w:hAnsi="IRNazanin" w:eastAsia="IRNazanin"/>
          <w:color w:val="111111"/>
          <w:sz w:val="28"/>
          <w:sz w:val="28"/>
          <w:szCs w:val="28"/>
          <w:rtl w:val="true"/>
          <w:lang w:bidi="fa-IR"/>
        </w:rPr>
        <w:t xml:space="preserve">صدای موسیقی و آهنگ های مبتذل، انفجارهای تفریحی در شب های شادی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آذی مُؤمنا فَقَدْ آذانی</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کسی که مؤمنی را آزار دهد مرا آزار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نباشد؛</w:t>
      </w:r>
    </w:p>
    <w:p>
      <w:pPr>
        <w:pStyle w:val="BookText"/>
        <w:rPr/>
      </w:pPr>
      <w:r>
        <w:rPr>
          <w:rFonts w:ascii="IRNazanin" w:hAnsi="IRNazanin" w:eastAsia="IRNazanin"/>
          <w:color w:val="111111"/>
          <w:sz w:val="28"/>
          <w:sz w:val="28"/>
          <w:szCs w:val="28"/>
          <w:rtl w:val="true"/>
          <w:lang w:bidi="fa-IR"/>
        </w:rPr>
        <w:t>در آیین اسلام، سرگرمی های زیانبار و همه ی عوامل بازدارنده از پیشرفت های معنوی،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و غنای حرام، یکی از سرگرمی های زیان بار است که آدمی را از توجه به خدا و آخرت باز می 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موسیقی، اثری هم چون الکل و افیون، در روح و روان انسان دارد؛ یعنی با رخوتی که در اعصاب ایجاد می کند، موجب می شود که انسان موقتا از واقعیت های زندگی فاصله بگیرد، لذا مراجع تقلید ، شنیدن و نواختن موسیقی را حرام می دانند</w:t>
      </w:r>
      <w:r>
        <w:rPr>
          <w:rFonts w:eastAsia="IRNazanin" w:cs="IRNazanin"/>
          <w:color w:val="111111"/>
          <w:sz w:val="28"/>
          <w:szCs w:val="28"/>
          <w:rtl w:val="true"/>
          <w:lang w:bidi="fa-IR"/>
        </w:rPr>
        <w:t xml:space="preserve">. </w:t>
      </w:r>
      <w:r>
        <w:rPr>
          <w:rStyle w:val="FootnoteAnchor"/>
          <w:rtl w:val="true"/>
        </w:rPr>
        <w:footnoteReference w:id="33"/>
      </w:r>
      <w:bookmarkStart w:id="67" w:name="pg5607_36557"/>
    </w:p>
    <w:p>
      <w:pPr>
        <w:pStyle w:val="Heading2"/>
        <w:numPr>
          <w:ilvl w:val="1"/>
          <w:numId w:val="1"/>
        </w:numPr>
        <w:rPr/>
      </w:pPr>
      <w:bookmarkStart w:id="68" w:name="__RefHeading___Toc2992284_581953129"/>
      <w:bookmarkStart w:id="69" w:name="_Toc25"/>
      <w:bookmarkEnd w:id="67"/>
      <w:bookmarkEnd w:id="68"/>
      <w:r>
        <w:rPr>
          <w:rtl w:val="true"/>
        </w:rPr>
        <w:t>استفتائات از مراجع تقلید</w:t>
      </w:r>
      <w:bookmarkEnd w:id="6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در میلاد ائمه علیهم السلام یا مناسبت های دیگر تحت عنوان موسیقی سنتی کنسرت های موسیقی بر پا می کنند، یا سرودهایی با آهنگ به صورت طرب آور با خوانندگی های سبُک اجرا می کنند آیا رواج این حرکت ها از سوی هر گروه و نهاد در فرهنگ سراها یا مساجد و حسینیه ها، چه صورتی دارد و آیا اساسا با توجه به سیره ائمه معصومین علیهم السلام می توان به نام اهل بیت علیهم السلام به چنین اقداماتی دست زد؟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خامنه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هرگونه خوانندگی و نوازندگی که متناسب با مجالس عیش و نوش و خوشگذرانی باشد جایز نیست و از هر کاری که با شؤنات مساجد و حسینیه ها سازگار نباشد باید اجتناب کرد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صافی گلپایگانی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اعمال مذکور در سؤال، حرام و ترک آنها واجب است چه در مسجد باشد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مؤمنین را از شرور و فتن آخرالزمان محفوظ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برپایی و شرکت در این مجالس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لحن آواز از الحان اهل لهو و لعب باشد به احتیاط واجب حرام است و اگر موزیک مناسب مجالس لهو و لعب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دو صورت نیز</w:t>
      </w:r>
    </w:p>
    <w:p>
      <w:pPr>
        <w:pStyle w:val="BookText"/>
        <w:rPr/>
      </w:pPr>
      <w:r>
        <w:rPr>
          <w:rFonts w:ascii="IRNazanin" w:hAnsi="IRNazanin" w:eastAsia="IRNazanin"/>
          <w:color w:val="111111"/>
          <w:sz w:val="28"/>
          <w:sz w:val="28"/>
          <w:szCs w:val="28"/>
          <w:rtl w:val="true"/>
          <w:lang w:bidi="fa-IR"/>
        </w:rPr>
        <w:t>مناسب نیست و بخصوص اجرای آن در مساجد اگر هتک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مکارم شیرازی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صداها و آهنگ هایی که مناسب مجالس لهو و فساد است حرام است</w:t>
      </w:r>
      <w:r>
        <w:rPr>
          <w:rFonts w:eastAsia="IRNazanin" w:cs="IRNazanin"/>
          <w:color w:val="111111"/>
          <w:sz w:val="28"/>
          <w:szCs w:val="28"/>
          <w:rtl w:val="true"/>
          <w:lang w:bidi="fa-IR"/>
        </w:rPr>
        <w:t>.</w:t>
      </w:r>
      <w:r>
        <w:rPr>
          <w:rStyle w:val="FootnoteAnchor"/>
          <w:rtl w:val="true"/>
        </w:rPr>
        <w:footnoteReference w:id="34"/>
      </w:r>
      <w:bookmarkStart w:id="70" w:name="pg5607_36561"/>
    </w:p>
    <w:p>
      <w:pPr>
        <w:pStyle w:val="Heading2"/>
        <w:numPr>
          <w:ilvl w:val="1"/>
          <w:numId w:val="1"/>
        </w:numPr>
        <w:rPr/>
      </w:pPr>
      <w:bookmarkStart w:id="71" w:name="__RefHeading___Toc2992286_581953129"/>
      <w:bookmarkStart w:id="72" w:name="_Toc26"/>
      <w:bookmarkEnd w:id="70"/>
      <w:bookmarkEnd w:id="71"/>
      <w:r>
        <w:rPr>
          <w:rtl w:val="true"/>
        </w:rPr>
        <w:t>معرفی کتاب</w:t>
      </w:r>
      <w:bookmarkEnd w:id="72"/>
    </w:p>
    <w:p>
      <w:pPr>
        <w:pStyle w:val="BookText"/>
        <w:rPr/>
      </w:pPr>
      <w:r>
        <w:rPr>
          <w:rFonts w:ascii="IRNazanin" w:hAnsi="IRNazanin" w:eastAsia="IRNazanin"/>
          <w:color w:val="111111"/>
          <w:sz w:val="28"/>
          <w:sz w:val="28"/>
          <w:szCs w:val="28"/>
          <w:rtl w:val="true"/>
          <w:lang w:bidi="fa-IR"/>
        </w:rPr>
        <w:t>در زمینه ی جشن ها و یادبودها کتاب هایی نوشته شده است که می توان از میان آن ها به کتاب های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المواسم و المراسم سید جعفر مرتضی، نشر سازمان تبلیغات؛</w:t>
      </w:r>
    </w:p>
    <w:p>
      <w:pPr>
        <w:pStyle w:val="BookText"/>
        <w:rPr/>
      </w:pPr>
      <w:r>
        <w:rPr>
          <w:rFonts w:ascii="IRNazanin" w:hAnsi="IRNazanin" w:eastAsia="IRNazanin"/>
          <w:color w:val="111111"/>
          <w:sz w:val="28"/>
          <w:sz w:val="28"/>
          <w:szCs w:val="28"/>
          <w:rtl w:val="true"/>
          <w:lang w:bidi="fa-IR"/>
        </w:rPr>
        <w:t>بزرگداشت ها در اسلام محمد سپهری، سازمان تبلیغات اسلامی؛</w:t>
      </w:r>
    </w:p>
    <w:p>
      <w:pPr>
        <w:pStyle w:val="BookText"/>
        <w:rPr/>
      </w:pPr>
      <w:r>
        <w:rPr>
          <w:rFonts w:ascii="IRNazanin" w:hAnsi="IRNazanin" w:eastAsia="IRNazanin"/>
          <w:color w:val="111111"/>
          <w:sz w:val="28"/>
          <w:sz w:val="28"/>
          <w:szCs w:val="28"/>
          <w:rtl w:val="true"/>
          <w:lang w:bidi="fa-IR"/>
        </w:rPr>
        <w:t>کتاب شرع و شادی، ابوالفضل طریقه دار، نشر همسایه؛</w:t>
      </w:r>
    </w:p>
    <w:p>
      <w:pPr>
        <w:pStyle w:val="BookText"/>
        <w:rPr/>
      </w:pPr>
      <w:r>
        <w:rPr>
          <w:rFonts w:ascii="IRNazanin" w:hAnsi="IRNazanin" w:eastAsia="IRNazanin"/>
          <w:color w:val="111111"/>
          <w:sz w:val="28"/>
          <w:sz w:val="28"/>
          <w:szCs w:val="28"/>
          <w:rtl w:val="true"/>
          <w:lang w:bidi="fa-IR"/>
        </w:rPr>
        <w:t>کتاب غم و شادی، نشر صفحه نگار؛</w:t>
      </w:r>
    </w:p>
    <w:p>
      <w:pPr>
        <w:pStyle w:val="BookText"/>
        <w:rPr/>
      </w:pPr>
      <w:r>
        <w:rPr>
          <w:rFonts w:ascii="IRNazanin" w:hAnsi="IRNazanin" w:eastAsia="IRNazanin"/>
          <w:color w:val="111111"/>
          <w:sz w:val="28"/>
          <w:sz w:val="28"/>
          <w:szCs w:val="28"/>
          <w:rtl w:val="true"/>
          <w:lang w:bidi="fa-IR"/>
        </w:rPr>
        <w:t>زندگی شادی بخش، اکرم مقدم، نشر حضور؛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شوخی شادکامی، احمد لقمانی، نشر سابقون؛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شما تبریک می گوییم</w:t>
      </w:r>
      <w:r>
        <w:rPr>
          <w:rFonts w:eastAsia="IRNazanin" w:cs="IRNazanin"/>
          <w:color w:val="111111"/>
          <w:sz w:val="28"/>
          <w:szCs w:val="28"/>
          <w:rtl w:val="true"/>
          <w:lang w:bidi="fa-IR"/>
        </w:rPr>
        <w:t xml:space="preserve">... </w:t>
      </w:r>
      <w:bookmarkStart w:id="73" w:name="pg5607_36565"/>
    </w:p>
    <w:p>
      <w:pPr>
        <w:pStyle w:val="Heading2"/>
        <w:numPr>
          <w:ilvl w:val="1"/>
          <w:numId w:val="1"/>
        </w:numPr>
        <w:rPr/>
      </w:pPr>
      <w:bookmarkStart w:id="74" w:name="__RefHeading___Toc2992288_581953129"/>
      <w:bookmarkStart w:id="75" w:name="_Toc27"/>
      <w:bookmarkEnd w:id="73"/>
      <w:bookmarkEnd w:id="74"/>
      <w:r>
        <w:rPr>
          <w:rtl w:val="true"/>
        </w:rPr>
        <w:t>به شما تبریک می گوییم</w:t>
      </w:r>
      <w:bookmarkEnd w:id="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شما که می خواهید امسال نیمه شعبان را جشن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قصد دارید جشن نیمه شعبان را باشکوه تر از گذشته برگزار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می خواهید چهره ی شهر را با پرچم ها و چراغها، با طاق نصرت ها و فانوس ها سرشار از محبت امام زمان عجل الله تعالی فرجه الشریف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شما که می دانید برگزاری این جشن ها مختص یک روز نمی تواند باشد بلکه نیاز به حداقل دهه فرخنده مهدویه دارد که از دهم تا بیستم شعبان می باشد</w:t>
      </w:r>
      <w:r>
        <w:rPr>
          <w:rFonts w:eastAsia="IRNazanin" w:cs="IRNazanin"/>
          <w:color w:val="111111"/>
          <w:sz w:val="28"/>
          <w:szCs w:val="28"/>
          <w:rtl w:val="true"/>
          <w:lang w:bidi="fa-IR"/>
        </w:rPr>
        <w:t>.</w:t>
      </w:r>
    </w:p>
    <w:p>
      <w:pPr>
        <w:pStyle w:val="Heading2"/>
        <w:numPr>
          <w:ilvl w:val="1"/>
          <w:numId w:val="1"/>
        </w:numPr>
        <w:rPr/>
      </w:pPr>
      <w:bookmarkStart w:id="76" w:name="__RefHeading___Toc2992290_581953129"/>
      <w:bookmarkStart w:id="77" w:name="_Toc28"/>
      <w:bookmarkEnd w:id="76"/>
      <w:r>
        <w:rPr>
          <w:rtl w:val="true"/>
        </w:rPr>
        <w:t>چه کنیم؟</w:t>
      </w:r>
      <w:bookmarkEnd w:id="77"/>
    </w:p>
    <w:p>
      <w:pPr>
        <w:pStyle w:val="BookText"/>
        <w:rPr/>
      </w:pPr>
      <w:r>
        <w:rPr>
          <w:rFonts w:ascii="IRNazanin" w:hAnsi="IRNazanin" w:eastAsia="IRNazanin"/>
          <w:color w:val="111111"/>
          <w:sz w:val="28"/>
          <w:sz w:val="28"/>
          <w:szCs w:val="28"/>
          <w:rtl w:val="true"/>
          <w:lang w:bidi="fa-IR"/>
        </w:rPr>
        <w:t>می دانیم که برای شروع هر عملی اول باید نیت کرد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نیت میکنم که جشن نیمه شعبان را برای رضای خدا و شادی دل رسول خدا به و حضرت زهرا و ائمه هدی علیهم السلام و تعجیل در ظهور امام زمان عجل الله تعالی فرجه الشریف بر پا کنم </w:t>
      </w:r>
      <w:bookmarkStart w:id="78" w:name="pg5607_36567"/>
    </w:p>
    <w:p>
      <w:pPr>
        <w:pStyle w:val="BookText"/>
        <w:rPr/>
      </w:pPr>
      <w:bookmarkEnd w:id="78"/>
      <w:r>
        <w:rPr>
          <w:rFonts w:ascii="IRNazanin" w:hAnsi="IRNazanin" w:eastAsia="IRNazanin"/>
          <w:color w:val="111111"/>
          <w:sz w:val="28"/>
          <w:sz w:val="28"/>
          <w:szCs w:val="28"/>
          <w:lang w:bidi="fa-IR"/>
        </w:rPr>
        <w:t>۲۷</w:t>
      </w:r>
    </w:p>
    <w:p>
      <w:pPr>
        <w:pStyle w:val="Heading2"/>
        <w:numPr>
          <w:ilvl w:val="1"/>
          <w:numId w:val="1"/>
        </w:numPr>
        <w:rPr/>
      </w:pPr>
      <w:bookmarkStart w:id="79" w:name="__RefHeading___Toc2992292_581953129"/>
      <w:bookmarkStart w:id="80" w:name="_Toc29"/>
      <w:bookmarkEnd w:id="79"/>
      <w:r>
        <w:rPr>
          <w:rtl w:val="true"/>
        </w:rPr>
        <w:t>راهکارهای برگزاری جشن نیمه شعبان</w:t>
      </w:r>
      <w:bookmarkEnd w:id="80"/>
    </w:p>
    <w:p>
      <w:pPr>
        <w:pStyle w:val="BookText"/>
        <w:rPr/>
      </w:pPr>
      <w:r>
        <w:rPr>
          <w:rFonts w:ascii="IRNazanin" w:hAnsi="IRNazanin" w:eastAsia="IRNazanin"/>
          <w:color w:val="111111"/>
          <w:sz w:val="28"/>
          <w:sz w:val="28"/>
          <w:szCs w:val="28"/>
          <w:rtl w:val="true"/>
          <w:lang w:bidi="fa-IR"/>
        </w:rPr>
        <w:t>اگر دوست داریم که جشن ما مورد توجه امام زمان علی قرار بگیرد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کنیم در مدت برپایی جشن با وضو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کسانی را که به ما کمک می کنند توصیه کنیم که وضو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قبول شدن کارها به درگاه خداوند دو رکعت نماز بخوانیم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آهسته و پیوسته صلوات بفرستیم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روز برای سلامتی امام زمان عجل الله تعالی فرجه الشریف صدقه بدهیم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ابتدا تا پایان جشن با خوشرویی با مردم مواجه شویم </w:t>
      </w:r>
      <w:r>
        <w:rPr>
          <w:rFonts w:eastAsia="IRNazanin" w:cs="IRNazanin"/>
          <w:color w:val="111111"/>
          <w:sz w:val="28"/>
          <w:szCs w:val="28"/>
          <w:rtl w:val="true"/>
          <w:lang w:bidi="fa-IR"/>
        </w:rPr>
        <w:t>.</w:t>
      </w:r>
    </w:p>
    <w:p>
      <w:pPr>
        <w:pStyle w:val="Heading2"/>
        <w:numPr>
          <w:ilvl w:val="1"/>
          <w:numId w:val="1"/>
        </w:numPr>
        <w:rPr/>
      </w:pPr>
      <w:bookmarkStart w:id="81" w:name="__RefHeading___Toc2992294_581953129"/>
      <w:bookmarkStart w:id="82" w:name="_Toc30"/>
      <w:bookmarkEnd w:id="81"/>
      <w:r>
        <w:rPr>
          <w:rtl w:val="true"/>
        </w:rPr>
        <w:t>چگونه برکت جشن را زیاد کنیم؟</w:t>
      </w:r>
      <w:bookmarkEnd w:id="82"/>
    </w:p>
    <w:p>
      <w:pPr>
        <w:pStyle w:val="BookText"/>
        <w:rPr/>
      </w:pPr>
      <w:r>
        <w:rPr>
          <w:rFonts w:ascii="IRNazanin" w:hAnsi="IRNazanin" w:eastAsia="IRNazanin"/>
          <w:color w:val="111111"/>
          <w:sz w:val="28"/>
          <w:sz w:val="28"/>
          <w:szCs w:val="28"/>
          <w:rtl w:val="true"/>
          <w:lang w:bidi="fa-IR"/>
        </w:rPr>
        <w:t>از تک روی بپرهیزیم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همسایگان همکاران و دوستانمان را دعوت کنیم تا برای جشن امام زمان عجل الله تعالی فرجه الشریف با ما همکاری کنند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هدیه کوچکی می توانیم دل آنها را با </w:t>
      </w:r>
      <w:bookmarkStart w:id="83" w:name="pg5607_36569"/>
    </w:p>
    <w:p>
      <w:pPr>
        <w:pStyle w:val="BookText"/>
        <w:rPr/>
      </w:pPr>
      <w:bookmarkEnd w:id="83"/>
      <w:r>
        <w:rPr>
          <w:rFonts w:ascii="IRNazanin" w:hAnsi="IRNazanin" w:eastAsia="IRNazanin"/>
          <w:color w:val="111111"/>
          <w:sz w:val="28"/>
          <w:sz w:val="28"/>
          <w:szCs w:val="28"/>
          <w:rtl w:val="true"/>
          <w:lang w:bidi="fa-IR"/>
        </w:rPr>
        <w:t>امام زمان عجل الله تعالی فرجه الشریف پیوند دهیم و در طول جشن از حمایت آنها برخوردار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دیگران بخواهیم که آنها هم محبتشان را به امام زمان عجل الله تعالی فرجه الشریف ابراز کنند</w:t>
      </w:r>
    </w:p>
    <w:p>
      <w:pPr>
        <w:pStyle w:val="BookText"/>
        <w:rPr/>
      </w:pPr>
      <w:r>
        <w:rPr>
          <w:rFonts w:ascii="IRNazanin" w:hAnsi="IRNazanin" w:eastAsia="IRNazanin"/>
          <w:color w:val="111111"/>
          <w:sz w:val="28"/>
          <w:sz w:val="28"/>
          <w:szCs w:val="28"/>
          <w:rtl w:val="true"/>
          <w:lang w:bidi="fa-IR"/>
        </w:rPr>
        <w:t>جشن کوچکی بگیرند چراغانی کنند و کام مردم را با شیرینی و شکلات شیرین کنند</w:t>
      </w:r>
      <w:r>
        <w:rPr>
          <w:rFonts w:eastAsia="IRNazanin" w:cs="IRNazanin"/>
          <w:color w:val="111111"/>
          <w:sz w:val="28"/>
          <w:szCs w:val="28"/>
          <w:rtl w:val="true"/>
          <w:lang w:bidi="fa-IR"/>
        </w:rPr>
        <w:t>.</w:t>
      </w:r>
    </w:p>
    <w:p>
      <w:pPr>
        <w:pStyle w:val="Heading2"/>
        <w:numPr>
          <w:ilvl w:val="1"/>
          <w:numId w:val="1"/>
        </w:numPr>
        <w:rPr/>
      </w:pPr>
      <w:bookmarkStart w:id="84" w:name="__RefHeading___Toc2992296_581953129"/>
      <w:bookmarkStart w:id="85" w:name="_Toc31"/>
      <w:bookmarkEnd w:id="84"/>
      <w:r>
        <w:rPr>
          <w:rtl w:val="true"/>
        </w:rPr>
        <w:t>آماده سازی فضا</w:t>
      </w:r>
      <w:bookmarkEnd w:id="85"/>
    </w:p>
    <w:p>
      <w:pPr>
        <w:pStyle w:val="BookText"/>
        <w:rPr/>
      </w:pPr>
      <w:r>
        <w:rPr>
          <w:rFonts w:ascii="IRNazanin" w:hAnsi="IRNazanin" w:eastAsia="IRNazanin"/>
          <w:color w:val="111111"/>
          <w:sz w:val="28"/>
          <w:sz w:val="28"/>
          <w:szCs w:val="28"/>
          <w:rtl w:val="true"/>
          <w:lang w:bidi="fa-IR"/>
        </w:rPr>
        <w:t>حتما چراغانی کنیم، حتی با چند عدد لامپ 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و نام های مقدس امام زمان عجل الله تعالی فرجه الشریف را روی پارچه ها و یا مقواهای رنگی بنویسیم و به در و دیوار نصب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پرچم های رنگی بزرگ و کوچک برای تزئین جشن استفاده 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اندازه کافی جا داشته باشیم چند عدد صندلی برای نشستن میهمانان فراهم کنیم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معطر کردن محیط فضایی دلچسب و معنوی ایجاد 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یک نوار مداحی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صدای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مردم را به سوی امام زمان عجل الله تعالی فرجه الشریف متوجه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دادن شربت همراه با سلام و صلوات با مقداری آب نبات و شکلات که در یک سینی می ریزیم و به مردم تعارف می کنیم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دادن یک هدیه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یک کارت تبریک که نام امام زمان عجل الله تعالی فرجه الشریف روی آن است یک جا کلیدی یا یک پوستر یک اسکناس نو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میهمانانمان پذیرایی میکنیم </w:t>
      </w:r>
      <w:r>
        <w:rPr>
          <w:rFonts w:eastAsia="IRNazanin" w:cs="IRNazanin"/>
          <w:color w:val="111111"/>
          <w:sz w:val="28"/>
          <w:szCs w:val="28"/>
          <w:rtl w:val="true"/>
          <w:lang w:bidi="fa-IR"/>
        </w:rPr>
        <w:t xml:space="preserve">. </w:t>
      </w:r>
      <w:bookmarkStart w:id="86" w:name="pg5607_36572"/>
    </w:p>
    <w:p>
      <w:pPr>
        <w:pStyle w:val="Heading2"/>
        <w:numPr>
          <w:ilvl w:val="1"/>
          <w:numId w:val="1"/>
        </w:numPr>
        <w:rPr/>
      </w:pPr>
      <w:bookmarkStart w:id="87" w:name="__RefHeading___Toc2992298_581953129"/>
      <w:bookmarkStart w:id="88" w:name="_Toc32"/>
      <w:bookmarkEnd w:id="86"/>
      <w:bookmarkEnd w:id="87"/>
      <w:r>
        <w:rPr>
          <w:rtl w:val="true"/>
        </w:rPr>
        <w:t>چندین راهکار برای برگزاری جشن های نیمه شعبان</w:t>
      </w:r>
      <w:bookmarkEnd w:id="88"/>
    </w:p>
    <w:p>
      <w:pPr>
        <w:pStyle w:val="Heading3"/>
        <w:numPr>
          <w:ilvl w:val="2"/>
          <w:numId w:val="1"/>
        </w:numPr>
        <w:rPr/>
      </w:pPr>
      <w:bookmarkStart w:id="89" w:name="__RefHeading___Toc2992300_581953129"/>
      <w:bookmarkStart w:id="90" w:name="_Toc33"/>
      <w:bookmarkEnd w:id="89"/>
      <w:r>
        <w:rPr/>
        <w:t>1</w:t>
      </w:r>
      <w:r>
        <w:rPr>
          <w:rtl w:val="true"/>
        </w:rPr>
        <w:t xml:space="preserve">. </w:t>
      </w:r>
      <w:r>
        <w:rPr>
          <w:rtl w:val="true"/>
        </w:rPr>
        <w:t>خیرات و مبرات</w:t>
      </w:r>
      <w:bookmarkEnd w:id="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قربانی کردن برای سلامتی و فرج امام زمان علی و تقسیم آن بین فقرا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قرض زندانیان مقروض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سرکشی و رسیدگی به فقرا و ایتام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طریق مراکز خیریه و یا ترجیحآ شخصا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جهیزیه و تأمین دیگر هزینه های نیازمندان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جشن های عروسی برای افراد بی بضاعت و فقیر </w:t>
      </w:r>
      <w:r>
        <w:rPr>
          <w:rFonts w:eastAsia="IRNazanin" w:cs="IRNazanin"/>
          <w:color w:val="111111"/>
          <w:sz w:val="28"/>
          <w:szCs w:val="28"/>
          <w:rtl w:val="true"/>
          <w:lang w:bidi="fa-IR"/>
        </w:rPr>
        <w:t>.</w:t>
      </w:r>
    </w:p>
    <w:p>
      <w:pPr>
        <w:pStyle w:val="Heading3"/>
        <w:numPr>
          <w:ilvl w:val="2"/>
          <w:numId w:val="1"/>
        </w:numPr>
        <w:rPr/>
      </w:pPr>
      <w:bookmarkStart w:id="91" w:name="__RefHeading___Toc2992302_581953129"/>
      <w:bookmarkStart w:id="92" w:name="_Toc34"/>
      <w:bookmarkEnd w:id="91"/>
      <w:r>
        <w:rPr/>
        <w:t>۲</w:t>
      </w:r>
      <w:r>
        <w:rPr>
          <w:rtl w:val="true"/>
        </w:rPr>
        <w:t xml:space="preserve">. </w:t>
      </w:r>
      <w:r>
        <w:rPr>
          <w:rtl w:val="true"/>
        </w:rPr>
        <w:t>طرح دیدار</w:t>
      </w:r>
      <w:bookmarkEnd w:id="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از اقوام و سادات و علماء به خصوص بزرگان و سالمندان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بیماران در بیمارستان ها و مراکز درمانی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از سالمندان و نیازمندان بستری در مراکز بهزیستی و درمانی و آسایشگاه ها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از نویسندگان و صاحبان اثر در زمینه امام زمان عجل الله تعالی فرجه الشریف </w:t>
      </w:r>
      <w:bookmarkStart w:id="93" w:name="pg5607_36574"/>
    </w:p>
    <w:p>
      <w:pPr>
        <w:pStyle w:val="Heading3"/>
        <w:numPr>
          <w:ilvl w:val="2"/>
          <w:numId w:val="1"/>
        </w:numPr>
        <w:rPr/>
      </w:pPr>
      <w:bookmarkStart w:id="94" w:name="__RefHeading___Toc2992304_581953129"/>
      <w:bookmarkStart w:id="95" w:name="_Toc35"/>
      <w:bookmarkEnd w:id="93"/>
      <w:bookmarkEnd w:id="94"/>
      <w:r>
        <w:rPr/>
        <w:t>3</w:t>
      </w:r>
      <w:r>
        <w:rPr>
          <w:rtl w:val="true"/>
        </w:rPr>
        <w:t xml:space="preserve">. </w:t>
      </w:r>
      <w:r>
        <w:rPr>
          <w:rtl w:val="true"/>
        </w:rPr>
        <w:t>آذین بندی</w:t>
      </w:r>
      <w:bookmarkEnd w:id="95"/>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 سر در منازل، ورودی کوچه و خیابان، مغازه ها و شرکت ها به صورت چشمگیر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پرچم به آنتن اتومبیل ها</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اقوام به نصب حداقل یک لامپ یا ریسه یا کاغذ رنگی بر سر در منازل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کلیشه زنی و نوشته های مختلف در محل های مناسب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پارچه نوشته ها بین مردم و مغازه داران</w:t>
      </w:r>
      <w:r>
        <w:rPr>
          <w:rFonts w:eastAsia="IRNazanin" w:cs="IRNazanin"/>
          <w:color w:val="111111"/>
          <w:sz w:val="28"/>
          <w:szCs w:val="28"/>
          <w:rtl w:val="true"/>
          <w:lang w:bidi="fa-IR"/>
        </w:rPr>
        <w:t>.</w:t>
      </w:r>
    </w:p>
    <w:p>
      <w:pPr>
        <w:pStyle w:val="Heading3"/>
        <w:numPr>
          <w:ilvl w:val="2"/>
          <w:numId w:val="1"/>
        </w:numPr>
        <w:rPr/>
      </w:pPr>
      <w:bookmarkStart w:id="96" w:name="__RefHeading___Toc2992306_581953129"/>
      <w:bookmarkStart w:id="97" w:name="_Toc36"/>
      <w:bookmarkEnd w:id="96"/>
      <w:r>
        <w:rPr/>
        <w:t>4</w:t>
      </w:r>
      <w:r>
        <w:rPr>
          <w:rtl w:val="true"/>
        </w:rPr>
        <w:t xml:space="preserve">. </w:t>
      </w:r>
      <w:r>
        <w:rPr>
          <w:rtl w:val="true"/>
        </w:rPr>
        <w:t>طرح های هنری</w:t>
      </w:r>
      <w:bookmarkEnd w:id="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نمایش های خیابانی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برگزاری تئاتر با موضوعات مختلف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اجرای داستان </w:t>
      </w:r>
    </w:p>
    <w:p>
      <w:pPr>
        <w:pStyle w:val="BookText"/>
        <w:rPr/>
      </w:pPr>
      <w:r>
        <w:rPr>
          <w:rFonts w:ascii="IRNazanin" w:hAnsi="IRNazanin" w:eastAsia="IRNazanin"/>
          <w:color w:val="111111"/>
          <w:sz w:val="28"/>
          <w:sz w:val="28"/>
          <w:szCs w:val="28"/>
          <w:rtl w:val="true"/>
          <w:lang w:bidi="fa-IR"/>
        </w:rPr>
        <w:t xml:space="preserve">تشرفات و نیاز بشر به منجی الهی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کارت پستال و پوستر با موضوع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 عمومی مقالات و آثار مربوط به امام 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 دادن و طرح جهت گلدوزی، خطاطی، نقاشی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موضوع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ایستگاه های نقاشی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خلاصه کتاب در پوستر های زیبا و تابلو های جذاب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های متنوع با شاعران، نویسندگان و فعالان در موضوع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شب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عکس و آثار هنری با موضوع انتظار، غیبت، ظهور، رجعت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فیلمنامه و نمایش نامه نویسی با موضوعات متنوع مهدویت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ی احادیث در تصاویر هنری</w:t>
      </w:r>
      <w:r>
        <w:rPr>
          <w:rFonts w:eastAsia="IRNazanin" w:cs="IRNazanin"/>
          <w:color w:val="111111"/>
          <w:sz w:val="28"/>
          <w:szCs w:val="28"/>
          <w:rtl w:val="true"/>
          <w:lang w:bidi="fa-IR"/>
        </w:rPr>
        <w:t xml:space="preserve">. </w:t>
      </w:r>
      <w:bookmarkStart w:id="98" w:name="pg5607_36578"/>
    </w:p>
    <w:p>
      <w:pPr>
        <w:pStyle w:val="BookText"/>
        <w:rPr/>
      </w:pPr>
      <w:bookmarkEnd w:id="9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راهکارهای برگزاری جشن نیمه شعبان </w:t>
      </w:r>
      <w:r>
        <w:rPr>
          <w:rFonts w:eastAsia="IRNazanin" w:cs="IRNazanin"/>
          <w:color w:val="111111"/>
          <w:sz w:val="28"/>
          <w:szCs w:val="28"/>
          <w:rtl w:val="true"/>
          <w:lang w:bidi="fa-IR"/>
        </w:rPr>
        <w:t>*</w:t>
      </w:r>
    </w:p>
    <w:p>
      <w:pPr>
        <w:pStyle w:val="Heading3"/>
        <w:numPr>
          <w:ilvl w:val="2"/>
          <w:numId w:val="1"/>
        </w:numPr>
        <w:rPr/>
      </w:pPr>
      <w:bookmarkStart w:id="99" w:name="__RefHeading___Toc2992308_581953129"/>
      <w:bookmarkStart w:id="100" w:name="_Toc37"/>
      <w:bookmarkEnd w:id="99"/>
      <w:r>
        <w:rPr/>
        <w:t>۵</w:t>
      </w:r>
      <w:r>
        <w:rPr>
          <w:rtl w:val="true"/>
        </w:rPr>
        <w:t xml:space="preserve">. </w:t>
      </w:r>
      <w:r>
        <w:rPr>
          <w:rtl w:val="true"/>
        </w:rPr>
        <w:t>برگزاری نمایشگاه</w:t>
      </w:r>
      <w:bookmarkEnd w:id="1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جلوه دادن این مطلب که قرآن بدون اهل البیت علیهم السلام جوابگوی نیاز بشر نیست، بررسی 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مربوط ساختن آن با امام زمان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نمایشگاه در مناسبت های دیگر و مربوط ساختن آن با امام زمان عجل الله تعالی فرجه الشریف</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نمایشگاه با استفاده از آثار فرهنگی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نقاشی، پوستر، عکس، کتاب ، سیدی، خطاطی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نمایشگاه میلاد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نمایشگاه ابعاد وجودی و ابعاد مختلفی از زندگی و ولایت امام زمان علی در قالب های مختلف ارائه می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میزگردهای خیابانی با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وظیفه ی ما در عصر غیبت و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مهر با مهر ویژه مدارس و اماکن آموزشی به این صورت که از آغاز سال تحصیلی محیط درسی با روح مذهبی امام عصر علی آمیخته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کتاب و محصولات فرهنگی با موضوع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معرفی اماکن منتسب به امام زمان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عکس و آثار مختلف با موضوعات امام زمان عجل الله تعالی فرجه الشریف ، غیبت، ظهور، مهدویت، رجعت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های متحرک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های مقطعی و جابجایی آنها به مناطق مختلف و محروم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نمایشگاههای ثابت در دورهی سال برای معرفی شخصیت های مثبت و منفی مرتبط با امام زمان عجل الله تعالی فرجه الشریف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شلمغانی و حکیمه خاتون علیها السلام و </w:t>
      </w:r>
      <w:r>
        <w:rPr>
          <w:rFonts w:eastAsia="IRNazanin" w:cs="IRNazanin"/>
          <w:color w:val="111111"/>
          <w:sz w:val="28"/>
          <w:szCs w:val="28"/>
          <w:rtl w:val="true"/>
          <w:lang w:bidi="fa-IR"/>
        </w:rPr>
        <w:t xml:space="preserve">... </w:t>
      </w:r>
      <w:bookmarkStart w:id="101" w:name="pg5607_36582"/>
    </w:p>
    <w:p>
      <w:pPr>
        <w:pStyle w:val="Heading3"/>
        <w:numPr>
          <w:ilvl w:val="2"/>
          <w:numId w:val="1"/>
        </w:numPr>
        <w:rPr/>
      </w:pPr>
      <w:bookmarkStart w:id="102" w:name="__RefHeading___Toc2992310_581953129"/>
      <w:bookmarkStart w:id="103" w:name="_Toc38"/>
      <w:bookmarkEnd w:id="101"/>
      <w:bookmarkEnd w:id="102"/>
      <w:r>
        <w:rPr/>
        <w:t>6</w:t>
      </w:r>
      <w:r>
        <w:rPr>
          <w:rtl w:val="true"/>
        </w:rPr>
        <w:t xml:space="preserve">. </w:t>
      </w:r>
      <w:r>
        <w:rPr>
          <w:rtl w:val="true"/>
        </w:rPr>
        <w:t>کودک و نوجوان</w:t>
      </w:r>
      <w:bookmarkEnd w:id="1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جشن در مدارس و مهدهای کودک و مهدهای قرآنی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مسابقات نقاشی با موضوع غیبت و ظهور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عریضه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مسابقات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ارودهای زیارتی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ایستگاه نقاشی در خیابان ها و معابر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جشن تکلیف در شب و روز نیمه شعبان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راهپیمایی به مناسبت نیمه شعبان و حمل پلاکارد و توزیع جزوه، توضیح و توجیه حرکت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زدن به بیماران و سالمندان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نامه به امام زمان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به پدر مهربان ویژه دار الایتام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نمایشگاه های مختلف و متنوع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سایت اینترنتی مخصوص کودکان با موضوع امام زمان عجل الله تعالی فرجه الشریف</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سی دی های قصه و سرگرمی با هدف آشنایی با امام زمان عجل الله تعالی فرجه الشریف</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وسائل دلخواه کودکان در نیمه شعبان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در زمینه تشکر و قدردانی از پرسنل بیمارستان ها، آتشنشانی، پلیس و سایر افرادی که اقتضای شغلشان این است که در ساعات جشن نیمه شعبان سر کار باشند</w:t>
      </w:r>
      <w:r>
        <w:rPr>
          <w:rFonts w:eastAsia="IRNazanin" w:cs="IRNazanin"/>
          <w:color w:val="111111"/>
          <w:sz w:val="28"/>
          <w:szCs w:val="28"/>
          <w:rtl w:val="true"/>
          <w:lang w:bidi="fa-IR"/>
        </w:rPr>
        <w:t xml:space="preserve">. </w:t>
      </w:r>
      <w:bookmarkStart w:id="104" w:name="pg5607_36586"/>
    </w:p>
    <w:p>
      <w:pPr>
        <w:pStyle w:val="Heading3"/>
        <w:numPr>
          <w:ilvl w:val="2"/>
          <w:numId w:val="1"/>
        </w:numPr>
        <w:rPr/>
      </w:pPr>
      <w:bookmarkStart w:id="105" w:name="__RefHeading___Toc2992312_581953129"/>
      <w:bookmarkStart w:id="106" w:name="_Toc39"/>
      <w:bookmarkEnd w:id="104"/>
      <w:bookmarkEnd w:id="105"/>
      <w:r>
        <w:rPr/>
        <w:t>۷</w:t>
      </w:r>
      <w:r>
        <w:rPr>
          <w:rtl w:val="true"/>
        </w:rPr>
        <w:t xml:space="preserve">. </w:t>
      </w:r>
      <w:r>
        <w:rPr>
          <w:rtl w:val="true"/>
        </w:rPr>
        <w:t>مسابقات</w:t>
      </w:r>
      <w:bookmarkEnd w:id="1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مسابقات مختلف در جشن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دعای عهد، فرج، آل یس، سلام الله الکامل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تواشیح و سرود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پرسش و پاسخ اعتقادی</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ورزشی متناسب با شب میلاد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مسابقات پاسخ به شبهات اعتقادی به این صورت که سؤالاتی مطرح گردد و به بهترین پاسخ ها جایزه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مفاهیم از زیارات و القاب امام زمان عجل الله تعالی فرجه الشریف</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کتابخوانی با موضوع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کتاب معرفی می شود و پس از یک ماه مسابقه حضوری و یا غیر حضوری برگزار می شود</w:t>
      </w:r>
      <w:r>
        <w:rPr>
          <w:rFonts w:eastAsia="IRNazanin" w:cs="IRNazanin"/>
          <w:color w:val="111111"/>
          <w:sz w:val="28"/>
          <w:szCs w:val="28"/>
          <w:rtl w:val="true"/>
          <w:lang w:bidi="fa-IR"/>
        </w:rPr>
        <w:t xml:space="preserve">) </w:t>
      </w:r>
      <w:bookmarkStart w:id="107" w:name="pg5607_36588"/>
    </w:p>
    <w:p>
      <w:pPr>
        <w:pStyle w:val="BookText"/>
        <w:rPr/>
      </w:pPr>
      <w:bookmarkEnd w:id="107"/>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مسابقه خطاطی در موضوعات جالب با عباراتی مانند بقیه الله خیر لکم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مسایقات در راهپیمایی ها به این صورت که قبلا سؤالی مطرح شود و جواب آن را مکتوب در صندوق هایی که در مسیر راهپیمایی قرار داده شده بیندازند و در پایان راهپیمایی با قرعه کشی بین برندگان جایزه داده شود</w:t>
      </w:r>
      <w:r>
        <w:rPr>
          <w:rFonts w:eastAsia="IRNazanin" w:cs="IRNazanin"/>
          <w:color w:val="111111"/>
          <w:sz w:val="28"/>
          <w:szCs w:val="28"/>
          <w:rtl w:val="true"/>
          <w:lang w:bidi="fa-IR"/>
        </w:rPr>
        <w:t>.</w:t>
      </w:r>
    </w:p>
    <w:p>
      <w:pPr>
        <w:pStyle w:val="Heading3"/>
        <w:numPr>
          <w:ilvl w:val="2"/>
          <w:numId w:val="1"/>
        </w:numPr>
        <w:rPr/>
      </w:pPr>
      <w:bookmarkStart w:id="108" w:name="__RefHeading___Toc2992314_581953129"/>
      <w:bookmarkStart w:id="109" w:name="_Toc40"/>
      <w:bookmarkEnd w:id="108"/>
      <w:r>
        <w:rPr/>
        <w:t>8</w:t>
      </w:r>
      <w:r>
        <w:rPr>
          <w:rtl w:val="true"/>
        </w:rPr>
        <w:t xml:space="preserve">. </w:t>
      </w:r>
      <w:r>
        <w:rPr>
          <w:rtl w:val="true"/>
        </w:rPr>
        <w:t>مساجد و هیئت های مذهبی</w:t>
      </w:r>
      <w:bookmarkEnd w:id="1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مراسم جشن و سخنرانی و مداحی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مراسم احیا و سحری دادن و افطاری</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دعای ندبه ،ختم قرآن ، زیارت آل یاسین، ختم صلوات</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مسابقات فرهنگی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برگزاری اردوهای زیارتی</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و عیدی دادن</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ایستگاه پذیرایی صلواتی</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جلسات آموزشی و کلاس های اعتقادی با موضوع امام زمان عجل الله تعالی فرجه الشریف</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پرسش و پاسخ و رفع شبهات اعتقادی با کمک کارشناسان</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انواع نمایشگاهها</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و پذیرایی با کمک و همیاری مردم</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اوضاع نیازمندان</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گروه سرود و تواشیح</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تزئینات و چراغانی بیشتر بیرون مساجد و در دید رهگذران انجام شود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گروه‌های فرهنگی در مقاطع سنی مختلف برای شناخت امام زمان عجل الله تعالی فرجه الشریف </w:t>
      </w:r>
      <w:bookmarkStart w:id="110" w:name="pg5607_36592"/>
    </w:p>
    <w:p>
      <w:pPr>
        <w:pStyle w:val="Heading3"/>
        <w:numPr>
          <w:ilvl w:val="2"/>
          <w:numId w:val="1"/>
        </w:numPr>
        <w:rPr/>
      </w:pPr>
      <w:bookmarkStart w:id="111" w:name="__RefHeading___Toc2992316_581953129"/>
      <w:bookmarkStart w:id="112" w:name="_Toc41"/>
      <w:bookmarkEnd w:id="110"/>
      <w:bookmarkEnd w:id="111"/>
      <w:r>
        <w:rPr/>
        <w:t>۹</w:t>
      </w:r>
      <w:r>
        <w:rPr>
          <w:rtl w:val="true"/>
        </w:rPr>
        <w:t xml:space="preserve">. </w:t>
      </w:r>
      <w:r>
        <w:rPr>
          <w:rtl w:val="true"/>
        </w:rPr>
        <w:t>مؤسسات فرهنگی</w:t>
      </w:r>
      <w:bookmarkEnd w:id="1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تکنیک های تبلیغی جهت نهادینه کردن مراسم دعا در بین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 گروه های تواشیح و سرود ویژه نیمه شعبان و اعزام به جشن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نوار و سی دی و کلیپ های مربوط به امام زمان عجل الله تعالی فرجه الشریف جهت توزیع و استفاده در ایستگاه های صلواتی</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کتاب با خط بریل برای نابینایان به همین منظور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پیک و مجلات مناسب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ترغیب و تشویق نویسندگان، ناشران و کتابفروشان جهت تولید و توزیع کتاب های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پایگاه اینترنتی</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جهت آموزش مبانی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شناسائی و ایجاد ارتباط بین افراد علاقه مند به موضوع مهدویت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طرح های مختلف به جوانان و نوجوانان مهدوی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کتابخانه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فیزیکی و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مهدویت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پایگاه مهدویت به طور شبانه روز برای پاسخ به 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خیرین و جمع آوری مبالغ مالی برای عرضه محصولات فرهنگی مهدوی به صورت رایگان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ستاد شعبانیه و اجرای طرح وحدت بین جمیع مؤسسات فرهنگی برای پیشگیری از کارهای موازی و تقسیم نمودن کار بین آنها به طور تخصصی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گروه های مختلف مردمی به مسجد مقدس جمکران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اعطای رایگان محصولات فرهنگی برای اتوبوس های عازم مسجد مقدس جمکران در هر هفته در طول سال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روحانیون همراه کاروان های عازم به 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هفته</w:t>
      </w:r>
      <w:r>
        <w:rPr>
          <w:rFonts w:eastAsia="IRNazanin" w:cs="IRNazanin"/>
          <w:color w:val="111111"/>
          <w:sz w:val="28"/>
          <w:szCs w:val="28"/>
          <w:rtl w:val="true"/>
          <w:lang w:bidi="fa-IR"/>
        </w:rPr>
        <w:t xml:space="preserve">) . </w:t>
      </w:r>
      <w:bookmarkStart w:id="113" w:name="pg5607_36596"/>
    </w:p>
    <w:p>
      <w:pPr>
        <w:pStyle w:val="Heading3"/>
        <w:numPr>
          <w:ilvl w:val="2"/>
          <w:numId w:val="1"/>
        </w:numPr>
        <w:rPr/>
      </w:pPr>
      <w:bookmarkStart w:id="114" w:name="__RefHeading___Toc2992318_581953129"/>
      <w:bookmarkStart w:id="115" w:name="_Toc42"/>
      <w:bookmarkEnd w:id="113"/>
      <w:bookmarkEnd w:id="114"/>
      <w:r>
        <w:rPr/>
        <w:t>۱۰</w:t>
      </w:r>
      <w:r>
        <w:rPr>
          <w:rtl w:val="true"/>
        </w:rPr>
        <w:t xml:space="preserve">. </w:t>
      </w:r>
      <w:r>
        <w:rPr>
          <w:rtl w:val="true"/>
        </w:rPr>
        <w:t>عموم مردم</w:t>
      </w:r>
      <w:bookmarkEnd w:id="115"/>
    </w:p>
    <w:p>
      <w:pPr>
        <w:pStyle w:val="BookText"/>
        <w:rPr/>
      </w:pPr>
      <w:r>
        <w:rPr>
          <w:rFonts w:ascii="IRNazanin" w:hAnsi="IRNazanin" w:eastAsia="IRNazanin"/>
          <w:color w:val="111111"/>
          <w:sz w:val="28"/>
          <w:sz w:val="28"/>
          <w:szCs w:val="28"/>
          <w:rtl w:val="true"/>
          <w:lang w:bidi="fa-IR"/>
        </w:rPr>
        <w:t>علاوه بر شرکت در جشن ها و همکاری با مسؤلین آنها در راستای بهتر انجام شدن این گونه مراسم می توانند در محیط های گوناگون زندگی خود از قبیل</w:t>
      </w:r>
    </w:p>
    <w:p>
      <w:pPr>
        <w:pStyle w:val="BookText"/>
        <w:rPr/>
      </w:pPr>
      <w:r>
        <w:rPr>
          <w:rFonts w:ascii="IRNazanin" w:hAnsi="IRNazanin" w:eastAsia="IRNazanin"/>
          <w:color w:val="111111"/>
          <w:sz w:val="28"/>
          <w:sz w:val="28"/>
          <w:szCs w:val="28"/>
          <w:rtl w:val="true"/>
          <w:lang w:bidi="fa-IR"/>
        </w:rPr>
        <w:t>محیط کار فعالیت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خدمات و محصولات فرهنگی به صورت رایگان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نمودن مسافرین بدون اخذ هزینه به صورت صلواتی</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معاینه و درمان بیماران به صورت رایگان و یا با تخفیف ویژه در ایام نیمه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مراکز درمانی و پزشکان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مایحتاج مردم با هزینه های پائین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در مراسم عقد و عروسی از موقعیت به دست آمده استفاده نموده و در این گونه مجالس که معمولا تمام اقوام و آشنایان جمع می شوند متناسب با </w:t>
      </w:r>
      <w:bookmarkStart w:id="116" w:name="pg5607_36598"/>
    </w:p>
    <w:p>
      <w:pPr>
        <w:pStyle w:val="BookText"/>
        <w:rPr/>
      </w:pPr>
      <w:bookmarkEnd w:id="116"/>
      <w:r>
        <w:rPr>
          <w:rFonts w:ascii="IRNazanin" w:hAnsi="IRNazanin" w:eastAsia="IRNazanin"/>
          <w:color w:val="111111"/>
          <w:sz w:val="28"/>
          <w:sz w:val="28"/>
          <w:szCs w:val="28"/>
          <w:rtl w:val="true"/>
          <w:lang w:bidi="fa-IR"/>
        </w:rPr>
        <w:t>اعیاد مبارک برنامه های متنوعی اجرا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قراردان موقوفات و وصیت به ثلث مال در جهت گسترش معرفت امام عصر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قراردان نشریات و کتب مهدوی در مراکزی که معمولا مردم منتظر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سالن فرودگاه ها، مطب پزشکان، آرایشگری ها، نانوایی ها و </w:t>
      </w:r>
      <w:r>
        <w:rPr>
          <w:rFonts w:eastAsia="IRNazanin" w:cs="IRNazanin"/>
          <w:color w:val="111111"/>
          <w:sz w:val="28"/>
          <w:szCs w:val="28"/>
          <w:rtl w:val="true"/>
          <w:lang w:bidi="fa-IR"/>
        </w:rPr>
        <w:t>...)</w:t>
      </w:r>
    </w:p>
    <w:p>
      <w:pPr>
        <w:pStyle w:val="Heading3"/>
        <w:numPr>
          <w:ilvl w:val="2"/>
          <w:numId w:val="1"/>
        </w:numPr>
        <w:rPr/>
      </w:pPr>
      <w:bookmarkStart w:id="117" w:name="__RefHeading___Toc2992320_581953129"/>
      <w:bookmarkStart w:id="118" w:name="_Toc43"/>
      <w:bookmarkEnd w:id="117"/>
      <w:r>
        <w:rPr/>
        <w:t>۱۱</w:t>
      </w:r>
      <w:r>
        <w:rPr>
          <w:rtl w:val="true"/>
        </w:rPr>
        <w:t xml:space="preserve">. </w:t>
      </w:r>
      <w:r>
        <w:rPr>
          <w:rtl w:val="true"/>
        </w:rPr>
        <w:t>تبریک</w:t>
      </w:r>
      <w:bookmarkEnd w:id="118"/>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ترین و رایج ترین و کم هزینه ترین کاری که در ایام مبارکه و اعیاد مقدسه انجام می پذیرد، تبریک گفتن است و چه بهتر با الفاظی باشد که در</w:t>
      </w:r>
    </w:p>
    <w:p>
      <w:pPr>
        <w:pStyle w:val="BookText"/>
        <w:rPr/>
      </w:pPr>
      <w:r>
        <w:rPr>
          <w:rFonts w:ascii="IRNazanin" w:hAnsi="IRNazanin" w:eastAsia="IRNazanin"/>
          <w:color w:val="111111"/>
          <w:sz w:val="28"/>
          <w:sz w:val="28"/>
          <w:szCs w:val="28"/>
          <w:rtl w:val="true"/>
          <w:lang w:bidi="fa-IR"/>
        </w:rPr>
        <w:t>احادیث به آنها سفارش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اسعد الله ایامکم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ایامکم سعیدا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ساده ترین روش های معمول استفاده کرده و به یکدیگر تبریک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مکالمات تلفنی بعد از سلام با تبریک سخن خود را آغاز کنیم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Times New Roman" w:cs="Times New Roman" w:ascii="Times New Roman" w:hAnsi="Times New Roman"/>
          <w:color w:val="111111"/>
          <w:sz w:val="28"/>
          <w:szCs w:val="28"/>
          <w:lang w:val="en-US" w:bidi="en-US"/>
        </w:rPr>
        <w:t>sms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w:t>
      </w:r>
      <w:r>
        <w:rPr>
          <w:rFonts w:eastAsia="Times New Roman" w:cs="Times New Roman" w:ascii="Times New Roman" w:hAnsi="Times New Roman"/>
          <w:color w:val="111111"/>
          <w:sz w:val="28"/>
          <w:szCs w:val="28"/>
          <w:lang w:val="en-US" w:bidi="en-US"/>
        </w:rPr>
        <w:t>email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تبریک بگوییم</w:t>
      </w:r>
      <w:r>
        <w:rPr>
          <w:rFonts w:eastAsia="IRNazanin" w:cs="IRNazanin"/>
          <w:color w:val="111111"/>
          <w:sz w:val="28"/>
          <w:szCs w:val="28"/>
          <w:rtl w:val="true"/>
          <w:lang w:bidi="fa-IR"/>
        </w:rPr>
        <w:t xml:space="preserve">. </w:t>
      </w:r>
      <w:bookmarkStart w:id="119" w:name="pg5607_36600"/>
    </w:p>
    <w:p>
      <w:pPr>
        <w:pStyle w:val="Heading3"/>
        <w:numPr>
          <w:ilvl w:val="2"/>
          <w:numId w:val="1"/>
        </w:numPr>
        <w:rPr/>
      </w:pPr>
      <w:bookmarkStart w:id="120" w:name="__RefHeading___Toc2992322_581953129"/>
      <w:bookmarkStart w:id="121" w:name="_Toc44"/>
      <w:bookmarkEnd w:id="119"/>
      <w:bookmarkEnd w:id="120"/>
      <w:r>
        <w:rPr>
          <w:rtl w:val="true"/>
        </w:rPr>
        <w:t>پیام کوتاه</w:t>
      </w:r>
      <w:bookmarkEnd w:id="121"/>
    </w:p>
    <w:p>
      <w:pPr>
        <w:pStyle w:val="BookText"/>
        <w:rPr/>
      </w:pPr>
      <w:r>
        <w:rPr>
          <w:rFonts w:ascii="IRNazanin" w:hAnsi="IRNazanin" w:eastAsia="IRNazanin"/>
          <w:color w:val="111111"/>
          <w:sz w:val="28"/>
          <w:sz w:val="28"/>
          <w:szCs w:val="28"/>
          <w:rtl w:val="true"/>
          <w:lang w:bidi="fa-IR"/>
        </w:rPr>
        <w:t>ساکنان زمین و آسمان مهدی را دوست 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حجاب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به چند پنهانی جلوه کن به آسانی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صبح نورانی</w:t>
      </w:r>
    </w:p>
    <w:p>
      <w:pPr>
        <w:pStyle w:val="BookText"/>
        <w:rPr/>
      </w:pPr>
      <w:r>
        <w:rPr>
          <w:rFonts w:ascii="IRNazanin" w:hAnsi="IRNazanin" w:eastAsia="IRNazanin"/>
          <w:color w:val="111111"/>
          <w:sz w:val="28"/>
          <w:sz w:val="28"/>
          <w:szCs w:val="28"/>
          <w:rtl w:val="true"/>
          <w:lang w:bidi="fa-IR"/>
        </w:rPr>
        <w:t xml:space="preserve">عزیز علی ان اری الخلق ولا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است مردمان را دیدن و تو را ندیدن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 آه من و رخساره ی چون لاله ی تو</w:t>
      </w:r>
    </w:p>
    <w:p>
      <w:pPr>
        <w:pStyle w:val="BookText"/>
        <w:rPr/>
      </w:pPr>
      <w:r>
        <w:rPr>
          <w:rFonts w:ascii="IRNazanin" w:hAnsi="IRNazanin" w:eastAsia="IRNazanin"/>
          <w:color w:val="111111"/>
          <w:sz w:val="28"/>
          <w:sz w:val="28"/>
          <w:szCs w:val="28"/>
          <w:rtl w:val="true"/>
          <w:lang w:bidi="fa-IR"/>
        </w:rPr>
        <w:t xml:space="preserve">لیت شعری این استقرت بک النوی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دانستمی به کجا خانه گزیدی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 عشق تو نگارا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نپذیرد درمان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شوم از سر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قربان شما</w:t>
      </w:r>
    </w:p>
    <w:p>
      <w:pPr>
        <w:pStyle w:val="BookText"/>
        <w:rPr/>
      </w:pPr>
      <w:r>
        <w:rPr>
          <w:rFonts w:ascii="IRNazanin" w:hAnsi="IRNazanin" w:eastAsia="IRNazanin"/>
          <w:color w:val="111111"/>
          <w:sz w:val="28"/>
          <w:sz w:val="28"/>
          <w:szCs w:val="28"/>
          <w:rtl w:val="true"/>
          <w:lang w:bidi="fa-IR"/>
        </w:rPr>
        <w:t xml:space="preserve">برهم زنید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بزم بی صفا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صفا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یار مجلس آرا</w:t>
      </w:r>
    </w:p>
    <w:p>
      <w:pPr>
        <w:pStyle w:val="BookText"/>
        <w:rPr/>
      </w:pPr>
      <w:r>
        <w:rPr>
          <w:rFonts w:ascii="IRNazanin" w:hAnsi="IRNazanin" w:eastAsia="IRNazanin"/>
          <w:color w:val="111111"/>
          <w:sz w:val="28"/>
          <w:sz w:val="28"/>
          <w:szCs w:val="28"/>
          <w:rtl w:val="true"/>
          <w:lang w:bidi="fa-IR"/>
        </w:rPr>
        <w:t>جز آشنا نبیند دیدار آشنا را</w:t>
      </w:r>
    </w:p>
    <w:p>
      <w:pPr>
        <w:pStyle w:val="BookText"/>
        <w:rPr/>
      </w:pPr>
      <w:r>
        <w:rPr>
          <w:rFonts w:ascii="IRNazanin" w:hAnsi="IRNazanin" w:eastAsia="IRNazanin"/>
          <w:color w:val="111111"/>
          <w:sz w:val="28"/>
          <w:sz w:val="28"/>
          <w:szCs w:val="28"/>
          <w:rtl w:val="true"/>
          <w:lang w:bidi="fa-IR"/>
        </w:rPr>
        <w:t xml:space="preserve">الی متی احار فیک یا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کی سرگردان تو باشم ای مولایم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الیک یا بن احمد سبیل فتلقی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زادهی احمد، راهی به سوی ملاقات تو هست؟ رهنمونم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تشنگی به درازا کشید سیرابم کن</w:t>
      </w:r>
    </w:p>
    <w:p>
      <w:pPr>
        <w:pStyle w:val="BookText"/>
        <w:rPr/>
      </w:pPr>
      <w:r>
        <w:rPr>
          <w:rFonts w:ascii="IRNazanin" w:hAnsi="IRNazanin" w:eastAsia="IRNazanin"/>
          <w:color w:val="111111"/>
          <w:sz w:val="28"/>
          <w:sz w:val="28"/>
          <w:szCs w:val="28"/>
          <w:rtl w:val="true"/>
          <w:lang w:bidi="fa-IR"/>
        </w:rPr>
        <w:t>گفتا حجاب وصلت ، باشد هوای نفست</w:t>
      </w:r>
    </w:p>
    <w:p>
      <w:pPr>
        <w:pStyle w:val="BookText"/>
        <w:rPr/>
      </w:pPr>
      <w:r>
        <w:rPr>
          <w:rFonts w:ascii="IRNazanin" w:hAnsi="IRNazanin" w:eastAsia="IRNazanin"/>
          <w:color w:val="111111"/>
          <w:sz w:val="28"/>
          <w:sz w:val="28"/>
          <w:szCs w:val="28"/>
          <w:rtl w:val="true"/>
          <w:lang w:bidi="fa-IR"/>
        </w:rPr>
        <w:t xml:space="preserve">اگر نفس را شکستی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رسد به دستم</w:t>
      </w:r>
    </w:p>
    <w:p>
      <w:pPr>
        <w:pStyle w:val="BookText"/>
        <w:rPr/>
      </w:pPr>
      <w:r>
        <w:rPr>
          <w:rFonts w:ascii="IRNazanin" w:hAnsi="IRNazanin" w:eastAsia="IRNazanin"/>
          <w:color w:val="111111"/>
          <w:sz w:val="28"/>
          <w:sz w:val="28"/>
          <w:szCs w:val="28"/>
          <w:rtl w:val="true"/>
          <w:lang w:bidi="fa-IR"/>
        </w:rPr>
        <w:t xml:space="preserve">گفتمش اشک، راه خوابم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کی بود عاشقان را خواب</w:t>
      </w:r>
    </w:p>
    <w:p>
      <w:pPr>
        <w:pStyle w:val="BookText"/>
        <w:rPr/>
      </w:pPr>
      <w:r>
        <w:rPr>
          <w:rFonts w:ascii="IRNazanin" w:hAnsi="IRNazanin" w:eastAsia="IRNazanin"/>
          <w:color w:val="111111"/>
          <w:sz w:val="28"/>
          <w:sz w:val="28"/>
          <w:szCs w:val="28"/>
          <w:rtl w:val="true"/>
          <w:lang w:bidi="fa-IR"/>
        </w:rPr>
        <w:t>گفتمش پرده جمال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بگذر ز خویشتن، دریاب</w:t>
      </w:r>
    </w:p>
    <w:p>
      <w:pPr>
        <w:pStyle w:val="BookText"/>
        <w:rPr/>
      </w:pPr>
      <w:r>
        <w:rPr>
          <w:rFonts w:ascii="IRNazanin" w:hAnsi="IRNazanin" w:eastAsia="IRNazanin"/>
          <w:color w:val="111111"/>
          <w:sz w:val="28"/>
          <w:sz w:val="28"/>
          <w:szCs w:val="28"/>
          <w:rtl w:val="true"/>
          <w:lang w:bidi="fa-IR"/>
        </w:rPr>
        <w:t>بنما آفتاب را بی ابر آبگشا از جمال خویش نقاب</w:t>
      </w:r>
    </w:p>
    <w:p>
      <w:pPr>
        <w:pStyle w:val="BookText"/>
        <w:rPr/>
      </w:pPr>
      <w:r>
        <w:rPr>
          <w:rFonts w:ascii="IRNazanin" w:hAnsi="IRNazanin" w:eastAsia="IRNazanin"/>
          <w:color w:val="111111"/>
          <w:sz w:val="28"/>
          <w:sz w:val="28"/>
          <w:szCs w:val="28"/>
          <w:rtl w:val="true"/>
          <w:lang w:bidi="fa-IR"/>
        </w:rPr>
        <w:t>گفتا چه خواهی گفتم جمالت</w:t>
      </w:r>
    </w:p>
    <w:p>
      <w:pPr>
        <w:pStyle w:val="BookText"/>
        <w:rPr/>
      </w:pPr>
      <w:r>
        <w:rPr>
          <w:rFonts w:ascii="IRNazanin" w:hAnsi="IRNazanin" w:eastAsia="IRNazanin"/>
          <w:color w:val="111111"/>
          <w:sz w:val="28"/>
          <w:sz w:val="28"/>
          <w:szCs w:val="28"/>
          <w:rtl w:val="true"/>
          <w:lang w:bidi="fa-IR"/>
        </w:rPr>
        <w:t>زود یا دیر، روزی فرا میرسد که عالم حقیقت راهش را در مییابد و دل ها به آمدنش آرام میگیرد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به سپیده ای که با یاد او بدمد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وصالت شکفتنم هوس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پنهان است از چشم کسان پیداست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هر ذره خورشید نهان پیداست کیست</w:t>
      </w:r>
    </w:p>
    <w:p>
      <w:pPr>
        <w:pStyle w:val="BookText"/>
        <w:rPr/>
      </w:pPr>
      <w:r>
        <w:rPr>
          <w:rFonts w:ascii="IRNazanin" w:hAnsi="IRNazanin" w:eastAsia="IRNazanin"/>
          <w:color w:val="111111"/>
          <w:sz w:val="28"/>
          <w:sz w:val="28"/>
          <w:szCs w:val="28"/>
          <w:rtl w:val="true"/>
          <w:lang w:bidi="fa-IR"/>
        </w:rPr>
        <w:t>این همان قائم است که گردنها برای انتظار به سوی او دراز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عسکری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اعمال انتظار فرج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شکیبایان در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ز آب نداری و آب در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یاد ما مبر یاد او</w:t>
      </w:r>
    </w:p>
    <w:p>
      <w:pPr>
        <w:pStyle w:val="BookText"/>
        <w:rPr/>
      </w:pPr>
      <w:r>
        <w:rPr>
          <w:rFonts w:ascii="IRNazanin" w:hAnsi="IRNazanin" w:eastAsia="IRNazanin"/>
          <w:color w:val="111111"/>
          <w:sz w:val="28"/>
          <w:sz w:val="28"/>
          <w:szCs w:val="28"/>
          <w:rtl w:val="true"/>
          <w:lang w:bidi="fa-IR"/>
        </w:rPr>
        <w:t>بهر تماشای سرا پای او دیده سرا پاشدنم آرزو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می ز کجا و این چه مستی است؟</w:t>
      </w:r>
    </w:p>
    <w:p>
      <w:pPr>
        <w:pStyle w:val="BookText"/>
        <w:rPr/>
      </w:pPr>
      <w:r>
        <w:rPr>
          <w:rFonts w:ascii="IRNazanin" w:hAnsi="IRNazanin" w:eastAsia="IRNazanin"/>
          <w:color w:val="111111"/>
          <w:sz w:val="28"/>
          <w:sz w:val="28"/>
          <w:szCs w:val="28"/>
          <w:rtl w:val="true"/>
          <w:lang w:bidi="fa-IR"/>
        </w:rPr>
        <w:t>امید بی قرینه، کی میایی؟</w:t>
      </w:r>
    </w:p>
    <w:p>
      <w:pPr>
        <w:pStyle w:val="BookText"/>
        <w:rPr/>
      </w:pPr>
      <w:r>
        <w:rPr>
          <w:rFonts w:ascii="IRNazanin" w:hAnsi="IRNazanin" w:eastAsia="IRNazanin"/>
          <w:color w:val="111111"/>
          <w:sz w:val="28"/>
          <w:sz w:val="28"/>
          <w:szCs w:val="28"/>
          <w:rtl w:val="true"/>
          <w:lang w:bidi="fa-IR"/>
        </w:rPr>
        <w:t xml:space="preserve">گفتم که روی خوبت از من چرا 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تو خود حجابی ورنه رخم 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فصل زندگانی بی بهار بگذرد؟</w:t>
      </w:r>
    </w:p>
    <w:p>
      <w:pPr>
        <w:pStyle w:val="BookText"/>
        <w:rPr/>
      </w:pPr>
      <w:r>
        <w:rPr>
          <w:rFonts w:ascii="IRNazanin" w:hAnsi="IRNazanin" w:eastAsia="IRNazanin"/>
          <w:color w:val="111111"/>
          <w:sz w:val="28"/>
          <w:sz w:val="28"/>
          <w:szCs w:val="28"/>
          <w:rtl w:val="true"/>
          <w:lang w:bidi="fa-IR"/>
        </w:rPr>
        <w:t>دل جز به بزم کویت رخت سفر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آن شوریده ی شیدای بی دل که مدهوش تماشای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حیات من تویی حلقة نور من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مرا دوا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ام و سقا تویی</w:t>
      </w:r>
    </w:p>
    <w:p>
      <w:pPr>
        <w:pStyle w:val="BookText"/>
        <w:rPr/>
      </w:pPr>
      <w:r>
        <w:rPr>
          <w:rFonts w:ascii="IRNazanin" w:hAnsi="IRNazanin" w:eastAsia="IRNazanin"/>
          <w:color w:val="111111"/>
          <w:sz w:val="28"/>
          <w:sz w:val="28"/>
          <w:szCs w:val="28"/>
          <w:rtl w:val="true"/>
          <w:lang w:bidi="fa-IR"/>
        </w:rPr>
        <w:t>بی سرو پا به 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تن و جان به 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من و ما به 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به سر نمی شود</w:t>
      </w:r>
    </w:p>
    <w:p>
      <w:pPr>
        <w:pStyle w:val="BookText"/>
        <w:rPr/>
      </w:pPr>
      <w:r>
        <w:rPr>
          <w:rFonts w:ascii="IRNazanin" w:hAnsi="IRNazanin" w:eastAsia="IRNazanin"/>
          <w:color w:val="111111"/>
          <w:sz w:val="28"/>
          <w:sz w:val="28"/>
          <w:szCs w:val="28"/>
          <w:rtl w:val="true"/>
          <w:lang w:bidi="fa-IR"/>
        </w:rPr>
        <w:t xml:space="preserve">زهر فراق نوشم تا کام من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وصال کوشم تا جان زتن برآید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این ای جان نیارم صبر کردن در برونا بر درت چون حلقه سر خواهم زدن تا وا شود</w:t>
      </w:r>
      <w:r>
        <w:rPr>
          <w:rFonts w:eastAsia="IRNazanin" w:cs="IRNazanin"/>
          <w:color w:val="111111"/>
          <w:sz w:val="28"/>
          <w:szCs w:val="28"/>
          <w:rtl w:val="true"/>
          <w:lang w:bidi="fa-IR"/>
        </w:rPr>
        <w:t xml:space="preserve">. </w:t>
      </w:r>
      <w:bookmarkStart w:id="122" w:name="pg5607_36604"/>
    </w:p>
    <w:p>
      <w:pPr>
        <w:pStyle w:val="Heading3"/>
        <w:numPr>
          <w:ilvl w:val="2"/>
          <w:numId w:val="1"/>
        </w:numPr>
        <w:rPr/>
      </w:pPr>
      <w:bookmarkStart w:id="123" w:name="__RefHeading___Toc2992324_581953129"/>
      <w:bookmarkStart w:id="124" w:name="_Toc45"/>
      <w:bookmarkEnd w:id="122"/>
      <w:bookmarkEnd w:id="123"/>
      <w:r>
        <w:rPr/>
        <w:t>۱۲</w:t>
      </w:r>
      <w:r>
        <w:rPr>
          <w:rtl w:val="true"/>
        </w:rPr>
        <w:t xml:space="preserve">. </w:t>
      </w:r>
      <w:r>
        <w:rPr>
          <w:rtl w:val="true"/>
        </w:rPr>
        <w:t>طرح سالمندان</w:t>
      </w:r>
      <w:bookmarkEnd w:id="1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مراسم جشن در خانه سالمندان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لوح تبریک از طرف خانواده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بزرگداشت سالخوردگان صاحب اثر در زمینه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 خادمان حضرت مهدی ع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اردوهای زیارتی</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 نویسی</w:t>
      </w:r>
      <w:r>
        <w:rPr>
          <w:rFonts w:eastAsia="IRNazanin" w:cs="IRNazanin"/>
          <w:color w:val="111111"/>
          <w:sz w:val="28"/>
          <w:szCs w:val="28"/>
          <w:rtl w:val="true"/>
          <w:lang w:bidi="fa-IR"/>
        </w:rPr>
        <w:t>.</w:t>
      </w:r>
    </w:p>
    <w:p>
      <w:pPr>
        <w:pStyle w:val="Heading3"/>
        <w:numPr>
          <w:ilvl w:val="2"/>
          <w:numId w:val="1"/>
        </w:numPr>
        <w:rPr/>
      </w:pPr>
      <w:bookmarkStart w:id="125" w:name="__RefHeading___Toc2992326_581953129"/>
      <w:bookmarkStart w:id="126" w:name="_Toc46"/>
      <w:bookmarkEnd w:id="125"/>
      <w:r>
        <w:rPr/>
        <w:t>۱۳</w:t>
      </w:r>
      <w:r>
        <w:rPr>
          <w:rtl w:val="true"/>
        </w:rPr>
        <w:t xml:space="preserve">. </w:t>
      </w:r>
      <w:r>
        <w:rPr>
          <w:rtl w:val="true"/>
        </w:rPr>
        <w:t>نویسندگان، روحانیون و متخصصین، سخنوران و محققین</w:t>
      </w:r>
      <w:bookmarkEnd w:id="1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سخنوران و مجریان در جشن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مقاله و متون ادبی با موضوع نیمه شعبان و امام زمان عجل الله تعالی فرجه الشریف</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تبلیغی در شهرها و روستاهای دور افتاده و برگزاری مراسم مختلف</w:t>
      </w:r>
      <w:r>
        <w:rPr>
          <w:rFonts w:eastAsia="IRNazanin" w:cs="IRNazanin"/>
          <w:color w:val="111111"/>
          <w:sz w:val="28"/>
          <w:szCs w:val="28"/>
          <w:rtl w:val="true"/>
          <w:lang w:bidi="fa-IR"/>
        </w:rPr>
        <w:t xml:space="preserve">. </w:t>
      </w:r>
      <w:bookmarkStart w:id="127" w:name="pg5607_36606"/>
    </w:p>
    <w:p>
      <w:pPr>
        <w:pStyle w:val="BookText"/>
        <w:rPr/>
      </w:pPr>
      <w:bookmarkEnd w:id="127"/>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سر رسید از نیمه شعبان تا نیمه شعبان با عنوان هر روز با امام زمان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دکلمه و اشعار مناسب جهت استفاده سخنرانان، مجریان و مداحان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مساجد و هیئات و مؤسسات جهت برگزاری جشن ها و اهدای محصولات فرهنگی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جلسات پرسش و پاسخ و جوابگویی به 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و معرفی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آشناسازی شیعه با وظایشان در عصر غیبت نسبت به امام عصر </w:t>
      </w:r>
      <w:r>
        <w:rPr>
          <w:rFonts w:eastAsia="IRNazanin" w:cs="IRNazanin"/>
          <w:color w:val="111111"/>
          <w:sz w:val="28"/>
          <w:szCs w:val="28"/>
          <w:rtl w:val="true"/>
          <w:lang w:bidi="fa-IR"/>
        </w:rPr>
        <w:t>.</w:t>
      </w:r>
    </w:p>
    <w:p>
      <w:pPr>
        <w:pStyle w:val="Heading3"/>
        <w:numPr>
          <w:ilvl w:val="2"/>
          <w:numId w:val="1"/>
        </w:numPr>
        <w:rPr/>
      </w:pPr>
      <w:bookmarkStart w:id="128" w:name="__RefHeading___Toc2992328_581953129"/>
      <w:bookmarkStart w:id="129" w:name="_Toc47"/>
      <w:bookmarkEnd w:id="128"/>
      <w:r>
        <w:rPr/>
        <w:t>۱۴</w:t>
      </w:r>
      <w:r>
        <w:rPr>
          <w:rtl w:val="true"/>
        </w:rPr>
        <w:t xml:space="preserve">. </w:t>
      </w:r>
      <w:r>
        <w:rPr>
          <w:rtl w:val="true"/>
        </w:rPr>
        <w:t>طرح هدیه</w:t>
      </w:r>
      <w:bookmarkEnd w:id="1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هدیه به کسانی که نام مهدی یا نرجس دارند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هدایای فرهنگی با موضوع مهدویت به کودکان و نوجوانان </w:t>
      </w:r>
      <w:bookmarkStart w:id="130" w:name="pg5607_36608"/>
    </w:p>
    <w:p>
      <w:pPr>
        <w:pStyle w:val="BookText"/>
        <w:rPr/>
      </w:pPr>
      <w:bookmarkEnd w:id="13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عیدی و هدیه دادن به اقوام و وابستگان و کودکان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اهدای کتاب و نوارهای صوتی در جهت هدایت محتوای جشن به هیئات مذهبی و مؤسسات فرهنگی</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فرهنگ عیدی دادن بین اقوام و آشنایان و کارفرمایان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هدیه به کسانی که در نیمه شعبان متولد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دادن در جشن ها به صورت قرعه کشی بین شرکت کنندگان</w:t>
      </w:r>
      <w:r>
        <w:rPr>
          <w:rFonts w:eastAsia="IRNazanin" w:cs="IRNazanin"/>
          <w:color w:val="111111"/>
          <w:sz w:val="28"/>
          <w:szCs w:val="28"/>
          <w:rtl w:val="true"/>
          <w:lang w:bidi="fa-IR"/>
        </w:rPr>
        <w:t>.</w:t>
      </w:r>
    </w:p>
    <w:p>
      <w:pPr>
        <w:pStyle w:val="Heading3"/>
        <w:numPr>
          <w:ilvl w:val="2"/>
          <w:numId w:val="1"/>
        </w:numPr>
        <w:rPr/>
      </w:pPr>
      <w:bookmarkStart w:id="131" w:name="__RefHeading___Toc2992330_581953129"/>
      <w:bookmarkStart w:id="132" w:name="_Toc48"/>
      <w:bookmarkEnd w:id="131"/>
      <w:r>
        <w:rPr/>
        <w:t>۱۵</w:t>
      </w:r>
      <w:r>
        <w:rPr>
          <w:rtl w:val="true"/>
        </w:rPr>
        <w:t xml:space="preserve">. </w:t>
      </w:r>
      <w:r>
        <w:rPr>
          <w:rtl w:val="true"/>
        </w:rPr>
        <w:t>طرح پذیرائی</w:t>
      </w:r>
      <w:bookmarkEnd w:id="1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ایستگاه های صلواتی و بین 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آبجوش، یخ، شربت و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نان تازه صبحگاه نیمه شعبان برای همسایه ها به وسیله ی کودکان و نوجوانان</w:t>
      </w:r>
      <w:r>
        <w:rPr>
          <w:rFonts w:eastAsia="IRNazanin" w:cs="IRNazanin"/>
          <w:color w:val="111111"/>
          <w:sz w:val="28"/>
          <w:szCs w:val="28"/>
          <w:rtl w:val="true"/>
          <w:lang w:bidi="fa-IR"/>
        </w:rPr>
        <w:t xml:space="preserve">. </w:t>
      </w:r>
      <w:bookmarkStart w:id="133" w:name="pg5607_36610"/>
    </w:p>
    <w:p>
      <w:pPr>
        <w:pStyle w:val="BookText"/>
        <w:rPr/>
      </w:pPr>
      <w:bookmarkEnd w:id="133"/>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پذیرائی با شکلات و شیرینی و شربت به همراه بسته های فرهنگی در اماکن عمومی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عمومی و یا مهمانی دادن ها بخصوص بین اقوام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نان مجانی در شب نیمه شعبان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 نذری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افطاری دادن در شام نیمه شعبان به روزه داران</w:t>
      </w:r>
      <w:r>
        <w:rPr>
          <w:rFonts w:eastAsia="IRNazanin" w:cs="IRNazanin"/>
          <w:color w:val="111111"/>
          <w:sz w:val="28"/>
          <w:szCs w:val="28"/>
          <w:rtl w:val="true"/>
          <w:lang w:bidi="fa-IR"/>
        </w:rPr>
        <w:t>.</w:t>
      </w:r>
    </w:p>
    <w:p>
      <w:pPr>
        <w:pStyle w:val="Heading3"/>
        <w:numPr>
          <w:ilvl w:val="2"/>
          <w:numId w:val="1"/>
        </w:numPr>
        <w:rPr/>
      </w:pPr>
      <w:bookmarkStart w:id="134" w:name="__RefHeading___Toc2992332_581953129"/>
      <w:bookmarkStart w:id="135" w:name="_Toc49"/>
      <w:bookmarkEnd w:id="134"/>
      <w:r>
        <w:rPr/>
        <w:t>۱</w:t>
      </w:r>
      <w:r>
        <w:rPr/>
        <w:t>6</w:t>
      </w:r>
      <w:r>
        <w:rPr>
          <w:rtl w:val="true"/>
        </w:rPr>
        <w:t xml:space="preserve">. </w:t>
      </w:r>
      <w:r>
        <w:rPr>
          <w:rtl w:val="true"/>
        </w:rPr>
        <w:t>طرح برای مسؤلین</w:t>
      </w:r>
      <w:bookmarkEnd w:id="13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آنجایی که هر مسئولیتی امانتی است در دست ما و فردا به دیگری واگذار می شود سعی کنیم از این موقعیت در جهت اعتلای نام صاحب اختیارمان عجل الله تعالی فرجه الشریف بیشتر استفاده کنیم و فکر کنیم که در حیطه اختیاراتی که داریم برای آن حضرت در این ایام فرخنده چه کارهایی می توانیم انجام دهیم و در مصوبات </w:t>
      </w:r>
    </w:p>
    <w:p>
      <w:pPr>
        <w:pStyle w:val="BookText"/>
        <w:rPr/>
      </w:pPr>
      <w:r>
        <w:rPr>
          <w:rFonts w:ascii="IRNazanin" w:hAnsi="IRNazanin" w:eastAsia="IRNazanin"/>
          <w:color w:val="111111"/>
          <w:sz w:val="28"/>
          <w:sz w:val="28"/>
          <w:szCs w:val="28"/>
          <w:rtl w:val="true"/>
          <w:lang w:bidi="fa-IR"/>
        </w:rPr>
        <w:t>برای زیر مجموعه های خود طرح هایی پیش بینی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پست برای نامه هایی که ارسال می کنند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شعبان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اتوبوسرانی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بلیطها برای تبریک ایام فرخنده مهدویه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پلاکارت و پوستر بر روی بدنه اتوبوس 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مخابرات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پیام تبریک در اول تلفن های خدماتی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ایام نوروز به شستشوی درختان و خیابان ها و خط کشی معابر و رنگ نمودن جدولها و نام گذاری خیابان ها به نام نواب خاص حضرت </w:t>
      </w:r>
      <w:bookmarkStart w:id="136" w:name="pg5607_36614"/>
    </w:p>
    <w:p>
      <w:pPr>
        <w:pStyle w:val="Heading2"/>
        <w:numPr>
          <w:ilvl w:val="1"/>
          <w:numId w:val="1"/>
        </w:numPr>
        <w:rPr/>
      </w:pPr>
      <w:bookmarkStart w:id="137" w:name="__RefHeading___Toc2992334_581953129"/>
      <w:bookmarkStart w:id="138" w:name="_Toc50"/>
      <w:bookmarkEnd w:id="136"/>
      <w:bookmarkEnd w:id="137"/>
      <w:r>
        <w:rPr>
          <w:rtl w:val="true"/>
        </w:rPr>
        <w:t>اعمال شب و روز نیمه شعبان در مفاتیح الجنان</w:t>
      </w:r>
      <w:bookmarkEnd w:id="138"/>
    </w:p>
    <w:p>
      <w:pPr>
        <w:pStyle w:val="Heading3"/>
        <w:numPr>
          <w:ilvl w:val="2"/>
          <w:numId w:val="1"/>
        </w:numPr>
        <w:rPr/>
      </w:pPr>
      <w:bookmarkStart w:id="139" w:name="__RefHeading___Toc2992336_581953129"/>
      <w:bookmarkStart w:id="140" w:name="_Toc51"/>
      <w:bookmarkEnd w:id="139"/>
      <w:r>
        <w:rPr>
          <w:rtl w:val="true"/>
        </w:rPr>
        <w:t>شب نیمه شعبان</w:t>
      </w:r>
      <w:bookmarkEnd w:id="14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بسیار مبارکی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امام جعفر صادق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سؤال شد از فضل شب نیمه شعبان فرمود آن شب افضل شبها است بعد از لیلة القدر، در آن شب عطا می فرماید خداوند به بندگان فضل خود را و می آمرزد ایشان را به من و کرم خویش پس سعی و کوشش کنید در تقرب جستن به سوی خدای تعالی در آن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بدرستی که آن شبی است که خدا قسم یاد فرموده به ذات مقدس خود که دست خالی برنگرداند سائلی را از درگاه خود مادامی که سؤال نکند معصیت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شب آن شبی </w:t>
      </w:r>
    </w:p>
    <w:p>
      <w:pPr>
        <w:pStyle w:val="BookText"/>
        <w:rPr/>
      </w:pPr>
      <w:r>
        <w:rPr>
          <w:rFonts w:ascii="IRNazanin" w:hAnsi="IRNazanin" w:eastAsia="IRNazanin"/>
          <w:color w:val="111111"/>
          <w:sz w:val="28"/>
          <w:sz w:val="28"/>
          <w:szCs w:val="28"/>
          <w:rtl w:val="true"/>
          <w:lang w:bidi="fa-IR"/>
        </w:rPr>
        <w:t xml:space="preserve">است که قرار داده حق تعالی آن را از برای ما به مقابل آنکه قرار داده شب قدر را برای پیغمبر ما صلی الله علیه و آله پس کو شش کنید در دعا و ثنا بر خدای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برکات این شب مبارک آن است که ولادت باسعادت حضرت سلطان عصر امام زمان ارواحنا له الفداء در سحر این شب، سنه دویست و پنجاه و پنج در سر من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باعث مزید شرافت این لیله ی مبارکه شده و از برای این شب چند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غسل است که باعث تخفیف گناهان 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احیاء این شب است به نماز و دعا و استغفارچنانچه امام زین العابدین علیه السلام می کردند و در روایت است که هر که احیا دارد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شب را نمیرد دل او در روزی که دلها بمیرند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 زیارت حضرت امام حسین علیه السلام است که افضل اعمال این شب و باعث آمرزش گناهان است و هر که خواهد با او مصافحه کند روح صد و بیست و چهار هزار پیغمبر زیارت کند آن جناب را در این شب و اقل زیارت آن حضرت آن است که به بامی بر آید و به جانب راست و چپ نظر کند پس سر به جانب آسمان کند پس زیارت کند آن حضرت را به این کلمات السلام علیک یا أبا عبد الله السلام علیک و رحمة الله و برکاته و هر کس در هر کجا باشد در هر وقت که آن حضرت را به این کیفیت زیارت کند امید است که ثواب حج و عمره برای او نوشته شود و ما زیارت مخصوصه این شب را در باب زیارات ذکر خواهیم نمود إن شاء الله تعالی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خواندن این دعا که شیخ و سید نقل کرده اند و به منزله زیارت امام زمان </w:t>
      </w:r>
    </w:p>
    <w:p>
      <w:pPr>
        <w:pStyle w:val="BookText"/>
        <w:rPr/>
      </w:pPr>
      <w:r>
        <w:rPr>
          <w:rFonts w:ascii="IRNazanin" w:hAnsi="IRNazanin" w:eastAsia="IRNazanin"/>
          <w:color w:val="111111"/>
          <w:sz w:val="28"/>
          <w:sz w:val="28"/>
          <w:szCs w:val="28"/>
          <w:rtl w:val="true"/>
          <w:lang w:bidi="fa-IR"/>
        </w:rPr>
        <w:t>صلوات الله علیه 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بِحَقِّ لَیْلَتِنَا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مَوْلُودِهَا وَ حُجَّتِکَ وَ مَوْعُودِهَا الَّتِی قَرَنْتَ إِلَی فَضْلِهَا فَضْلًا فَتَمَّتْ کَلِمَتُکَ صِدْقاً وَ عَدْلًا لَا مُبَدِّلَ لِکَلِمَاتِکَ وَ لَا مُعَقِّبَ لِآیَاتِکَ نُورُکَ الْمُتَأَلِّقُ وَ ضِیَاؤُکَ الْمُشْرِقُ وَ الْعَلَمُ النُّورُ فِی طَخْیَاءِ الدَّیْجُورِ الْغَائِبُ الْمَسْتُورُ جَلَّ مَوْلِدُهُ وَ کَرُمَ مَحْتِدُهُ وَ الْمَلَائِکَةُ شُهَّدُهُ وَ اللَّهُ نَاصِرُهُ وَ مُؤَیِّدُهُ إِذَا آنَ مِیعَادُهُ وَ 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أَمْدَادُهُ سَیْفُ اللَّهِ الَّذِی لَا یَنْبُو وَ نُورُهُ الَّذِی لَا یَخْبُو وَ ذُو الْحِلْمِ الَّذِی لَا یَصْبُو مَدَارُ الدَّهْرِ وَ نَوَامِیسُ الْعَصْرِ وَ وُلَاةُ الْأَمْرِ وَ الْمُنَزَّلُ عَلَیْهِمْ مَا یَتَنَزَّلُ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لَیْلَةِ الْقَدْرِ وَ أَصْحَابُ الْحَشْرِ وَ النَّشْرِ تَرَاجِمَةُ وَحْیِهِ وَ وُلَاةُ أَمْرِهِ وَ نَهْیِهِ اللَّهُمَّ فَصَلِّ عَلَی خَاتِمِهِمْ وَ قَائِمِهِمْ الْمَسْتُورِ عَنْ عَوَالِمِهِمْ اللَّهُمَّ وَ أَدْرِکْ بِنَا أَیَّامَهُ وَ ظُهُورَهُ وَ قِیَامَهُ وَ اجْعَلْنَا مِنْ أَنْصَارِهِ وَ اقْرِنْ ثَارَنَا بِثَارِهِ وَ اکْتُبْنَا فِی أَعْوَانِهِ وَ خُلَصَائِهِ وَ أَحْیِنَا فِی دَوْلَتِهِ نَاعِمِینَ وَ بِصُحْبَتِهِ غَانِمِینَ وَ بِحَقِّهِ قَائِمِینَ وَ مِنَ السُّوءِ سَالِمِینَ یَا أَرْحَمَ </w:t>
      </w:r>
    </w:p>
    <w:p>
      <w:pPr>
        <w:pStyle w:val="BookText"/>
        <w:rPr/>
      </w:pPr>
      <w:r>
        <w:rPr>
          <w:rFonts w:ascii="Amiri" w:hAnsi="Amiri" w:eastAsia="Amiri" w:cs="Amiri"/>
          <w:color w:val="111111"/>
          <w:sz w:val="28"/>
          <w:sz w:val="28"/>
          <w:szCs w:val="28"/>
          <w:rtl w:val="true"/>
          <w:lang w:bidi="ar-SA"/>
        </w:rPr>
        <w:t>الرَّاحِمِینَ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صَلَوَاتُهُ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صَلَّی اللَّهُ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سَیِّدِنَا مُحَمَّدٍ خَاتَمِ النَّبِیِّینَ وَ الْمُرْسَلِینَ وَ عَلَی أَهْلِ بَیْتِهِ الصَّادِقِینَ وَ عِتْرَتِهِ النَّاطِقِینَ وَ الْعَنْ جَمِیعَ الظَّالِمِینَ وَ احْکُمْ بَیْنَنَا وَ بَیْنَهُمْ یَا أَحْکَمَ الْحَاکِمِینَ</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اسماعیل بن فضل هاشمی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به من آموخت تا آن را در شب نیمه شعبان بخوانیم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الْحَیُّ الْقَیُّومُ الْعَلِیُّ الْعَظِیمُ الْخَالِقُ الرَّازِقُ الْمُحْیِی الْمُمِیتُ الْبَدِی‌ءُ الْبَدِیعُ لَکَ الْجَلَالُ وَ لَکَ الْفَضْلُ وَ لَکَ الْحَمْدُ وَ لَکَ الْمَنُّ وَ لَکَ الْجُودُ وَ لَکَ الْکَرَمُ وَ لَکَ الْأَمْرُ وَ لَکَ الْمَجْدُ وَ لَکَ الشُّکْرُ وَحْدَکَ لَا شَرِیکَ لَکَ یَا وَاحِدُ یَا أَحَدُ یَا صَمَدُ یَا مَنْ لَمْ یَلِدْ وَ لَمْ یُولَدْ وَ لَمْ یَکُنْ لَهُ کُفُواً أَحَدٌ صَلِّ عَلَی مُحَمَّدٍ وَ آلِ مُحَمَّدٍ وَ اغْفِرْ لِی وَ ارْحَمْنِی وَ اکْفِنِی مَا أَهَمَّنِی وَ اقْضِ دَیْنِی وَ وَسِّعْ عَلَیَّ فِی رِزْقِی فَإِنَّکَ فِی هَذِهِ اللَّیْلَةِ کُلَّ أَمْرٍ حَکِیمٍ </w:t>
      </w:r>
    </w:p>
    <w:p>
      <w:pPr>
        <w:pStyle w:val="BookText"/>
        <w:rPr/>
      </w:pPr>
      <w:r>
        <w:rPr>
          <w:rFonts w:ascii="Amiri" w:hAnsi="Amiri" w:eastAsia="Amiri" w:cs="Amiri"/>
          <w:color w:val="111111"/>
          <w:sz w:val="28"/>
          <w:sz w:val="28"/>
          <w:szCs w:val="28"/>
          <w:rtl w:val="true"/>
          <w:lang w:bidi="ar-SA"/>
        </w:rPr>
        <w:t>تَفْرُقُ وَ مَنْ تَشَاءُ مِنْ خَلْقِکَ تَرْزُقُ فَارْزُقْنِی وَ أَنْتَ خَیْرُ الرَّازِقِینَ فَإِنَّکَ قُلْتَ وَ أَنْتَ خَیْرُ الْقَائِلِینَ النَّاطِقِینَ وَ اسْئَلُوا اللَّهَ مِنْ فَضْلِهِ فَمِنْ فَضْلِکَ أَسْأَلُ وَ إِیَّاکَ قَصَدْتُ وَ ابْنَ نَبِیِّکَ اعْتَمَدْتُ وَ لَکَ رَجَوْتُ فَارْحَمْنِی یَا أَرْحَمَ الرَّاحِمِینَ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 بخواند این دعا را که حضرت رسول صلی الله علیه و آله در این شب می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اقْسِمْ لَنَا مِنْ خَشْیَتِکَ مَا یَحُولُ بَیْنَنَا وَ بَیْنَ مَعْصِیَتِکَ وَ مِنْ طَاعَتِکَ مَا تُبَلِّغُنَا بِهِ رِضْوَانَکَ وَ مِنَ الْیَقِینِ مَا یَهُونُ عَلَیْنَا بِهِ مُصِیبَاتُ الدُّنْیَا اللَّهُمَّ أَمْتِعْنَا بِأَسْمَاعِنَا وَ أَبْصَارِنَا وَ قُوَّتِنَا مَا أَحْیَیْتَنَا وَ اجْعَلْهُ الْوَارِثَ مِنَّا وَ اجْعَلْ ثَارَنَا عَلَی مَنْ ظَلَمَنَا وَ انْصُرْنَا عَلَی مَنْ عَادَانَا وَ لَا تَجْعَلْ مُصِیبَتَنَا فِی دِینِنَا وَ لَا تَجْعَلِ الدُّنْیَا أَکْبَرَ هَمِّنَا وَ لَا مَبْلَغَ عِلْمِنَا وَ لَا تُسَلِّطْ عَلَیْنَا مَنْ لَا یَرْحَمُنَا بِرَحْمَتِکَ یَا أَرْحَمَ الرَّاحِمِینَ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دعای جامع کاملی است و خواندن آن در اوقات دیگر نیز غنیمت است و از عوالی اللئالی نقل شده که </w:t>
      </w:r>
    </w:p>
    <w:p>
      <w:pPr>
        <w:pStyle w:val="BookText"/>
        <w:rPr/>
      </w:pPr>
      <w:r>
        <w:rPr>
          <w:rFonts w:ascii="IRNazanin" w:hAnsi="IRNazanin" w:eastAsia="IRNazanin"/>
          <w:color w:val="111111"/>
          <w:sz w:val="28"/>
          <w:sz w:val="28"/>
          <w:szCs w:val="28"/>
          <w:rtl w:val="true"/>
          <w:lang w:bidi="fa-IR"/>
        </w:rPr>
        <w:t>حضرت رسول ته همیشه این دعا را می خواندند</w:t>
      </w:r>
    </w:p>
    <w:p>
      <w:pPr>
        <w:pStyle w:val="BookText"/>
        <w:rPr/>
      </w:pPr>
      <w:r>
        <w:rPr>
          <w:rFonts w:ascii="IRNazanin" w:hAnsi="IRNazanin" w:eastAsia="IRNazanin"/>
          <w:color w:val="111111"/>
          <w:sz w:val="28"/>
          <w:sz w:val="28"/>
          <w:szCs w:val="28"/>
          <w:rtl w:val="true"/>
          <w:lang w:bidi="fa-IR"/>
        </w:rPr>
        <w:t>هفتم بخواند صلوات هر روز را که در وقت زوال می خواند</w:t>
      </w:r>
    </w:p>
    <w:p>
      <w:pPr>
        <w:pStyle w:val="BookText"/>
        <w:rPr/>
      </w:pPr>
      <w:r>
        <w:rPr>
          <w:rFonts w:ascii="IRNazanin" w:hAnsi="IRNazanin" w:eastAsia="IRNazanin"/>
          <w:color w:val="111111"/>
          <w:sz w:val="28"/>
          <w:sz w:val="28"/>
          <w:szCs w:val="28"/>
          <w:rtl w:val="true"/>
          <w:lang w:bidi="fa-IR"/>
        </w:rPr>
        <w:t>هشتم بخواند دعای کمیل را که ورودش در این شب است و در باب اول گذشت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نهم آنکه هر یک از شبحان الله و الحمد لله و الله أکبر ولا إله إلا الله را صد مرتبه بگوید تا خداوند تعالی گناهان گذشته او را بیامرزد و برآورد حاجتهای دنیا و آخرت او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 شیخ در مصباح روایت کرده از ابو یحیی در ضمن خبری در فضیلت شب نیمه شعبان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به مولای خودم حضرت صادق علیه السلام که بهترین دعاها در این شب کدام است فرمودند هر گاه بجا آوردی نماز عشا را پس دو رکعت نماز گزار، بخوان در رکعت اول حمد و سوره ی جحد که قل یایها الکافرون </w:t>
      </w:r>
    </w:p>
    <w:p>
      <w:pPr>
        <w:pStyle w:val="BookText"/>
        <w:rPr/>
      </w:pPr>
      <w:r>
        <w:rPr>
          <w:rFonts w:ascii="IRNazanin" w:hAnsi="IRNazanin" w:eastAsia="IRNazanin"/>
          <w:color w:val="111111"/>
          <w:sz w:val="28"/>
          <w:sz w:val="28"/>
          <w:szCs w:val="28"/>
          <w:rtl w:val="true"/>
          <w:lang w:bidi="fa-IR"/>
        </w:rPr>
        <w:t xml:space="preserve">باشد و بخوان در رکعت دوم حمد و سوره توحید که قل هو الله أحد است پس چون سلام دادی بگو سبحان الله سی و سه مرتبه و الحمد لله سی و سه مرتبه و الله أکبر سی و چهار مرتبه پس بگو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إِلَیْهِ مَلْجَأُ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یَلْجَأُ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الْمُهِمَّاتِ وَ إِلَیْهِ یَفْزَعُ الْخَلْقُ فِی الْمُلِمَّاتِ یَا عَالِمَ الْجَهْرِ وَ الْخَفِیَّاتِ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لَا تَخْفَی عَلَیْهِ خَوَاطِرُ الْأَوْهَامِ وَ تَصَرُّفُ الْخَطَرَاتِ یَا رَبَّ الْخَلَائِقِ وَ الْبَرِیَّاتِ یَا مَنْ بِیَدِهِ مَلَکُوتُ الْأَرَضِینَ وَ السَّمَاوَاتِ أَنْتَ اللَّهُ لا إِلهَ إِلَّا أَنْتَ أَمُتُّ إِلَیْکَ بِ لا إِلهَ إِلَّا أَنْتَ فَیَا لا إِلهَ إِلَّا أَنْتَ اجْعَلْنِی فِی هَذِهِ اللَّیْلَةِ مِمَّنْ نَظَرْتَ إِلَیْهِ فَرَحِمْتَهُ وَ سَمِعْتَ دُعَاءَهُ فَأَجَبْتَهُ وَ عَلِمْتَ اسْتِقَالَتَهُ فَأَقَلْتَهُ وَ تَجَاوَزْتَ عَنْ سَالِفِ خَطِیئَتِهِ وَ عَظِیمِ جَرِیرَتِهِ فَقَدِ اسْتَجَرْتُ بِکَ مِنْ ذُنُوبِی وَ لَجَأْتُ إِلَیْکَ فِی سَتْرِ عُیُوبِی اللَّهُمَّ فَجُدْ عَلَیَّ بِکَرَمِکَ وَ احْطُطْ خَطَایَایَ بِحِلْمِکَ وَ عَفْوِکَ وَ تَغَمَّدْنِی فِی هَذِهِ اللَّیْلَةِ بِسَابِغِ کَرَامَتِکَ وَ اجْعَلْنِی فِیهَا مِنْ أَوْلِیَائِکَ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اجْتَبَیْتَهُمْ لِطَاعَتِکَ وَ اخْتَرْتَهُمْ لِعِبَادَتِکَ وَ جَعَلْتَهُمْ خَالِصَتَکَ وَ صَفْوَتَکَ اللَّهُمَّ اجْعَلْنِی مِمَّنْ سَعَدَ جَدُّهُ وَ تَوَفَّرَ مِنَ الْخَیْرَاتِ حَظُّهُ وَ اجْعَلْنِی مِمَّنْ سَلِمَ فَنَعِمَ وَ فَازَ فَغَنِمَ وَ اکْفِنِی شَرَّ مَا أَسْلَفْتُ وَ اعْصِمْنِی مِنَ الِازْدِیَادِ فِی مَعْصِیَتِکَ وَ حَبِّبْ إِلَیَّ طَاعَتَکَ وَ مَا یُقَرِّبُنِی مِنْکَ وَ یُزْلِفُنِی عِنْدَکَ سَیِّدِی إِلَیْکَ یَلْجَأُ الْهَارِبُ وَ مِنْکَ یَلْتَمِسُ الطَّالِبُ وَ عَلَی کَرَمِکَ یُعَوِّلُ الْمُسْتَقِیلُ التَّائِبُ أَدَّبْتَ عِبَادَکَ بِالتَّکَرُّمِ وَ أَنْتَ أَکْرَمُ الْأَکْرَمِینَ وَ أَمَرْتَ بِالْعَفْوِ عِبَادَکَ وَ أَنْتَ الْغَفُورُ الرَّحِیمُ اللَّهُمَّ فَلَا تَحْرِمْنِی مَا رَجَوْتُ مِنْ کَرَمِکَ وَ لَا تُؤْیِسْنِی مِنْ سَابِغِ نِعَمِکَ وَ لَا تُخَیِّبْنِی مِنْ جَزِیلِ قِسَمِکَ فِی هَذِهِ اللَّیْلَةِ لِأَهْلِ طَاعَتِکَ وَ اجْعَلْنِی فِی جُنَّةٍ مِنْ شِرَارِ بَرِیَّتِکَ رَبِّ إِنْ لَمْ أَکُنْ مِنْ أَهْلِ ذَلِکَ فَأَنْتَ أَهْلُ الْکَرَمِ وَ الْعَفْوِ وَ الْمَغْفِرَةِ وَ جُدْ عَلَیَّ بِمَا أَنْتَ أَهْلُهُ لَا بِمَا أَسْتَحِقُّهُ فَقَدْ حَسُنَ ظَنِّی بِکَ وَ تَحَقَّقَ رَجَائِی لَکَ وَ عَلِقَتْ نَفْسِی بِکَرَمِکَ فَأَنْتَ أَرْحَمُ الرَّاحِمِینَ وَ أَکْرَمُ الْأَکْرَمِینَ اللَّهُمَّ </w:t>
      </w:r>
    </w:p>
    <w:p>
      <w:pPr>
        <w:pStyle w:val="BookText"/>
        <w:rPr/>
      </w:pPr>
      <w:r>
        <w:rPr>
          <w:rFonts w:ascii="Amiri" w:hAnsi="Amiri" w:eastAsia="Amiri" w:cs="Amiri"/>
          <w:color w:val="111111"/>
          <w:sz w:val="28"/>
          <w:sz w:val="28"/>
          <w:szCs w:val="28"/>
          <w:rtl w:val="true"/>
          <w:lang w:bidi="ar-SA"/>
        </w:rPr>
        <w:t xml:space="preserve">وَ اخْصُصْنِی مِنْ کَرَمِکَ بِجَزِیلِ قِسَمِکَ وَ أَعُوذُ بِعَفْوِکَ مِنْ عُقُوبَتِکَ وَ اغْفِرْ لِیَ الذَّنْبَ الَّذِی یَحْبِسُ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وَ یُضَیِّقُ عَلَیَّ الرِّزْقَ حَتَّی أَقُومَ بِصَالِحِ رِضَاکَ وَ أَنْعَمَ بِجَزِیلِ عَطَائِکَ وَ أَسْعَدَ بِسَابِغِ نَعْمَائِکَ فَقَدْ لُذْتُ بِحَرَمِکَ وَ تَعَرَّضْتُ لِکَرَمِکَ وَ اسْتَعَذْتُ بِعَفْوِکَ مِنْ عُقُوبَتِکَ وَ بِحِلْمِکَ مِنْ غَضَبِکَ فَجُدْ بِمَا سَأَلْتُکَ وَ أَنِلْ مَا الْتَمَسْتُ مِنْکَ أَسْأَلُکَ بِکَ لَا بِشَیْ‌ءٍ هُوَ أَعْظَمُ مِنْکَ</w:t>
      </w:r>
    </w:p>
    <w:p>
      <w:pPr>
        <w:pStyle w:val="BookText"/>
        <w:rPr/>
      </w:pPr>
      <w:r>
        <w:rPr>
          <w:rFonts w:ascii="IRNazanin" w:hAnsi="IRNazanin" w:eastAsia="IRNazanin"/>
          <w:color w:val="111111"/>
          <w:sz w:val="28"/>
          <w:sz w:val="28"/>
          <w:szCs w:val="28"/>
          <w:rtl w:val="true"/>
          <w:lang w:bidi="fa-IR"/>
        </w:rPr>
        <w:t>در ادامه به سجده می‌روی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حَوْلَ وَ لَا قُوَّةَ إِلَّا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قُوَّةَ إِلَّا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صلوات بر پیغمبر و آل او علیهم السلام می‌فرستی و از خدا حاجت خود را طلب می‌کنی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قسم به خدا که اگرحاجت بخواهی به سبب این عمل به عدد قطرات باران هر آینه برساند به تو خداوند عز و جل آن حاجتها را به کرم عمیم و فضل جسیم خود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یازدهم شیخ طوسی و کفعمی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در این شب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تَعَرَّضَ لَکَ فِی هَذَا اللَّیْلِ الْمُتَعَرِّضُونَ وَ قَصَدَکَ الْقَاصِدُونَ وَ أَمَّلَ فَضْلَکَ وَ مَعْرُوفَکَ الطَّالِبُونَ وَ لَکَ فِی هَذَا اللَّیْلِ نَفَحَاتٌ وَ جَوَائِزُ وَ عَطَایَا وَ مَوَاهِبُ تَمُنُّ بِهَا عَلَی مَنْ تَشَاءُ مِنْ عِبَادِکَ وَ تَمْنَعُهَا مَنْ لَمْ تَسْبِقْ لَهُ الْعِنَایَةُ مِنْکَ وَ هَا أَنَا ذَا عُبَیْدُکَ الْفَقِیرُ إِلَیْکَ الْمُؤَمِّلُ فَضْلَکَ وَ مَعْرُوفَکَ فَإِنْ کُنْتَ یَا مَوْلَایَ تَفَضَّلْتَ فِی هَذِهِ اللَّیْلَةِ عَلَی أَحَدٍ مِنْ خَلْقِکَ وَ عُدْتَ عَلَیْهِ بِعَائِدَةٍ مِنْ عَطْفِکَ فَصَلِّ عَلَی مُحَمَّدٍ وَ آلِ مُحَمَّدٍ الطَّیِّبِینَ الطَّاهِرِینَ الْخَیِّرِینَ الْفَاضِلِینَ وَ جُدْ عَلَیَّ بِطَوْلِکَ وَ مَعْرُوفِکَ یَا رَبَّ الْعَالَمِینَ وَ صَلَّی اللَّهُ عَلَی مُحَمَّدٍ خَاتَمِ النَّبِیِّینَ وَ آلِهِ الطَّاهِرِینَ وَ سَلَّمَ تَسْلِیماً إِنَّ اللَّهَ حَمِیدٌ مَجِیدٌ اللَّهُمَّ إِنِّی أَدْعُوکَ کَمَا أَمَرْتَ فَاسْتَجِبْ لِی کَمَا وَعَدْتَ إِنَّکَ لا تُخْلِفُ الْمِیعادَ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دعایی است که در سحرها در عقب نماز شفع خوانده می شود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بعد از هر دو رکعت از نماز شب و شفع و بعد از دعاهای و تر دعاهایی را که شیخ و سید نقل کرده اند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ها و دعاهایی را که از رسول خدا صلی اللّه علیه و آله روایت شده بجا آورد از جمله روایتی است که شیخ از حمّاد بن عیسی از ابان بن تغلب روایت کرده که گفت،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نیمه شعبانی فرا رسید، رسول خدا در آن شب در منزل عایشه بود، چون شب به نیمه رسید از بستر خود برای عبادت برخاست، هنگامی که عایشه بیدار شد، دریافت که پیامبر از خوابگاه خویش بیرون رفته، وی را همچون اغلب زنان وسوسه گرفت، گمان کرد آن حضرت نزد همسر دیگری از همسرانش رفته، از جا برخاست و چادرش را بر خود پیچید و سوگند به خدا که چادر او از ابریشم و کتان نبود، تارش از مو، و پودش از کرک شتر مایه داشت، </w:t>
      </w:r>
    </w:p>
    <w:p>
      <w:pPr>
        <w:pStyle w:val="BookText"/>
        <w:rPr/>
      </w:pPr>
      <w:r>
        <w:rPr>
          <w:rFonts w:ascii="IRNazanin" w:hAnsi="IRNazanin" w:eastAsia="IRNazanin"/>
          <w:color w:val="111111"/>
          <w:sz w:val="28"/>
          <w:sz w:val="28"/>
          <w:szCs w:val="28"/>
          <w:rtl w:val="true"/>
          <w:lang w:bidi="fa-IR"/>
        </w:rPr>
        <w:t>حجره به حجره در حجره های زنان رسول خدا جستجو می کرد، در این میان که در جستجوی آن حضرت بود، ناگهان نگاهش به رسول خدا افتاد که مانند جامه ای بر زمین چسبیده در حال سجده است، به نزدیک آن حضرت رفت، شنید در سجده اش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 لَکَ سَوَادِی وَ خَیَالِی وَ آمَنَ بِکَ فُؤَادِی هَذِهِ یَدَایَ وَ مَا جَنَیْتُهُ عَلَی نَفْسِی یَا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عَظِیمٍ اغْفِرْ لِیَ الْعَظِیمَ فَإِنَّهُ لا یَغْفِرُ الذَّنْبَ الْعَظِیمَ إِلّا الرَّبُّ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هستی و اندیشه ام برایت سجده کرد، و دلم به تو ایمان آورد، این است دستانم و آنچه بر خود جنایت کردم ای بزرگی که برای هر کار بزرگی به او امید است، از من گناه بزرگ را بیامرز، زیرا گناه بزرگ را جز پروردگار بزرگ نمی آمرزد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سر مبارک خویش را از سجده برداشت، و دوباره به سجده برگشت، عایشه شنید که آن 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بِنُورِ وَجْهِکَ الَّذِی أَضَاءَتْ لَهُ السَّمَاوَاتُ وَ الْأَرَضُونَ وَ انْکَشَفَتْ لَهُ الظُّلُمَاتُ وَ صَلَحَ عَلَیْهِ أَمْرُ الْأَوَّلِینَ وَ الْآخِرِینَ مِنْ فُجْأَةِ نَقِمَتِکَ وَ مِنْ تَحْوِیلِ عَافِیَتِکَ وَ مِنْ زَوَالِ نِعْمَتِکَ </w:t>
      </w:r>
    </w:p>
    <w:p>
      <w:pPr>
        <w:pStyle w:val="BookText"/>
        <w:rPr/>
      </w:pPr>
      <w:r>
        <w:rPr>
          <w:rFonts w:ascii="IRNazanin" w:hAnsi="IRNazanin" w:eastAsia="IRNazanin"/>
          <w:color w:val="111111"/>
          <w:sz w:val="28"/>
          <w:sz w:val="28"/>
          <w:szCs w:val="28"/>
          <w:rtl w:val="true"/>
          <w:lang w:bidi="fa-IR"/>
        </w:rPr>
        <w:t>اللَّهُمَّ ارْزُقْنِی قَلْباً تَقِیّاً نَقِیّاً وَ مِنَ الشِّرْکِ بَرِیئا لا کَافِراً وَ لا شَقِیّاً پناه می آورم به نور جلوه ات که آسمان ها و زمین ها بر آن روشن شد، و تاریکی ها با آن برطرف گشت، و با ان کار گذشتگان و آیندگان اصلاح شد، از فرا رسیدن عذاب نابهنگامت و از دگرگونی عافیتت، و از زایل شدن نعمتت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با تقوا و صفا یافته، و بیزار از شرک، نه کافر و بدبخت روزی من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طرف روی خود را بر خاک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عَفَّرْتُ وَجْهِی فِی التُّرَابِ وَ حُقَّ لِی أَنْ أَسْجُدَ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خویش را به خاک ساییدم، و مرا سزاست که تو را سجده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رسول خدا صلی اللّه علیه و آله خواست به اطاق برگردد، عایشه با شتاب به جانب بستر خویش رفت، و هنگامی که رسول خدا صلی اللّه علیه و آله به خوابگاه خویش آمد، شنید که عایشه بلند نفس می 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بلند نفس زند چیست؟ آیا ندانستی که امشب چه شبی است؟ این شب نیمه شعبان است که در آن روزی ها قسمت می شود، و زمان مرگ اشخاص ثبت می گردد، و نام کسانی که باید به حج بروند نوشته می شود، به درستی که خدای تعالی آمرزد از میان خلق خود بیش از عدد موهای بزهای قبیله کلب را، و در این شب خدای تعالی فرشتگان را از عالم بالا به سوی مکه در زمین می فرستد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جناب جعفر طیّار را بجا آورد، </w:t>
      </w:r>
    </w:p>
    <w:p>
      <w:pPr>
        <w:pStyle w:val="BookText"/>
        <w:rPr/>
      </w:pPr>
      <w:r>
        <w:rPr>
          <w:rFonts w:ascii="IRNazanin" w:hAnsi="IRNazanin" w:eastAsia="IRNazanin"/>
          <w:color w:val="111111"/>
          <w:sz w:val="28"/>
          <w:sz w:val="28"/>
          <w:szCs w:val="28"/>
          <w:rtl w:val="true"/>
          <w:lang w:bidi="fa-IR"/>
        </w:rPr>
        <w:t>چنان که شیخ از امام رضا علیه السّلام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این شب را بجا آورد که بسیار است، از جمله نمازی است که ابو یحیی صنعانی از امام باقر و امام صادق علیه السّلام روایت کرده، و همچنین سی نفر از کسانی که مورد اطمینان و اعتماد هستند از آن دو بزرگوار روایت کرده اند که هرگاه شب نیمه شعبان فرا رسید چهار رکعت نماز بجا آور به این ترتیب که در هر رکعت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صد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فارغ شدی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إِلَیْکَ فَقِیرٌ وَ مِنْ عَذَابِکَ خَائِفٌ مُسْتَجِیرٌ اللَّهُمَّ لا تُبَدِّلْ اسْمِی وَ لا تُغَیِّرْ جِسْمِی وَ لا تَجْهَدْ بَلائِی وَ لا تُشْمِتْ بِی أَعْدَائِی أَعُوذُ بِعَفْوِکَ مِنْ عِقَابِکَ وَ أَعُوذُ بِرَحْمَتِکَ مِنْ عَذَابِکَ وَ أَعُوذُ بِرِضَاکَ مِنْ سَخَطِکَ وَ أَعُوذُ بِکَ مِنْکَ جَلَّ ثَنَاؤُکَ أَنْتَ کَمَا أَثْنَیْتَ عَلَی نَفْسِکَ وَ فَوْقَ </w:t>
      </w:r>
      <w:bookmarkStart w:id="141" w:name="pg5607_36643"/>
    </w:p>
    <w:p>
      <w:pPr>
        <w:pStyle w:val="BookText"/>
        <w:rPr/>
      </w:pPr>
      <w:bookmarkEnd w:id="141"/>
      <w:r>
        <w:rPr>
          <w:rFonts w:ascii="Amiri" w:hAnsi="Amiri" w:eastAsia="Amiri" w:cs="Amiri"/>
          <w:color w:val="111111"/>
          <w:sz w:val="28"/>
          <w:sz w:val="28"/>
          <w:szCs w:val="28"/>
          <w:rtl w:val="true"/>
          <w:lang w:bidi="ar-SA"/>
        </w:rPr>
        <w:t>مَا یَقُولُ الْقَائِلُونَ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به توام، و از عذابت بیمناک و به تو پناهنده ام،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را از گروه بندگان به گروهی دیگر تبدیل مکن، جسمم را تغیر مده، آزمونم را سخت مکن، دشمن شادم مساز، پناه می آورم به عفوت از مجازاتت، و به رحمتت از عذابت، و به خشنویت از خشمت، و به تو از تو، ثنایت بس بزرگ است، تو چنانی که خود بر خویش ثنا کردی و برتر از آنچه گویندگان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برای خواندن صد رکعت نماز در این شب به این ترتیب که در هر رکعت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خوانده شود، فضیلت بسیار بسیار وارد شده، و در اعمال ماه رجب دستور العمل شش رکعت نماز در این شب با 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Heading3"/>
        <w:numPr>
          <w:ilvl w:val="2"/>
          <w:numId w:val="1"/>
        </w:numPr>
        <w:rPr/>
      </w:pPr>
      <w:bookmarkStart w:id="142" w:name="__RefHeading___Toc2992338_581953129"/>
      <w:bookmarkStart w:id="143" w:name="_Toc52"/>
      <w:bookmarkEnd w:id="142"/>
      <w:r>
        <w:rPr>
          <w:rtl w:val="true"/>
        </w:rPr>
        <w:t>روز نیمه شعبان</w:t>
      </w:r>
      <w:bookmarkEnd w:id="143"/>
    </w:p>
    <w:p>
      <w:pPr>
        <w:pStyle w:val="BookText"/>
        <w:rPr/>
      </w:pPr>
      <w:r>
        <w:rPr>
          <w:rFonts w:ascii="IRNazanin" w:hAnsi="IRNazanin" w:eastAsia="IRNazanin"/>
          <w:color w:val="111111"/>
          <w:sz w:val="28"/>
          <w:sz w:val="28"/>
          <w:szCs w:val="28"/>
          <w:rtl w:val="true"/>
          <w:lang w:bidi="fa-IR"/>
        </w:rPr>
        <w:t>عید مولود شریف امام دوازدهم مولانا و إمامنا المهدی حضرت حجة بن الحسن صاحب الزمان صلوات الله علیه است و یستحب زیارته الا فی کل زمان و</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 و الدعاء بتعجیل الفرج عند زیارته و تتأکد زیارته فی السرداب بسر من رأی و هو المتیقن ظهوره و تملکه و أنه یملأ الأرض قسطا و عدلا کما ملئت ظلما و جورا</w:t>
      </w:r>
      <w:r>
        <w:rPr>
          <w:rFonts w:eastAsia="IRNazanin" w:cs="IRNazanin"/>
          <w:color w:val="111111"/>
          <w:sz w:val="28"/>
          <w:szCs w:val="28"/>
          <w:rtl w:val="true"/>
          <w:lang w:bidi="fa-IR"/>
        </w:rPr>
        <w:t xml:space="preserve">. </w:t>
      </w:r>
      <w:bookmarkStart w:id="144" w:name="pg5607_36645"/>
    </w:p>
    <w:p>
      <w:pPr>
        <w:pStyle w:val="Heading2"/>
        <w:numPr>
          <w:ilvl w:val="1"/>
          <w:numId w:val="1"/>
        </w:numPr>
        <w:rPr/>
      </w:pPr>
      <w:bookmarkStart w:id="145" w:name="__RefHeading___Toc2992340_581953129"/>
      <w:bookmarkStart w:id="146" w:name="_Toc53"/>
      <w:bookmarkEnd w:id="144"/>
      <w:bookmarkEnd w:id="145"/>
      <w:r>
        <w:rPr>
          <w:rtl w:val="true"/>
        </w:rPr>
        <w:t>طرح مخاطب یابی هیئت قائمیه اصفهان</w:t>
      </w:r>
      <w:bookmarkEnd w:id="146"/>
    </w:p>
    <w:p>
      <w:pPr>
        <w:pStyle w:val="Heading3"/>
        <w:numPr>
          <w:ilvl w:val="2"/>
          <w:numId w:val="1"/>
        </w:numPr>
        <w:rPr/>
      </w:pPr>
      <w:bookmarkStart w:id="147" w:name="__RefHeading___Toc2992342_581953129"/>
      <w:bookmarkStart w:id="148" w:name="_Toc54"/>
      <w:bookmarkEnd w:id="147"/>
      <w:r>
        <w:rPr>
          <w:rtl w:val="true"/>
        </w:rPr>
        <w:t>اشاره</w:t>
      </w:r>
      <w:bookmarkEnd w:id="1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علاقه مند هستید در طرح های مختلف فرهنگی ما شرکت کنید و مخاطب ما باشید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علاقه مند به تحقیق در موضوعات مختلف مهدویت هستید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مایلید اخبار برنامه های مختلف ما را از طریق پیام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مایلید مایلید در گروههای مختلف سنی ما قرار گیرید تا از برنامه های مخصوص ردهی ستی بهره ببرید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ما پیام کوتاه ارسال کنید</w:t>
      </w:r>
      <w:r>
        <w:rPr>
          <w:rFonts w:eastAsia="IRNazanin" w:cs="IRNazanin"/>
          <w:color w:val="111111"/>
          <w:sz w:val="28"/>
          <w:szCs w:val="28"/>
          <w:rtl w:val="true"/>
          <w:lang w:bidi="fa-IR"/>
        </w:rPr>
        <w:t xml:space="preserve">: </w:t>
      </w:r>
      <w:bookmarkStart w:id="149" w:name="pg5607_36647"/>
    </w:p>
    <w:p>
      <w:pPr>
        <w:pStyle w:val="Heading3"/>
        <w:numPr>
          <w:ilvl w:val="2"/>
          <w:numId w:val="1"/>
        </w:numPr>
        <w:rPr/>
      </w:pPr>
      <w:bookmarkStart w:id="150" w:name="__RefHeading___Toc2992344_581953129"/>
      <w:bookmarkStart w:id="151" w:name="_Toc55"/>
      <w:bookmarkEnd w:id="149"/>
      <w:bookmarkEnd w:id="150"/>
      <w:r>
        <w:rPr>
          <w:rtl w:val="true"/>
        </w:rPr>
        <w:t>طریقه ارسال</w:t>
      </w:r>
      <w:bookmarkEnd w:id="151"/>
    </w:p>
    <w:p>
      <w:pPr>
        <w:pStyle w:val="BookText"/>
        <w:rPr/>
      </w:pPr>
      <w:r>
        <w:rPr>
          <w:rFonts w:ascii="IRNazanin" w:hAnsi="IRNazanin" w:eastAsia="IRNazanin"/>
          <w:color w:val="111111"/>
          <w:sz w:val="28"/>
          <w:sz w:val="28"/>
          <w:szCs w:val="28"/>
          <w:rtl w:val="true"/>
          <w:lang w:bidi="fa-IR"/>
        </w:rPr>
        <w:t xml:space="preserve">کد مربوط به گروه خود را با دقت به شماره ی </w:t>
      </w:r>
      <w:r>
        <w:rPr>
          <w:rFonts w:ascii="IRNazanin" w:hAnsi="IRNazanin" w:eastAsia="IRNazanin"/>
          <w:color w:val="111111"/>
          <w:sz w:val="28"/>
          <w:sz w:val="28"/>
          <w:szCs w:val="28"/>
          <w:lang w:bidi="fa-IR"/>
        </w:rPr>
        <w:t>۰۹۱۲۷۵۰۱۰۰۷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مایل بودید نام خود یا مؤسسه خود را بعد از وارد کردن کد بنویسید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نمایید تا</w:t>
      </w:r>
    </w:p>
    <w:p>
      <w:pPr>
        <w:pStyle w:val="BookText"/>
        <w:rPr/>
      </w:pPr>
      <w:r>
        <w:rPr>
          <w:rFonts w:ascii="IRNazanin" w:hAnsi="IRNazanin" w:eastAsia="IRNazanin"/>
          <w:color w:val="111111"/>
          <w:sz w:val="28"/>
          <w:sz w:val="28"/>
          <w:szCs w:val="28"/>
          <w:rtl w:val="true"/>
          <w:lang w:bidi="fa-IR"/>
        </w:rPr>
        <w:t>شماره ی شما در گروه مورد نظر ثبت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بعنوان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qaem 12 amir hosayni</w:t>
      </w:r>
    </w:p>
    <w:p>
      <w:pPr>
        <w:pStyle w:val="BookText"/>
        <w:rPr/>
      </w:pPr>
      <w:r>
        <w:rPr>
          <w:rFonts w:ascii="IRNazanin" w:hAnsi="IRNazanin" w:eastAsia="IRNazanin"/>
          <w:color w:val="111111"/>
          <w:sz w:val="28"/>
          <w:sz w:val="28"/>
          <w:szCs w:val="28"/>
          <w:rtl w:val="true"/>
          <w:lang w:bidi="fa-IR"/>
        </w:rPr>
        <w:t>لطفا کد را بدون فاصله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مایل به ثبت نام در گروههای مختلف هستید جداگانه ارسال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هنرمندان کد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&amp;</w:t>
      </w:r>
      <w:r>
        <w:rPr>
          <w:rFonts w:eastAsia="Times New Roman" w:cs="Times New Roman" w:ascii="Times New Roman" w:hAnsi="Times New Roman"/>
          <w:color w:val="111111"/>
          <w:sz w:val="28"/>
          <w:szCs w:val="28"/>
          <w:lang w:val="en-US" w:bidi="en-US"/>
        </w:rPr>
        <w:t>qaem</w:t>
      </w:r>
    </w:p>
    <w:p>
      <w:pPr>
        <w:pStyle w:val="BookText"/>
        <w:rPr/>
      </w:pPr>
      <w:r>
        <w:rPr>
          <w:rFonts w:ascii="IRNazanin" w:hAnsi="IRNazanin" w:eastAsia="IRNazanin"/>
          <w:color w:val="111111"/>
          <w:sz w:val="28"/>
          <w:sz w:val="28"/>
          <w:szCs w:val="28"/>
          <w:rtl w:val="true"/>
          <w:lang w:bidi="fa-IR"/>
        </w:rPr>
        <w:t>محققین و نویسندگان کد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&amp;</w:t>
      </w:r>
      <w:r>
        <w:rPr>
          <w:rFonts w:eastAsia="Times New Roman" w:cs="Times New Roman" w:ascii="Times New Roman" w:hAnsi="Times New Roman"/>
          <w:color w:val="111111"/>
          <w:sz w:val="28"/>
          <w:szCs w:val="28"/>
          <w:lang w:val="en-US" w:bidi="en-US"/>
        </w:rPr>
        <w:t>qaem</w:t>
      </w:r>
    </w:p>
    <w:p>
      <w:pPr>
        <w:pStyle w:val="BookText"/>
        <w:rPr/>
      </w:pPr>
      <w:r>
        <w:rPr>
          <w:rFonts w:ascii="IRNazanin" w:hAnsi="IRNazanin" w:eastAsia="IRNazanin"/>
          <w:color w:val="111111"/>
          <w:sz w:val="28"/>
          <w:sz w:val="28"/>
          <w:szCs w:val="28"/>
          <w:rtl w:val="true"/>
          <w:lang w:bidi="fa-IR"/>
        </w:rPr>
        <w:t>مؤسسات فرهنگی کد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&amp;</w:t>
      </w:r>
      <w:r>
        <w:rPr>
          <w:rFonts w:eastAsia="Times New Roman" w:cs="Times New Roman" w:ascii="Times New Roman" w:hAnsi="Times New Roman"/>
          <w:color w:val="111111"/>
          <w:sz w:val="28"/>
          <w:szCs w:val="28"/>
          <w:lang w:val="en-US" w:bidi="en-US"/>
        </w:rPr>
        <w:t>qaem</w:t>
      </w:r>
    </w:p>
    <w:p>
      <w:pPr>
        <w:pStyle w:val="BookText"/>
        <w:rPr/>
      </w:pPr>
      <w:r>
        <w:rPr>
          <w:rFonts w:ascii="IRNazanin" w:hAnsi="IRNazanin" w:eastAsia="IRNazanin"/>
          <w:color w:val="111111"/>
          <w:sz w:val="28"/>
          <w:sz w:val="28"/>
          <w:szCs w:val="28"/>
          <w:rtl w:val="true"/>
          <w:lang w:bidi="fa-IR"/>
        </w:rPr>
        <w:t>خیرین کد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&amp;</w:t>
      </w:r>
      <w:r>
        <w:rPr>
          <w:rFonts w:eastAsia="Times New Roman" w:cs="Times New Roman" w:ascii="Times New Roman" w:hAnsi="Times New Roman"/>
          <w:color w:val="111111"/>
          <w:sz w:val="28"/>
          <w:szCs w:val="28"/>
          <w:lang w:val="en-US" w:bidi="en-US"/>
        </w:rPr>
        <w:t>qaem</w:t>
      </w:r>
    </w:p>
    <w:p>
      <w:pPr>
        <w:pStyle w:val="BookText"/>
        <w:rPr/>
      </w:pPr>
      <w:r>
        <w:rPr>
          <w:rFonts w:ascii="IRNazanin" w:hAnsi="IRNazanin" w:eastAsia="IRNazanin"/>
          <w:color w:val="111111"/>
          <w:sz w:val="28"/>
          <w:sz w:val="28"/>
          <w:szCs w:val="28"/>
          <w:rtl w:val="true"/>
          <w:lang w:bidi="fa-IR"/>
        </w:rPr>
        <w:t>معلمین و اساتید کد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&amp;</w:t>
      </w:r>
      <w:r>
        <w:rPr>
          <w:rFonts w:eastAsia="Times New Roman" w:cs="Times New Roman" w:ascii="Times New Roman" w:hAnsi="Times New Roman"/>
          <w:color w:val="111111"/>
          <w:sz w:val="28"/>
          <w:szCs w:val="28"/>
          <w:lang w:val="en-US" w:bidi="en-US"/>
        </w:rPr>
        <w:t>qaem</w:t>
      </w:r>
    </w:p>
    <w:p>
      <w:pPr>
        <w:pStyle w:val="BookText"/>
        <w:rPr/>
      </w:pPr>
      <w:r>
        <w:rPr>
          <w:rFonts w:ascii="IRNazanin" w:hAnsi="IRNazanin" w:eastAsia="IRNazanin"/>
          <w:color w:val="111111"/>
          <w:sz w:val="28"/>
          <w:sz w:val="28"/>
          <w:szCs w:val="28"/>
          <w:rtl w:val="true"/>
          <w:lang w:bidi="fa-IR"/>
        </w:rPr>
        <w:t>مبلغین و خطبا کد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&amp;</w:t>
      </w:r>
      <w:r>
        <w:rPr>
          <w:rFonts w:eastAsia="Times New Roman" w:cs="Times New Roman" w:ascii="Times New Roman" w:hAnsi="Times New Roman"/>
          <w:color w:val="111111"/>
          <w:sz w:val="28"/>
          <w:szCs w:val="28"/>
          <w:lang w:val="en-US" w:bidi="en-US"/>
        </w:rPr>
        <w:t>qaem</w:t>
      </w:r>
    </w:p>
    <w:p>
      <w:pPr>
        <w:pStyle w:val="BookText"/>
        <w:rPr/>
      </w:pPr>
      <w:r>
        <w:rPr>
          <w:rFonts w:ascii="IRNazanin" w:hAnsi="IRNazanin" w:eastAsia="IRNazanin"/>
          <w:color w:val="111111"/>
          <w:sz w:val="28"/>
          <w:sz w:val="28"/>
          <w:szCs w:val="28"/>
          <w:rtl w:val="true"/>
          <w:lang w:bidi="fa-IR"/>
        </w:rPr>
        <w:t>طراحان کد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&amp;</w:t>
      </w:r>
      <w:r>
        <w:rPr>
          <w:rFonts w:eastAsia="Times New Roman" w:cs="Times New Roman" w:ascii="Times New Roman" w:hAnsi="Times New Roman"/>
          <w:color w:val="111111"/>
          <w:sz w:val="28"/>
          <w:szCs w:val="28"/>
          <w:lang w:val="en-US" w:bidi="en-US"/>
        </w:rPr>
        <w:t>qaem</w:t>
      </w:r>
    </w:p>
    <w:p>
      <w:pPr>
        <w:pStyle w:val="BookText"/>
        <w:rPr/>
      </w:pPr>
      <w:r>
        <w:rPr>
          <w:rFonts w:ascii="IRNazanin" w:hAnsi="IRNazanin" w:eastAsia="IRNazanin"/>
          <w:color w:val="111111"/>
          <w:sz w:val="28"/>
          <w:sz w:val="28"/>
          <w:szCs w:val="28"/>
          <w:rtl w:val="true"/>
          <w:lang w:bidi="fa-IR"/>
        </w:rPr>
        <w:t>دکترها و مهندسین کد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&amp;</w:t>
      </w:r>
      <w:r>
        <w:rPr>
          <w:rFonts w:eastAsia="Times New Roman" w:cs="Times New Roman" w:ascii="Times New Roman" w:hAnsi="Times New Roman"/>
          <w:color w:val="111111"/>
          <w:sz w:val="28"/>
          <w:szCs w:val="28"/>
          <w:lang w:val="en-US" w:bidi="en-US"/>
        </w:rPr>
        <w:t>qaem</w:t>
      </w:r>
    </w:p>
    <w:p>
      <w:pPr>
        <w:pStyle w:val="BookText"/>
        <w:rPr/>
      </w:pPr>
      <w:r>
        <w:rPr>
          <w:rFonts w:ascii="IRNazanin" w:hAnsi="IRNazanin" w:eastAsia="IRNazanin"/>
          <w:color w:val="111111"/>
          <w:sz w:val="28"/>
          <w:sz w:val="28"/>
          <w:szCs w:val="28"/>
          <w:rtl w:val="true"/>
          <w:lang w:bidi="fa-IR"/>
        </w:rPr>
        <w:t>معلمین پرورشی قرآن و دینی کد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qaem24</w:t>
      </w:r>
    </w:p>
    <w:p>
      <w:pPr>
        <w:pStyle w:val="BookText"/>
        <w:rPr/>
      </w:pPr>
      <w:r>
        <w:rPr>
          <w:rFonts w:ascii="IRNazanin" w:hAnsi="IRNazanin" w:eastAsia="IRNazanin"/>
          <w:color w:val="111111"/>
          <w:sz w:val="28"/>
          <w:sz w:val="28"/>
          <w:szCs w:val="28"/>
          <w:rtl w:val="true"/>
          <w:lang w:bidi="fa-IR"/>
        </w:rPr>
        <w:t>مساجد و حسینیه ها کد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qaem25</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علاقمندان به دریافت پیام های موسسه قائمیه کد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&amp;</w:t>
      </w:r>
      <w:r>
        <w:rPr>
          <w:rFonts w:eastAsia="Times New Roman" w:cs="Times New Roman" w:ascii="Times New Roman" w:hAnsi="Times New Roman"/>
          <w:color w:val="111111"/>
          <w:sz w:val="28"/>
          <w:szCs w:val="28"/>
          <w:lang w:val="en-US" w:bidi="en-US"/>
        </w:rPr>
        <w:t>qaem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گروههای سنی شهرستان اصفهان زیر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سال کد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&amp;</w:t>
      </w:r>
      <w:r>
        <w:rPr>
          <w:rFonts w:eastAsia="Times New Roman" w:cs="Times New Roman" w:ascii="Times New Roman" w:hAnsi="Times New Roman"/>
          <w:color w:val="111111"/>
          <w:sz w:val="28"/>
          <w:szCs w:val="28"/>
          <w:lang w:val="en-US" w:bidi="en-US"/>
        </w:rPr>
        <w:t>qaem</w:t>
      </w:r>
    </w:p>
    <w:p>
      <w:pPr>
        <w:pStyle w:val="BookText"/>
        <w:rPr/>
      </w:pPr>
      <w:r>
        <w:rPr>
          <w:rFonts w:ascii="IRNazanin" w:hAnsi="IRNazanin" w:eastAsia="IRNazanin"/>
          <w:color w:val="111111"/>
          <w:sz w:val="28"/>
          <w:sz w:val="28"/>
          <w:szCs w:val="28"/>
          <w:rtl w:val="true"/>
          <w:lang w:bidi="fa-IR"/>
        </w:rPr>
        <w:t xml:space="preserve">از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سال تا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سال پسران کد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&amp;</w:t>
      </w:r>
      <w:r>
        <w:rPr>
          <w:rFonts w:eastAsia="Times New Roman" w:cs="Times New Roman" w:ascii="Times New Roman" w:hAnsi="Times New Roman"/>
          <w:color w:val="111111"/>
          <w:sz w:val="28"/>
          <w:szCs w:val="28"/>
          <w:lang w:val="en-US" w:bidi="en-US"/>
        </w:rPr>
        <w:t>qaem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سال تا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سال دختران کد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&amp;</w:t>
      </w:r>
      <w:r>
        <w:rPr>
          <w:rFonts w:eastAsia="Times New Roman" w:cs="Times New Roman" w:ascii="Times New Roman" w:hAnsi="Times New Roman"/>
          <w:color w:val="111111"/>
          <w:sz w:val="28"/>
          <w:szCs w:val="28"/>
          <w:lang w:val="en-US" w:bidi="en-US"/>
        </w:rPr>
        <w:t>qaem</w:t>
      </w:r>
    </w:p>
    <w:p>
      <w:pPr>
        <w:pStyle w:val="BookText"/>
        <w:rPr/>
      </w:pPr>
      <w:r>
        <w:rPr>
          <w:rFonts w:ascii="IRNazanin" w:hAnsi="IRNazanin" w:eastAsia="IRNazanin"/>
          <w:color w:val="111111"/>
          <w:sz w:val="28"/>
          <w:sz w:val="28"/>
          <w:szCs w:val="28"/>
          <w:rtl w:val="true"/>
          <w:lang w:bidi="fa-IR"/>
        </w:rPr>
        <w:t xml:space="preserve">از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سال تا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سال پسران کد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&amp;</w:t>
      </w:r>
      <w:r>
        <w:rPr>
          <w:rFonts w:eastAsia="Times New Roman" w:cs="Times New Roman" w:ascii="Times New Roman" w:hAnsi="Times New Roman"/>
          <w:color w:val="111111"/>
          <w:sz w:val="28"/>
          <w:szCs w:val="28"/>
          <w:lang w:val="en-US" w:bidi="en-US"/>
        </w:rPr>
        <w:t>qaem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سال تا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سال دختران کد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&amp;</w:t>
      </w:r>
      <w:r>
        <w:rPr>
          <w:rFonts w:eastAsia="Times New Roman" w:cs="Times New Roman" w:ascii="Times New Roman" w:hAnsi="Times New Roman"/>
          <w:color w:val="111111"/>
          <w:sz w:val="28"/>
          <w:szCs w:val="28"/>
          <w:lang w:val="en-US" w:bidi="en-US"/>
        </w:rPr>
        <w:t>qaem</w:t>
      </w:r>
    </w:p>
    <w:p>
      <w:pPr>
        <w:pStyle w:val="BookText"/>
        <w:rPr/>
      </w:pPr>
      <w:r>
        <w:rPr>
          <w:rFonts w:ascii="IRNazanin" w:hAnsi="IRNazanin" w:eastAsia="IRNazanin"/>
          <w:color w:val="111111"/>
          <w:sz w:val="28"/>
          <w:sz w:val="28"/>
          <w:szCs w:val="28"/>
          <w:rtl w:val="true"/>
          <w:lang w:bidi="fa-IR"/>
        </w:rPr>
        <w:t xml:space="preserve">از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سال تا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سال پسران کد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&amp;</w:t>
      </w:r>
      <w:r>
        <w:rPr>
          <w:rFonts w:eastAsia="Times New Roman" w:cs="Times New Roman" w:ascii="Times New Roman" w:hAnsi="Times New Roman"/>
          <w:color w:val="111111"/>
          <w:sz w:val="28"/>
          <w:szCs w:val="28"/>
          <w:lang w:val="en-US" w:bidi="en-US"/>
        </w:rPr>
        <w:t>qaem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سال تا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سال دختران کد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&amp;</w:t>
      </w:r>
      <w:r>
        <w:rPr>
          <w:rFonts w:eastAsia="Times New Roman" w:cs="Times New Roman" w:ascii="Times New Roman" w:hAnsi="Times New Roman"/>
          <w:color w:val="111111"/>
          <w:sz w:val="28"/>
          <w:szCs w:val="28"/>
          <w:lang w:val="en-US" w:bidi="en-US"/>
        </w:rPr>
        <w:t>qaem</w:t>
      </w:r>
    </w:p>
    <w:p>
      <w:pPr>
        <w:pStyle w:val="BookText"/>
        <w:rPr/>
      </w:pPr>
      <w:r>
        <w:rPr>
          <w:rFonts w:ascii="IRNazanin" w:hAnsi="IRNazanin" w:eastAsia="IRNazanin"/>
          <w:color w:val="111111"/>
          <w:sz w:val="28"/>
          <w:sz w:val="28"/>
          <w:szCs w:val="28"/>
          <w:rtl w:val="true"/>
          <w:lang w:bidi="fa-IR"/>
        </w:rPr>
        <w:t xml:space="preserve">از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سال تا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سال آقایان کد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&amp;</w:t>
      </w:r>
      <w:r>
        <w:rPr>
          <w:rFonts w:eastAsia="Times New Roman" w:cs="Times New Roman" w:ascii="Times New Roman" w:hAnsi="Times New Roman"/>
          <w:color w:val="111111"/>
          <w:sz w:val="28"/>
          <w:szCs w:val="28"/>
          <w:lang w:val="en-US" w:bidi="en-US"/>
        </w:rPr>
        <w:t>qaem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سال تا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سال خانم ها کد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&amp;</w:t>
      </w:r>
      <w:r>
        <w:rPr>
          <w:rFonts w:eastAsia="Times New Roman" w:cs="Times New Roman" w:ascii="Times New Roman" w:hAnsi="Times New Roman"/>
          <w:color w:val="111111"/>
          <w:sz w:val="28"/>
          <w:szCs w:val="28"/>
          <w:lang w:val="en-US" w:bidi="en-US"/>
        </w:rPr>
        <w:t>qaem</w:t>
      </w:r>
    </w:p>
    <w:p>
      <w:pPr>
        <w:pStyle w:val="BookText"/>
        <w:rPr/>
      </w:pPr>
      <w:r>
        <w:rPr>
          <w:rFonts w:ascii="IRNazanin" w:hAnsi="IRNazanin" w:eastAsia="IRNazanin"/>
          <w:color w:val="111111"/>
          <w:sz w:val="28"/>
          <w:sz w:val="28"/>
          <w:szCs w:val="28"/>
          <w:rtl w:val="true"/>
          <w:lang w:bidi="fa-IR"/>
        </w:rPr>
        <w:t xml:space="preserve">از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سال به بالا آقایان کد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&amp;</w:t>
      </w:r>
      <w:r>
        <w:rPr>
          <w:rFonts w:eastAsia="Times New Roman" w:cs="Times New Roman" w:ascii="Times New Roman" w:hAnsi="Times New Roman"/>
          <w:color w:val="111111"/>
          <w:sz w:val="28"/>
          <w:szCs w:val="28"/>
          <w:lang w:val="en-US" w:bidi="en-US"/>
        </w:rPr>
        <w:t>qaem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سال به بالا خانم ها کد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&amp;</w:t>
      </w:r>
      <w:r>
        <w:rPr>
          <w:rFonts w:eastAsia="Times New Roman" w:cs="Times New Roman" w:ascii="Times New Roman" w:hAnsi="Times New Roman"/>
          <w:color w:val="111111"/>
          <w:sz w:val="28"/>
          <w:szCs w:val="28"/>
          <w:lang w:val="en-US" w:bidi="en-US"/>
        </w:rPr>
        <w:t>qaem</w:t>
      </w:r>
    </w:p>
    <w:p>
      <w:pPr>
        <w:pStyle w:val="BookText"/>
        <w:rPr/>
      </w:pPr>
      <w:r>
        <w:rPr>
          <w:rFonts w:ascii="IRNazanin" w:hAnsi="IRNazanin" w:eastAsia="IRNazanin"/>
          <w:color w:val="111111"/>
          <w:sz w:val="28"/>
          <w:sz w:val="28"/>
          <w:szCs w:val="28"/>
          <w:rtl w:val="true"/>
          <w:lang w:bidi="fa-IR"/>
        </w:rPr>
        <w:t>سایر شهرستانها</w:t>
      </w:r>
    </w:p>
    <w:p>
      <w:pPr>
        <w:pStyle w:val="BookText"/>
        <w:rPr/>
      </w:pPr>
      <w:r>
        <w:rPr>
          <w:rFonts w:ascii="IRNazanin" w:hAnsi="IRNazanin" w:eastAsia="IRNazanin"/>
          <w:color w:val="111111"/>
          <w:sz w:val="28"/>
          <w:sz w:val="28"/>
          <w:szCs w:val="28"/>
          <w:rtl w:val="true"/>
          <w:lang w:bidi="fa-IR"/>
        </w:rPr>
        <w:t xml:space="preserve">کودکان زیر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سال کد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&amp;</w:t>
      </w:r>
      <w:r>
        <w:rPr>
          <w:rFonts w:eastAsia="Times New Roman" w:cs="Times New Roman" w:ascii="Times New Roman" w:hAnsi="Times New Roman"/>
          <w:color w:val="111111"/>
          <w:sz w:val="28"/>
          <w:szCs w:val="28"/>
          <w:lang w:val="en-US" w:bidi="en-US"/>
        </w:rPr>
        <w:t>qaem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جوانان و نوجوانان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سال کد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&amp;</w:t>
      </w:r>
      <w:r>
        <w:rPr>
          <w:rFonts w:eastAsia="Times New Roman" w:cs="Times New Roman" w:ascii="Times New Roman" w:hAnsi="Times New Roman"/>
          <w:color w:val="111111"/>
          <w:sz w:val="28"/>
          <w:szCs w:val="28"/>
          <w:lang w:val="en-US" w:bidi="en-US"/>
        </w:rPr>
        <w:t>qaem</w:t>
      </w:r>
    </w:p>
    <w:p>
      <w:pPr>
        <w:pStyle w:val="BookText"/>
        <w:rPr/>
      </w:pPr>
      <w:r>
        <w:rPr>
          <w:rFonts w:ascii="IRNazanin" w:hAnsi="IRNazanin" w:eastAsia="IRNazanin"/>
          <w:color w:val="111111"/>
          <w:sz w:val="28"/>
          <w:sz w:val="28"/>
          <w:szCs w:val="28"/>
          <w:rtl w:val="true"/>
          <w:lang w:bidi="fa-IR"/>
        </w:rPr>
        <w:t xml:space="preserve">بزرگسالان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سال به بالا کد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&amp;</w:t>
      </w:r>
      <w:r>
        <w:rPr>
          <w:rFonts w:eastAsia="Times New Roman" w:cs="Times New Roman" w:ascii="Times New Roman" w:hAnsi="Times New Roman"/>
          <w:color w:val="111111"/>
          <w:sz w:val="28"/>
          <w:szCs w:val="28"/>
          <w:lang w:val="en-US" w:bidi="en-US"/>
        </w:rPr>
        <w:t>qaem</w:t>
      </w:r>
    </w:p>
    <w:p>
      <w:pPr>
        <w:pStyle w:val="BookText"/>
        <w:rPr/>
      </w:pPr>
      <w:r>
        <w:rPr>
          <w:rFonts w:ascii="IRNazanin" w:hAnsi="IRNazanin" w:eastAsia="IRNazanin"/>
          <w:color w:val="111111"/>
          <w:sz w:val="28"/>
          <w:sz w:val="28"/>
          <w:szCs w:val="28"/>
          <w:rtl w:val="true"/>
          <w:lang w:bidi="fa-IR"/>
        </w:rPr>
        <w:t>اگر غیر از ثبت نام پیامی برای ما دارید به این صورت عمل کنید</w:t>
      </w:r>
    </w:p>
    <w:p>
      <w:pPr>
        <w:pStyle w:val="BookText"/>
        <w:rPr/>
      </w:pPr>
      <w:r>
        <w:rPr>
          <w:rFonts w:ascii="IRNazanin" w:hAnsi="IRNazanin" w:eastAsia="IRNazanin"/>
          <w:color w:val="111111"/>
          <w:sz w:val="28"/>
          <w:sz w:val="28"/>
          <w:szCs w:val="28"/>
          <w:rtl w:val="true"/>
          <w:lang w:bidi="fa-IR"/>
        </w:rPr>
        <w:t xml:space="preserve">متن پیام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qaem</w:t>
      </w:r>
    </w:p>
    <w:p>
      <w:pPr>
        <w:pStyle w:val="BookText"/>
        <w:rPr/>
      </w:pPr>
      <w:r>
        <w:rPr>
          <w:rFonts w:ascii="IRNazanin" w:hAnsi="IRNazanin" w:eastAsia="IRNazanin"/>
          <w:color w:val="111111"/>
          <w:sz w:val="28"/>
          <w:sz w:val="28"/>
          <w:szCs w:val="28"/>
          <w:rtl w:val="true"/>
          <w:lang w:bidi="fa-IR"/>
        </w:rPr>
        <w:t>لطفا با حروف انگلیسی بنویسید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qaem</w:t>
      </w:r>
      <w:r>
        <w:rPr>
          <w:rFonts w:eastAsia="Times New Roman" w:cs="Times New Roman" w:ascii="Times New Roman" w:hAnsi="Times New Roman"/>
          <w:color w:val="111111"/>
          <w:sz w:val="28"/>
          <w:szCs w:val="28"/>
          <w:rtl w:val="true"/>
          <w:lang w:val="en-US" w:bidi="en-US"/>
        </w:rPr>
        <w:t xml:space="preserve">: </w:t>
      </w:r>
      <w:bookmarkStart w:id="152" w:name="pg5607_36650"/>
    </w:p>
    <w:p>
      <w:pPr>
        <w:pStyle w:val="Heading2"/>
        <w:numPr>
          <w:ilvl w:val="1"/>
          <w:numId w:val="1"/>
        </w:numPr>
        <w:rPr/>
      </w:pPr>
      <w:bookmarkStart w:id="153" w:name="__RefHeading___Toc2992346_581953129"/>
      <w:bookmarkStart w:id="154" w:name="_Toc56"/>
      <w:bookmarkEnd w:id="152"/>
      <w:bookmarkEnd w:id="153"/>
      <w:r>
        <w:rPr>
          <w:rtl w:val="true"/>
        </w:rPr>
        <w:t>سخن آخر</w:t>
      </w:r>
      <w:bookmarkEnd w:id="154"/>
    </w:p>
    <w:p>
      <w:pPr>
        <w:pStyle w:val="BookText"/>
        <w:rPr/>
      </w:pPr>
      <w:r>
        <w:rPr>
          <w:rFonts w:ascii="IRNazanin" w:hAnsi="IRNazanin" w:eastAsia="IRNazanin"/>
          <w:color w:val="111111"/>
          <w:sz w:val="28"/>
          <w:sz w:val="28"/>
          <w:szCs w:val="28"/>
          <w:rtl w:val="true"/>
          <w:lang w:bidi="fa-IR"/>
        </w:rPr>
        <w:t>از علاقمندان و صاحب نظران در زمینه مهدویت انتظار داریم نظرات ارزشمند خود را از ما دریغ نداشته و طرح های ابتکاری خود را جهت هر چه باشکوه تر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 کردن جشن های نیمه شعبان برای ما ارسال فرمایند تا در چاپ های بعدی مورد استفاده قرار گیرد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هزار رهل نان و ده هزار رهل گوشت، کمال الدین،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در برخی از نقل ها آمده است سیصد گوسفند عقیقه کرد؛ کمال الدین،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خاتم الاوصیاء امام مهدی علی، باقر شریف قرشی، نشر فقاهت،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کنز العمال، ح </w:t>
      </w:r>
      <w:r>
        <w:rPr>
          <w:rFonts w:ascii="IRNazanin" w:hAnsi="IRNazanin" w:eastAsia="IRNazanin"/>
          <w:b w:val="false"/>
          <w:b w:val="false"/>
          <w:bCs w:val="false"/>
          <w:i w:val="false"/>
          <w:i w:val="false"/>
          <w:iCs w:val="false"/>
          <w:color w:val="333333"/>
          <w:sz w:val="20"/>
          <w:sz w:val="20"/>
          <w:szCs w:val="20"/>
        </w:rPr>
        <w:t>۱۸۰۱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۱۸۱۰۴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۲۴۰۹۵</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زینت خود را در هر نمازی برگیرید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از سوره اعراف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در کتاب العذر،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نمونه های زیادی در زمینه ی صله های معصومان و شخصیت ها نقل شده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ماده جمع</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اقبال،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ascii="IRNazanin" w:hAnsi="IRNazanin" w:eastAsia="IRNazanin"/>
          <w:b w:val="false"/>
          <w:b w:val="false"/>
          <w:bCs w:val="false"/>
          <w:i w:val="false"/>
          <w:i w:val="false"/>
          <w:iCs w:val="false"/>
          <w:color w:val="333333"/>
          <w:sz w:val="20"/>
          <w:sz w:val="20"/>
          <w:szCs w:val="20"/>
        </w:rPr>
        <w:t>۲۵۶</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س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المسائل</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image" Target="media/image2.jpeg"/><Relationship Id="rId77" Type="http://schemas.openxmlformats.org/officeDocument/2006/relationships/image" Target="media/image2.jpeg"/><Relationship Id="rId78" Type="http://schemas.openxmlformats.org/officeDocument/2006/relationships/footer" Target="footer71.xml"/><Relationship Id="rId79" Type="http://schemas.openxmlformats.org/officeDocument/2006/relationships/footnotes" Target="footnotes.xml"/><Relationship Id="rId80" Type="http://schemas.openxmlformats.org/officeDocument/2006/relationships/numbering" Target="numbering.xml"/><Relationship Id="rId81" Type="http://schemas.openxmlformats.org/officeDocument/2006/relationships/fontTable" Target="fontTable.xml"/><Relationship Id="rId82" Type="http://schemas.openxmlformats.org/officeDocument/2006/relationships/settings" Target="settings.xml"/><Relationship Id="rId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Pages>
  <Words>8742</Words>
  <Characters>32343</Characters>
  <CharactersWithSpaces>40520</CharactersWithSpaces>
  <Paragraphs>711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2026-08-19T03:06:06Z</dcterms:created>
  <dc:creator>ghaemiyeh.com</dc:creator>
  <dc:description/>
  <dc:language>en-US</dc:language>
  <cp:lastModifiedBy/>
  <dcterms:modified xsi:type="dcterms:W3CDTF">2026-08-19T06:36:08Z</dcterms:modified>
  <cp:revision>1</cp:revision>
  <dc:subject/>
  <dc:title>جشن نیمه شعبان</dc:title>
</cp:coreProperties>
</file>

<file path=docProps/custom.xml><?xml version="1.0" encoding="utf-8"?>
<Properties xmlns="http://schemas.openxmlformats.org/officeDocument/2006/custom-properties" xmlns:vt="http://schemas.openxmlformats.org/officeDocument/2006/docPropsVTypes"/>
</file>