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پیش گیری از جرم درسنامه تدبیرهای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7040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27042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27044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427046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427048_581953129">
            <w:r>
              <w:rPr>
                <w:webHidden/>
                <w:rStyle w:val="IndexLink"/>
                <w:rtl w:val="true"/>
              </w:rPr>
              <w:t>مقدّمه مؤلف</w:t>
            </w:r>
            <w:r>
              <w:rPr>
                <w:rStyle w:val="IndexLink"/>
                <w:rtl w:val="true"/>
              </w:rPr>
              <w:tab/>
            </w:r>
            <w:r>
              <w:rPr>
                <w:rStyle w:val="IndexLink"/>
              </w:rPr>
              <w:t>21</w:t>
            </w:r>
          </w:hyperlink>
        </w:p>
        <w:p>
          <w:pPr>
            <w:pStyle w:val="Contents2"/>
            <w:tabs>
              <w:tab w:val="clear" w:pos="8743"/>
              <w:tab w:val="right" w:pos="9026" w:leader="dot"/>
            </w:tabs>
            <w:rPr/>
          </w:pPr>
          <w:hyperlink w:anchor="__RefHeading___Toc2427050_581953129">
            <w:r>
              <w:rPr>
                <w:webHidden/>
                <w:rStyle w:val="IndexLink"/>
                <w:rtl w:val="true"/>
              </w:rPr>
              <w:t xml:space="preserve">درس اول </w:t>
            </w:r>
            <w:r>
              <w:rPr>
                <w:rStyle w:val="IndexLink"/>
                <w:rtl w:val="true"/>
              </w:rPr>
              <w:t xml:space="preserve">: </w:t>
            </w:r>
            <w:r>
              <w:rPr>
                <w:rStyle w:val="IndexLink"/>
                <w:rtl w:val="true"/>
              </w:rPr>
              <w:t>اسلام عامل پیشگیری از جرم</w:t>
            </w:r>
            <w:r>
              <w:rPr>
                <w:rStyle w:val="IndexLink"/>
                <w:rtl w:val="true"/>
              </w:rPr>
              <w:tab/>
            </w:r>
            <w:r>
              <w:rPr>
                <w:rStyle w:val="IndexLink"/>
              </w:rPr>
              <w:t>23</w:t>
            </w:r>
          </w:hyperlink>
        </w:p>
        <w:p>
          <w:pPr>
            <w:pStyle w:val="Contents3"/>
            <w:tabs>
              <w:tab w:val="clear" w:pos="8459"/>
              <w:tab w:val="right" w:pos="9026" w:leader="dot"/>
            </w:tabs>
            <w:rPr/>
          </w:pPr>
          <w:hyperlink w:anchor="__RefHeading___Toc2427052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427054_581953129">
            <w:r>
              <w:rPr>
                <w:webHidden/>
                <w:rStyle w:val="IndexLink"/>
                <w:rtl w:val="true"/>
              </w:rPr>
              <w:t>تعریف جرم</w:t>
            </w:r>
            <w:r>
              <w:rPr>
                <w:rStyle w:val="IndexLink"/>
                <w:rtl w:val="true"/>
              </w:rPr>
              <w:tab/>
            </w:r>
            <w:r>
              <w:rPr>
                <w:rStyle w:val="IndexLink"/>
              </w:rPr>
              <w:t>25</w:t>
            </w:r>
          </w:hyperlink>
        </w:p>
        <w:p>
          <w:pPr>
            <w:pStyle w:val="Contents3"/>
            <w:tabs>
              <w:tab w:val="clear" w:pos="8459"/>
              <w:tab w:val="right" w:pos="9026" w:leader="dot"/>
            </w:tabs>
            <w:rPr/>
          </w:pPr>
          <w:hyperlink w:anchor="__RefHeading___Toc2427056_581953129">
            <w:r>
              <w:rPr>
                <w:webHidden/>
                <w:rStyle w:val="IndexLink"/>
                <w:rtl w:val="true"/>
              </w:rPr>
              <w:t>تنوّع جرم‌ها و تنوّع عوامل پیشگیری از آن</w:t>
            </w:r>
            <w:r>
              <w:rPr>
                <w:rStyle w:val="IndexLink"/>
                <w:rtl w:val="true"/>
              </w:rPr>
              <w:tab/>
            </w:r>
            <w:r>
              <w:rPr>
                <w:rStyle w:val="IndexLink"/>
              </w:rPr>
              <w:t>26</w:t>
            </w:r>
          </w:hyperlink>
        </w:p>
        <w:p>
          <w:pPr>
            <w:pStyle w:val="Contents3"/>
            <w:tabs>
              <w:tab w:val="clear" w:pos="8459"/>
              <w:tab w:val="right" w:pos="9026" w:leader="dot"/>
            </w:tabs>
            <w:rPr/>
          </w:pPr>
          <w:hyperlink w:anchor="__RefHeading___Toc2427058_581953129">
            <w:r>
              <w:rPr>
                <w:webHidden/>
                <w:rStyle w:val="IndexLink"/>
                <w:rtl w:val="true"/>
              </w:rPr>
              <w:t>ایمان و عمل به قوانین اسلام؛ راه پیشگیری از جرم</w:t>
            </w:r>
            <w:r>
              <w:rPr>
                <w:rStyle w:val="IndexLink"/>
                <w:rtl w:val="true"/>
              </w:rPr>
              <w:tab/>
            </w:r>
            <w:r>
              <w:rPr>
                <w:rStyle w:val="IndexLink"/>
              </w:rPr>
              <w:t>27</w:t>
            </w:r>
          </w:hyperlink>
        </w:p>
        <w:p>
          <w:pPr>
            <w:pStyle w:val="Contents3"/>
            <w:tabs>
              <w:tab w:val="clear" w:pos="8459"/>
              <w:tab w:val="right" w:pos="9026" w:leader="dot"/>
            </w:tabs>
            <w:rPr/>
          </w:pPr>
          <w:hyperlink w:anchor="__RefHeading___Toc2427060_581953129">
            <w:r>
              <w:rPr>
                <w:webHidden/>
                <w:rStyle w:val="IndexLink"/>
                <w:rtl w:val="true"/>
              </w:rPr>
              <w:t>یاد خدا و یاد معاد؛ عامل اصلی پیشگیری از هر نوع جرم</w:t>
            </w:r>
            <w:r>
              <w:rPr>
                <w:rStyle w:val="IndexLink"/>
                <w:rtl w:val="true"/>
              </w:rPr>
              <w:tab/>
            </w:r>
            <w:r>
              <w:rPr>
                <w:rStyle w:val="IndexLink"/>
              </w:rPr>
              <w:t>28</w:t>
            </w:r>
          </w:hyperlink>
        </w:p>
        <w:p>
          <w:pPr>
            <w:pStyle w:val="Contents3"/>
            <w:tabs>
              <w:tab w:val="clear" w:pos="8459"/>
              <w:tab w:val="right" w:pos="9026" w:leader="dot"/>
            </w:tabs>
            <w:rPr/>
          </w:pPr>
          <w:hyperlink w:anchor="__RefHeading___Toc2427062_581953129">
            <w:r>
              <w:rPr>
                <w:webHidden/>
                <w:rStyle w:val="IndexLink"/>
                <w:rtl w:val="true"/>
              </w:rPr>
              <w:t>زشتی فکر ارتکاب جرم</w:t>
            </w:r>
            <w:r>
              <w:rPr>
                <w:rStyle w:val="IndexLink"/>
                <w:rtl w:val="true"/>
              </w:rPr>
              <w:tab/>
            </w:r>
            <w:r>
              <w:rPr>
                <w:rStyle w:val="IndexLink"/>
              </w:rPr>
              <w:t>32</w:t>
            </w:r>
          </w:hyperlink>
        </w:p>
        <w:p>
          <w:pPr>
            <w:pStyle w:val="Contents3"/>
            <w:tabs>
              <w:tab w:val="clear" w:pos="8459"/>
              <w:tab w:val="right" w:pos="9026" w:leader="dot"/>
            </w:tabs>
            <w:rPr/>
          </w:pPr>
          <w:hyperlink w:anchor="__RefHeading___Toc2427064_581953129">
            <w:r>
              <w:rPr>
                <w:webHidden/>
                <w:rStyle w:val="IndexLink"/>
                <w:rtl w:val="true"/>
              </w:rPr>
              <w:t>نقش رهبری شایسته در پیشگیری از وقوع جرم</w:t>
            </w:r>
            <w:r>
              <w:rPr>
                <w:rStyle w:val="IndexLink"/>
                <w:rtl w:val="true"/>
              </w:rPr>
              <w:tab/>
            </w:r>
            <w:r>
              <w:rPr>
                <w:rStyle w:val="IndexLink"/>
              </w:rPr>
              <w:t>33</w:t>
            </w:r>
          </w:hyperlink>
        </w:p>
        <w:p>
          <w:pPr>
            <w:pStyle w:val="Contents3"/>
            <w:tabs>
              <w:tab w:val="clear" w:pos="8459"/>
              <w:tab w:val="right" w:pos="9026" w:leader="dot"/>
            </w:tabs>
            <w:rPr/>
          </w:pPr>
          <w:hyperlink w:anchor="__RefHeading___Toc2427066_581953129">
            <w:r>
              <w:rPr>
                <w:webHidden/>
                <w:rStyle w:val="IndexLink"/>
                <w:rtl w:val="true"/>
              </w:rPr>
              <w:t>اهمیّت اجرای حدود الهی</w:t>
            </w:r>
            <w:r>
              <w:rPr>
                <w:rStyle w:val="IndexLink"/>
                <w:rtl w:val="true"/>
              </w:rPr>
              <w:tab/>
            </w:r>
            <w:r>
              <w:rPr>
                <w:rStyle w:val="IndexLink"/>
              </w:rPr>
              <w:t>34</w:t>
            </w:r>
          </w:hyperlink>
        </w:p>
        <w:p>
          <w:pPr>
            <w:pStyle w:val="Contents3"/>
            <w:tabs>
              <w:tab w:val="clear" w:pos="8459"/>
              <w:tab w:val="right" w:pos="9026" w:leader="dot"/>
            </w:tabs>
            <w:rPr/>
          </w:pPr>
          <w:hyperlink w:anchor="__RefHeading___Toc2427068_581953129">
            <w:r>
              <w:rPr>
                <w:webHidden/>
                <w:rStyle w:val="IndexLink"/>
                <w:rtl w:val="true"/>
              </w:rPr>
              <w:t>عوامل پیشگیری از وقوع جرم</w:t>
            </w:r>
            <w:r>
              <w:rPr>
                <w:rStyle w:val="IndexLink"/>
                <w:rtl w:val="true"/>
              </w:rPr>
              <w:tab/>
            </w:r>
            <w:r>
              <w:rPr>
                <w:rStyle w:val="IndexLink"/>
              </w:rPr>
              <w:t>36</w:t>
            </w:r>
          </w:hyperlink>
        </w:p>
        <w:p>
          <w:pPr>
            <w:pStyle w:val="Contents3"/>
            <w:tabs>
              <w:tab w:val="clear" w:pos="8459"/>
              <w:tab w:val="right" w:pos="9026" w:leader="dot"/>
            </w:tabs>
            <w:rPr/>
          </w:pPr>
          <w:hyperlink w:anchor="__RefHeading___Toc2427070_581953129">
            <w:r>
              <w:rPr>
                <w:webHidden/>
                <w:rStyle w:val="IndexLink"/>
                <w:rtl w:val="true"/>
              </w:rPr>
              <w:t xml:space="preserve">پرسش و پژوهش </w:t>
            </w:r>
            <w:r>
              <w:rPr>
                <w:rStyle w:val="IndexLink"/>
                <w:rtl w:val="true"/>
              </w:rPr>
              <w:t xml:space="preserve">( </w:t>
            </w:r>
            <w:r>
              <w:rPr>
                <w:rStyle w:val="IndexLink"/>
                <w:rtl w:val="true"/>
              </w:rPr>
              <w:t xml:space="preserve">درس اول </w:t>
            </w:r>
            <w:r>
              <w:rPr>
                <w:rStyle w:val="IndexLink"/>
                <w:rtl w:val="true"/>
              </w:rPr>
              <w:t>)</w:t>
              <w:tab/>
            </w:r>
            <w:r>
              <w:rPr>
                <w:rStyle w:val="IndexLink"/>
              </w:rPr>
              <w:t>37</w:t>
            </w:r>
          </w:hyperlink>
        </w:p>
        <w:p>
          <w:pPr>
            <w:pStyle w:val="Contents3"/>
            <w:tabs>
              <w:tab w:val="clear" w:pos="8459"/>
              <w:tab w:val="right" w:pos="9026" w:leader="dot"/>
            </w:tabs>
            <w:rPr/>
          </w:pPr>
          <w:hyperlink w:anchor="__RefHeading___Toc2427072_581953129">
            <w:r>
              <w:rPr>
                <w:webHidden/>
                <w:rStyle w:val="IndexLink"/>
                <w:rtl w:val="true"/>
              </w:rPr>
              <w:t>منابع برای مطالعه بیشتر</w:t>
            </w:r>
            <w:r>
              <w:rPr>
                <w:rStyle w:val="IndexLink"/>
                <w:rtl w:val="true"/>
              </w:rPr>
              <w:tab/>
            </w:r>
            <w:r>
              <w:rPr>
                <w:rStyle w:val="IndexLink"/>
              </w:rPr>
              <w:t>39</w:t>
            </w:r>
          </w:hyperlink>
        </w:p>
        <w:p>
          <w:pPr>
            <w:pStyle w:val="Contents2"/>
            <w:tabs>
              <w:tab w:val="clear" w:pos="8743"/>
              <w:tab w:val="right" w:pos="9026" w:leader="dot"/>
            </w:tabs>
            <w:rPr/>
          </w:pPr>
          <w:hyperlink w:anchor="__RefHeading___Toc2427074_581953129">
            <w:r>
              <w:rPr>
                <w:webHidden/>
                <w:rStyle w:val="IndexLink"/>
                <w:rtl w:val="true"/>
              </w:rPr>
              <w:t>درس دوم</w:t>
            </w:r>
            <w:r>
              <w:rPr>
                <w:rStyle w:val="IndexLink"/>
                <w:rtl w:val="true"/>
              </w:rPr>
              <w:t xml:space="preserve">: </w:t>
            </w:r>
            <w:r>
              <w:rPr>
                <w:rStyle w:val="IndexLink"/>
                <w:rtl w:val="true"/>
              </w:rPr>
              <w:t>یاد خدا</w:t>
            </w:r>
            <w:r>
              <w:rPr>
                <w:rStyle w:val="IndexLink"/>
                <w:rtl w:val="true"/>
              </w:rPr>
              <w:tab/>
            </w:r>
            <w:r>
              <w:rPr>
                <w:rStyle w:val="IndexLink"/>
              </w:rPr>
              <w:t>41</w:t>
            </w:r>
          </w:hyperlink>
        </w:p>
        <w:p>
          <w:pPr>
            <w:pStyle w:val="Contents3"/>
            <w:tabs>
              <w:tab w:val="clear" w:pos="8459"/>
              <w:tab w:val="right" w:pos="9026" w:leader="dot"/>
            </w:tabs>
            <w:rPr/>
          </w:pPr>
          <w:hyperlink w:anchor="__RefHeading___Toc2427076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427078_581953129">
            <w:r>
              <w:rPr>
                <w:webHidden/>
                <w:rStyle w:val="IndexLink"/>
                <w:rtl w:val="true"/>
              </w:rPr>
              <w:t>اهمیّت یاد خدا</w:t>
            </w:r>
            <w:r>
              <w:rPr>
                <w:rStyle w:val="IndexLink"/>
                <w:rtl w:val="true"/>
              </w:rPr>
              <w:tab/>
            </w:r>
            <w:r>
              <w:rPr>
                <w:rStyle w:val="IndexLink"/>
              </w:rPr>
              <w:t>43</w:t>
            </w:r>
          </w:hyperlink>
        </w:p>
        <w:p>
          <w:pPr>
            <w:pStyle w:val="Contents3"/>
            <w:tabs>
              <w:tab w:val="clear" w:pos="8459"/>
              <w:tab w:val="right" w:pos="9026" w:leader="dot"/>
            </w:tabs>
            <w:rPr/>
          </w:pPr>
          <w:hyperlink w:anchor="__RefHeading___Toc2427080_581953129">
            <w:r>
              <w:rPr>
                <w:webHidden/>
                <w:rStyle w:val="IndexLink"/>
                <w:rtl w:val="true"/>
              </w:rPr>
              <w:t>مصادیق یاد خدا</w:t>
            </w:r>
            <w:r>
              <w:rPr>
                <w:rStyle w:val="IndexLink"/>
                <w:rtl w:val="true"/>
              </w:rPr>
              <w:tab/>
            </w:r>
            <w:r>
              <w:rPr>
                <w:rStyle w:val="IndexLink"/>
              </w:rPr>
              <w:t>45</w:t>
            </w:r>
          </w:hyperlink>
        </w:p>
        <w:p>
          <w:pPr>
            <w:pStyle w:val="Contents3"/>
            <w:tabs>
              <w:tab w:val="clear" w:pos="8459"/>
              <w:tab w:val="right" w:pos="9026" w:leader="dot"/>
            </w:tabs>
            <w:rPr/>
          </w:pPr>
          <w:hyperlink w:anchor="__RefHeading___Toc2427082_581953129">
            <w:r>
              <w:rPr>
                <w:webHidden/>
                <w:rStyle w:val="IndexLink"/>
                <w:rtl w:val="true"/>
              </w:rPr>
              <w:t>انواع یاد خدا</w:t>
            </w:r>
            <w:r>
              <w:rPr>
                <w:rStyle w:val="IndexLink"/>
                <w:rtl w:val="true"/>
              </w:rPr>
              <w:tab/>
            </w:r>
            <w:r>
              <w:rPr>
                <w:rStyle w:val="IndexLink"/>
              </w:rPr>
              <w:t>46</w:t>
            </w:r>
          </w:hyperlink>
        </w:p>
        <w:p>
          <w:pPr>
            <w:pStyle w:val="Contents3"/>
            <w:tabs>
              <w:tab w:val="clear" w:pos="8459"/>
              <w:tab w:val="right" w:pos="9026" w:leader="dot"/>
            </w:tabs>
            <w:rPr/>
          </w:pPr>
          <w:hyperlink w:anchor="__RefHeading___Toc2427084_581953129">
            <w:r>
              <w:rPr>
                <w:webHidden/>
                <w:rStyle w:val="IndexLink"/>
                <w:rtl w:val="true"/>
              </w:rPr>
              <w:t>حقیقت ذکر</w:t>
            </w:r>
            <w:r>
              <w:rPr>
                <w:rStyle w:val="IndexLink"/>
                <w:rtl w:val="true"/>
              </w:rPr>
              <w:tab/>
            </w:r>
            <w:r>
              <w:rPr>
                <w:rStyle w:val="IndexLink"/>
              </w:rPr>
              <w:t>48</w:t>
            </w:r>
          </w:hyperlink>
        </w:p>
        <w:p>
          <w:pPr>
            <w:pStyle w:val="Contents3"/>
            <w:tabs>
              <w:tab w:val="clear" w:pos="8459"/>
              <w:tab w:val="right" w:pos="9026" w:leader="dot"/>
            </w:tabs>
            <w:rPr/>
          </w:pPr>
          <w:hyperlink w:anchor="__RefHeading___Toc2427086_581953129">
            <w:r>
              <w:rPr>
                <w:webHidden/>
                <w:rStyle w:val="IndexLink"/>
                <w:rtl w:val="true"/>
              </w:rPr>
              <w:t>مراتب داشتن ذکر</w:t>
            </w:r>
            <w:r>
              <w:rPr>
                <w:rStyle w:val="IndexLink"/>
                <w:rtl w:val="true"/>
              </w:rPr>
              <w:tab/>
            </w:r>
            <w:r>
              <w:rPr>
                <w:rStyle w:val="IndexLink"/>
              </w:rPr>
              <w:t>49</w:t>
            </w:r>
          </w:hyperlink>
        </w:p>
        <w:p>
          <w:pPr>
            <w:pStyle w:val="Contents3"/>
            <w:tabs>
              <w:tab w:val="clear" w:pos="8459"/>
              <w:tab w:val="right" w:pos="9026" w:leader="dot"/>
            </w:tabs>
            <w:rPr/>
          </w:pPr>
          <w:hyperlink w:anchor="__RefHeading___Toc2427088_581953129">
            <w:r>
              <w:rPr>
                <w:webHidden/>
                <w:rStyle w:val="IndexLink"/>
                <w:rtl w:val="true"/>
              </w:rPr>
              <w:t>ضرورت توجه به کمیّت و کیفیت ذکر</w:t>
            </w:r>
            <w:r>
              <w:rPr>
                <w:rStyle w:val="IndexLink"/>
                <w:rtl w:val="true"/>
              </w:rPr>
              <w:tab/>
            </w:r>
            <w:r>
              <w:rPr>
                <w:rStyle w:val="IndexLink"/>
              </w:rPr>
              <w:t>52</w:t>
            </w:r>
          </w:hyperlink>
        </w:p>
        <w:p>
          <w:pPr>
            <w:pStyle w:val="Contents3"/>
            <w:tabs>
              <w:tab w:val="clear" w:pos="8459"/>
              <w:tab w:val="right" w:pos="9026" w:leader="dot"/>
            </w:tabs>
            <w:rPr/>
          </w:pPr>
          <w:hyperlink w:anchor="__RefHeading___Toc2427090_581953129">
            <w:r>
              <w:rPr>
                <w:webHidden/>
                <w:rStyle w:val="IndexLink"/>
                <w:rtl w:val="true"/>
              </w:rPr>
              <w:t>نقش یاد خدا در پیشگیری از جرم</w:t>
            </w:r>
            <w:r>
              <w:rPr>
                <w:rStyle w:val="IndexLink"/>
                <w:rtl w:val="true"/>
              </w:rPr>
              <w:tab/>
            </w:r>
            <w:r>
              <w:rPr>
                <w:rStyle w:val="IndexLink"/>
              </w:rPr>
              <w:t>55</w:t>
            </w:r>
          </w:hyperlink>
        </w:p>
        <w:p>
          <w:pPr>
            <w:pStyle w:val="Contents3"/>
            <w:tabs>
              <w:tab w:val="clear" w:pos="8459"/>
              <w:tab w:val="right" w:pos="9026" w:leader="dot"/>
            </w:tabs>
            <w:rPr/>
          </w:pPr>
          <w:hyperlink w:anchor="__RefHeading___Toc2427092_581953129">
            <w:r>
              <w:rPr>
                <w:webHidden/>
                <w:rStyle w:val="IndexLink"/>
                <w:rtl w:val="true"/>
              </w:rPr>
              <w:t>موانع یاد خدا</w:t>
            </w:r>
            <w:r>
              <w:rPr>
                <w:rStyle w:val="IndexLink"/>
                <w:rtl w:val="true"/>
              </w:rPr>
              <w:tab/>
            </w:r>
            <w:r>
              <w:rPr>
                <w:rStyle w:val="IndexLink"/>
              </w:rPr>
              <w:t>56</w:t>
            </w:r>
          </w:hyperlink>
        </w:p>
        <w:p>
          <w:pPr>
            <w:pStyle w:val="Contents4"/>
            <w:tabs>
              <w:tab w:val="clear" w:pos="8176"/>
              <w:tab w:val="right" w:pos="9026" w:leader="dot"/>
            </w:tabs>
            <w:rPr/>
          </w:pPr>
          <w:hyperlink w:anchor="__RefHeading___Toc2427094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427096_581953129">
            <w:r>
              <w:rPr>
                <w:webHidden/>
                <w:rStyle w:val="IndexLink"/>
                <w:rtl w:val="true"/>
              </w:rPr>
              <w:t>فعالیت‌های بیداری بخش</w:t>
            </w:r>
            <w:r>
              <w:rPr>
                <w:rStyle w:val="IndexLink"/>
                <w:rtl w:val="true"/>
              </w:rPr>
              <w:tab/>
            </w:r>
            <w:r>
              <w:rPr>
                <w:rStyle w:val="IndexLink"/>
              </w:rPr>
              <w:t>59</w:t>
            </w:r>
          </w:hyperlink>
        </w:p>
        <w:p>
          <w:pPr>
            <w:pStyle w:val="Contents4"/>
            <w:tabs>
              <w:tab w:val="clear" w:pos="8176"/>
              <w:tab w:val="right" w:pos="9026" w:leader="dot"/>
            </w:tabs>
            <w:rPr/>
          </w:pPr>
          <w:hyperlink w:anchor="__RefHeading___Toc2427098_581953129">
            <w:r>
              <w:rPr>
                <w:webHidden/>
                <w:rStyle w:val="IndexLink"/>
                <w:rtl w:val="true"/>
              </w:rPr>
              <w:t>نماز</w:t>
            </w:r>
            <w:r>
              <w:rPr>
                <w:rStyle w:val="IndexLink"/>
                <w:rtl w:val="true"/>
              </w:rPr>
              <w:tab/>
            </w:r>
            <w:r>
              <w:rPr>
                <w:rStyle w:val="IndexLink"/>
              </w:rPr>
              <w:t>60</w:t>
            </w:r>
          </w:hyperlink>
        </w:p>
        <w:p>
          <w:pPr>
            <w:pStyle w:val="Contents4"/>
            <w:tabs>
              <w:tab w:val="clear" w:pos="8176"/>
              <w:tab w:val="right" w:pos="9026" w:leader="dot"/>
            </w:tabs>
            <w:rPr/>
          </w:pPr>
          <w:hyperlink w:anchor="__RefHeading___Toc2427100_581953129">
            <w:r>
              <w:rPr>
                <w:webHidden/>
                <w:rStyle w:val="IndexLink"/>
                <w:rtl w:val="true"/>
              </w:rPr>
              <w:t>قرائت قرآن</w:t>
            </w:r>
            <w:r>
              <w:rPr>
                <w:rStyle w:val="IndexLink"/>
                <w:rtl w:val="true"/>
              </w:rPr>
              <w:tab/>
            </w:r>
            <w:r>
              <w:rPr>
                <w:rStyle w:val="IndexLink"/>
              </w:rPr>
              <w:t>62</w:t>
            </w:r>
          </w:hyperlink>
        </w:p>
        <w:p>
          <w:pPr>
            <w:pStyle w:val="Contents4"/>
            <w:tabs>
              <w:tab w:val="clear" w:pos="8176"/>
              <w:tab w:val="right" w:pos="9026" w:leader="dot"/>
            </w:tabs>
            <w:rPr/>
          </w:pPr>
          <w:hyperlink w:anchor="__RefHeading___Toc2427102_581953129">
            <w:r>
              <w:rPr>
                <w:webHidden/>
                <w:rStyle w:val="IndexLink"/>
                <w:rtl w:val="true"/>
              </w:rPr>
              <w:t>دعا و زیارت</w:t>
            </w:r>
            <w:r>
              <w:rPr>
                <w:rStyle w:val="IndexLink"/>
                <w:rtl w:val="true"/>
              </w:rPr>
              <w:tab/>
            </w:r>
            <w:r>
              <w:rPr>
                <w:rStyle w:val="IndexLink"/>
              </w:rPr>
              <w:t>62</w:t>
            </w:r>
          </w:hyperlink>
        </w:p>
        <w:p>
          <w:pPr>
            <w:pStyle w:val="Contents4"/>
            <w:tabs>
              <w:tab w:val="clear" w:pos="8176"/>
              <w:tab w:val="right" w:pos="9026" w:leader="dot"/>
            </w:tabs>
            <w:rPr/>
          </w:pPr>
          <w:hyperlink w:anchor="__RefHeading___Toc2427104_581953129">
            <w:r>
              <w:rPr>
                <w:webHidden/>
                <w:rStyle w:val="IndexLink"/>
                <w:rtl w:val="true"/>
              </w:rPr>
              <w:t>راه‌های عملی توسعه و تقویت یاد خدا</w:t>
            </w:r>
            <w:r>
              <w:rPr>
                <w:rStyle w:val="IndexLink"/>
                <w:rtl w:val="true"/>
              </w:rPr>
              <w:tab/>
            </w:r>
            <w:r>
              <w:rPr>
                <w:rStyle w:val="IndexLink"/>
              </w:rPr>
              <w:t>63</w:t>
            </w:r>
          </w:hyperlink>
        </w:p>
        <w:p>
          <w:pPr>
            <w:pStyle w:val="Contents4"/>
            <w:tabs>
              <w:tab w:val="clear" w:pos="8176"/>
              <w:tab w:val="right" w:pos="9026" w:leader="dot"/>
            </w:tabs>
            <w:rPr/>
          </w:pPr>
          <w:hyperlink w:anchor="__RefHeading___Toc2427106_581953129">
            <w:r>
              <w:rPr>
                <w:webHidden/>
                <w:rStyle w:val="IndexLink"/>
                <w:rtl w:val="true"/>
              </w:rPr>
              <w:t xml:space="preserve">پرسش و پژوهش </w:t>
            </w:r>
            <w:r>
              <w:rPr>
                <w:rStyle w:val="IndexLink"/>
                <w:rtl w:val="true"/>
              </w:rPr>
              <w:t xml:space="preserve">( </w:t>
            </w:r>
            <w:r>
              <w:rPr>
                <w:rStyle w:val="IndexLink"/>
                <w:rtl w:val="true"/>
              </w:rPr>
              <w:t xml:space="preserve">درس دوم </w:t>
            </w:r>
            <w:r>
              <w:rPr>
                <w:rStyle w:val="IndexLink"/>
                <w:rtl w:val="true"/>
              </w:rPr>
              <w:t>)</w:t>
              <w:tab/>
            </w:r>
            <w:r>
              <w:rPr>
                <w:rStyle w:val="IndexLink"/>
              </w:rPr>
              <w:t>65</w:t>
            </w:r>
          </w:hyperlink>
        </w:p>
        <w:p>
          <w:pPr>
            <w:pStyle w:val="Contents4"/>
            <w:tabs>
              <w:tab w:val="clear" w:pos="8176"/>
              <w:tab w:val="right" w:pos="9026" w:leader="dot"/>
            </w:tabs>
            <w:rPr/>
          </w:pPr>
          <w:hyperlink w:anchor="__RefHeading___Toc2427108_581953129">
            <w:r>
              <w:rPr>
                <w:webHidden/>
                <w:rStyle w:val="IndexLink"/>
                <w:rtl w:val="true"/>
              </w:rPr>
              <w:t>منابع برای مطالعه بیشتر</w:t>
            </w:r>
            <w:r>
              <w:rPr>
                <w:rStyle w:val="IndexLink"/>
                <w:rtl w:val="true"/>
              </w:rPr>
              <w:tab/>
            </w:r>
            <w:r>
              <w:rPr>
                <w:rStyle w:val="IndexLink"/>
              </w:rPr>
              <w:t>66</w:t>
            </w:r>
          </w:hyperlink>
        </w:p>
        <w:p>
          <w:pPr>
            <w:pStyle w:val="Contents2"/>
            <w:tabs>
              <w:tab w:val="clear" w:pos="8743"/>
              <w:tab w:val="right" w:pos="9026" w:leader="dot"/>
            </w:tabs>
            <w:rPr/>
          </w:pPr>
          <w:hyperlink w:anchor="__RefHeading___Toc2427110_581953129">
            <w:r>
              <w:rPr>
                <w:webHidden/>
                <w:rStyle w:val="IndexLink"/>
                <w:rtl w:val="true"/>
              </w:rPr>
              <w:t xml:space="preserve">درس سوم </w:t>
            </w:r>
            <w:r>
              <w:rPr>
                <w:rStyle w:val="IndexLink"/>
                <w:rtl w:val="true"/>
              </w:rPr>
              <w:t xml:space="preserve">: </w:t>
            </w:r>
            <w:r>
              <w:rPr>
                <w:rStyle w:val="IndexLink"/>
                <w:rtl w:val="true"/>
              </w:rPr>
              <w:t>یاد معاد</w:t>
            </w:r>
            <w:r>
              <w:rPr>
                <w:rStyle w:val="IndexLink"/>
                <w:rtl w:val="true"/>
              </w:rPr>
              <w:tab/>
            </w:r>
            <w:r>
              <w:rPr>
                <w:rStyle w:val="IndexLink"/>
              </w:rPr>
              <w:t>67</w:t>
            </w:r>
          </w:hyperlink>
        </w:p>
        <w:p>
          <w:pPr>
            <w:pStyle w:val="Contents3"/>
            <w:tabs>
              <w:tab w:val="clear" w:pos="8459"/>
              <w:tab w:val="right" w:pos="9026" w:leader="dot"/>
            </w:tabs>
            <w:rPr/>
          </w:pPr>
          <w:hyperlink w:anchor="__RefHeading___Toc2427112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427114_581953129">
            <w:r>
              <w:rPr>
                <w:webHidden/>
                <w:rStyle w:val="IndexLink"/>
                <w:rtl w:val="true"/>
              </w:rPr>
              <w:t>اهمیت یاد معاد</w:t>
            </w:r>
            <w:r>
              <w:rPr>
                <w:rStyle w:val="IndexLink"/>
                <w:rtl w:val="true"/>
              </w:rPr>
              <w:tab/>
            </w:r>
            <w:r>
              <w:rPr>
                <w:rStyle w:val="IndexLink"/>
              </w:rPr>
              <w:t>69</w:t>
            </w:r>
          </w:hyperlink>
        </w:p>
        <w:p>
          <w:pPr>
            <w:pStyle w:val="Contents4"/>
            <w:tabs>
              <w:tab w:val="clear" w:pos="8176"/>
              <w:tab w:val="right" w:pos="9026" w:leader="dot"/>
            </w:tabs>
            <w:rPr/>
          </w:pPr>
          <w:hyperlink w:anchor="__RefHeading___Toc2427116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427118_581953129">
            <w:r>
              <w:rPr>
                <w:webHidden/>
                <w:rStyle w:val="IndexLink"/>
                <w:rtl w:val="true"/>
              </w:rPr>
              <w:t>انواع یاد معاد</w:t>
            </w:r>
            <w:r>
              <w:rPr>
                <w:rStyle w:val="IndexLink"/>
                <w:rtl w:val="true"/>
              </w:rPr>
              <w:tab/>
            </w:r>
            <w:r>
              <w:rPr>
                <w:rStyle w:val="IndexLink"/>
              </w:rPr>
              <w:t>72</w:t>
            </w:r>
          </w:hyperlink>
        </w:p>
        <w:p>
          <w:pPr>
            <w:pStyle w:val="Contents4"/>
            <w:tabs>
              <w:tab w:val="clear" w:pos="8176"/>
              <w:tab w:val="right" w:pos="9026" w:leader="dot"/>
            </w:tabs>
            <w:rPr/>
          </w:pPr>
          <w:hyperlink w:anchor="__RefHeading___Toc2427120_581953129">
            <w:r>
              <w:rPr>
                <w:webHidden/>
                <w:rStyle w:val="IndexLink"/>
                <w:rtl w:val="true"/>
              </w:rPr>
              <w:t>مصادیق یاد معاد</w:t>
            </w:r>
            <w:r>
              <w:rPr>
                <w:rStyle w:val="IndexLink"/>
                <w:rtl w:val="true"/>
              </w:rPr>
              <w:tab/>
            </w:r>
            <w:r>
              <w:rPr>
                <w:rStyle w:val="IndexLink"/>
              </w:rPr>
              <w:t>72</w:t>
            </w:r>
          </w:hyperlink>
        </w:p>
        <w:p>
          <w:pPr>
            <w:pStyle w:val="Contents4"/>
            <w:tabs>
              <w:tab w:val="clear" w:pos="8176"/>
              <w:tab w:val="right" w:pos="9026" w:leader="dot"/>
            </w:tabs>
            <w:rPr/>
          </w:pPr>
          <w:hyperlink w:anchor="__RefHeading___Toc2427122_581953129">
            <w:r>
              <w:rPr>
                <w:webHidden/>
                <w:rStyle w:val="IndexLink"/>
                <w:rtl w:val="true"/>
              </w:rPr>
              <w:t>راه‌های عملی تقویت یاد معاد</w:t>
            </w:r>
            <w:r>
              <w:rPr>
                <w:rStyle w:val="IndexLink"/>
                <w:rtl w:val="true"/>
              </w:rPr>
              <w:tab/>
            </w:r>
            <w:r>
              <w:rPr>
                <w:rStyle w:val="IndexLink"/>
              </w:rPr>
              <w:t>75</w:t>
            </w:r>
          </w:hyperlink>
        </w:p>
        <w:p>
          <w:pPr>
            <w:pStyle w:val="Contents4"/>
            <w:tabs>
              <w:tab w:val="clear" w:pos="8176"/>
              <w:tab w:val="right" w:pos="9026" w:leader="dot"/>
            </w:tabs>
            <w:rPr/>
          </w:pPr>
          <w:hyperlink w:anchor="__RefHeading___Toc2427124_581953129">
            <w:r>
              <w:rPr>
                <w:webHidden/>
                <w:rStyle w:val="IndexLink"/>
                <w:rtl w:val="true"/>
              </w:rPr>
              <w:t>اُنس با خورشید جاوید</w:t>
            </w:r>
            <w:r>
              <w:rPr>
                <w:rStyle w:val="IndexLink"/>
                <w:rtl w:val="true"/>
              </w:rPr>
              <w:tab/>
            </w:r>
            <w:r>
              <w:rPr>
                <w:rStyle w:val="IndexLink"/>
              </w:rPr>
              <w:t>75</w:t>
            </w:r>
          </w:hyperlink>
        </w:p>
        <w:p>
          <w:pPr>
            <w:pStyle w:val="Contents4"/>
            <w:tabs>
              <w:tab w:val="clear" w:pos="8176"/>
              <w:tab w:val="right" w:pos="9026" w:leader="dot"/>
            </w:tabs>
            <w:rPr/>
          </w:pPr>
          <w:hyperlink w:anchor="__RefHeading___Toc2427126_581953129">
            <w:r>
              <w:rPr>
                <w:webHidden/>
                <w:rStyle w:val="IndexLink"/>
                <w:rtl w:val="true"/>
              </w:rPr>
              <w:t>آشنایی با أسرار نماز</w:t>
            </w:r>
            <w:r>
              <w:rPr>
                <w:rStyle w:val="IndexLink"/>
                <w:rtl w:val="true"/>
              </w:rPr>
              <w:tab/>
            </w:r>
            <w:r>
              <w:rPr>
                <w:rStyle w:val="IndexLink"/>
              </w:rPr>
              <w:t>77</w:t>
            </w:r>
          </w:hyperlink>
        </w:p>
        <w:p>
          <w:pPr>
            <w:pStyle w:val="Contents4"/>
            <w:tabs>
              <w:tab w:val="clear" w:pos="8176"/>
              <w:tab w:val="right" w:pos="9026" w:leader="dot"/>
            </w:tabs>
            <w:rPr/>
          </w:pPr>
          <w:hyperlink w:anchor="__RefHeading___Toc2427128_581953129">
            <w:r>
              <w:rPr>
                <w:webHidden/>
                <w:rStyle w:val="IndexLink"/>
                <w:rtl w:val="true"/>
              </w:rPr>
              <w:t>حج و زیارت بیت الله</w:t>
            </w:r>
            <w:r>
              <w:rPr>
                <w:rStyle w:val="IndexLink"/>
                <w:rtl w:val="true"/>
              </w:rPr>
              <w:tab/>
            </w:r>
            <w:r>
              <w:rPr>
                <w:rStyle w:val="IndexLink"/>
              </w:rPr>
              <w:t>78</w:t>
            </w:r>
          </w:hyperlink>
        </w:p>
        <w:p>
          <w:pPr>
            <w:pStyle w:val="Contents4"/>
            <w:tabs>
              <w:tab w:val="clear" w:pos="8176"/>
              <w:tab w:val="right" w:pos="9026" w:leader="dot"/>
            </w:tabs>
            <w:rPr/>
          </w:pPr>
          <w:hyperlink w:anchor="__RefHeading___Toc2427130_581953129">
            <w:r>
              <w:rPr>
                <w:webHidden/>
                <w:rStyle w:val="IndexLink"/>
                <w:rtl w:val="true"/>
              </w:rPr>
              <w:t>زیارت مشاهد مشرفه معصومین</w:t>
            </w:r>
            <w:r>
              <w:rPr>
                <w:rStyle w:val="IndexLink"/>
                <w:rtl w:val="true"/>
              </w:rPr>
              <w:t>:</w:t>
              <w:tab/>
            </w:r>
            <w:r>
              <w:rPr>
                <w:rStyle w:val="IndexLink"/>
              </w:rPr>
              <w:t>80</w:t>
            </w:r>
          </w:hyperlink>
        </w:p>
        <w:p>
          <w:pPr>
            <w:pStyle w:val="Contents3"/>
            <w:tabs>
              <w:tab w:val="clear" w:pos="8459"/>
              <w:tab w:val="right" w:pos="9026" w:leader="dot"/>
            </w:tabs>
            <w:rPr/>
          </w:pPr>
          <w:hyperlink w:anchor="__RefHeading___Toc2427132_581953129">
            <w:r>
              <w:rPr>
                <w:webHidden/>
                <w:rStyle w:val="IndexLink"/>
                <w:rtl w:val="true"/>
              </w:rPr>
              <w:t>زیارت گلزار شهیدان</w:t>
            </w:r>
            <w:r>
              <w:rPr>
                <w:rStyle w:val="IndexLink"/>
                <w:rtl w:val="true"/>
              </w:rPr>
              <w:tab/>
            </w:r>
            <w:r>
              <w:rPr>
                <w:rStyle w:val="IndexLink"/>
              </w:rPr>
              <w:t>82</w:t>
            </w:r>
          </w:hyperlink>
        </w:p>
        <w:p>
          <w:pPr>
            <w:pStyle w:val="Contents3"/>
            <w:tabs>
              <w:tab w:val="clear" w:pos="8459"/>
              <w:tab w:val="right" w:pos="9026" w:leader="dot"/>
            </w:tabs>
            <w:rPr/>
          </w:pPr>
          <w:hyperlink w:anchor="__RefHeading___Toc2427134_581953129">
            <w:r>
              <w:rPr>
                <w:webHidden/>
                <w:rStyle w:val="IndexLink"/>
                <w:rtl w:val="true"/>
              </w:rPr>
              <w:t>مجالس نورانی</w:t>
            </w:r>
            <w:r>
              <w:rPr>
                <w:rStyle w:val="IndexLink"/>
                <w:rtl w:val="true"/>
              </w:rPr>
              <w:tab/>
            </w:r>
            <w:r>
              <w:rPr>
                <w:rStyle w:val="IndexLink"/>
              </w:rPr>
              <w:t>85</w:t>
            </w:r>
          </w:hyperlink>
        </w:p>
        <w:p>
          <w:pPr>
            <w:pStyle w:val="Contents3"/>
            <w:tabs>
              <w:tab w:val="clear" w:pos="8459"/>
              <w:tab w:val="right" w:pos="9026" w:leader="dot"/>
            </w:tabs>
            <w:rPr/>
          </w:pPr>
          <w:hyperlink w:anchor="__RefHeading___Toc2427136_581953129">
            <w:r>
              <w:rPr>
                <w:webHidden/>
                <w:rStyle w:val="IndexLink"/>
                <w:rtl w:val="true"/>
              </w:rPr>
              <w:t>مطالعه وصیت نامه و زندگی نامه شهدا</w:t>
            </w:r>
            <w:r>
              <w:rPr>
                <w:rStyle w:val="IndexLink"/>
                <w:rtl w:val="true"/>
              </w:rPr>
              <w:tab/>
            </w:r>
            <w:r>
              <w:rPr>
                <w:rStyle w:val="IndexLink"/>
              </w:rPr>
              <w:t>86</w:t>
            </w:r>
          </w:hyperlink>
        </w:p>
        <w:p>
          <w:pPr>
            <w:pStyle w:val="Contents3"/>
            <w:tabs>
              <w:tab w:val="clear" w:pos="8459"/>
              <w:tab w:val="right" w:pos="9026" w:leader="dot"/>
            </w:tabs>
            <w:rPr/>
          </w:pPr>
          <w:hyperlink w:anchor="__RefHeading___Toc2427138_581953129">
            <w:r>
              <w:rPr>
                <w:webHidden/>
                <w:rStyle w:val="IndexLink"/>
                <w:rtl w:val="true"/>
              </w:rPr>
              <w:t>مطالعه تاریخ</w:t>
            </w:r>
            <w:r>
              <w:rPr>
                <w:rStyle w:val="IndexLink"/>
                <w:rtl w:val="true"/>
              </w:rPr>
              <w:tab/>
            </w:r>
            <w:r>
              <w:rPr>
                <w:rStyle w:val="IndexLink"/>
              </w:rPr>
              <w:t>87</w:t>
            </w:r>
          </w:hyperlink>
        </w:p>
        <w:p>
          <w:pPr>
            <w:pStyle w:val="Contents3"/>
            <w:tabs>
              <w:tab w:val="clear" w:pos="8459"/>
              <w:tab w:val="right" w:pos="9026" w:leader="dot"/>
            </w:tabs>
            <w:rPr/>
          </w:pPr>
          <w:hyperlink w:anchor="__RefHeading___Toc2427140_581953129">
            <w:r>
              <w:rPr>
                <w:webHidden/>
                <w:rStyle w:val="IndexLink"/>
                <w:rtl w:val="true"/>
              </w:rPr>
              <w:t xml:space="preserve">پرسش و پژوهش </w:t>
            </w:r>
            <w:r>
              <w:rPr>
                <w:rStyle w:val="IndexLink"/>
                <w:rtl w:val="true"/>
              </w:rPr>
              <w:t xml:space="preserve">( </w:t>
            </w:r>
            <w:r>
              <w:rPr>
                <w:rStyle w:val="IndexLink"/>
                <w:rtl w:val="true"/>
              </w:rPr>
              <w:t xml:space="preserve">درس سوم </w:t>
            </w:r>
            <w:r>
              <w:rPr>
                <w:rStyle w:val="IndexLink"/>
                <w:rtl w:val="true"/>
              </w:rPr>
              <w:t>)</w:t>
              <w:tab/>
            </w:r>
            <w:r>
              <w:rPr>
                <w:rStyle w:val="IndexLink"/>
              </w:rPr>
              <w:t>91</w:t>
            </w:r>
          </w:hyperlink>
        </w:p>
        <w:p>
          <w:pPr>
            <w:pStyle w:val="Contents3"/>
            <w:tabs>
              <w:tab w:val="clear" w:pos="8459"/>
              <w:tab w:val="right" w:pos="9026" w:leader="dot"/>
            </w:tabs>
            <w:rPr/>
          </w:pPr>
          <w:hyperlink w:anchor="__RefHeading___Toc2427142_581953129">
            <w:r>
              <w:rPr>
                <w:webHidden/>
                <w:rStyle w:val="IndexLink"/>
                <w:rtl w:val="true"/>
              </w:rPr>
              <w:t>منابع برای مطالعه بیشتر</w:t>
            </w:r>
            <w:r>
              <w:rPr>
                <w:rStyle w:val="IndexLink"/>
                <w:rtl w:val="true"/>
              </w:rPr>
              <w:tab/>
            </w:r>
            <w:r>
              <w:rPr>
                <w:rStyle w:val="IndexLink"/>
              </w:rPr>
              <w:t>93</w:t>
            </w:r>
          </w:hyperlink>
        </w:p>
        <w:p>
          <w:pPr>
            <w:pStyle w:val="Contents2"/>
            <w:tabs>
              <w:tab w:val="clear" w:pos="8743"/>
              <w:tab w:val="right" w:pos="9026" w:leader="dot"/>
            </w:tabs>
            <w:rPr/>
          </w:pPr>
          <w:hyperlink w:anchor="__RefHeading___Toc2427144_581953129">
            <w:r>
              <w:rPr>
                <w:webHidden/>
                <w:rStyle w:val="IndexLink"/>
                <w:rtl w:val="true"/>
              </w:rPr>
              <w:t xml:space="preserve">درس چهارم </w:t>
            </w:r>
            <w:r>
              <w:rPr>
                <w:rStyle w:val="IndexLink"/>
                <w:rtl w:val="true"/>
              </w:rPr>
              <w:t xml:space="preserve">: </w:t>
            </w:r>
            <w:r>
              <w:rPr>
                <w:rStyle w:val="IndexLink"/>
                <w:rtl w:val="true"/>
              </w:rPr>
              <w:t>ارزش و اهمیت کار و اشتغال</w:t>
            </w:r>
            <w:r>
              <w:rPr>
                <w:rStyle w:val="IndexLink"/>
                <w:rtl w:val="true"/>
              </w:rPr>
              <w:tab/>
            </w:r>
            <w:r>
              <w:rPr>
                <w:rStyle w:val="IndexLink"/>
              </w:rPr>
              <w:t>95</w:t>
            </w:r>
          </w:hyperlink>
        </w:p>
        <w:p>
          <w:pPr>
            <w:pStyle w:val="Contents3"/>
            <w:tabs>
              <w:tab w:val="clear" w:pos="8459"/>
              <w:tab w:val="right" w:pos="9026" w:leader="dot"/>
            </w:tabs>
            <w:rPr/>
          </w:pPr>
          <w:hyperlink w:anchor="__RefHeading___Toc2427146_581953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427148_581953129">
            <w:r>
              <w:rPr>
                <w:webHidden/>
                <w:rStyle w:val="IndexLink"/>
                <w:rtl w:val="true"/>
              </w:rPr>
              <w:t>ارزش و اهمیت کار و اشتغال</w:t>
            </w:r>
            <w:r>
              <w:rPr>
                <w:rStyle w:val="IndexLink"/>
                <w:rtl w:val="true"/>
              </w:rPr>
              <w:tab/>
            </w:r>
            <w:r>
              <w:rPr>
                <w:rStyle w:val="IndexLink"/>
              </w:rPr>
              <w:t>97</w:t>
            </w:r>
          </w:hyperlink>
        </w:p>
        <w:p>
          <w:pPr>
            <w:pStyle w:val="Contents3"/>
            <w:tabs>
              <w:tab w:val="clear" w:pos="8459"/>
              <w:tab w:val="right" w:pos="9026" w:leader="dot"/>
            </w:tabs>
            <w:rPr/>
          </w:pPr>
          <w:hyperlink w:anchor="__RefHeading___Toc2427150_581953129">
            <w:r>
              <w:rPr>
                <w:webHidden/>
                <w:rStyle w:val="IndexLink"/>
                <w:rtl w:val="true"/>
              </w:rPr>
              <w:t xml:space="preserve">بوسه پیامبر </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بر دستان کارگر</w:t>
            </w:r>
            <w:r>
              <w:rPr>
                <w:rStyle w:val="IndexLink"/>
                <w:rtl w:val="true"/>
              </w:rPr>
              <w:tab/>
            </w:r>
            <w:r>
              <w:rPr>
                <w:rStyle w:val="IndexLink"/>
              </w:rPr>
              <w:t>98</w:t>
            </w:r>
          </w:hyperlink>
        </w:p>
        <w:p>
          <w:pPr>
            <w:pStyle w:val="Contents3"/>
            <w:tabs>
              <w:tab w:val="clear" w:pos="8459"/>
              <w:tab w:val="right" w:pos="9026" w:leader="dot"/>
            </w:tabs>
            <w:rPr/>
          </w:pPr>
          <w:hyperlink w:anchor="__RefHeading___Toc2427152_581953129">
            <w:r>
              <w:rPr>
                <w:webHidden/>
                <w:rStyle w:val="IndexLink"/>
                <w:rtl w:val="true"/>
              </w:rPr>
              <w:t>آثار کار و اشتغال</w:t>
            </w:r>
            <w:r>
              <w:rPr>
                <w:rStyle w:val="IndexLink"/>
                <w:rtl w:val="true"/>
              </w:rPr>
              <w:tab/>
            </w:r>
            <w:r>
              <w:rPr>
                <w:rStyle w:val="IndexLink"/>
              </w:rPr>
              <w:t>102</w:t>
            </w:r>
          </w:hyperlink>
        </w:p>
        <w:p>
          <w:pPr>
            <w:pStyle w:val="Contents4"/>
            <w:tabs>
              <w:tab w:val="clear" w:pos="8176"/>
              <w:tab w:val="right" w:pos="9026" w:leader="dot"/>
            </w:tabs>
            <w:rPr/>
          </w:pPr>
          <w:hyperlink w:anchor="__RefHeading___Toc2427154_581953129">
            <w:r>
              <w:rPr>
                <w:webHidden/>
                <w:rStyle w:val="IndexLink"/>
                <w:rtl w:val="true"/>
              </w:rPr>
              <w:t xml:space="preserve">یک </w:t>
            </w:r>
            <w:r>
              <w:rPr>
                <w:rStyle w:val="IndexLink"/>
                <w:rtl w:val="true"/>
              </w:rPr>
              <w:t xml:space="preserve">- </w:t>
            </w:r>
            <w:r>
              <w:rPr>
                <w:rStyle w:val="IndexLink"/>
                <w:rtl w:val="true"/>
              </w:rPr>
              <w:t>محبوبیت در نزد خدا</w:t>
            </w:r>
            <w:r>
              <w:rPr>
                <w:rStyle w:val="IndexLink"/>
                <w:rtl w:val="true"/>
              </w:rPr>
              <w:tab/>
            </w:r>
            <w:r>
              <w:rPr>
                <w:rStyle w:val="IndexLink"/>
              </w:rPr>
              <w:t>102</w:t>
            </w:r>
          </w:hyperlink>
        </w:p>
        <w:p>
          <w:pPr>
            <w:pStyle w:val="Contents4"/>
            <w:tabs>
              <w:tab w:val="clear" w:pos="8176"/>
              <w:tab w:val="right" w:pos="9026" w:leader="dot"/>
            </w:tabs>
            <w:rPr/>
          </w:pPr>
          <w:hyperlink w:anchor="__RefHeading___Toc2427156_581953129">
            <w:r>
              <w:rPr>
                <w:webHidden/>
                <w:rStyle w:val="IndexLink"/>
                <w:rtl w:val="true"/>
              </w:rPr>
              <w:t xml:space="preserve">دو </w:t>
            </w:r>
            <w:r>
              <w:rPr>
                <w:rStyle w:val="IndexLink"/>
                <w:rtl w:val="true"/>
              </w:rPr>
              <w:t xml:space="preserve">- </w:t>
            </w:r>
            <w:r>
              <w:rPr>
                <w:rStyle w:val="IndexLink"/>
                <w:rtl w:val="true"/>
              </w:rPr>
              <w:t>محبوبیت در نزد مردم</w:t>
            </w:r>
            <w:r>
              <w:rPr>
                <w:rStyle w:val="IndexLink"/>
                <w:rtl w:val="true"/>
              </w:rPr>
              <w:tab/>
            </w:r>
            <w:r>
              <w:rPr>
                <w:rStyle w:val="IndexLink"/>
              </w:rPr>
              <w:t>103</w:t>
            </w:r>
          </w:hyperlink>
        </w:p>
        <w:p>
          <w:pPr>
            <w:pStyle w:val="Contents4"/>
            <w:tabs>
              <w:tab w:val="clear" w:pos="8176"/>
              <w:tab w:val="right" w:pos="9026" w:leader="dot"/>
            </w:tabs>
            <w:rPr/>
          </w:pPr>
          <w:hyperlink w:anchor="__RefHeading___Toc2427158_581953129">
            <w:r>
              <w:rPr>
                <w:webHidden/>
                <w:rStyle w:val="IndexLink"/>
                <w:rtl w:val="true"/>
              </w:rPr>
              <w:t xml:space="preserve">سه </w:t>
            </w:r>
            <w:r>
              <w:rPr>
                <w:rStyle w:val="IndexLink"/>
                <w:rtl w:val="true"/>
              </w:rPr>
              <w:t xml:space="preserve">- </w:t>
            </w:r>
            <w:r>
              <w:rPr>
                <w:rStyle w:val="IndexLink"/>
                <w:rtl w:val="true"/>
              </w:rPr>
              <w:t>جلوگیری از گناه</w:t>
            </w:r>
            <w:r>
              <w:rPr>
                <w:rStyle w:val="IndexLink"/>
                <w:rtl w:val="true"/>
              </w:rPr>
              <w:tab/>
            </w:r>
            <w:r>
              <w:rPr>
                <w:rStyle w:val="IndexLink"/>
              </w:rPr>
              <w:t>103</w:t>
            </w:r>
          </w:hyperlink>
        </w:p>
        <w:p>
          <w:pPr>
            <w:pStyle w:val="Contents3"/>
            <w:tabs>
              <w:tab w:val="clear" w:pos="8459"/>
              <w:tab w:val="right" w:pos="9026" w:leader="dot"/>
            </w:tabs>
            <w:rPr/>
          </w:pPr>
          <w:hyperlink w:anchor="__RefHeading___Toc2427160_581953129">
            <w:r>
              <w:rPr>
                <w:webHidden/>
                <w:rStyle w:val="IndexLink"/>
                <w:rtl w:val="true"/>
              </w:rPr>
              <w:t>تفاوت بیکاری و تنبلی</w:t>
            </w:r>
            <w:r>
              <w:rPr>
                <w:rStyle w:val="IndexLink"/>
                <w:rtl w:val="true"/>
              </w:rPr>
              <w:tab/>
            </w:r>
            <w:r>
              <w:rPr>
                <w:rStyle w:val="IndexLink"/>
              </w:rPr>
              <w:t>106</w:t>
            </w:r>
          </w:hyperlink>
        </w:p>
        <w:p>
          <w:pPr>
            <w:pStyle w:val="Contents3"/>
            <w:tabs>
              <w:tab w:val="clear" w:pos="8459"/>
              <w:tab w:val="right" w:pos="9026" w:leader="dot"/>
            </w:tabs>
            <w:rPr/>
          </w:pPr>
          <w:hyperlink w:anchor="__RefHeading___Toc2427162_581953129">
            <w:r>
              <w:rPr>
                <w:webHidden/>
                <w:rStyle w:val="IndexLink"/>
                <w:rtl w:val="true"/>
              </w:rPr>
              <w:t>گستردگی دامنه کارهای مفید</w:t>
            </w:r>
            <w:r>
              <w:rPr>
                <w:rStyle w:val="IndexLink"/>
                <w:rtl w:val="true"/>
              </w:rPr>
              <w:tab/>
            </w:r>
            <w:r>
              <w:rPr>
                <w:rStyle w:val="IndexLink"/>
              </w:rPr>
              <w:t>107</w:t>
            </w:r>
          </w:hyperlink>
        </w:p>
        <w:p>
          <w:pPr>
            <w:pStyle w:val="Contents3"/>
            <w:tabs>
              <w:tab w:val="clear" w:pos="8459"/>
              <w:tab w:val="right" w:pos="9026" w:leader="dot"/>
            </w:tabs>
            <w:rPr/>
          </w:pPr>
          <w:hyperlink w:anchor="__RefHeading___Toc2427164_581953129">
            <w:r>
              <w:rPr>
                <w:webHidden/>
                <w:rStyle w:val="IndexLink"/>
                <w:rtl w:val="true"/>
              </w:rPr>
              <w:t>کار و مسئله بیمه بازنشستگی</w:t>
            </w:r>
            <w:r>
              <w:rPr>
                <w:rStyle w:val="IndexLink"/>
                <w:rtl w:val="true"/>
              </w:rPr>
              <w:tab/>
            </w:r>
            <w:r>
              <w:rPr>
                <w:rStyle w:val="IndexLink"/>
              </w:rPr>
              <w:t>108</w:t>
            </w:r>
          </w:hyperlink>
        </w:p>
        <w:p>
          <w:pPr>
            <w:pStyle w:val="Contents3"/>
            <w:tabs>
              <w:tab w:val="clear" w:pos="8459"/>
              <w:tab w:val="right" w:pos="9026" w:leader="dot"/>
            </w:tabs>
            <w:rPr/>
          </w:pPr>
          <w:hyperlink w:anchor="__RefHeading___Toc2427166_581953129">
            <w:r>
              <w:rPr>
                <w:webHidden/>
                <w:rStyle w:val="IndexLink"/>
                <w:rtl w:val="true"/>
              </w:rPr>
              <w:t>کار انسانی و عبادت الهی</w:t>
            </w:r>
            <w:r>
              <w:rPr>
                <w:rStyle w:val="IndexLink"/>
                <w:rtl w:val="true"/>
              </w:rPr>
              <w:tab/>
            </w:r>
            <w:r>
              <w:rPr>
                <w:rStyle w:val="IndexLink"/>
              </w:rPr>
              <w:t>109</w:t>
            </w:r>
          </w:hyperlink>
        </w:p>
        <w:p>
          <w:pPr>
            <w:pStyle w:val="Contents3"/>
            <w:tabs>
              <w:tab w:val="clear" w:pos="8459"/>
              <w:tab w:val="right" w:pos="9026" w:leader="dot"/>
            </w:tabs>
            <w:rPr/>
          </w:pPr>
          <w:hyperlink w:anchor="__RefHeading___Toc2427168_581953129">
            <w:r>
              <w:rPr>
                <w:webHidden/>
                <w:rStyle w:val="IndexLink"/>
                <w:rtl w:val="true"/>
              </w:rPr>
              <w:t>نقش کار و اشتغال در پیشگیری از جرم</w:t>
            </w:r>
            <w:r>
              <w:rPr>
                <w:rStyle w:val="IndexLink"/>
                <w:rtl w:val="true"/>
              </w:rPr>
              <w:tab/>
            </w:r>
            <w:r>
              <w:rPr>
                <w:rStyle w:val="IndexLink"/>
              </w:rPr>
              <w:t>110</w:t>
            </w:r>
          </w:hyperlink>
        </w:p>
        <w:p>
          <w:pPr>
            <w:pStyle w:val="Contents3"/>
            <w:tabs>
              <w:tab w:val="clear" w:pos="8459"/>
              <w:tab w:val="right" w:pos="9026" w:leader="dot"/>
            </w:tabs>
            <w:rPr/>
          </w:pPr>
          <w:hyperlink w:anchor="__RefHeading___Toc2427170_581953129">
            <w:r>
              <w:rPr>
                <w:webHidden/>
                <w:rStyle w:val="IndexLink"/>
                <w:rtl w:val="true"/>
              </w:rPr>
              <w:t>راه‌های عملی ترویج فرهنگ کار</w:t>
            </w:r>
            <w:r>
              <w:rPr>
                <w:rStyle w:val="IndexLink"/>
                <w:rtl w:val="true"/>
              </w:rPr>
              <w:tab/>
            </w:r>
            <w:r>
              <w:rPr>
                <w:rStyle w:val="IndexLink"/>
              </w:rPr>
              <w:t>110</w:t>
            </w:r>
          </w:hyperlink>
        </w:p>
        <w:p>
          <w:pPr>
            <w:pStyle w:val="Contents3"/>
            <w:tabs>
              <w:tab w:val="clear" w:pos="8459"/>
              <w:tab w:val="right" w:pos="9026" w:leader="dot"/>
            </w:tabs>
            <w:rPr/>
          </w:pPr>
          <w:hyperlink w:anchor="__RefHeading___Toc2427172_581953129">
            <w:r>
              <w:rPr>
                <w:webHidden/>
                <w:rStyle w:val="IndexLink"/>
                <w:rtl w:val="true"/>
              </w:rPr>
              <w:t xml:space="preserve">پرسش و پژوهش </w:t>
            </w:r>
            <w:r>
              <w:rPr>
                <w:rStyle w:val="IndexLink"/>
                <w:rtl w:val="true"/>
              </w:rPr>
              <w:t xml:space="preserve">( </w:t>
            </w:r>
            <w:r>
              <w:rPr>
                <w:rStyle w:val="IndexLink"/>
                <w:rtl w:val="true"/>
              </w:rPr>
              <w:t xml:space="preserve">درس چهارم </w:t>
            </w:r>
            <w:r>
              <w:rPr>
                <w:rStyle w:val="IndexLink"/>
                <w:rtl w:val="true"/>
              </w:rPr>
              <w:t>)</w:t>
              <w:tab/>
            </w:r>
            <w:r>
              <w:rPr>
                <w:rStyle w:val="IndexLink"/>
              </w:rPr>
              <w:t>112</w:t>
            </w:r>
          </w:hyperlink>
        </w:p>
        <w:p>
          <w:pPr>
            <w:pStyle w:val="Contents3"/>
            <w:tabs>
              <w:tab w:val="clear" w:pos="8459"/>
              <w:tab w:val="right" w:pos="9026" w:leader="dot"/>
            </w:tabs>
            <w:rPr/>
          </w:pPr>
          <w:hyperlink w:anchor="__RefHeading___Toc2427174_581953129">
            <w:r>
              <w:rPr>
                <w:webHidden/>
                <w:rStyle w:val="IndexLink"/>
                <w:rtl w:val="true"/>
              </w:rPr>
              <w:t>منابع برای مطالعه بیشتر</w:t>
            </w:r>
            <w:r>
              <w:rPr>
                <w:rStyle w:val="IndexLink"/>
                <w:rtl w:val="true"/>
              </w:rPr>
              <w:tab/>
            </w:r>
            <w:r>
              <w:rPr>
                <w:rStyle w:val="IndexLink"/>
              </w:rPr>
              <w:t>114</w:t>
            </w:r>
          </w:hyperlink>
        </w:p>
        <w:p>
          <w:pPr>
            <w:pStyle w:val="Contents2"/>
            <w:tabs>
              <w:tab w:val="clear" w:pos="8743"/>
              <w:tab w:val="right" w:pos="9026" w:leader="dot"/>
            </w:tabs>
            <w:rPr/>
          </w:pPr>
          <w:hyperlink w:anchor="__RefHeading___Toc2427176_581953129">
            <w:r>
              <w:rPr>
                <w:webHidden/>
                <w:rStyle w:val="IndexLink"/>
                <w:rtl w:val="true"/>
              </w:rPr>
              <w:t xml:space="preserve">درس پنجم </w:t>
            </w:r>
            <w:r>
              <w:rPr>
                <w:rStyle w:val="IndexLink"/>
                <w:rtl w:val="true"/>
              </w:rPr>
              <w:t xml:space="preserve">: </w:t>
            </w:r>
            <w:r>
              <w:rPr>
                <w:rStyle w:val="IndexLink"/>
                <w:rtl w:val="true"/>
              </w:rPr>
              <w:t>محبّت و مدارا</w:t>
            </w:r>
            <w:r>
              <w:rPr>
                <w:rStyle w:val="IndexLink"/>
                <w:rtl w:val="true"/>
              </w:rPr>
              <w:tab/>
            </w:r>
            <w:r>
              <w:rPr>
                <w:rStyle w:val="IndexLink"/>
              </w:rPr>
              <w:t>117</w:t>
            </w:r>
          </w:hyperlink>
        </w:p>
        <w:p>
          <w:pPr>
            <w:pStyle w:val="Contents3"/>
            <w:tabs>
              <w:tab w:val="clear" w:pos="8459"/>
              <w:tab w:val="right" w:pos="9026" w:leader="dot"/>
            </w:tabs>
            <w:rPr/>
          </w:pPr>
          <w:hyperlink w:anchor="__RefHeading___Toc2427178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427180_581953129">
            <w:r>
              <w:rPr>
                <w:webHidden/>
                <w:rStyle w:val="IndexLink"/>
                <w:rtl w:val="true"/>
              </w:rPr>
              <w:t>تعریف محبّت و مدارا</w:t>
            </w:r>
            <w:r>
              <w:rPr>
                <w:rStyle w:val="IndexLink"/>
                <w:rtl w:val="true"/>
              </w:rPr>
              <w:tab/>
            </w:r>
            <w:r>
              <w:rPr>
                <w:rStyle w:val="IndexLink"/>
              </w:rPr>
              <w:t>119</w:t>
            </w:r>
          </w:hyperlink>
        </w:p>
        <w:p>
          <w:pPr>
            <w:pStyle w:val="Contents4"/>
            <w:tabs>
              <w:tab w:val="clear" w:pos="8176"/>
              <w:tab w:val="right" w:pos="9026" w:leader="dot"/>
            </w:tabs>
            <w:rPr/>
          </w:pPr>
          <w:hyperlink w:anchor="__RefHeading___Toc2427182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427184_581953129">
            <w:r>
              <w:rPr>
                <w:webHidden/>
                <w:rStyle w:val="IndexLink"/>
                <w:rtl w:val="true"/>
              </w:rPr>
              <w:t>جایگاه محبّت و مدارا</w:t>
            </w:r>
            <w:r>
              <w:rPr>
                <w:rStyle w:val="IndexLink"/>
                <w:rtl w:val="true"/>
              </w:rPr>
              <w:tab/>
            </w:r>
            <w:r>
              <w:rPr>
                <w:rStyle w:val="IndexLink"/>
              </w:rPr>
              <w:t>119</w:t>
            </w:r>
          </w:hyperlink>
        </w:p>
        <w:p>
          <w:pPr>
            <w:pStyle w:val="Contents4"/>
            <w:tabs>
              <w:tab w:val="clear" w:pos="8176"/>
              <w:tab w:val="right" w:pos="9026" w:leader="dot"/>
            </w:tabs>
            <w:rPr/>
          </w:pPr>
          <w:hyperlink w:anchor="__RefHeading___Toc2427186_581953129">
            <w:r>
              <w:rPr>
                <w:webHidden/>
                <w:rStyle w:val="IndexLink"/>
                <w:rtl w:val="true"/>
              </w:rPr>
              <w:t>افراط و تفریط در محبّت</w:t>
            </w:r>
            <w:r>
              <w:rPr>
                <w:rStyle w:val="IndexLink"/>
                <w:rtl w:val="true"/>
              </w:rPr>
              <w:tab/>
            </w:r>
            <w:r>
              <w:rPr>
                <w:rStyle w:val="IndexLink"/>
              </w:rPr>
              <w:t>120</w:t>
            </w:r>
          </w:hyperlink>
        </w:p>
        <w:p>
          <w:pPr>
            <w:pStyle w:val="Contents4"/>
            <w:tabs>
              <w:tab w:val="clear" w:pos="8176"/>
              <w:tab w:val="right" w:pos="9026" w:leader="dot"/>
            </w:tabs>
            <w:rPr/>
          </w:pPr>
          <w:hyperlink w:anchor="__RefHeading___Toc2427188_581953129">
            <w:r>
              <w:rPr>
                <w:webHidden/>
                <w:rStyle w:val="IndexLink"/>
                <w:rtl w:val="true"/>
              </w:rPr>
              <w:t xml:space="preserve">نقش </w:t>
            </w:r>
            <w:r>
              <w:rPr>
                <w:rStyle w:val="IndexLink"/>
                <w:rtl w:val="true"/>
              </w:rPr>
              <w:t>"</w:t>
            </w:r>
            <w:r>
              <w:rPr>
                <w:rStyle w:val="IndexLink"/>
                <w:rtl w:val="true"/>
              </w:rPr>
              <w:t>اعتدال در محبّت</w:t>
            </w:r>
            <w:r>
              <w:rPr>
                <w:rStyle w:val="IndexLink"/>
                <w:rtl w:val="true"/>
              </w:rPr>
              <w:t xml:space="preserve">" </w:t>
            </w:r>
            <w:r>
              <w:rPr>
                <w:rStyle w:val="IndexLink"/>
                <w:rtl w:val="true"/>
              </w:rPr>
              <w:t>در پیشگیری از جرم</w:t>
            </w:r>
            <w:r>
              <w:rPr>
                <w:rStyle w:val="IndexLink"/>
                <w:rtl w:val="true"/>
              </w:rPr>
              <w:tab/>
            </w:r>
            <w:r>
              <w:rPr>
                <w:rStyle w:val="IndexLink"/>
              </w:rPr>
              <w:t>122</w:t>
            </w:r>
          </w:hyperlink>
        </w:p>
        <w:p>
          <w:pPr>
            <w:pStyle w:val="Contents3"/>
            <w:tabs>
              <w:tab w:val="clear" w:pos="8459"/>
              <w:tab w:val="right" w:pos="9026" w:leader="dot"/>
            </w:tabs>
            <w:rPr/>
          </w:pPr>
          <w:hyperlink w:anchor="__RefHeading___Toc2427190_581953129">
            <w:r>
              <w:rPr>
                <w:webHidden/>
                <w:rStyle w:val="IndexLink"/>
                <w:rtl w:val="true"/>
              </w:rPr>
              <w:t>راه‌های عملی ترویج فرهنگ محبّت و مدارا</w:t>
            </w:r>
            <w:r>
              <w:rPr>
                <w:rStyle w:val="IndexLink"/>
                <w:rtl w:val="true"/>
              </w:rPr>
              <w:tab/>
            </w:r>
            <w:r>
              <w:rPr>
                <w:rStyle w:val="IndexLink"/>
              </w:rPr>
              <w:t>123</w:t>
            </w:r>
          </w:hyperlink>
        </w:p>
        <w:p>
          <w:pPr>
            <w:pStyle w:val="Contents4"/>
            <w:tabs>
              <w:tab w:val="clear" w:pos="8176"/>
              <w:tab w:val="right" w:pos="9026" w:leader="dot"/>
            </w:tabs>
            <w:rPr/>
          </w:pPr>
          <w:hyperlink w:anchor="__RefHeading___Toc2427192_581953129">
            <w:r>
              <w:rPr>
                <w:webHidden/>
                <w:rStyle w:val="IndexLink"/>
                <w:rtl w:val="true"/>
              </w:rPr>
              <w:t>محبت به خدا</w:t>
            </w:r>
            <w:r>
              <w:rPr>
                <w:rStyle w:val="IndexLink"/>
                <w:rtl w:val="true"/>
              </w:rPr>
              <w:tab/>
            </w:r>
            <w:r>
              <w:rPr>
                <w:rStyle w:val="IndexLink"/>
              </w:rPr>
              <w:t>123</w:t>
            </w:r>
          </w:hyperlink>
        </w:p>
        <w:p>
          <w:pPr>
            <w:pStyle w:val="Contents4"/>
            <w:tabs>
              <w:tab w:val="clear" w:pos="8176"/>
              <w:tab w:val="right" w:pos="9026" w:leader="dot"/>
            </w:tabs>
            <w:rPr/>
          </w:pPr>
          <w:hyperlink w:anchor="__RefHeading___Toc2427194_581953129">
            <w:r>
              <w:rPr>
                <w:webHidden/>
                <w:rStyle w:val="IndexLink"/>
                <w:rtl w:val="true"/>
              </w:rPr>
              <w:t>محبّت به دوستان خدا</w:t>
            </w:r>
            <w:r>
              <w:rPr>
                <w:rStyle w:val="IndexLink"/>
                <w:rtl w:val="true"/>
              </w:rPr>
              <w:tab/>
            </w:r>
            <w:r>
              <w:rPr>
                <w:rStyle w:val="IndexLink"/>
              </w:rPr>
              <w:t>124</w:t>
            </w:r>
          </w:hyperlink>
        </w:p>
        <w:p>
          <w:pPr>
            <w:pStyle w:val="Contents4"/>
            <w:tabs>
              <w:tab w:val="clear" w:pos="8176"/>
              <w:tab w:val="right" w:pos="9026" w:leader="dot"/>
            </w:tabs>
            <w:rPr/>
          </w:pPr>
          <w:hyperlink w:anchor="__RefHeading___Toc2427196_581953129">
            <w:r>
              <w:rPr>
                <w:webHidden/>
                <w:rStyle w:val="IndexLink"/>
                <w:rtl w:val="true"/>
              </w:rPr>
              <w:t>همنشینی با عادلان</w:t>
            </w:r>
            <w:r>
              <w:rPr>
                <w:rStyle w:val="IndexLink"/>
                <w:rtl w:val="true"/>
              </w:rPr>
              <w:tab/>
            </w:r>
            <w:r>
              <w:rPr>
                <w:rStyle w:val="IndexLink"/>
              </w:rPr>
              <w:t>127</w:t>
            </w:r>
          </w:hyperlink>
        </w:p>
        <w:p>
          <w:pPr>
            <w:pStyle w:val="Contents4"/>
            <w:tabs>
              <w:tab w:val="clear" w:pos="8176"/>
              <w:tab w:val="right" w:pos="9026" w:leader="dot"/>
            </w:tabs>
            <w:rPr/>
          </w:pPr>
          <w:hyperlink w:anchor="__RefHeading___Toc2427198_581953129">
            <w:r>
              <w:rPr>
                <w:webHidden/>
                <w:rStyle w:val="IndexLink"/>
                <w:rtl w:val="true"/>
              </w:rPr>
              <w:t xml:space="preserve">پرسش و پژوهش </w:t>
            </w:r>
            <w:r>
              <w:rPr>
                <w:rStyle w:val="IndexLink"/>
                <w:rtl w:val="true"/>
              </w:rPr>
              <w:t xml:space="preserve">( </w:t>
            </w:r>
            <w:r>
              <w:rPr>
                <w:rStyle w:val="IndexLink"/>
                <w:rtl w:val="true"/>
              </w:rPr>
              <w:t xml:space="preserve">درس پنجم </w:t>
            </w:r>
            <w:r>
              <w:rPr>
                <w:rStyle w:val="IndexLink"/>
                <w:rtl w:val="true"/>
              </w:rPr>
              <w:t>)</w:t>
              <w:tab/>
            </w:r>
            <w:r>
              <w:rPr>
                <w:rStyle w:val="IndexLink"/>
              </w:rPr>
              <w:t>128</w:t>
            </w:r>
          </w:hyperlink>
        </w:p>
        <w:p>
          <w:pPr>
            <w:pStyle w:val="Contents4"/>
            <w:tabs>
              <w:tab w:val="clear" w:pos="8176"/>
              <w:tab w:val="right" w:pos="9026" w:leader="dot"/>
            </w:tabs>
            <w:rPr/>
          </w:pPr>
          <w:hyperlink w:anchor="__RefHeading___Toc2427200_581953129">
            <w:r>
              <w:rPr>
                <w:webHidden/>
                <w:rStyle w:val="IndexLink"/>
                <w:rtl w:val="true"/>
              </w:rPr>
              <w:t>منابع برای مطالعه بیشتر</w:t>
            </w:r>
            <w:r>
              <w:rPr>
                <w:rStyle w:val="IndexLink"/>
                <w:rtl w:val="true"/>
              </w:rPr>
              <w:tab/>
            </w:r>
            <w:r>
              <w:rPr>
                <w:rStyle w:val="IndexLink"/>
              </w:rPr>
              <w:t>130</w:t>
            </w:r>
          </w:hyperlink>
        </w:p>
        <w:p>
          <w:pPr>
            <w:pStyle w:val="Contents2"/>
            <w:tabs>
              <w:tab w:val="clear" w:pos="8743"/>
              <w:tab w:val="right" w:pos="9026" w:leader="dot"/>
            </w:tabs>
            <w:rPr/>
          </w:pPr>
          <w:hyperlink w:anchor="__RefHeading___Toc2427202_581953129">
            <w:r>
              <w:rPr>
                <w:webHidden/>
                <w:rStyle w:val="IndexLink"/>
                <w:rtl w:val="true"/>
              </w:rPr>
              <w:t>درس ششم</w:t>
            </w:r>
            <w:r>
              <w:rPr>
                <w:rStyle w:val="IndexLink"/>
                <w:rtl w:val="true"/>
              </w:rPr>
              <w:t xml:space="preserve">: </w:t>
            </w:r>
            <w:r>
              <w:rPr>
                <w:rStyle w:val="IndexLink"/>
                <w:rtl w:val="true"/>
              </w:rPr>
              <w:t>ادای واجبات مالی و ترویج مستحبّات</w:t>
            </w:r>
            <w:r>
              <w:rPr>
                <w:rStyle w:val="IndexLink"/>
                <w:rtl w:val="true"/>
              </w:rPr>
              <w:tab/>
            </w:r>
            <w:r>
              <w:rPr>
                <w:rStyle w:val="IndexLink"/>
              </w:rPr>
              <w:t>132</w:t>
            </w:r>
          </w:hyperlink>
        </w:p>
        <w:p>
          <w:pPr>
            <w:pStyle w:val="Contents3"/>
            <w:tabs>
              <w:tab w:val="clear" w:pos="8459"/>
              <w:tab w:val="right" w:pos="9026" w:leader="dot"/>
            </w:tabs>
            <w:rPr/>
          </w:pPr>
          <w:hyperlink w:anchor="__RefHeading___Toc2427204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427206_581953129">
            <w:r>
              <w:rPr>
                <w:webHidden/>
                <w:rStyle w:val="IndexLink"/>
                <w:rtl w:val="true"/>
              </w:rPr>
              <w:t>ادای واجبات مالی و ترویج مستحبات</w:t>
            </w:r>
            <w:r>
              <w:rPr>
                <w:rStyle w:val="IndexLink"/>
                <w:rtl w:val="true"/>
              </w:rPr>
              <w:tab/>
            </w:r>
            <w:r>
              <w:rPr>
                <w:rStyle w:val="IndexLink"/>
              </w:rPr>
              <w:t>135</w:t>
            </w:r>
          </w:hyperlink>
        </w:p>
        <w:p>
          <w:pPr>
            <w:pStyle w:val="Contents4"/>
            <w:tabs>
              <w:tab w:val="clear" w:pos="8176"/>
              <w:tab w:val="right" w:pos="9026" w:leader="dot"/>
            </w:tabs>
            <w:rPr/>
          </w:pPr>
          <w:hyperlink w:anchor="__RefHeading___Toc2427208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427210_581953129">
            <w:r>
              <w:rPr>
                <w:webHidden/>
                <w:rStyle w:val="IndexLink"/>
                <w:rtl w:val="true"/>
              </w:rPr>
              <w:t>تعریف واجبات و مستحبّات مالی</w:t>
            </w:r>
            <w:r>
              <w:rPr>
                <w:rStyle w:val="IndexLink"/>
                <w:rtl w:val="true"/>
              </w:rPr>
              <w:tab/>
            </w:r>
            <w:r>
              <w:rPr>
                <w:rStyle w:val="IndexLink"/>
              </w:rPr>
              <w:t>138</w:t>
            </w:r>
          </w:hyperlink>
        </w:p>
        <w:p>
          <w:pPr>
            <w:pStyle w:val="Contents4"/>
            <w:tabs>
              <w:tab w:val="clear" w:pos="8176"/>
              <w:tab w:val="right" w:pos="9026" w:leader="dot"/>
            </w:tabs>
            <w:rPr/>
          </w:pPr>
          <w:hyperlink w:anchor="__RefHeading___Toc2427212_581953129">
            <w:r>
              <w:rPr>
                <w:webHidden/>
                <w:rStyle w:val="IndexLink"/>
                <w:rtl w:val="true"/>
              </w:rPr>
              <w:t>اهمیّت و ارزش ادای واجبات و مستحبّات مالی</w:t>
            </w:r>
            <w:r>
              <w:rPr>
                <w:rStyle w:val="IndexLink"/>
                <w:rtl w:val="true"/>
              </w:rPr>
              <w:tab/>
            </w:r>
            <w:r>
              <w:rPr>
                <w:rStyle w:val="IndexLink"/>
              </w:rPr>
              <w:t>140</w:t>
            </w:r>
          </w:hyperlink>
        </w:p>
        <w:p>
          <w:pPr>
            <w:pStyle w:val="Contents4"/>
            <w:tabs>
              <w:tab w:val="clear" w:pos="8176"/>
              <w:tab w:val="right" w:pos="9026" w:leader="dot"/>
            </w:tabs>
            <w:rPr/>
          </w:pPr>
          <w:hyperlink w:anchor="__RefHeading___Toc2427214_581953129">
            <w:r>
              <w:rPr>
                <w:webHidden/>
                <w:rStyle w:val="IndexLink"/>
                <w:rtl w:val="true"/>
              </w:rPr>
              <w:t>برتری قرض الحسنه بر صدقه</w:t>
            </w:r>
            <w:r>
              <w:rPr>
                <w:rStyle w:val="IndexLink"/>
                <w:rtl w:val="true"/>
              </w:rPr>
              <w:tab/>
            </w:r>
            <w:r>
              <w:rPr>
                <w:rStyle w:val="IndexLink"/>
              </w:rPr>
              <w:t>143</w:t>
            </w:r>
          </w:hyperlink>
        </w:p>
        <w:p>
          <w:pPr>
            <w:pStyle w:val="Contents4"/>
            <w:tabs>
              <w:tab w:val="clear" w:pos="8176"/>
              <w:tab w:val="right" w:pos="9026" w:leader="dot"/>
            </w:tabs>
            <w:rPr/>
          </w:pPr>
          <w:hyperlink w:anchor="__RefHeading___Toc2427216_581953129">
            <w:r>
              <w:rPr>
                <w:webHidden/>
                <w:rStyle w:val="IndexLink"/>
                <w:rtl w:val="true"/>
              </w:rPr>
              <w:t>حبّ مال؛ مانع تکامل معنوی</w:t>
            </w:r>
            <w:r>
              <w:rPr>
                <w:rStyle w:val="IndexLink"/>
                <w:rtl w:val="true"/>
              </w:rPr>
              <w:tab/>
            </w:r>
            <w:r>
              <w:rPr>
                <w:rStyle w:val="IndexLink"/>
              </w:rPr>
              <w:t>144</w:t>
            </w:r>
          </w:hyperlink>
        </w:p>
        <w:p>
          <w:pPr>
            <w:pStyle w:val="Contents3"/>
            <w:tabs>
              <w:tab w:val="clear" w:pos="8459"/>
              <w:tab w:val="right" w:pos="9026" w:leader="dot"/>
            </w:tabs>
            <w:rPr/>
          </w:pPr>
          <w:hyperlink w:anchor="__RefHeading___Toc2427218_581953129">
            <w:r>
              <w:rPr>
                <w:webHidden/>
                <w:rStyle w:val="IndexLink"/>
                <w:rtl w:val="true"/>
              </w:rPr>
              <w:t>نقش ادای واجبات و مستحبات مالی در پیشگیری از جرم</w:t>
            </w:r>
            <w:r>
              <w:rPr>
                <w:rStyle w:val="IndexLink"/>
                <w:rtl w:val="true"/>
              </w:rPr>
              <w:tab/>
            </w:r>
            <w:r>
              <w:rPr>
                <w:rStyle w:val="IndexLink"/>
              </w:rPr>
              <w:t>150</w:t>
            </w:r>
          </w:hyperlink>
        </w:p>
        <w:p>
          <w:pPr>
            <w:pStyle w:val="Contents4"/>
            <w:tabs>
              <w:tab w:val="clear" w:pos="8176"/>
              <w:tab w:val="right" w:pos="9026" w:leader="dot"/>
            </w:tabs>
            <w:rPr/>
          </w:pPr>
          <w:hyperlink w:anchor="__RefHeading___Toc2427220_58195312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427222_581953129">
            <w:r>
              <w:rPr>
                <w:webHidden/>
                <w:rStyle w:val="IndexLink"/>
                <w:rtl w:val="true"/>
              </w:rPr>
              <w:t>انسان اقتصادی مطلوب اسلام</w:t>
            </w:r>
            <w:r>
              <w:rPr>
                <w:rStyle w:val="IndexLink"/>
                <w:rtl w:val="true"/>
              </w:rPr>
              <w:tab/>
            </w:r>
            <w:r>
              <w:rPr>
                <w:rStyle w:val="IndexLink"/>
              </w:rPr>
              <w:t>151</w:t>
            </w:r>
          </w:hyperlink>
        </w:p>
        <w:p>
          <w:pPr>
            <w:pStyle w:val="Contents4"/>
            <w:tabs>
              <w:tab w:val="clear" w:pos="8176"/>
              <w:tab w:val="right" w:pos="9026" w:leader="dot"/>
            </w:tabs>
            <w:rPr/>
          </w:pPr>
          <w:hyperlink w:anchor="__RefHeading___Toc2427224_581953129">
            <w:r>
              <w:rPr>
                <w:webHidden/>
                <w:rStyle w:val="IndexLink"/>
                <w:rtl w:val="true"/>
              </w:rPr>
              <w:t>راه‌های عملی ترویج واجبات و مستحبات مالی</w:t>
            </w:r>
            <w:r>
              <w:rPr>
                <w:rStyle w:val="IndexLink"/>
                <w:rtl w:val="true"/>
              </w:rPr>
              <w:tab/>
            </w:r>
            <w:r>
              <w:rPr>
                <w:rStyle w:val="IndexLink"/>
              </w:rPr>
              <w:t>152</w:t>
            </w:r>
          </w:hyperlink>
        </w:p>
        <w:p>
          <w:pPr>
            <w:pStyle w:val="Contents4"/>
            <w:tabs>
              <w:tab w:val="clear" w:pos="8176"/>
              <w:tab w:val="right" w:pos="9026" w:leader="dot"/>
            </w:tabs>
            <w:rPr/>
          </w:pPr>
          <w:hyperlink w:anchor="__RefHeading___Toc2427226_581953129">
            <w:r>
              <w:rPr>
                <w:webHidden/>
                <w:rStyle w:val="IndexLink"/>
                <w:rtl w:val="true"/>
              </w:rPr>
              <w:t xml:space="preserve">پرسش و پژوهش </w:t>
            </w:r>
            <w:r>
              <w:rPr>
                <w:rStyle w:val="IndexLink"/>
                <w:rtl w:val="true"/>
              </w:rPr>
              <w:t xml:space="preserve">( </w:t>
            </w:r>
            <w:r>
              <w:rPr>
                <w:rStyle w:val="IndexLink"/>
                <w:rtl w:val="true"/>
              </w:rPr>
              <w:t xml:space="preserve">درس ششم </w:t>
            </w:r>
            <w:r>
              <w:rPr>
                <w:rStyle w:val="IndexLink"/>
                <w:rtl w:val="true"/>
              </w:rPr>
              <w:t>)</w:t>
              <w:tab/>
            </w:r>
            <w:r>
              <w:rPr>
                <w:rStyle w:val="IndexLink"/>
              </w:rPr>
              <w:t>154</w:t>
            </w:r>
          </w:hyperlink>
        </w:p>
        <w:p>
          <w:pPr>
            <w:pStyle w:val="Contents4"/>
            <w:tabs>
              <w:tab w:val="clear" w:pos="8176"/>
              <w:tab w:val="right" w:pos="9026" w:leader="dot"/>
            </w:tabs>
            <w:rPr/>
          </w:pPr>
          <w:hyperlink w:anchor="__RefHeading___Toc2427228_581953129">
            <w:r>
              <w:rPr>
                <w:webHidden/>
                <w:rStyle w:val="IndexLink"/>
                <w:rtl w:val="true"/>
              </w:rPr>
              <w:t>منابع برای مطالعه بیشتر</w:t>
            </w:r>
            <w:r>
              <w:rPr>
                <w:rStyle w:val="IndexLink"/>
                <w:rtl w:val="true"/>
              </w:rPr>
              <w:tab/>
            </w:r>
            <w:r>
              <w:rPr>
                <w:rStyle w:val="IndexLink"/>
              </w:rPr>
              <w:t>155</w:t>
            </w:r>
          </w:hyperlink>
        </w:p>
        <w:p>
          <w:pPr>
            <w:pStyle w:val="Contents2"/>
            <w:tabs>
              <w:tab w:val="clear" w:pos="8743"/>
              <w:tab w:val="right" w:pos="9026" w:leader="dot"/>
            </w:tabs>
            <w:rPr/>
          </w:pPr>
          <w:hyperlink w:anchor="__RefHeading___Toc2427230_581953129">
            <w:r>
              <w:rPr>
                <w:webHidden/>
                <w:rStyle w:val="IndexLink"/>
                <w:rtl w:val="true"/>
              </w:rPr>
              <w:t xml:space="preserve">درس هفتم </w:t>
            </w:r>
            <w:r>
              <w:rPr>
                <w:rStyle w:val="IndexLink"/>
                <w:rtl w:val="true"/>
              </w:rPr>
              <w:t xml:space="preserve">: </w:t>
            </w:r>
            <w:r>
              <w:rPr>
                <w:rStyle w:val="IndexLink"/>
                <w:rtl w:val="true"/>
              </w:rPr>
              <w:t>عدالت حاکمان</w:t>
            </w:r>
            <w:r>
              <w:rPr>
                <w:rStyle w:val="IndexLink"/>
                <w:rtl w:val="true"/>
              </w:rPr>
              <w:tab/>
            </w:r>
            <w:r>
              <w:rPr>
                <w:rStyle w:val="IndexLink"/>
              </w:rPr>
              <w:t>157</w:t>
            </w:r>
          </w:hyperlink>
        </w:p>
        <w:p>
          <w:pPr>
            <w:pStyle w:val="Contents3"/>
            <w:tabs>
              <w:tab w:val="clear" w:pos="8459"/>
              <w:tab w:val="right" w:pos="9026" w:leader="dot"/>
            </w:tabs>
            <w:rPr/>
          </w:pPr>
          <w:hyperlink w:anchor="__RefHeading___Toc2427232_58195312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427234_581953129">
            <w:r>
              <w:rPr>
                <w:webHidden/>
                <w:rStyle w:val="IndexLink"/>
                <w:rtl w:val="true"/>
              </w:rPr>
              <w:t>عدالت حاکمان</w:t>
            </w:r>
            <w:r>
              <w:rPr>
                <w:rStyle w:val="IndexLink"/>
                <w:rtl w:val="true"/>
              </w:rPr>
              <w:tab/>
            </w:r>
            <w:r>
              <w:rPr>
                <w:rStyle w:val="IndexLink"/>
              </w:rPr>
              <w:t>159</w:t>
            </w:r>
          </w:hyperlink>
        </w:p>
        <w:p>
          <w:pPr>
            <w:pStyle w:val="Contents4"/>
            <w:tabs>
              <w:tab w:val="clear" w:pos="8176"/>
              <w:tab w:val="right" w:pos="9026" w:leader="dot"/>
            </w:tabs>
            <w:rPr/>
          </w:pPr>
          <w:hyperlink w:anchor="__RefHeading___Toc2427236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427238_581953129">
            <w:r>
              <w:rPr>
                <w:webHidden/>
                <w:rStyle w:val="IndexLink"/>
                <w:rtl w:val="true"/>
              </w:rPr>
              <w:t>تعریف عدالت</w:t>
            </w:r>
            <w:r>
              <w:rPr>
                <w:rStyle w:val="IndexLink"/>
                <w:rtl w:val="true"/>
              </w:rPr>
              <w:tab/>
            </w:r>
            <w:r>
              <w:rPr>
                <w:rStyle w:val="IndexLink"/>
              </w:rPr>
              <w:t>160</w:t>
            </w:r>
          </w:hyperlink>
        </w:p>
        <w:p>
          <w:pPr>
            <w:pStyle w:val="Contents4"/>
            <w:tabs>
              <w:tab w:val="clear" w:pos="8176"/>
              <w:tab w:val="right" w:pos="9026" w:leader="dot"/>
            </w:tabs>
            <w:rPr/>
          </w:pPr>
          <w:hyperlink w:anchor="__RefHeading___Toc2427240_581953129">
            <w:r>
              <w:rPr>
                <w:webHidden/>
                <w:rStyle w:val="IndexLink"/>
                <w:rtl w:val="true"/>
              </w:rPr>
              <w:t>اهمیّت عدالت</w:t>
            </w:r>
            <w:r>
              <w:rPr>
                <w:rStyle w:val="IndexLink"/>
                <w:rtl w:val="true"/>
              </w:rPr>
              <w:tab/>
            </w:r>
            <w:r>
              <w:rPr>
                <w:rStyle w:val="IndexLink"/>
              </w:rPr>
              <w:t>161</w:t>
            </w:r>
          </w:hyperlink>
        </w:p>
        <w:p>
          <w:pPr>
            <w:pStyle w:val="Contents4"/>
            <w:tabs>
              <w:tab w:val="clear" w:pos="8176"/>
              <w:tab w:val="right" w:pos="9026" w:leader="dot"/>
            </w:tabs>
            <w:rPr/>
          </w:pPr>
          <w:hyperlink w:anchor="__RefHeading___Toc2427242_581953129">
            <w:r>
              <w:rPr>
                <w:webHidden/>
                <w:rStyle w:val="IndexLink"/>
                <w:rtl w:val="true"/>
              </w:rPr>
              <w:t>انواع عدالت</w:t>
            </w:r>
            <w:r>
              <w:rPr>
                <w:rStyle w:val="IndexLink"/>
                <w:rtl w:val="true"/>
              </w:rPr>
              <w:tab/>
            </w:r>
            <w:r>
              <w:rPr>
                <w:rStyle w:val="IndexLink"/>
              </w:rPr>
              <w:t>162</w:t>
            </w:r>
          </w:hyperlink>
        </w:p>
        <w:p>
          <w:pPr>
            <w:pStyle w:val="Contents5"/>
            <w:tabs>
              <w:tab w:val="clear" w:pos="7892"/>
              <w:tab w:val="right" w:pos="9026" w:leader="dot"/>
            </w:tabs>
            <w:rPr/>
          </w:pPr>
          <w:hyperlink w:anchor="__RefHeading___Toc2427244_58195312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427246_581953129">
            <w:r>
              <w:rPr>
                <w:webHidden/>
                <w:rStyle w:val="IndexLink"/>
                <w:rtl w:val="true"/>
              </w:rPr>
              <w:t>الف</w:t>
            </w:r>
            <w:r>
              <w:rPr>
                <w:rStyle w:val="IndexLink"/>
                <w:rtl w:val="true"/>
              </w:rPr>
              <w:t xml:space="preserve">. </w:t>
            </w:r>
            <w:r>
              <w:rPr>
                <w:rStyle w:val="IndexLink"/>
                <w:rtl w:val="true"/>
              </w:rPr>
              <w:t>عدالت فردی</w:t>
            </w:r>
            <w:r>
              <w:rPr>
                <w:rStyle w:val="IndexLink"/>
                <w:rtl w:val="true"/>
              </w:rPr>
              <w:tab/>
            </w:r>
            <w:r>
              <w:rPr>
                <w:rStyle w:val="IndexLink"/>
              </w:rPr>
              <w:t>162</w:t>
            </w:r>
          </w:hyperlink>
        </w:p>
        <w:p>
          <w:pPr>
            <w:pStyle w:val="Contents5"/>
            <w:tabs>
              <w:tab w:val="clear" w:pos="7892"/>
              <w:tab w:val="right" w:pos="9026" w:leader="dot"/>
            </w:tabs>
            <w:rPr/>
          </w:pPr>
          <w:hyperlink w:anchor="__RefHeading___Toc2427248_581953129">
            <w:r>
              <w:rPr>
                <w:webHidden/>
                <w:rStyle w:val="IndexLink"/>
                <w:rtl w:val="true"/>
              </w:rPr>
              <w:t>ب</w:t>
            </w:r>
            <w:r>
              <w:rPr>
                <w:rStyle w:val="IndexLink"/>
                <w:rtl w:val="true"/>
              </w:rPr>
              <w:t xml:space="preserve">. </w:t>
            </w:r>
            <w:r>
              <w:rPr>
                <w:rStyle w:val="IndexLink"/>
                <w:rtl w:val="true"/>
              </w:rPr>
              <w:t>عدالت اجتماعی</w:t>
            </w:r>
            <w:r>
              <w:rPr>
                <w:rStyle w:val="IndexLink"/>
                <w:rtl w:val="true"/>
              </w:rPr>
              <w:tab/>
            </w:r>
            <w:r>
              <w:rPr>
                <w:rStyle w:val="IndexLink"/>
              </w:rPr>
              <w:t>162</w:t>
            </w:r>
          </w:hyperlink>
        </w:p>
        <w:p>
          <w:pPr>
            <w:pStyle w:val="Contents4"/>
            <w:tabs>
              <w:tab w:val="clear" w:pos="8176"/>
              <w:tab w:val="right" w:pos="9026" w:leader="dot"/>
            </w:tabs>
            <w:rPr/>
          </w:pPr>
          <w:hyperlink w:anchor="__RefHeading___Toc2427250_581953129">
            <w:r>
              <w:rPr>
                <w:webHidden/>
                <w:rStyle w:val="IndexLink"/>
                <w:rtl w:val="true"/>
              </w:rPr>
              <w:t>مقصود از حاکمان</w:t>
            </w:r>
            <w:r>
              <w:rPr>
                <w:rStyle w:val="IndexLink"/>
                <w:rtl w:val="true"/>
              </w:rPr>
              <w:tab/>
            </w:r>
            <w:r>
              <w:rPr>
                <w:rStyle w:val="IndexLink"/>
              </w:rPr>
              <w:t>163</w:t>
            </w:r>
          </w:hyperlink>
        </w:p>
        <w:p>
          <w:pPr>
            <w:pStyle w:val="Contents4"/>
            <w:tabs>
              <w:tab w:val="clear" w:pos="8176"/>
              <w:tab w:val="right" w:pos="9026" w:leader="dot"/>
            </w:tabs>
            <w:rPr/>
          </w:pPr>
          <w:hyperlink w:anchor="__RefHeading___Toc2427252_581953129">
            <w:r>
              <w:rPr>
                <w:webHidden/>
                <w:rStyle w:val="IndexLink"/>
                <w:rtl w:val="true"/>
              </w:rPr>
              <w:t>اهمیّت عدالت حاکمان</w:t>
            </w:r>
            <w:r>
              <w:rPr>
                <w:rStyle w:val="IndexLink"/>
                <w:rtl w:val="true"/>
              </w:rPr>
              <w:tab/>
            </w:r>
            <w:r>
              <w:rPr>
                <w:rStyle w:val="IndexLink"/>
              </w:rPr>
              <w:t>163</w:t>
            </w:r>
          </w:hyperlink>
        </w:p>
        <w:p>
          <w:pPr>
            <w:pStyle w:val="Contents3"/>
            <w:tabs>
              <w:tab w:val="clear" w:pos="8459"/>
              <w:tab w:val="right" w:pos="9026" w:leader="dot"/>
            </w:tabs>
            <w:rPr/>
          </w:pPr>
          <w:hyperlink w:anchor="__RefHeading___Toc2427254_581953129">
            <w:r>
              <w:rPr>
                <w:webHidden/>
                <w:rStyle w:val="IndexLink"/>
                <w:rtl w:val="true"/>
              </w:rPr>
              <w:t>نقش روحانیت در عدالت حاکمان</w:t>
            </w:r>
            <w:r>
              <w:rPr>
                <w:rStyle w:val="IndexLink"/>
                <w:rtl w:val="true"/>
              </w:rPr>
              <w:tab/>
            </w:r>
            <w:r>
              <w:rPr>
                <w:rStyle w:val="IndexLink"/>
              </w:rPr>
              <w:t>166</w:t>
            </w:r>
          </w:hyperlink>
        </w:p>
        <w:p>
          <w:pPr>
            <w:pStyle w:val="Contents3"/>
            <w:tabs>
              <w:tab w:val="clear" w:pos="8459"/>
              <w:tab w:val="right" w:pos="9026" w:leader="dot"/>
            </w:tabs>
            <w:rPr/>
          </w:pPr>
          <w:hyperlink w:anchor="__RefHeading___Toc2427256_581953129">
            <w:r>
              <w:rPr>
                <w:webHidden/>
                <w:rStyle w:val="IndexLink"/>
                <w:rtl w:val="true"/>
              </w:rPr>
              <w:t>نقش عدالت حاکمان در پیشگیری از جرم</w:t>
            </w:r>
            <w:r>
              <w:rPr>
                <w:rStyle w:val="IndexLink"/>
                <w:rtl w:val="true"/>
              </w:rPr>
              <w:tab/>
            </w:r>
            <w:r>
              <w:rPr>
                <w:rStyle w:val="IndexLink"/>
              </w:rPr>
              <w:t>170</w:t>
            </w:r>
          </w:hyperlink>
        </w:p>
        <w:p>
          <w:pPr>
            <w:pStyle w:val="Contents4"/>
            <w:tabs>
              <w:tab w:val="clear" w:pos="8176"/>
              <w:tab w:val="right" w:pos="9026" w:leader="dot"/>
            </w:tabs>
            <w:rPr/>
          </w:pPr>
          <w:hyperlink w:anchor="__RefHeading___Toc2427258_58195312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427260_581953129">
            <w:r>
              <w:rPr>
                <w:webHidden/>
                <w:rStyle w:val="IndexLink"/>
                <w:rtl w:val="true"/>
              </w:rPr>
              <w:t>راه‌های عملی تقویت عدالت حاکمان</w:t>
            </w:r>
            <w:r>
              <w:rPr>
                <w:rStyle w:val="IndexLink"/>
                <w:rtl w:val="true"/>
              </w:rPr>
              <w:tab/>
            </w:r>
            <w:r>
              <w:rPr>
                <w:rStyle w:val="IndexLink"/>
              </w:rPr>
              <w:t>172</w:t>
            </w:r>
          </w:hyperlink>
        </w:p>
        <w:p>
          <w:pPr>
            <w:pStyle w:val="Contents5"/>
            <w:tabs>
              <w:tab w:val="clear" w:pos="7892"/>
              <w:tab w:val="right" w:pos="9026" w:leader="dot"/>
            </w:tabs>
            <w:rPr/>
          </w:pPr>
          <w:hyperlink w:anchor="__RefHeading___Toc2427262_581953129">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2427264_581953129">
            <w:r>
              <w:rPr>
                <w:webHidden/>
                <w:rStyle w:val="IndexLink"/>
                <w:rtl w:val="true"/>
              </w:rPr>
              <w:t>کنترل درونی</w:t>
            </w:r>
            <w:r>
              <w:rPr>
                <w:rStyle w:val="IndexLink"/>
                <w:rtl w:val="true"/>
              </w:rPr>
              <w:tab/>
            </w:r>
            <w:r>
              <w:rPr>
                <w:rStyle w:val="IndexLink"/>
              </w:rPr>
              <w:t>172</w:t>
            </w:r>
          </w:hyperlink>
        </w:p>
        <w:p>
          <w:pPr>
            <w:pStyle w:val="Contents5"/>
            <w:tabs>
              <w:tab w:val="clear" w:pos="7892"/>
              <w:tab w:val="right" w:pos="9026" w:leader="dot"/>
            </w:tabs>
            <w:rPr/>
          </w:pPr>
          <w:hyperlink w:anchor="__RefHeading___Toc2427266_581953129">
            <w:r>
              <w:rPr>
                <w:webHidden/>
                <w:rStyle w:val="IndexLink"/>
                <w:rtl w:val="true"/>
              </w:rPr>
              <w:t>کنترل بیرونی</w:t>
            </w:r>
            <w:r>
              <w:rPr>
                <w:rStyle w:val="IndexLink"/>
                <w:rtl w:val="true"/>
              </w:rPr>
              <w:tab/>
            </w:r>
            <w:r>
              <w:rPr>
                <w:rStyle w:val="IndexLink"/>
              </w:rPr>
              <w:t>173</w:t>
            </w:r>
          </w:hyperlink>
        </w:p>
        <w:p>
          <w:pPr>
            <w:pStyle w:val="Contents4"/>
            <w:tabs>
              <w:tab w:val="clear" w:pos="8176"/>
              <w:tab w:val="right" w:pos="9026" w:leader="dot"/>
            </w:tabs>
            <w:rPr/>
          </w:pPr>
          <w:hyperlink w:anchor="__RefHeading___Toc2427268_581953129">
            <w:r>
              <w:rPr>
                <w:webHidden/>
                <w:rStyle w:val="IndexLink"/>
                <w:rtl w:val="true"/>
              </w:rPr>
              <w:t xml:space="preserve">پرسش و پژوهش </w:t>
            </w:r>
            <w:r>
              <w:rPr>
                <w:rStyle w:val="IndexLink"/>
                <w:rtl w:val="true"/>
              </w:rPr>
              <w:t xml:space="preserve">( </w:t>
            </w:r>
            <w:r>
              <w:rPr>
                <w:rStyle w:val="IndexLink"/>
                <w:rtl w:val="true"/>
              </w:rPr>
              <w:t xml:space="preserve">درس هفتم </w:t>
            </w:r>
            <w:r>
              <w:rPr>
                <w:rStyle w:val="IndexLink"/>
                <w:rtl w:val="true"/>
              </w:rPr>
              <w:t>)</w:t>
              <w:tab/>
            </w:r>
            <w:r>
              <w:rPr>
                <w:rStyle w:val="IndexLink"/>
              </w:rPr>
              <w:t>175</w:t>
            </w:r>
          </w:hyperlink>
        </w:p>
        <w:p>
          <w:pPr>
            <w:pStyle w:val="Contents4"/>
            <w:tabs>
              <w:tab w:val="clear" w:pos="8176"/>
              <w:tab w:val="right" w:pos="9026" w:leader="dot"/>
            </w:tabs>
            <w:rPr/>
          </w:pPr>
          <w:hyperlink w:anchor="__RefHeading___Toc2427270_581953129">
            <w:r>
              <w:rPr>
                <w:webHidden/>
                <w:rStyle w:val="IndexLink"/>
                <w:rtl w:val="true"/>
              </w:rPr>
              <w:t>منابع برای مطالعه بیشتر</w:t>
            </w:r>
            <w:r>
              <w:rPr>
                <w:rStyle w:val="IndexLink"/>
                <w:rtl w:val="true"/>
              </w:rPr>
              <w:tab/>
            </w:r>
            <w:r>
              <w:rPr>
                <w:rStyle w:val="IndexLink"/>
              </w:rPr>
              <w:t>177</w:t>
            </w:r>
          </w:hyperlink>
        </w:p>
        <w:p>
          <w:pPr>
            <w:pStyle w:val="Contents2"/>
            <w:tabs>
              <w:tab w:val="clear" w:pos="8743"/>
              <w:tab w:val="right" w:pos="9026" w:leader="dot"/>
            </w:tabs>
            <w:rPr/>
          </w:pPr>
          <w:hyperlink w:anchor="__RefHeading___Toc2427272_581953129">
            <w:r>
              <w:rPr>
                <w:webHidden/>
                <w:rStyle w:val="IndexLink"/>
                <w:rtl w:val="true"/>
              </w:rPr>
              <w:t xml:space="preserve">درس هشتم </w:t>
            </w:r>
            <w:r>
              <w:rPr>
                <w:rStyle w:val="IndexLink"/>
                <w:rtl w:val="true"/>
              </w:rPr>
              <w:t xml:space="preserve">: </w:t>
            </w:r>
            <w:r>
              <w:rPr>
                <w:rStyle w:val="IndexLink"/>
                <w:rtl w:val="true"/>
              </w:rPr>
              <w:t>سنّت حسنه ازدواج</w:t>
            </w:r>
            <w:r>
              <w:rPr>
                <w:rStyle w:val="IndexLink"/>
                <w:rtl w:val="true"/>
              </w:rPr>
              <w:tab/>
            </w:r>
            <w:r>
              <w:rPr>
                <w:rStyle w:val="IndexLink"/>
              </w:rPr>
              <w:t>178</w:t>
            </w:r>
          </w:hyperlink>
        </w:p>
        <w:p>
          <w:pPr>
            <w:pStyle w:val="Contents3"/>
            <w:tabs>
              <w:tab w:val="clear" w:pos="8459"/>
              <w:tab w:val="right" w:pos="9026" w:leader="dot"/>
            </w:tabs>
            <w:rPr/>
          </w:pPr>
          <w:hyperlink w:anchor="__RefHeading___Toc2427274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427276_581953129">
            <w:r>
              <w:rPr>
                <w:webHidden/>
                <w:rStyle w:val="IndexLink"/>
                <w:rtl w:val="true"/>
              </w:rPr>
              <w:t>سنت حسنه ازدواج</w:t>
            </w:r>
            <w:r>
              <w:rPr>
                <w:rStyle w:val="IndexLink"/>
                <w:rtl w:val="true"/>
              </w:rPr>
              <w:tab/>
            </w:r>
            <w:r>
              <w:rPr>
                <w:rStyle w:val="IndexLink"/>
              </w:rPr>
              <w:t>181</w:t>
            </w:r>
          </w:hyperlink>
        </w:p>
        <w:p>
          <w:pPr>
            <w:pStyle w:val="Contents4"/>
            <w:tabs>
              <w:tab w:val="clear" w:pos="8176"/>
              <w:tab w:val="right" w:pos="9026" w:leader="dot"/>
            </w:tabs>
            <w:rPr/>
          </w:pPr>
          <w:hyperlink w:anchor="__RefHeading___Toc2427278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427280_581953129">
            <w:r>
              <w:rPr>
                <w:webHidden/>
                <w:rStyle w:val="IndexLink"/>
                <w:rtl w:val="true"/>
              </w:rPr>
              <w:t>اهمیّت و ارزش ازدواج</w:t>
            </w:r>
            <w:r>
              <w:rPr>
                <w:rStyle w:val="IndexLink"/>
                <w:rtl w:val="true"/>
              </w:rPr>
              <w:tab/>
            </w:r>
            <w:r>
              <w:rPr>
                <w:rStyle w:val="IndexLink"/>
              </w:rPr>
              <w:t>184</w:t>
            </w:r>
          </w:hyperlink>
        </w:p>
        <w:p>
          <w:pPr>
            <w:pStyle w:val="Contents3"/>
            <w:tabs>
              <w:tab w:val="clear" w:pos="8459"/>
              <w:tab w:val="right" w:pos="9026" w:leader="dot"/>
            </w:tabs>
            <w:rPr/>
          </w:pPr>
          <w:hyperlink w:anchor="__RefHeading___Toc2427282_581953129">
            <w:r>
              <w:rPr>
                <w:webHidden/>
                <w:rStyle w:val="IndexLink"/>
                <w:rtl w:val="true"/>
              </w:rPr>
              <w:t>شرایط ازدواج</w:t>
            </w:r>
            <w:r>
              <w:rPr>
                <w:rStyle w:val="IndexLink"/>
                <w:rtl w:val="true"/>
              </w:rPr>
              <w:tab/>
            </w:r>
            <w:r>
              <w:rPr>
                <w:rStyle w:val="IndexLink"/>
              </w:rPr>
              <w:t>186</w:t>
            </w:r>
          </w:hyperlink>
        </w:p>
        <w:p>
          <w:pPr>
            <w:pStyle w:val="Contents4"/>
            <w:tabs>
              <w:tab w:val="clear" w:pos="8176"/>
              <w:tab w:val="right" w:pos="9026" w:leader="dot"/>
            </w:tabs>
            <w:rPr/>
          </w:pPr>
          <w:hyperlink w:anchor="__RefHeading___Toc2427284_581953129">
            <w:r>
              <w:rPr>
                <w:webHidden/>
                <w:rStyle w:val="IndexLink"/>
                <w:rtl w:val="true"/>
              </w:rPr>
              <w:t>رشد</w:t>
            </w:r>
            <w:r>
              <w:rPr>
                <w:rStyle w:val="IndexLink"/>
                <w:rtl w:val="true"/>
              </w:rPr>
              <w:tab/>
            </w:r>
            <w:r>
              <w:rPr>
                <w:rStyle w:val="IndexLink"/>
              </w:rPr>
              <w:t>186</w:t>
            </w:r>
          </w:hyperlink>
        </w:p>
        <w:p>
          <w:pPr>
            <w:pStyle w:val="Contents4"/>
            <w:tabs>
              <w:tab w:val="clear" w:pos="8176"/>
              <w:tab w:val="right" w:pos="9026" w:leader="dot"/>
            </w:tabs>
            <w:rPr/>
          </w:pPr>
          <w:hyperlink w:anchor="__RefHeading___Toc2427286_581953129">
            <w:r>
              <w:rPr>
                <w:webHidden/>
                <w:rStyle w:val="IndexLink"/>
                <w:rtl w:val="true"/>
              </w:rPr>
              <w:t>سنّ ازدواج</w:t>
            </w:r>
            <w:r>
              <w:rPr>
                <w:rStyle w:val="IndexLink"/>
                <w:rtl w:val="true"/>
              </w:rPr>
              <w:tab/>
            </w:r>
            <w:r>
              <w:rPr>
                <w:rStyle w:val="IndexLink"/>
              </w:rPr>
              <w:t>188</w:t>
            </w:r>
          </w:hyperlink>
        </w:p>
        <w:p>
          <w:pPr>
            <w:pStyle w:val="Contents4"/>
            <w:tabs>
              <w:tab w:val="clear" w:pos="8176"/>
              <w:tab w:val="right" w:pos="9026" w:leader="dot"/>
            </w:tabs>
            <w:rPr/>
          </w:pPr>
          <w:hyperlink w:anchor="__RefHeading___Toc2427288_581953129">
            <w:r>
              <w:rPr>
                <w:webHidden/>
                <w:rStyle w:val="IndexLink"/>
                <w:rtl w:val="true"/>
              </w:rPr>
              <w:t>اجازه پدر</w:t>
            </w:r>
            <w:r>
              <w:rPr>
                <w:rStyle w:val="IndexLink"/>
                <w:rtl w:val="true"/>
              </w:rPr>
              <w:tab/>
            </w:r>
            <w:r>
              <w:rPr>
                <w:rStyle w:val="IndexLink"/>
              </w:rPr>
              <w:t>188</w:t>
            </w:r>
          </w:hyperlink>
        </w:p>
        <w:p>
          <w:pPr>
            <w:pStyle w:val="Contents4"/>
            <w:tabs>
              <w:tab w:val="clear" w:pos="8176"/>
              <w:tab w:val="right" w:pos="9026" w:leader="dot"/>
            </w:tabs>
            <w:rPr/>
          </w:pPr>
          <w:hyperlink w:anchor="__RefHeading___Toc2427290_581953129">
            <w:r>
              <w:rPr>
                <w:webHidden/>
                <w:rStyle w:val="IndexLink"/>
                <w:rtl w:val="true"/>
              </w:rPr>
              <w:t>نوبت ازدواج</w:t>
            </w:r>
            <w:r>
              <w:rPr>
                <w:rStyle w:val="IndexLink"/>
                <w:rtl w:val="true"/>
              </w:rPr>
              <w:tab/>
            </w:r>
            <w:r>
              <w:rPr>
                <w:rStyle w:val="IndexLink"/>
              </w:rPr>
              <w:t>189</w:t>
            </w:r>
          </w:hyperlink>
        </w:p>
        <w:p>
          <w:pPr>
            <w:pStyle w:val="Contents4"/>
            <w:tabs>
              <w:tab w:val="clear" w:pos="8176"/>
              <w:tab w:val="right" w:pos="9026" w:leader="dot"/>
            </w:tabs>
            <w:rPr/>
          </w:pPr>
          <w:hyperlink w:anchor="__RefHeading___Toc2427292_581953129">
            <w:r>
              <w:rPr>
                <w:webHidden/>
                <w:rStyle w:val="IndexLink"/>
                <w:rtl w:val="true"/>
              </w:rPr>
              <w:t>مهریّه</w:t>
            </w:r>
            <w:r>
              <w:rPr>
                <w:rStyle w:val="IndexLink"/>
                <w:rtl w:val="true"/>
              </w:rPr>
              <w:tab/>
            </w:r>
            <w:r>
              <w:rPr>
                <w:rStyle w:val="IndexLink"/>
              </w:rPr>
              <w:t>191</w:t>
            </w:r>
          </w:hyperlink>
        </w:p>
        <w:p>
          <w:pPr>
            <w:pStyle w:val="Contents4"/>
            <w:tabs>
              <w:tab w:val="clear" w:pos="8176"/>
              <w:tab w:val="right" w:pos="9026" w:leader="dot"/>
            </w:tabs>
            <w:rPr/>
          </w:pPr>
          <w:hyperlink w:anchor="__RefHeading___Toc2427294_581953129">
            <w:r>
              <w:rPr>
                <w:webHidden/>
                <w:rStyle w:val="IndexLink"/>
                <w:rtl w:val="true"/>
              </w:rPr>
              <w:t>شرط رضایت زوجین</w:t>
            </w:r>
            <w:r>
              <w:rPr>
                <w:rStyle w:val="IndexLink"/>
                <w:rtl w:val="true"/>
              </w:rPr>
              <w:tab/>
            </w:r>
            <w:r>
              <w:rPr>
                <w:rStyle w:val="IndexLink"/>
              </w:rPr>
              <w:t>192</w:t>
            </w:r>
          </w:hyperlink>
        </w:p>
        <w:p>
          <w:pPr>
            <w:pStyle w:val="Contents3"/>
            <w:tabs>
              <w:tab w:val="clear" w:pos="8459"/>
              <w:tab w:val="right" w:pos="9026" w:leader="dot"/>
            </w:tabs>
            <w:rPr/>
          </w:pPr>
          <w:hyperlink w:anchor="__RefHeading___Toc2427296_581953129">
            <w:r>
              <w:rPr>
                <w:webHidden/>
                <w:rStyle w:val="IndexLink"/>
                <w:rtl w:val="true"/>
              </w:rPr>
              <w:t>آداب ازدواج</w:t>
            </w:r>
            <w:r>
              <w:rPr>
                <w:rStyle w:val="IndexLink"/>
                <w:rtl w:val="true"/>
              </w:rPr>
              <w:tab/>
            </w:r>
            <w:r>
              <w:rPr>
                <w:rStyle w:val="IndexLink"/>
              </w:rPr>
              <w:t>193</w:t>
            </w:r>
          </w:hyperlink>
        </w:p>
        <w:p>
          <w:pPr>
            <w:pStyle w:val="Contents4"/>
            <w:tabs>
              <w:tab w:val="clear" w:pos="8176"/>
              <w:tab w:val="right" w:pos="9026" w:leader="dot"/>
            </w:tabs>
            <w:rPr/>
          </w:pPr>
          <w:hyperlink w:anchor="__RefHeading___Toc2427298_581953129">
            <w:r>
              <w:rPr>
                <w:webHidden/>
                <w:rStyle w:val="IndexLink"/>
                <w:rtl w:val="true"/>
              </w:rPr>
              <w:t>مراسم عقد و عروسی</w:t>
            </w:r>
            <w:r>
              <w:rPr>
                <w:rStyle w:val="IndexLink"/>
                <w:rtl w:val="true"/>
              </w:rPr>
              <w:tab/>
            </w:r>
            <w:r>
              <w:rPr>
                <w:rStyle w:val="IndexLink"/>
              </w:rPr>
              <w:t>193</w:t>
            </w:r>
          </w:hyperlink>
        </w:p>
        <w:p>
          <w:pPr>
            <w:pStyle w:val="Contents4"/>
            <w:tabs>
              <w:tab w:val="clear" w:pos="8176"/>
              <w:tab w:val="right" w:pos="9026" w:leader="dot"/>
            </w:tabs>
            <w:rPr/>
          </w:pPr>
          <w:hyperlink w:anchor="__RefHeading___Toc2427300_581953129">
            <w:r>
              <w:rPr>
                <w:webHidden/>
                <w:rStyle w:val="IndexLink"/>
                <w:rtl w:val="true"/>
              </w:rPr>
              <w:t>نقش سنّت حسنه ازدواج در پیشگیری از جرم</w:t>
            </w:r>
            <w:r>
              <w:rPr>
                <w:rStyle w:val="IndexLink"/>
                <w:rtl w:val="true"/>
              </w:rPr>
              <w:tab/>
            </w:r>
            <w:r>
              <w:rPr>
                <w:rStyle w:val="IndexLink"/>
              </w:rPr>
              <w:t>193</w:t>
            </w:r>
          </w:hyperlink>
        </w:p>
        <w:p>
          <w:pPr>
            <w:pStyle w:val="Contents4"/>
            <w:tabs>
              <w:tab w:val="clear" w:pos="8176"/>
              <w:tab w:val="right" w:pos="9026" w:leader="dot"/>
            </w:tabs>
            <w:rPr/>
          </w:pPr>
          <w:hyperlink w:anchor="__RefHeading___Toc2427302_581953129">
            <w:r>
              <w:rPr>
                <w:webHidden/>
                <w:rStyle w:val="IndexLink"/>
                <w:rtl w:val="true"/>
              </w:rPr>
              <w:t>راهکار عملی و اجرایی</w:t>
            </w:r>
            <w:r>
              <w:rPr>
                <w:rStyle w:val="IndexLink"/>
                <w:rtl w:val="true"/>
              </w:rPr>
              <w:tab/>
            </w:r>
            <w:r>
              <w:rPr>
                <w:rStyle w:val="IndexLink"/>
              </w:rPr>
              <w:t>195</w:t>
            </w:r>
          </w:hyperlink>
        </w:p>
        <w:p>
          <w:pPr>
            <w:pStyle w:val="Contents4"/>
            <w:tabs>
              <w:tab w:val="clear" w:pos="8176"/>
              <w:tab w:val="right" w:pos="9026" w:leader="dot"/>
            </w:tabs>
            <w:rPr/>
          </w:pPr>
          <w:hyperlink w:anchor="__RefHeading___Toc2427304_581953129">
            <w:r>
              <w:rPr>
                <w:webHidden/>
                <w:rStyle w:val="IndexLink"/>
                <w:rtl w:val="true"/>
              </w:rPr>
              <w:t xml:space="preserve">پرسش و پژوهش </w:t>
            </w:r>
            <w:r>
              <w:rPr>
                <w:rStyle w:val="IndexLink"/>
                <w:rtl w:val="true"/>
              </w:rPr>
              <w:t xml:space="preserve">( </w:t>
            </w:r>
            <w:r>
              <w:rPr>
                <w:rStyle w:val="IndexLink"/>
                <w:rtl w:val="true"/>
              </w:rPr>
              <w:t xml:space="preserve">درس هشتم </w:t>
            </w:r>
            <w:r>
              <w:rPr>
                <w:rStyle w:val="IndexLink"/>
                <w:rtl w:val="true"/>
              </w:rPr>
              <w:t>)</w:t>
              <w:tab/>
            </w:r>
            <w:r>
              <w:rPr>
                <w:rStyle w:val="IndexLink"/>
              </w:rPr>
              <w:t>197</w:t>
            </w:r>
          </w:hyperlink>
        </w:p>
        <w:p>
          <w:pPr>
            <w:pStyle w:val="Contents4"/>
            <w:tabs>
              <w:tab w:val="clear" w:pos="8176"/>
              <w:tab w:val="right" w:pos="9026" w:leader="dot"/>
            </w:tabs>
            <w:rPr/>
          </w:pPr>
          <w:hyperlink w:anchor="__RefHeading___Toc2427306_581953129">
            <w:r>
              <w:rPr>
                <w:webHidden/>
                <w:rStyle w:val="IndexLink"/>
                <w:rtl w:val="true"/>
              </w:rPr>
              <w:t>منابع برای مطالعه بیشتر</w:t>
            </w:r>
            <w:r>
              <w:rPr>
                <w:rStyle w:val="IndexLink"/>
                <w:rtl w:val="true"/>
              </w:rPr>
              <w:tab/>
            </w:r>
            <w:r>
              <w:rPr>
                <w:rStyle w:val="IndexLink"/>
              </w:rPr>
              <w:t>198</w:t>
            </w:r>
          </w:hyperlink>
        </w:p>
        <w:p>
          <w:pPr>
            <w:pStyle w:val="Contents2"/>
            <w:tabs>
              <w:tab w:val="clear" w:pos="8743"/>
              <w:tab w:val="right" w:pos="9026" w:leader="dot"/>
            </w:tabs>
            <w:rPr/>
          </w:pPr>
          <w:hyperlink w:anchor="__RefHeading___Toc2427308_581953129">
            <w:r>
              <w:rPr>
                <w:webHidden/>
                <w:rStyle w:val="IndexLink"/>
                <w:rtl w:val="true"/>
              </w:rPr>
              <w:t xml:space="preserve">درس نهم </w:t>
            </w:r>
            <w:r>
              <w:rPr>
                <w:rStyle w:val="IndexLink"/>
                <w:rtl w:val="true"/>
              </w:rPr>
              <w:t xml:space="preserve">: </w:t>
            </w:r>
            <w:r>
              <w:rPr>
                <w:rStyle w:val="IndexLink"/>
                <w:rtl w:val="true"/>
              </w:rPr>
              <w:t>دوستی و معاشرت با صالحان</w:t>
            </w:r>
            <w:r>
              <w:rPr>
                <w:rStyle w:val="IndexLink"/>
                <w:rtl w:val="true"/>
              </w:rPr>
              <w:tab/>
            </w:r>
            <w:r>
              <w:rPr>
                <w:rStyle w:val="IndexLink"/>
              </w:rPr>
              <w:t>199</w:t>
            </w:r>
          </w:hyperlink>
        </w:p>
        <w:p>
          <w:pPr>
            <w:pStyle w:val="Contents3"/>
            <w:tabs>
              <w:tab w:val="clear" w:pos="8459"/>
              <w:tab w:val="right" w:pos="9026" w:leader="dot"/>
            </w:tabs>
            <w:rPr/>
          </w:pPr>
          <w:hyperlink w:anchor="__RefHeading___Toc2427310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427312_581953129">
            <w:r>
              <w:rPr>
                <w:webHidden/>
                <w:rStyle w:val="IndexLink"/>
                <w:rtl w:val="true"/>
              </w:rPr>
              <w:t>معنای صالح</w:t>
            </w:r>
            <w:r>
              <w:rPr>
                <w:rStyle w:val="IndexLink"/>
                <w:rtl w:val="true"/>
              </w:rPr>
              <w:tab/>
            </w:r>
            <w:r>
              <w:rPr>
                <w:rStyle w:val="IndexLink"/>
              </w:rPr>
              <w:t>203</w:t>
            </w:r>
          </w:hyperlink>
        </w:p>
        <w:p>
          <w:pPr>
            <w:pStyle w:val="Contents3"/>
            <w:tabs>
              <w:tab w:val="clear" w:pos="8459"/>
              <w:tab w:val="right" w:pos="9026" w:leader="dot"/>
            </w:tabs>
            <w:rPr/>
          </w:pPr>
          <w:hyperlink w:anchor="__RefHeading___Toc2427314_581953129">
            <w:r>
              <w:rPr>
                <w:webHidden/>
                <w:rStyle w:val="IndexLink"/>
                <w:rtl w:val="true"/>
              </w:rPr>
              <w:t>درجات صالحان</w:t>
            </w:r>
            <w:r>
              <w:rPr>
                <w:rStyle w:val="IndexLink"/>
                <w:rtl w:val="true"/>
              </w:rPr>
              <w:tab/>
            </w:r>
            <w:r>
              <w:rPr>
                <w:rStyle w:val="IndexLink"/>
              </w:rPr>
              <w:t>207</w:t>
            </w:r>
          </w:hyperlink>
        </w:p>
        <w:p>
          <w:pPr>
            <w:pStyle w:val="Contents4"/>
            <w:tabs>
              <w:tab w:val="clear" w:pos="8176"/>
              <w:tab w:val="right" w:pos="9026" w:leader="dot"/>
            </w:tabs>
            <w:rPr/>
          </w:pPr>
          <w:hyperlink w:anchor="__RefHeading___Toc2427316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427318_581953129">
            <w:r>
              <w:rPr>
                <w:webHidden/>
                <w:rStyle w:val="IndexLink"/>
                <w:rtl w:val="true"/>
              </w:rPr>
              <w:t>نقش دوستی و معاشرت با صالحان در پیشگیری از جرم</w:t>
            </w:r>
            <w:r>
              <w:rPr>
                <w:rStyle w:val="IndexLink"/>
                <w:rtl w:val="true"/>
              </w:rPr>
              <w:tab/>
            </w:r>
            <w:r>
              <w:rPr>
                <w:rStyle w:val="IndexLink"/>
              </w:rPr>
              <w:t>209</w:t>
            </w:r>
          </w:hyperlink>
        </w:p>
        <w:p>
          <w:pPr>
            <w:pStyle w:val="Contents4"/>
            <w:tabs>
              <w:tab w:val="clear" w:pos="8176"/>
              <w:tab w:val="right" w:pos="9026" w:leader="dot"/>
            </w:tabs>
            <w:rPr/>
          </w:pPr>
          <w:hyperlink w:anchor="__RefHeading___Toc2427320_581953129">
            <w:r>
              <w:rPr>
                <w:webHidden/>
                <w:rStyle w:val="IndexLink"/>
                <w:rtl w:val="true"/>
              </w:rPr>
              <w:t>راه‌های عملی ترویج و تقویت دوستی و معاشرت با صالحان</w:t>
            </w:r>
            <w:r>
              <w:rPr>
                <w:rStyle w:val="IndexLink"/>
                <w:rtl w:val="true"/>
              </w:rPr>
              <w:tab/>
            </w:r>
            <w:r>
              <w:rPr>
                <w:rStyle w:val="IndexLink"/>
              </w:rPr>
              <w:t>213</w:t>
            </w:r>
          </w:hyperlink>
        </w:p>
        <w:p>
          <w:pPr>
            <w:pStyle w:val="Contents4"/>
            <w:tabs>
              <w:tab w:val="clear" w:pos="8176"/>
              <w:tab w:val="right" w:pos="9026" w:leader="dot"/>
            </w:tabs>
            <w:rPr/>
          </w:pPr>
          <w:hyperlink w:anchor="__RefHeading___Toc2427322_581953129">
            <w:r>
              <w:rPr>
                <w:webHidden/>
                <w:rStyle w:val="IndexLink"/>
                <w:rtl w:val="true"/>
              </w:rPr>
              <w:t xml:space="preserve">پرسش و پژوهش </w:t>
            </w:r>
            <w:r>
              <w:rPr>
                <w:rStyle w:val="IndexLink"/>
                <w:rtl w:val="true"/>
              </w:rPr>
              <w:t xml:space="preserve">( </w:t>
            </w:r>
            <w:r>
              <w:rPr>
                <w:rStyle w:val="IndexLink"/>
                <w:rtl w:val="true"/>
              </w:rPr>
              <w:t xml:space="preserve">درس نهم </w:t>
            </w:r>
            <w:r>
              <w:rPr>
                <w:rStyle w:val="IndexLink"/>
                <w:rtl w:val="true"/>
              </w:rPr>
              <w:t>)</w:t>
              <w:tab/>
            </w:r>
            <w:r>
              <w:rPr>
                <w:rStyle w:val="IndexLink"/>
              </w:rPr>
              <w:t>214</w:t>
            </w:r>
          </w:hyperlink>
        </w:p>
        <w:p>
          <w:pPr>
            <w:pStyle w:val="Contents4"/>
            <w:tabs>
              <w:tab w:val="clear" w:pos="8176"/>
              <w:tab w:val="right" w:pos="9026" w:leader="dot"/>
            </w:tabs>
            <w:rPr/>
          </w:pPr>
          <w:hyperlink w:anchor="__RefHeading___Toc2427324_581953129">
            <w:r>
              <w:rPr>
                <w:webHidden/>
                <w:rStyle w:val="IndexLink"/>
                <w:rtl w:val="true"/>
              </w:rPr>
              <w:t>منابع برای مطالعه بیشتر</w:t>
            </w:r>
            <w:r>
              <w:rPr>
                <w:rStyle w:val="IndexLink"/>
                <w:rtl w:val="true"/>
              </w:rPr>
              <w:tab/>
            </w:r>
            <w:r>
              <w:rPr>
                <w:rStyle w:val="IndexLink"/>
              </w:rPr>
              <w:t>216</w:t>
            </w:r>
          </w:hyperlink>
        </w:p>
        <w:p>
          <w:pPr>
            <w:pStyle w:val="Contents2"/>
            <w:tabs>
              <w:tab w:val="clear" w:pos="8743"/>
              <w:tab w:val="right" w:pos="9026" w:leader="dot"/>
            </w:tabs>
            <w:rPr/>
          </w:pPr>
          <w:hyperlink w:anchor="__RefHeading___Toc2427326_581953129">
            <w:r>
              <w:rPr>
                <w:webHidden/>
                <w:rStyle w:val="IndexLink"/>
                <w:rtl w:val="true"/>
              </w:rPr>
              <w:t xml:space="preserve">درس دهم </w:t>
            </w:r>
            <w:r>
              <w:rPr>
                <w:rStyle w:val="IndexLink"/>
                <w:rtl w:val="true"/>
              </w:rPr>
              <w:t xml:space="preserve">: </w:t>
            </w:r>
            <w:r>
              <w:rPr>
                <w:rStyle w:val="IndexLink"/>
                <w:rtl w:val="true"/>
              </w:rPr>
              <w:t>فریضه طلب علم</w:t>
            </w:r>
            <w:r>
              <w:rPr>
                <w:rStyle w:val="IndexLink"/>
                <w:rtl w:val="true"/>
              </w:rPr>
              <w:tab/>
            </w:r>
            <w:r>
              <w:rPr>
                <w:rStyle w:val="IndexLink"/>
              </w:rPr>
              <w:t>217</w:t>
            </w:r>
          </w:hyperlink>
        </w:p>
        <w:p>
          <w:pPr>
            <w:pStyle w:val="Contents3"/>
            <w:tabs>
              <w:tab w:val="clear" w:pos="8459"/>
              <w:tab w:val="right" w:pos="9026" w:leader="dot"/>
            </w:tabs>
            <w:rPr/>
          </w:pPr>
          <w:hyperlink w:anchor="__RefHeading___Toc2427328_58195312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2427330_581953129">
            <w:r>
              <w:rPr>
                <w:webHidden/>
                <w:rStyle w:val="IndexLink"/>
                <w:rtl w:val="true"/>
              </w:rPr>
              <w:t>فریضه طلب علم</w:t>
            </w:r>
            <w:r>
              <w:rPr>
                <w:rStyle w:val="IndexLink"/>
                <w:rtl w:val="true"/>
              </w:rPr>
              <w:tab/>
            </w:r>
            <w:r>
              <w:rPr>
                <w:rStyle w:val="IndexLink"/>
              </w:rPr>
              <w:t>219</w:t>
            </w:r>
          </w:hyperlink>
        </w:p>
        <w:p>
          <w:pPr>
            <w:pStyle w:val="Contents4"/>
            <w:tabs>
              <w:tab w:val="clear" w:pos="8176"/>
              <w:tab w:val="right" w:pos="9026" w:leader="dot"/>
            </w:tabs>
            <w:rPr/>
          </w:pPr>
          <w:hyperlink w:anchor="__RefHeading___Toc2427332_58195312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427334_581953129">
            <w:r>
              <w:rPr>
                <w:webHidden/>
                <w:rStyle w:val="IndexLink"/>
                <w:rtl w:val="true"/>
              </w:rPr>
              <w:t>انواع علوم</w:t>
            </w:r>
            <w:r>
              <w:rPr>
                <w:rStyle w:val="IndexLink"/>
                <w:rtl w:val="true"/>
              </w:rPr>
              <w:tab/>
            </w:r>
            <w:r>
              <w:rPr>
                <w:rStyle w:val="IndexLink"/>
              </w:rPr>
              <w:t>222</w:t>
            </w:r>
          </w:hyperlink>
        </w:p>
        <w:p>
          <w:pPr>
            <w:pStyle w:val="Contents4"/>
            <w:tabs>
              <w:tab w:val="clear" w:pos="8176"/>
              <w:tab w:val="right" w:pos="9026" w:leader="dot"/>
            </w:tabs>
            <w:rPr/>
          </w:pPr>
          <w:hyperlink w:anchor="__RefHeading___Toc2427336_581953129">
            <w:r>
              <w:rPr>
                <w:webHidden/>
                <w:rStyle w:val="IndexLink"/>
                <w:rtl w:val="true"/>
              </w:rPr>
              <w:t>علوم مفید</w:t>
            </w:r>
            <w:r>
              <w:rPr>
                <w:rStyle w:val="IndexLink"/>
                <w:rtl w:val="true"/>
              </w:rPr>
              <w:tab/>
            </w:r>
            <w:r>
              <w:rPr>
                <w:rStyle w:val="IndexLink"/>
              </w:rPr>
              <w:t>223</w:t>
            </w:r>
          </w:hyperlink>
        </w:p>
        <w:p>
          <w:pPr>
            <w:pStyle w:val="Contents4"/>
            <w:tabs>
              <w:tab w:val="clear" w:pos="8176"/>
              <w:tab w:val="right" w:pos="9026" w:leader="dot"/>
            </w:tabs>
            <w:rPr/>
          </w:pPr>
          <w:hyperlink w:anchor="__RefHeading___Toc2427338_581953129">
            <w:r>
              <w:rPr>
                <w:webHidden/>
                <w:rStyle w:val="IndexLink"/>
                <w:rtl w:val="true"/>
              </w:rPr>
              <w:t>حکم تحصیل علوم مفید</w:t>
            </w:r>
            <w:r>
              <w:rPr>
                <w:rStyle w:val="IndexLink"/>
                <w:rtl w:val="true"/>
              </w:rPr>
              <w:tab/>
            </w:r>
            <w:r>
              <w:rPr>
                <w:rStyle w:val="IndexLink"/>
              </w:rPr>
              <w:t>224</w:t>
            </w:r>
          </w:hyperlink>
        </w:p>
        <w:p>
          <w:pPr>
            <w:pStyle w:val="Contents4"/>
            <w:tabs>
              <w:tab w:val="clear" w:pos="8176"/>
              <w:tab w:val="right" w:pos="9026" w:leader="dot"/>
            </w:tabs>
            <w:rPr/>
          </w:pPr>
          <w:hyperlink w:anchor="__RefHeading___Toc2427340_581953129">
            <w:r>
              <w:rPr>
                <w:webHidden/>
                <w:rStyle w:val="IndexLink"/>
                <w:rtl w:val="true"/>
              </w:rPr>
              <w:t>واجب عینی</w:t>
            </w:r>
            <w:r>
              <w:rPr>
                <w:rStyle w:val="IndexLink"/>
                <w:rtl w:val="true"/>
              </w:rPr>
              <w:tab/>
            </w:r>
            <w:r>
              <w:rPr>
                <w:rStyle w:val="IndexLink"/>
              </w:rPr>
              <w:t>224</w:t>
            </w:r>
          </w:hyperlink>
        </w:p>
        <w:p>
          <w:pPr>
            <w:pStyle w:val="Contents4"/>
            <w:tabs>
              <w:tab w:val="clear" w:pos="8176"/>
              <w:tab w:val="right" w:pos="9026" w:leader="dot"/>
            </w:tabs>
            <w:rPr/>
          </w:pPr>
          <w:hyperlink w:anchor="__RefHeading___Toc2427342_581953129">
            <w:r>
              <w:rPr>
                <w:webHidden/>
                <w:rStyle w:val="IndexLink"/>
                <w:rtl w:val="true"/>
              </w:rPr>
              <w:t>واجب کفایی</w:t>
            </w:r>
            <w:r>
              <w:rPr>
                <w:rStyle w:val="IndexLink"/>
                <w:rtl w:val="true"/>
              </w:rPr>
              <w:tab/>
            </w:r>
            <w:r>
              <w:rPr>
                <w:rStyle w:val="IndexLink"/>
              </w:rPr>
              <w:t>225</w:t>
            </w:r>
          </w:hyperlink>
        </w:p>
        <w:p>
          <w:pPr>
            <w:pStyle w:val="Contents4"/>
            <w:tabs>
              <w:tab w:val="clear" w:pos="8176"/>
              <w:tab w:val="right" w:pos="9026" w:leader="dot"/>
            </w:tabs>
            <w:rPr/>
          </w:pPr>
          <w:hyperlink w:anchor="__RefHeading___Toc2427344_581953129">
            <w:r>
              <w:rPr>
                <w:webHidden/>
                <w:rStyle w:val="IndexLink"/>
                <w:rtl w:val="true"/>
              </w:rPr>
              <w:t>علوم مضرّ</w:t>
            </w:r>
            <w:r>
              <w:rPr>
                <w:rStyle w:val="IndexLink"/>
                <w:rtl w:val="true"/>
              </w:rPr>
              <w:tab/>
            </w:r>
            <w:r>
              <w:rPr>
                <w:rStyle w:val="IndexLink"/>
              </w:rPr>
              <w:t>225</w:t>
            </w:r>
          </w:hyperlink>
        </w:p>
        <w:p>
          <w:pPr>
            <w:pStyle w:val="Contents4"/>
            <w:tabs>
              <w:tab w:val="clear" w:pos="8176"/>
              <w:tab w:val="right" w:pos="9026" w:leader="dot"/>
            </w:tabs>
            <w:rPr/>
          </w:pPr>
          <w:hyperlink w:anchor="__RefHeading___Toc2427346_581953129">
            <w:r>
              <w:rPr>
                <w:webHidden/>
                <w:rStyle w:val="IndexLink"/>
                <w:rtl w:val="true"/>
              </w:rPr>
              <w:t>حکم تحصیل علوم مضرّ</w:t>
            </w:r>
            <w:r>
              <w:rPr>
                <w:rStyle w:val="IndexLink"/>
                <w:rtl w:val="true"/>
              </w:rPr>
              <w:tab/>
            </w:r>
            <w:r>
              <w:rPr>
                <w:rStyle w:val="IndexLink"/>
              </w:rPr>
              <w:t>234</w:t>
            </w:r>
          </w:hyperlink>
        </w:p>
        <w:p>
          <w:pPr>
            <w:pStyle w:val="Contents4"/>
            <w:tabs>
              <w:tab w:val="clear" w:pos="8176"/>
              <w:tab w:val="right" w:pos="9026" w:leader="dot"/>
            </w:tabs>
            <w:rPr/>
          </w:pPr>
          <w:hyperlink w:anchor="__RefHeading___Toc2427348_581953129">
            <w:r>
              <w:rPr>
                <w:webHidden/>
                <w:rStyle w:val="IndexLink"/>
                <w:rtl w:val="true"/>
              </w:rPr>
              <w:t>نقش علم در پیش‌گیری از جرم</w:t>
            </w:r>
            <w:r>
              <w:rPr>
                <w:rStyle w:val="IndexLink"/>
                <w:rtl w:val="true"/>
              </w:rPr>
              <w:tab/>
            </w:r>
            <w:r>
              <w:rPr>
                <w:rStyle w:val="IndexLink"/>
              </w:rPr>
              <w:t>234</w:t>
            </w:r>
          </w:hyperlink>
        </w:p>
        <w:p>
          <w:pPr>
            <w:pStyle w:val="Contents4"/>
            <w:tabs>
              <w:tab w:val="clear" w:pos="8176"/>
              <w:tab w:val="right" w:pos="9026" w:leader="dot"/>
            </w:tabs>
            <w:rPr/>
          </w:pPr>
          <w:hyperlink w:anchor="__RefHeading___Toc2427350_581953129">
            <w:r>
              <w:rPr>
                <w:webHidden/>
                <w:rStyle w:val="IndexLink"/>
                <w:rtl w:val="true"/>
              </w:rPr>
              <w:t>راه‌های عملی ترویج فریضه علم آموزی</w:t>
            </w:r>
            <w:r>
              <w:rPr>
                <w:rStyle w:val="IndexLink"/>
                <w:rtl w:val="true"/>
              </w:rPr>
              <w:tab/>
            </w:r>
            <w:r>
              <w:rPr>
                <w:rStyle w:val="IndexLink"/>
              </w:rPr>
              <w:t>236</w:t>
            </w:r>
          </w:hyperlink>
        </w:p>
        <w:p>
          <w:pPr>
            <w:pStyle w:val="Contents4"/>
            <w:tabs>
              <w:tab w:val="clear" w:pos="8176"/>
              <w:tab w:val="right" w:pos="9026" w:leader="dot"/>
            </w:tabs>
            <w:rPr/>
          </w:pPr>
          <w:hyperlink w:anchor="__RefHeading___Toc2427352_581953129">
            <w:r>
              <w:rPr>
                <w:webHidden/>
                <w:rStyle w:val="IndexLink"/>
                <w:rtl w:val="true"/>
              </w:rPr>
              <w:t xml:space="preserve">پرسش و پژوهش </w:t>
            </w:r>
            <w:r>
              <w:rPr>
                <w:rStyle w:val="IndexLink"/>
                <w:rtl w:val="true"/>
              </w:rPr>
              <w:t xml:space="preserve">( </w:t>
            </w:r>
            <w:r>
              <w:rPr>
                <w:rStyle w:val="IndexLink"/>
                <w:rtl w:val="true"/>
              </w:rPr>
              <w:t xml:space="preserve">درس دهم </w:t>
            </w:r>
            <w:r>
              <w:rPr>
                <w:rStyle w:val="IndexLink"/>
                <w:rtl w:val="true"/>
              </w:rPr>
              <w:t>)</w:t>
              <w:tab/>
            </w:r>
            <w:r>
              <w:rPr>
                <w:rStyle w:val="IndexLink"/>
              </w:rPr>
              <w:t>237</w:t>
            </w:r>
          </w:hyperlink>
        </w:p>
        <w:p>
          <w:pPr>
            <w:pStyle w:val="Contents4"/>
            <w:tabs>
              <w:tab w:val="clear" w:pos="8176"/>
              <w:tab w:val="right" w:pos="9026" w:leader="dot"/>
            </w:tabs>
            <w:rPr/>
          </w:pPr>
          <w:hyperlink w:anchor="__RefHeading___Toc2427354_581953129">
            <w:r>
              <w:rPr>
                <w:webHidden/>
                <w:rStyle w:val="IndexLink"/>
                <w:rtl w:val="true"/>
              </w:rPr>
              <w:t>منابع برای مطالعه بیشتر</w:t>
            </w:r>
            <w:r>
              <w:rPr>
                <w:rStyle w:val="IndexLink"/>
                <w:rtl w:val="true"/>
              </w:rPr>
              <w:tab/>
            </w:r>
            <w:r>
              <w:rPr>
                <w:rStyle w:val="IndexLink"/>
              </w:rPr>
              <w:t>238</w:t>
            </w:r>
          </w:hyperlink>
        </w:p>
        <w:p>
          <w:pPr>
            <w:pStyle w:val="Contents2"/>
            <w:tabs>
              <w:tab w:val="clear" w:pos="8743"/>
              <w:tab w:val="right" w:pos="9026" w:leader="dot"/>
            </w:tabs>
            <w:rPr/>
          </w:pPr>
          <w:hyperlink w:anchor="__RefHeading___Toc2427356_581953129">
            <w:r>
              <w:rPr>
                <w:webHidden/>
                <w:rStyle w:val="IndexLink"/>
                <w:rtl w:val="true"/>
              </w:rPr>
              <w:t xml:space="preserve">درس یازدهم </w:t>
            </w:r>
            <w:r>
              <w:rPr>
                <w:rStyle w:val="IndexLink"/>
                <w:rtl w:val="true"/>
              </w:rPr>
              <w:t xml:space="preserve">: </w:t>
            </w:r>
            <w:r>
              <w:rPr>
                <w:rStyle w:val="IndexLink"/>
                <w:rtl w:val="true"/>
              </w:rPr>
              <w:t>حجاب و عفاف</w:t>
            </w:r>
            <w:r>
              <w:rPr>
                <w:rStyle w:val="IndexLink"/>
                <w:rtl w:val="true"/>
              </w:rPr>
              <w:tab/>
            </w:r>
            <w:r>
              <w:rPr>
                <w:rStyle w:val="IndexLink"/>
              </w:rPr>
              <w:t>240</w:t>
            </w:r>
          </w:hyperlink>
        </w:p>
        <w:p>
          <w:pPr>
            <w:pStyle w:val="Contents3"/>
            <w:tabs>
              <w:tab w:val="clear" w:pos="8459"/>
              <w:tab w:val="right" w:pos="9026" w:leader="dot"/>
            </w:tabs>
            <w:rPr/>
          </w:pPr>
          <w:hyperlink w:anchor="__RefHeading___Toc2427358_58195312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427360_581953129">
            <w:r>
              <w:rPr>
                <w:webHidden/>
                <w:rStyle w:val="IndexLink"/>
                <w:rtl w:val="true"/>
              </w:rPr>
              <w:t>حجاب و عفاف</w:t>
            </w:r>
            <w:r>
              <w:rPr>
                <w:rStyle w:val="IndexLink"/>
                <w:rtl w:val="true"/>
              </w:rPr>
              <w:tab/>
            </w:r>
            <w:r>
              <w:rPr>
                <w:rStyle w:val="IndexLink"/>
              </w:rPr>
              <w:t>242</w:t>
            </w:r>
          </w:hyperlink>
        </w:p>
        <w:p>
          <w:pPr>
            <w:pStyle w:val="Contents3"/>
            <w:tabs>
              <w:tab w:val="clear" w:pos="8459"/>
              <w:tab w:val="right" w:pos="9026" w:leader="dot"/>
            </w:tabs>
            <w:rPr/>
          </w:pPr>
          <w:hyperlink w:anchor="__RefHeading___Toc2427362_581953129">
            <w:r>
              <w:rPr>
                <w:webHidden/>
                <w:rStyle w:val="IndexLink"/>
                <w:rtl w:val="true"/>
              </w:rPr>
              <w:t>حدود و تعریف حجاب و عفاف</w:t>
            </w:r>
            <w:r>
              <w:rPr>
                <w:rStyle w:val="IndexLink"/>
                <w:rtl w:val="true"/>
              </w:rPr>
              <w:tab/>
            </w:r>
            <w:r>
              <w:rPr>
                <w:rStyle w:val="IndexLink"/>
              </w:rPr>
              <w:t>244</w:t>
            </w:r>
          </w:hyperlink>
        </w:p>
        <w:p>
          <w:pPr>
            <w:pStyle w:val="Contents4"/>
            <w:tabs>
              <w:tab w:val="clear" w:pos="8176"/>
              <w:tab w:val="right" w:pos="9026" w:leader="dot"/>
            </w:tabs>
            <w:rPr/>
          </w:pPr>
          <w:hyperlink w:anchor="__RefHeading___Toc2427364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427366_581953129">
            <w:r>
              <w:rPr>
                <w:webHidden/>
                <w:rStyle w:val="IndexLink"/>
                <w:rtl w:val="true"/>
              </w:rPr>
              <w:t>محرم کیست؟ نامحرم کیست؟</w:t>
            </w:r>
            <w:r>
              <w:rPr>
                <w:rStyle w:val="IndexLink"/>
                <w:rtl w:val="true"/>
              </w:rPr>
              <w:tab/>
            </w:r>
            <w:r>
              <w:rPr>
                <w:rStyle w:val="IndexLink"/>
              </w:rPr>
              <w:t>246</w:t>
            </w:r>
          </w:hyperlink>
        </w:p>
        <w:p>
          <w:pPr>
            <w:pStyle w:val="Contents4"/>
            <w:tabs>
              <w:tab w:val="clear" w:pos="8176"/>
              <w:tab w:val="right" w:pos="9026" w:leader="dot"/>
            </w:tabs>
            <w:rPr/>
          </w:pPr>
          <w:hyperlink w:anchor="__RefHeading___Toc2427368_581953129">
            <w:r>
              <w:rPr>
                <w:webHidden/>
                <w:rStyle w:val="IndexLink"/>
                <w:rtl w:val="true"/>
              </w:rPr>
              <w:t>فلسفه حجاب</w:t>
            </w:r>
            <w:r>
              <w:rPr>
                <w:rStyle w:val="IndexLink"/>
                <w:rtl w:val="true"/>
              </w:rPr>
              <w:tab/>
            </w:r>
            <w:r>
              <w:rPr>
                <w:rStyle w:val="IndexLink"/>
              </w:rPr>
              <w:t>248</w:t>
            </w:r>
          </w:hyperlink>
        </w:p>
        <w:p>
          <w:pPr>
            <w:pStyle w:val="Contents5"/>
            <w:tabs>
              <w:tab w:val="clear" w:pos="7892"/>
              <w:tab w:val="right" w:pos="9026" w:leader="dot"/>
            </w:tabs>
            <w:rPr/>
          </w:pPr>
          <w:hyperlink w:anchor="__RefHeading___Toc2427370_581953129">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427372_581953129">
            <w:r>
              <w:rPr>
                <w:webHidden/>
                <w:rStyle w:val="IndexLink"/>
              </w:rPr>
              <w:t>1</w:t>
            </w:r>
            <w:r>
              <w:rPr>
                <w:rStyle w:val="IndexLink"/>
                <w:rtl w:val="true"/>
              </w:rPr>
              <w:t xml:space="preserve">. </w:t>
            </w:r>
            <w:r>
              <w:rPr>
                <w:rStyle w:val="IndexLink"/>
                <w:rtl w:val="true"/>
              </w:rPr>
              <w:t>آرامش روانی</w:t>
            </w:r>
            <w:r>
              <w:rPr>
                <w:rStyle w:val="IndexLink"/>
                <w:rtl w:val="true"/>
              </w:rPr>
              <w:tab/>
            </w:r>
            <w:r>
              <w:rPr>
                <w:rStyle w:val="IndexLink"/>
              </w:rPr>
              <w:t>248</w:t>
            </w:r>
          </w:hyperlink>
        </w:p>
        <w:p>
          <w:pPr>
            <w:pStyle w:val="Contents5"/>
            <w:tabs>
              <w:tab w:val="clear" w:pos="7892"/>
              <w:tab w:val="right" w:pos="9026" w:leader="dot"/>
            </w:tabs>
            <w:rPr/>
          </w:pPr>
          <w:hyperlink w:anchor="__RefHeading___Toc2427374_581953129">
            <w:r>
              <w:rPr>
                <w:webHidden/>
                <w:rStyle w:val="IndexLink"/>
              </w:rPr>
              <w:t>2</w:t>
            </w:r>
            <w:r>
              <w:rPr>
                <w:rStyle w:val="IndexLink"/>
                <w:rtl w:val="true"/>
              </w:rPr>
              <w:t xml:space="preserve">. </w:t>
            </w:r>
            <w:r>
              <w:rPr>
                <w:rStyle w:val="IndexLink"/>
                <w:rtl w:val="true"/>
              </w:rPr>
              <w:t>استحکام پیوند خانوادگی</w:t>
            </w:r>
            <w:r>
              <w:rPr>
                <w:rStyle w:val="IndexLink"/>
                <w:rtl w:val="true"/>
              </w:rPr>
              <w:tab/>
            </w:r>
            <w:r>
              <w:rPr>
                <w:rStyle w:val="IndexLink"/>
              </w:rPr>
              <w:t>250</w:t>
            </w:r>
          </w:hyperlink>
        </w:p>
        <w:p>
          <w:pPr>
            <w:pStyle w:val="Contents5"/>
            <w:tabs>
              <w:tab w:val="clear" w:pos="7892"/>
              <w:tab w:val="right" w:pos="9026" w:leader="dot"/>
            </w:tabs>
            <w:rPr/>
          </w:pPr>
          <w:hyperlink w:anchor="__RefHeading___Toc2427376_581953129">
            <w:r>
              <w:rPr>
                <w:webHidden/>
                <w:rStyle w:val="IndexLink"/>
              </w:rPr>
              <w:t>3</w:t>
            </w:r>
            <w:r>
              <w:rPr>
                <w:rStyle w:val="IndexLink"/>
                <w:rtl w:val="true"/>
              </w:rPr>
              <w:t xml:space="preserve">. </w:t>
            </w:r>
            <w:r>
              <w:rPr>
                <w:rStyle w:val="IndexLink"/>
                <w:rtl w:val="true"/>
              </w:rPr>
              <w:t>استواری اجتماع</w:t>
            </w:r>
            <w:r>
              <w:rPr>
                <w:rStyle w:val="IndexLink"/>
                <w:rtl w:val="true"/>
              </w:rPr>
              <w:tab/>
            </w:r>
            <w:r>
              <w:rPr>
                <w:rStyle w:val="IndexLink"/>
              </w:rPr>
              <w:t>250</w:t>
            </w:r>
          </w:hyperlink>
        </w:p>
        <w:p>
          <w:pPr>
            <w:pStyle w:val="Contents5"/>
            <w:tabs>
              <w:tab w:val="clear" w:pos="7892"/>
              <w:tab w:val="right" w:pos="9026" w:leader="dot"/>
            </w:tabs>
            <w:rPr/>
          </w:pPr>
          <w:hyperlink w:anchor="__RefHeading___Toc2427378_581953129">
            <w:r>
              <w:rPr>
                <w:webHidden/>
                <w:rStyle w:val="IndexLink"/>
              </w:rPr>
              <w:t>4</w:t>
            </w:r>
            <w:r>
              <w:rPr>
                <w:rStyle w:val="IndexLink"/>
                <w:rtl w:val="true"/>
              </w:rPr>
              <w:t xml:space="preserve">. </w:t>
            </w:r>
            <w:r>
              <w:rPr>
                <w:rStyle w:val="IndexLink"/>
                <w:rtl w:val="true"/>
              </w:rPr>
              <w:t>ارزش و احترام زن</w:t>
            </w:r>
            <w:r>
              <w:rPr>
                <w:rStyle w:val="IndexLink"/>
                <w:rtl w:val="true"/>
              </w:rPr>
              <w:tab/>
            </w:r>
            <w:r>
              <w:rPr>
                <w:rStyle w:val="IndexLink"/>
              </w:rPr>
              <w:t>251</w:t>
            </w:r>
          </w:hyperlink>
        </w:p>
        <w:p>
          <w:pPr>
            <w:pStyle w:val="Contents4"/>
            <w:tabs>
              <w:tab w:val="clear" w:pos="8176"/>
              <w:tab w:val="right" w:pos="9026" w:leader="dot"/>
            </w:tabs>
            <w:rPr/>
          </w:pPr>
          <w:hyperlink w:anchor="__RefHeading___Toc2427380_581953129">
            <w:r>
              <w:rPr>
                <w:webHidden/>
                <w:rStyle w:val="IndexLink"/>
                <w:rtl w:val="true"/>
              </w:rPr>
              <w:t>عفاف و امنیّت اخلاقی</w:t>
            </w:r>
            <w:r>
              <w:rPr>
                <w:rStyle w:val="IndexLink"/>
                <w:rtl w:val="true"/>
              </w:rPr>
              <w:tab/>
            </w:r>
            <w:r>
              <w:rPr>
                <w:rStyle w:val="IndexLink"/>
              </w:rPr>
              <w:t>253</w:t>
            </w:r>
          </w:hyperlink>
        </w:p>
        <w:p>
          <w:pPr>
            <w:pStyle w:val="Contents4"/>
            <w:tabs>
              <w:tab w:val="clear" w:pos="8176"/>
              <w:tab w:val="right" w:pos="9026" w:leader="dot"/>
            </w:tabs>
            <w:rPr/>
          </w:pPr>
          <w:hyperlink w:anchor="__RefHeading___Toc2427382_581953129">
            <w:r>
              <w:rPr>
                <w:webHidden/>
                <w:rStyle w:val="IndexLink"/>
                <w:rtl w:val="true"/>
              </w:rPr>
              <w:t>نقش حجاب و عفاف در پیش‌گیری از جرم</w:t>
            </w:r>
            <w:r>
              <w:rPr>
                <w:rStyle w:val="IndexLink"/>
                <w:rtl w:val="true"/>
              </w:rPr>
              <w:tab/>
            </w:r>
            <w:r>
              <w:rPr>
                <w:rStyle w:val="IndexLink"/>
              </w:rPr>
              <w:t>254</w:t>
            </w:r>
          </w:hyperlink>
        </w:p>
        <w:p>
          <w:pPr>
            <w:pStyle w:val="Contents4"/>
            <w:tabs>
              <w:tab w:val="clear" w:pos="8176"/>
              <w:tab w:val="right" w:pos="9026" w:leader="dot"/>
            </w:tabs>
            <w:rPr/>
          </w:pPr>
          <w:hyperlink w:anchor="__RefHeading___Toc2427384_581953129">
            <w:r>
              <w:rPr>
                <w:webHidden/>
                <w:rStyle w:val="IndexLink"/>
                <w:rtl w:val="true"/>
              </w:rPr>
              <w:t>راه‌های عملی تقویت فرهنگ حجاب و عفاف</w:t>
            </w:r>
            <w:r>
              <w:rPr>
                <w:rStyle w:val="IndexLink"/>
                <w:rtl w:val="true"/>
              </w:rPr>
              <w:tab/>
            </w:r>
            <w:r>
              <w:rPr>
                <w:rStyle w:val="IndexLink"/>
              </w:rPr>
              <w:t>255</w:t>
            </w:r>
          </w:hyperlink>
        </w:p>
        <w:p>
          <w:pPr>
            <w:pStyle w:val="Contents4"/>
            <w:tabs>
              <w:tab w:val="clear" w:pos="8176"/>
              <w:tab w:val="right" w:pos="9026" w:leader="dot"/>
            </w:tabs>
            <w:rPr/>
          </w:pPr>
          <w:hyperlink w:anchor="__RefHeading___Toc2427386_581953129">
            <w:r>
              <w:rPr>
                <w:webHidden/>
                <w:rStyle w:val="IndexLink"/>
                <w:rtl w:val="true"/>
              </w:rPr>
              <w:t xml:space="preserve">پرسش و پژوهش </w:t>
            </w:r>
            <w:r>
              <w:rPr>
                <w:rStyle w:val="IndexLink"/>
                <w:rtl w:val="true"/>
              </w:rPr>
              <w:t xml:space="preserve">( </w:t>
            </w:r>
            <w:r>
              <w:rPr>
                <w:rStyle w:val="IndexLink"/>
                <w:rtl w:val="true"/>
              </w:rPr>
              <w:t xml:space="preserve">درس یازدهم </w:t>
            </w:r>
            <w:r>
              <w:rPr>
                <w:rStyle w:val="IndexLink"/>
                <w:rtl w:val="true"/>
              </w:rPr>
              <w:t>)</w:t>
              <w:tab/>
            </w:r>
            <w:r>
              <w:rPr>
                <w:rStyle w:val="IndexLink"/>
              </w:rPr>
              <w:t>257</w:t>
            </w:r>
          </w:hyperlink>
        </w:p>
        <w:p>
          <w:pPr>
            <w:pStyle w:val="Contents4"/>
            <w:tabs>
              <w:tab w:val="clear" w:pos="8176"/>
              <w:tab w:val="right" w:pos="9026" w:leader="dot"/>
            </w:tabs>
            <w:rPr/>
          </w:pPr>
          <w:hyperlink w:anchor="__RefHeading___Toc2427388_581953129">
            <w:r>
              <w:rPr>
                <w:webHidden/>
                <w:rStyle w:val="IndexLink"/>
                <w:rtl w:val="true"/>
              </w:rPr>
              <w:t>منابع برای مطالعه بیشتر</w:t>
            </w:r>
            <w:r>
              <w:rPr>
                <w:rStyle w:val="IndexLink"/>
                <w:rtl w:val="true"/>
              </w:rPr>
              <w:tab/>
            </w:r>
            <w:r>
              <w:rPr>
                <w:rStyle w:val="IndexLink"/>
              </w:rPr>
              <w:t>258</w:t>
            </w:r>
          </w:hyperlink>
        </w:p>
        <w:p>
          <w:pPr>
            <w:pStyle w:val="Contents2"/>
            <w:tabs>
              <w:tab w:val="clear" w:pos="8743"/>
              <w:tab w:val="right" w:pos="9026" w:leader="dot"/>
            </w:tabs>
            <w:rPr/>
          </w:pPr>
          <w:hyperlink w:anchor="__RefHeading___Toc2427390_581953129">
            <w:r>
              <w:rPr>
                <w:webHidden/>
                <w:rStyle w:val="IndexLink"/>
                <w:rtl w:val="true"/>
              </w:rPr>
              <w:t xml:space="preserve">درس دوازدهم </w:t>
            </w:r>
            <w:r>
              <w:rPr>
                <w:rStyle w:val="IndexLink"/>
                <w:rtl w:val="true"/>
              </w:rPr>
              <w:t xml:space="preserve">: </w:t>
            </w:r>
            <w:r>
              <w:rPr>
                <w:rStyle w:val="IndexLink"/>
                <w:rtl w:val="true"/>
              </w:rPr>
              <w:t>مسئولیّت رسانه‌ها در پیش‌گیری از جرم</w:t>
            </w:r>
            <w:r>
              <w:rPr>
                <w:rStyle w:val="IndexLink"/>
                <w:rtl w:val="true"/>
              </w:rPr>
              <w:tab/>
            </w:r>
            <w:r>
              <w:rPr>
                <w:rStyle w:val="IndexLink"/>
              </w:rPr>
              <w:t>260</w:t>
            </w:r>
          </w:hyperlink>
        </w:p>
        <w:p>
          <w:pPr>
            <w:pStyle w:val="Contents3"/>
            <w:tabs>
              <w:tab w:val="clear" w:pos="8459"/>
              <w:tab w:val="right" w:pos="9026" w:leader="dot"/>
            </w:tabs>
            <w:rPr/>
          </w:pPr>
          <w:hyperlink w:anchor="__RefHeading___Toc2427392_58195312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2427394_581953129">
            <w:r>
              <w:rPr>
                <w:webHidden/>
                <w:rStyle w:val="IndexLink"/>
                <w:rtl w:val="true"/>
              </w:rPr>
              <w:t>مسئولیت رسانه‌ها در پیشگیری از جرم</w:t>
            </w:r>
            <w:r>
              <w:rPr>
                <w:rStyle w:val="IndexLink"/>
                <w:rtl w:val="true"/>
              </w:rPr>
              <w:tab/>
            </w:r>
            <w:r>
              <w:rPr>
                <w:rStyle w:val="IndexLink"/>
              </w:rPr>
              <w:t>262</w:t>
            </w:r>
          </w:hyperlink>
        </w:p>
        <w:p>
          <w:pPr>
            <w:pStyle w:val="Contents4"/>
            <w:tabs>
              <w:tab w:val="clear" w:pos="8176"/>
              <w:tab w:val="right" w:pos="9026" w:leader="dot"/>
            </w:tabs>
            <w:rPr/>
          </w:pPr>
          <w:hyperlink w:anchor="__RefHeading___Toc2427396_581953129">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427398_581953129">
            <w:r>
              <w:rPr>
                <w:webHidden/>
                <w:rStyle w:val="IndexLink"/>
                <w:rtl w:val="true"/>
              </w:rPr>
              <w:t>نتیجه گیری نهایی</w:t>
            </w:r>
            <w:r>
              <w:rPr>
                <w:rStyle w:val="IndexLink"/>
                <w:rtl w:val="true"/>
              </w:rPr>
              <w:tab/>
            </w:r>
            <w:r>
              <w:rPr>
                <w:rStyle w:val="IndexLink"/>
              </w:rPr>
              <w:t>265</w:t>
            </w:r>
          </w:hyperlink>
        </w:p>
        <w:p>
          <w:pPr>
            <w:pStyle w:val="Contents4"/>
            <w:tabs>
              <w:tab w:val="clear" w:pos="8176"/>
              <w:tab w:val="right" w:pos="9026" w:leader="dot"/>
            </w:tabs>
            <w:rPr/>
          </w:pPr>
          <w:hyperlink w:anchor="__RefHeading___Toc2427400_581953129">
            <w:r>
              <w:rPr>
                <w:webHidden/>
                <w:rStyle w:val="IndexLink"/>
                <w:rtl w:val="true"/>
              </w:rPr>
              <w:t xml:space="preserve">پرسش و پژوهش </w:t>
            </w:r>
            <w:r>
              <w:rPr>
                <w:rStyle w:val="IndexLink"/>
                <w:rtl w:val="true"/>
              </w:rPr>
              <w:t xml:space="preserve">( </w:t>
            </w:r>
            <w:r>
              <w:rPr>
                <w:rStyle w:val="IndexLink"/>
                <w:rtl w:val="true"/>
              </w:rPr>
              <w:t xml:space="preserve">درس دوازدهم </w:t>
            </w:r>
            <w:r>
              <w:rPr>
                <w:rStyle w:val="IndexLink"/>
                <w:rtl w:val="true"/>
              </w:rPr>
              <w:t>)</w:t>
              <w:tab/>
            </w:r>
            <w:r>
              <w:rPr>
                <w:rStyle w:val="IndexLink"/>
              </w:rPr>
              <w:t>268</w:t>
            </w:r>
          </w:hyperlink>
        </w:p>
        <w:p>
          <w:pPr>
            <w:pStyle w:val="Contents4"/>
            <w:tabs>
              <w:tab w:val="clear" w:pos="8176"/>
              <w:tab w:val="right" w:pos="9026" w:leader="dot"/>
            </w:tabs>
            <w:rPr/>
          </w:pPr>
          <w:hyperlink w:anchor="__RefHeading___Toc2427402_581953129">
            <w:r>
              <w:rPr>
                <w:webHidden/>
                <w:rStyle w:val="IndexLink"/>
                <w:rtl w:val="true"/>
              </w:rPr>
              <w:t>منابع برای مطالعه بیشتر</w:t>
            </w:r>
            <w:r>
              <w:rPr>
                <w:rStyle w:val="IndexLink"/>
                <w:rtl w:val="true"/>
              </w:rPr>
              <w:tab/>
            </w:r>
            <w:r>
              <w:rPr>
                <w:rStyle w:val="IndexLink"/>
              </w:rPr>
              <w:t>270</w:t>
            </w:r>
          </w:hyperlink>
        </w:p>
        <w:p>
          <w:pPr>
            <w:pStyle w:val="Contents4"/>
            <w:tabs>
              <w:tab w:val="clear" w:pos="8176"/>
              <w:tab w:val="right" w:pos="9026" w:leader="dot"/>
            </w:tabs>
            <w:rPr/>
          </w:pPr>
          <w:hyperlink w:anchor="__RefHeading___Toc2427404_581953129">
            <w:r>
              <w:rPr>
                <w:webHidden/>
                <w:rStyle w:val="IndexLink"/>
                <w:rtl w:val="true"/>
              </w:rPr>
              <w:t>منابع پژوهش</w:t>
            </w:r>
            <w:r>
              <w:rPr>
                <w:rStyle w:val="IndexLink"/>
                <w:rtl w:val="true"/>
              </w:rPr>
              <w:tab/>
            </w:r>
            <w:r>
              <w:rPr>
                <w:rStyle w:val="IndexLink"/>
              </w:rPr>
              <w:t>272</w:t>
            </w:r>
          </w:hyperlink>
        </w:p>
        <w:p>
          <w:pPr>
            <w:pStyle w:val="Contents3"/>
            <w:tabs>
              <w:tab w:val="clear" w:pos="8459"/>
              <w:tab w:val="right" w:pos="9026" w:leader="dot"/>
            </w:tabs>
            <w:rPr/>
          </w:pPr>
          <w:hyperlink w:anchor="__RefHeading___Toc2427406_581953129">
            <w:r>
              <w:rPr>
                <w:webHidden/>
                <w:rStyle w:val="IndexLink"/>
                <w:rtl w:val="true"/>
              </w:rPr>
              <w:t>نرم افزارها</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4_62037"/>
      <w:bookmarkStart w:id="1" w:name="pg5524_62037"/>
      <w:bookmarkEnd w:id="1"/>
    </w:p>
    <w:p>
      <w:pPr>
        <w:pStyle w:val="Heading2"/>
        <w:numPr>
          <w:ilvl w:val="1"/>
          <w:numId w:val="1"/>
        </w:numPr>
        <w:rPr/>
      </w:pPr>
      <w:bookmarkStart w:id="2" w:name="pg5524_62037"/>
      <w:bookmarkStart w:id="3" w:name="__RefHeading___Toc242704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محمد،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پیشگیری از جرم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درسنامه تدبیر‌های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خردمند ؛ به سفارش ستاد مردمی پیشگیری و حفاظت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۲۱۶۰۵۷۹</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704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24_62041"/>
      <w:bookmarkStart w:id="8" w:name="pg5524_62041"/>
      <w:bookmarkEnd w:id="8"/>
    </w:p>
    <w:p>
      <w:pPr>
        <w:pStyle w:val="Heading2"/>
        <w:numPr>
          <w:ilvl w:val="1"/>
          <w:numId w:val="1"/>
        </w:numPr>
        <w:rPr/>
      </w:pPr>
      <w:bookmarkStart w:id="9" w:name="pg5524_62041"/>
      <w:bookmarkStart w:id="10" w:name="__RefHeading___Toc2427044_581953129"/>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عامل پیشگیری از جرم</w:t>
      </w:r>
    </w:p>
    <w:p>
      <w:pPr>
        <w:pStyle w:val="BookText"/>
        <w:rPr/>
      </w:pPr>
      <w:r>
        <w:rPr>
          <w:rFonts w:ascii="IRNazanin" w:hAnsi="IRNazanin" w:eastAsia="IRNazanin"/>
          <w:color w:val="111111"/>
          <w:sz w:val="28"/>
          <w:sz w:val="28"/>
          <w:szCs w:val="28"/>
          <w:rtl w:val="true"/>
          <w:lang w:bidi="fa-IR"/>
        </w:rPr>
        <w:t>تعریف جرم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تنوّع جرم‌ها و تنوّع عوامل پیشگیری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ایمان و عمل به قوانین اسلام؛ راه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یاد خدا و یاد معاد؛ عامل اصلی پیشگیری از هر نوع جرم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زشتی فکر ارتکاب جرم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نقش رهبری شایسته در پیشگیری از وقوع جرم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اهمیّت اجرای 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عوامل پیشگیری از وقوع جرم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اهمیّت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حقیقت ذکر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مراتب داشتن ذکر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ضرورت توجه به کمیّت و کیفیت ذکر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نقش یاد خدا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موانع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فعالیت‌های بیداری بخش</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دعا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راه‌های عملی توسعه و تقویت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w:t>
      </w:r>
    </w:p>
    <w:p>
      <w:pPr>
        <w:pStyle w:val="BookText"/>
        <w:rPr/>
      </w:pPr>
      <w:r>
        <w:rPr>
          <w:rFonts w:ascii="IRNazanin" w:hAnsi="IRNazanin" w:eastAsia="IRNazanin"/>
          <w:color w:val="111111"/>
          <w:sz w:val="28"/>
          <w:sz w:val="28"/>
          <w:szCs w:val="28"/>
          <w:rtl w:val="true"/>
          <w:lang w:bidi="fa-IR"/>
        </w:rPr>
        <w:t>اهمیت یاد معاد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انواع یاد معاد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مصادیق یاد معاد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راه‌های عملی تقویت یاد معاد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اُنس با خورشید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آشنایی با أسرار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حج و زیارت بیت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زیارت مشاهد مشرفه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گلزار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نورانی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مطالعه وصیت نامه و زندگی نامه شهدا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مطالعه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کار و اشتغال</w:t>
      </w:r>
    </w:p>
    <w:p>
      <w:pPr>
        <w:pStyle w:val="BookText"/>
        <w:rPr/>
      </w:pPr>
      <w:r>
        <w:rPr>
          <w:rFonts w:ascii="IRNazanin" w:hAnsi="IRNazanin" w:eastAsia="IRNazanin"/>
          <w:color w:val="111111"/>
          <w:sz w:val="28"/>
          <w:sz w:val="28"/>
          <w:szCs w:val="28"/>
          <w:rtl w:val="true"/>
          <w:lang w:bidi="fa-IR"/>
        </w:rPr>
        <w:t>ارزش و اهمیت کار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بوسه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آثار کار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تفاوت بیکاری و تنبلی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گستردگی دامنه کارهای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کار و مسئله بیمه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کار انسانی و عبادت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نقش کار و اشتغال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راه‌های عملی ترویج فرهنگ کار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مدارا</w:t>
      </w:r>
    </w:p>
    <w:p>
      <w:pPr>
        <w:pStyle w:val="BookText"/>
        <w:rPr/>
      </w:pPr>
      <w:r>
        <w:rPr>
          <w:rFonts w:ascii="IRNazanin" w:hAnsi="IRNazanin" w:eastAsia="IRNazanin"/>
          <w:color w:val="111111"/>
          <w:sz w:val="28"/>
          <w:sz w:val="28"/>
          <w:szCs w:val="28"/>
          <w:rtl w:val="true"/>
          <w:lang w:bidi="fa-IR"/>
        </w:rPr>
        <w:t>تعریف محبّت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جایگاه محبّت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افراط و تفریط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عملی ترویج فرهنگ محبّت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محبت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محبّت به دوستان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همنشینی با عادلان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واجبات مالی و ترویج مستحبات</w:t>
      </w:r>
    </w:p>
    <w:p>
      <w:pPr>
        <w:pStyle w:val="BookText"/>
        <w:rPr/>
      </w:pPr>
      <w:r>
        <w:rPr>
          <w:rFonts w:ascii="IRNazanin" w:hAnsi="IRNazanin" w:eastAsia="IRNazanin"/>
          <w:color w:val="111111"/>
          <w:sz w:val="28"/>
          <w:sz w:val="28"/>
          <w:szCs w:val="28"/>
          <w:rtl w:val="true"/>
          <w:lang w:bidi="fa-IR"/>
        </w:rPr>
        <w:t>ادای واجبات مالی و ترویج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تعریف واجبات و مستحبّات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اهمیّت و ارزش ادای واجبات و مستحبّات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برتری قرض الحسنه بر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حبّ مال؛ مانع تکامل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نقش ادای واجبات و مستحبات مالی در پیشگیری از جرم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انسان اقتصادی مطلوب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راه‌های عملی ترویج واجبات و مستحبات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حاکمان</w:t>
      </w:r>
    </w:p>
    <w:p>
      <w:pPr>
        <w:pStyle w:val="BookText"/>
        <w:rPr/>
      </w:pPr>
      <w:r>
        <w:rPr>
          <w:rFonts w:ascii="IRNazanin" w:hAnsi="IRNazanin" w:eastAsia="IRNazanin"/>
          <w:color w:val="111111"/>
          <w:sz w:val="28"/>
          <w:sz w:val="28"/>
          <w:szCs w:val="28"/>
          <w:rtl w:val="true"/>
          <w:lang w:bidi="fa-IR"/>
        </w:rPr>
        <w:t>عدالت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تعریف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اهمیّت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اهمیّت عدالت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نقش روحانیت در عدالت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نقش عدالت حاکمان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راه‌های عملی تقویت عدالت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ازدواج</w:t>
      </w:r>
    </w:p>
    <w:p>
      <w:pPr>
        <w:pStyle w:val="BookText"/>
        <w:rPr/>
      </w:pPr>
      <w:r>
        <w:rPr>
          <w:rFonts w:ascii="IRNazanin" w:hAnsi="IRNazanin" w:eastAsia="IRNazanin"/>
          <w:color w:val="111111"/>
          <w:sz w:val="28"/>
          <w:sz w:val="28"/>
          <w:szCs w:val="28"/>
          <w:rtl w:val="true"/>
          <w:lang w:bidi="fa-IR"/>
        </w:rPr>
        <w:t>سنت حسنه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اهمیّت و ارزش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شرایط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سنّ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اجازه پدر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نوبت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مهریّه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شرط رضایت 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آداب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مراسم عقد و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نقش سنّت حسنه ازدواج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راه‌های عملی ترویج و تقویت سنّت حسنه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راهکار عملی و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معاشرت با صالحان</w:t>
      </w:r>
    </w:p>
    <w:p>
      <w:pPr>
        <w:pStyle w:val="BookText"/>
        <w:rPr/>
      </w:pPr>
      <w:r>
        <w:rPr>
          <w:rFonts w:ascii="IRNazanin" w:hAnsi="IRNazanin" w:eastAsia="IRNazanin"/>
          <w:color w:val="111111"/>
          <w:sz w:val="28"/>
          <w:sz w:val="28"/>
          <w:szCs w:val="28"/>
          <w:rtl w:val="true"/>
          <w:lang w:bidi="fa-IR"/>
        </w:rPr>
        <w:t>معنای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درجات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نقش دوستی و معاشرت با صالحان در پیشگیری از جرم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راه‌های عملی ترویج و تقویت دوستی و معاشرت با صالحان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طلب علم</w:t>
      </w:r>
    </w:p>
    <w:p>
      <w:pPr>
        <w:pStyle w:val="BookText"/>
        <w:rPr/>
      </w:pPr>
      <w:r>
        <w:rPr>
          <w:rFonts w:ascii="IRNazanin" w:hAnsi="IRNazanin" w:eastAsia="IRNazanin"/>
          <w:color w:val="111111"/>
          <w:sz w:val="28"/>
          <w:sz w:val="28"/>
          <w:szCs w:val="28"/>
          <w:rtl w:val="true"/>
          <w:lang w:bidi="fa-IR"/>
        </w:rPr>
        <w:t>فریضه طلب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انواع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علوم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تحصیل علوم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علوم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حکم تحصیل علوم مضرّ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نقش علم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راه‌های عملی ترویج فریضه علم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w:t>
      </w:r>
    </w:p>
    <w:p>
      <w:pPr>
        <w:pStyle w:val="BookText"/>
        <w:rPr/>
      </w:pP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حدود و تعریف 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محرم کیست؟ نامحرم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فلسفه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عفاف و امنیّت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نقش حجاب و عفاف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راه‌های عملی تقویت فرهنگ 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درس دوازدهم مسئولیت رسانه‌ها در پیشگیری از جرم</w:t>
      </w:r>
    </w:p>
    <w:p>
      <w:pPr>
        <w:pStyle w:val="BookText"/>
        <w:rPr/>
      </w:pPr>
      <w:r>
        <w:rPr>
          <w:rFonts w:ascii="IRNazanin" w:hAnsi="IRNazanin" w:eastAsia="IRNazanin"/>
          <w:color w:val="111111"/>
          <w:sz w:val="28"/>
          <w:sz w:val="28"/>
          <w:szCs w:val="28"/>
          <w:rtl w:val="true"/>
          <w:lang w:bidi="fa-IR"/>
        </w:rPr>
        <w:t>مسئولیت رسانه‌ها در پیشگیری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نتیجه 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پرسش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2" w:name="pg5524_62048"/>
    </w:p>
    <w:p>
      <w:pPr>
        <w:pStyle w:val="Heading2"/>
        <w:numPr>
          <w:ilvl w:val="1"/>
          <w:numId w:val="1"/>
        </w:numPr>
        <w:rPr/>
      </w:pPr>
      <w:bookmarkStart w:id="13" w:name="__RefHeading___Toc2427046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زباله‌های متعفن و فاضلاب در کوچه و خیابان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گناه، به ویژه گناهان مشهودی که جرم و بزه و جنایت و خلاف شناخته می‌شود، وظیفه‌ای </w:t>
      </w:r>
    </w:p>
    <w:p>
      <w:pPr>
        <w:pStyle w:val="BookText"/>
        <w:rPr/>
      </w:pPr>
      <w:r>
        <w:rPr>
          <w:rFonts w:ascii="IRNazanin" w:hAnsi="IRNazanin" w:eastAsia="IRNazanin"/>
          <w:color w:val="111111"/>
          <w:sz w:val="28"/>
          <w:sz w:val="28"/>
          <w:szCs w:val="28"/>
          <w:rtl w:val="true"/>
          <w:lang w:bidi="fa-IR"/>
        </w:rPr>
        <w:t>اجتماعی است که بر عهده افراد جامعه و دولت و ملت مسلمان و هر اندیشمند دلسوز سعادت و سلامت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است که با همین هدف مقدس ستاد مردمی پیشگیری و حفاظت اجتماعی 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می‌کوشد که با یاری امت از تولید و تکثیر و پیدایش و افزایش جرم‌های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زمینه‌های جرم، انگیزه‌های مجرمان، انواع جرم و علل و عوامل پیدایش و گسترش آن یک وظیفه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این ستاد که با همکاری گروهی از محققان و پژوهشگران حوزه و دانشگاه تحقق یافت، تدوین کتاب‌های عمیق و کاربردی در زمینه مباحث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به قلم برادر گرامی آقای محمد خردمند تألیف شده، تلاشی علمی و آموزشی است، که امید است هم‌چون دیگر خدمات برادران و خواهران مؤمن </w:t>
      </w:r>
    </w:p>
    <w:p>
      <w:pPr>
        <w:pStyle w:val="BookText"/>
        <w:rPr/>
      </w:pPr>
      <w:r>
        <w:rPr>
          <w:rFonts w:ascii="IRNazanin" w:hAnsi="IRNazanin" w:eastAsia="IRNazanin"/>
          <w:color w:val="111111"/>
          <w:sz w:val="28"/>
          <w:sz w:val="28"/>
          <w:szCs w:val="28"/>
          <w:rtl w:val="true"/>
          <w:lang w:bidi="fa-IR"/>
        </w:rPr>
        <w:t>و فداکار در زمینه‌ی پیش‌گیری از جرم مقبول آستان قدس ربوبی قرار گیرد و یاران همراه در اقامه این وظیفه اجتماعی از الطاف حضرت حق جلّ و علا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حمایت‌های ریاست محترم قوه قضائیه و همکاران ستاد مردمی و برادر گرامی حجت‌الاسلام محمود مهدی‌پور، به دلیل هدایت و نظارت بر تحقیق و تولید این</w:t>
      </w:r>
    </w:p>
    <w:p>
      <w:pPr>
        <w:pStyle w:val="BookText"/>
        <w:rPr/>
      </w:pPr>
      <w:r>
        <w:rPr>
          <w:rFonts w:ascii="IRNazanin" w:hAnsi="IRNazanin" w:eastAsia="IRNazanin"/>
          <w:color w:val="111111"/>
          <w:sz w:val="28"/>
          <w:sz w:val="28"/>
          <w:szCs w:val="28"/>
          <w:rtl w:val="true"/>
          <w:lang w:bidi="fa-IR"/>
        </w:rPr>
        <w:t>مجموعه و از ناشر محترم، جناب آقای جلالوند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دبیر ستاد مردمی پیشگیری و حفاظت اجتماعی کشور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 w:name="pg5524_62051"/>
    </w:p>
    <w:p>
      <w:pPr>
        <w:pStyle w:val="Heading2"/>
        <w:numPr>
          <w:ilvl w:val="1"/>
          <w:numId w:val="1"/>
        </w:numPr>
        <w:rPr/>
      </w:pPr>
      <w:bookmarkStart w:id="16" w:name="__RefHeading___Toc2427048_581953129"/>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همان طور که سلامت و امنیّت جسمی انسان‌ها مهمّ است؛ سلامت و امنیّت روانی مردم نیز ارزشمند و ضروری و بلکه مهمّتر است و بدون آن زندگی تلخ و طاقت فرسا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که جرم و جنایت در جامعه، روز به روز کم و کمتر شود و باور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وقوع جرم، باید آینده نگری و تدبیر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ندارد که برنامه ریزی‌ها و تدبیرهای دین مبین اسلام برای این مهمّ، کافی و کامل است ولی ما مسئولیت داریم که آن را خوب بشناسیم تا بتوانیم بدرستی إقدام و إجرا کنیم و به مقصود برسیم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کوشش شده تا اسلام از نظر پیشگیری از جرم مورد بازشناسی قرار گیرد و نقش احکام و آداب و سنن دینی در این موضوع و راه‌های عملی تقویت تدبیرهای اسلامی آشکارتر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قالب چند درس تحلیلی و انتقادی و در پایان هر درس، چند پرسش و منابعی مفید برای مطالعه و پژوهش بیشتر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به صورت مستدلّ و مستند ذکر شد و در جهت رعایت اختصار و انصاف و اعتدال سعی بلیغی صورت گرفت</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سرور بزرگوار و گرامی و استاد عالیقدر حضرت حجّت الاسلام و المسلمین حاج شیخ محمود مهدی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که با مدیریت و هدایت و حمایت علمی خود، نقش مهمّی در آفرینش این اثر إیفا کرد و مرا ممنون لطف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نکته دقیق و یا تحلیل سنجیده‌ای در نوشتار حاضر وجود داشته باشد؛ مرهون تدبیر و مرحمت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بیشتر ایشان را در خدمت به علم و دین از خدای علیم و دیّان خواستارم</w:t>
      </w:r>
      <w:r>
        <w:rPr>
          <w:rFonts w:eastAsia="IRNazanin" w:cs="IRNazanin"/>
          <w:color w:val="111111"/>
          <w:sz w:val="28"/>
          <w:szCs w:val="28"/>
          <w:rtl w:val="true"/>
          <w:lang w:bidi="fa-IR"/>
        </w:rPr>
        <w:t xml:space="preserve">. </w:t>
      </w:r>
      <w:bookmarkStart w:id="18" w:name="pg5524_62053"/>
    </w:p>
    <w:p>
      <w:pPr>
        <w:pStyle w:val="Heading2"/>
        <w:numPr>
          <w:ilvl w:val="1"/>
          <w:numId w:val="1"/>
        </w:numPr>
        <w:rPr/>
      </w:pPr>
      <w:bookmarkStart w:id="19" w:name="__RefHeading___Toc2427050_581953129"/>
      <w:bookmarkStart w:id="20" w:name="_Toc6"/>
      <w:bookmarkEnd w:id="18"/>
      <w:bookmarkEnd w:id="19"/>
      <w:r>
        <w:rPr>
          <w:rtl w:val="true"/>
        </w:rPr>
        <w:t xml:space="preserve">درس اول </w:t>
      </w:r>
      <w:r>
        <w:rPr>
          <w:rtl w:val="true"/>
        </w:rPr>
        <w:t xml:space="preserve">: </w:t>
      </w:r>
      <w:r>
        <w:rPr>
          <w:rtl w:val="true"/>
        </w:rPr>
        <w:t>اسلام عامل پیشگیری از جرم</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427052_581953129"/>
      <w:bookmarkStart w:id="22" w:name="_Toc7"/>
      <w:bookmarkEnd w:id="21"/>
      <w:r>
        <w:rPr>
          <w:rtl w:val="true"/>
        </w:rPr>
        <w:t>اشاره</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524_62055"/>
      <w:bookmarkStart w:id="24" w:name="pg5524_62055"/>
      <w:bookmarkEnd w:id="24"/>
    </w:p>
    <w:p>
      <w:pPr>
        <w:pStyle w:val="Heading3"/>
        <w:numPr>
          <w:ilvl w:val="2"/>
          <w:numId w:val="1"/>
        </w:numPr>
        <w:rPr/>
      </w:pPr>
      <w:bookmarkStart w:id="25" w:name="pg5524_62055"/>
      <w:bookmarkStart w:id="26" w:name="__RefHeading___Toc2427054_581953129"/>
      <w:bookmarkStart w:id="27" w:name="_Toc8"/>
      <w:bookmarkEnd w:id="25"/>
      <w:bookmarkEnd w:id="26"/>
      <w:r>
        <w:rPr>
          <w:rtl w:val="true"/>
        </w:rPr>
        <w:t>تعریف جرم</w:t>
      </w:r>
      <w:bookmarkEnd w:id="27"/>
    </w:p>
    <w:p>
      <w:pPr>
        <w:pStyle w:val="BookText"/>
        <w:rPr/>
      </w:pPr>
      <w:r>
        <w:rPr>
          <w:rFonts w:ascii="IRNazanin" w:hAnsi="IRNazanin" w:eastAsia="IRNazanin"/>
          <w:color w:val="111111"/>
          <w:sz w:val="28"/>
          <w:sz w:val="28"/>
          <w:szCs w:val="28"/>
          <w:rtl w:val="true"/>
          <w:lang w:bidi="fa-IR"/>
        </w:rPr>
        <w:t xml:space="preserve">هر چند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شناخته شده‌ای است که در حقوق و بویژه حقوق جزا و جرم شناسی، کاربرد فراوانی دارد؛ ولی در این پژوهش مقصودمان محدود و مقیّد به آن کاربرد نیست و معنای ویژه ای در نظر داریم پس مناسب و بلکه لازم است که منظور خود را از این اصطلاح به صورت روشن بیان کنیم تا از هر گونه سوء تفاهم و اشتباهی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در اصطلاح حقوقی و جرم شناسی، بیشتر ناظر به ناهنجاری‌های اجتماعی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فرهنگ اسلامی، جرم به عمل و رفتار ناپسندی گفته می‌شود که خدای حکیم آن را ممنوع کرده است و اگر کسی مرتکب آن شود در آخرت، گرفتار عقاب می‌گردد و در دنیا نیز در برخی موارد مجازات دارد و باید جریمه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 فقط آن کسی است که گناهی را مرتکب شود و کسی که از نظر شرعی آلوده به هیچ گناهی نشده باشد؛ مجرم نیست و حکم برائت برای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آن نظر که مخالفت با فرمان خدای حکیم است ذاتاً و اصالتاً ناپسند و جرم است</w:t>
      </w:r>
      <w:r>
        <w:rPr>
          <w:rStyle w:val="FootnoteAnchor"/>
          <w:rtl w:val="true"/>
        </w:rPr>
        <w:footnoteReference w:id="2"/>
      </w:r>
      <w:r>
        <w:rPr>
          <w:rFonts w:ascii="IRNazanin" w:hAnsi="IRNazanin" w:eastAsia="IRNazanin"/>
          <w:color w:val="111111"/>
          <w:sz w:val="28"/>
          <w:sz w:val="28"/>
          <w:szCs w:val="28"/>
          <w:rtl w:val="true"/>
          <w:lang w:bidi="fa-IR"/>
        </w:rPr>
        <w:t xml:space="preserve">و هیچ چیز دیگری جرم نیست مگر بالتّبع؛ </w:t>
      </w:r>
      <w:bookmarkStart w:id="28" w:name="pg5524_62056"/>
    </w:p>
    <w:p>
      <w:pPr>
        <w:pStyle w:val="BookText"/>
        <w:rPr/>
      </w:pPr>
      <w:bookmarkEnd w:id="28"/>
      <w:r>
        <w:rPr>
          <w:rFonts w:ascii="IRNazanin" w:hAnsi="IRNazanin" w:eastAsia="IRNazanin"/>
          <w:color w:val="111111"/>
          <w:sz w:val="28"/>
          <w:sz w:val="28"/>
          <w:szCs w:val="28"/>
          <w:rtl w:val="true"/>
          <w:lang w:bidi="fa-IR"/>
        </w:rPr>
        <w:t>یعنی هر گناهی جرم است و هیچ عمل دیگری جرم نیست مگرآن که مستلزم ارتکاب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رانندگی یا تحصیل علم در حوزه و دانشگاه برای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است و جرم نیست و مباح و گاهی واجب است مگر آنکه مستلزم گناه باشد که در این صورت حرام می‌شود و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موافقت یا مخالفت با قانون الهی، معیار اصلی برای تشخیص جرم است و معیارهای</w:t>
      </w:r>
    </w:p>
    <w:p>
      <w:pPr>
        <w:pStyle w:val="BookText"/>
        <w:rPr/>
      </w:pPr>
      <w:r>
        <w:rPr>
          <w:rFonts w:ascii="IRNazanin" w:hAnsi="IRNazanin" w:eastAsia="IRNazanin"/>
          <w:color w:val="111111"/>
          <w:sz w:val="28"/>
          <w:sz w:val="28"/>
          <w:szCs w:val="28"/>
          <w:rtl w:val="true"/>
          <w:lang w:bidi="fa-IR"/>
        </w:rPr>
        <w:t>دیگر مانند نظر اکثریت یا رأی روشنفکران و مجامع بین المللی در این موارد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فعالیت‌ها و معصیت‌هایی مانند ربا و شرابخواری و بی حجابی زنان در برابر نامحرمان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گناه و جرم است و با رأی اکثریت روشنفکران و یا تصویب همه اعضای سازمان ملل متّحد نیز حلال و مجاز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اعمالی مانند رعایت حجاب و پوشش اسلامی برای زنان به هیچ وجه جرم نیست و بلکه ارزش و عبادت است و قانونگذاری‌های بشری در این موارد ارزش و اعتباری ندارد و نمی تواند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Heading3"/>
        <w:numPr>
          <w:ilvl w:val="2"/>
          <w:numId w:val="1"/>
        </w:numPr>
        <w:rPr/>
      </w:pPr>
      <w:bookmarkStart w:id="29" w:name="__RefHeading___Toc2427056_581953129"/>
      <w:bookmarkStart w:id="30" w:name="_Toc9"/>
      <w:bookmarkEnd w:id="29"/>
      <w:r>
        <w:rPr>
          <w:rtl w:val="true"/>
        </w:rPr>
        <w:t>تنوّع جرم‌ها و تنوّع عوامل پیشگیری از آن</w:t>
      </w:r>
      <w:bookmarkEnd w:id="30"/>
    </w:p>
    <w:p>
      <w:pPr>
        <w:pStyle w:val="BookText"/>
        <w:rPr/>
      </w:pPr>
      <w:r>
        <w:rPr>
          <w:rFonts w:ascii="IRNazanin" w:hAnsi="IRNazanin" w:eastAsia="IRNazanin"/>
          <w:color w:val="111111"/>
          <w:sz w:val="28"/>
          <w:sz w:val="28"/>
          <w:szCs w:val="28"/>
          <w:rtl w:val="true"/>
          <w:lang w:bidi="fa-IR"/>
        </w:rPr>
        <w:t>روشن است که همه جرم‌ها یکسان نیستند و جرم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جرم را به چند قسم تقسیم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غیبت، دروغ، تهمت، نگاه به نامحرم، بی احترامی به والدین، عمل نکردن به وعده و </w:t>
      </w:r>
      <w:r>
        <w:rPr>
          <w:rFonts w:eastAsia="IRNazanin" w:cs="IRNazanin"/>
          <w:color w:val="111111"/>
          <w:sz w:val="28"/>
          <w:szCs w:val="28"/>
          <w:rtl w:val="true"/>
          <w:lang w:bidi="fa-IR"/>
        </w:rPr>
        <w:t xml:space="preserve">... </w:t>
      </w:r>
      <w:bookmarkStart w:id="31" w:name="pg5524_62057"/>
    </w:p>
    <w:p>
      <w:pPr>
        <w:pStyle w:val="BookText"/>
        <w:rPr/>
      </w:pPr>
      <w:bookmarkEnd w:id="31"/>
      <w:r>
        <w:rPr>
          <w:rFonts w:ascii="IRNazanin" w:hAnsi="IRNazanin" w:eastAsia="IRNazanin"/>
          <w:color w:val="111111"/>
          <w:sz w:val="28"/>
          <w:sz w:val="28"/>
          <w:szCs w:val="28"/>
          <w:rtl w:val="true"/>
          <w:lang w:bidi="fa-IR"/>
        </w:rPr>
        <w:t>جرم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ظلم و ستمگری حاکمان و مسئولان، کوتاهی و سستی مردم در اطاعت از رهبران و حاکمان عادل و شایسته، سپردن مقام‌های سیاسی به افراد ناشایسته و عزل شایستگان، فریب و تقلّب در انتخابات و شمارش و اعلام آرای مردم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نپرداختن خمس و زکات و کفاره واجب، دزدی، غصب اموال دیگران، اختلاس از بیت المال، اسراف و تبذیر اموال شخصی و عمومی، احتکار و انحصار تولید و توزیع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ترویج آموزه‌های ضد اسلامی و تشکیک در آموزه‌های اصیل اسلامی، تحریف دین و بدعتگذاری، اهانت به مقدسات اسلامی و پیامبران آسمانی و تحقیر مسلمانان و تضعیف روحیه آنان، تعطیل کردن مساجد و حسینیه‌ها و مدارس علوم اسلامی، ممانعت از مراسم عزاداری امام حسین علیه السلام، جلوگیری از نشرکتاب‌ها و مجلّه‌های علمی و اسلامی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گفتنی این است که برخی از جرم‌ها دو یا چند وجهی است یعنی به عنوان مثال از جهتی سیاسی است و از نظری دیگر اخلاقی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نپرداختن خمس و زکات و کفاره واجب، از آن نظر که سبب اختلال در وضعیت اقتصادی جامعه اسلامی می‌شود؛ جرم اقتصادی است و از آن نظر که وظائف واجب شرعی ترک می‌شود و باعث رواج فساد و گناه می‌گردد، جرم اخلاقی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2" w:name="__RefHeading___Toc2427058_581953129"/>
      <w:bookmarkStart w:id="33" w:name="_Toc10"/>
      <w:bookmarkEnd w:id="32"/>
      <w:r>
        <w:rPr>
          <w:rtl w:val="true"/>
        </w:rPr>
        <w:t>ایمان و عمل به قوانین اسلام؛ راه پیشگیری از جرم</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که از سوی خدای حکیم آمده، برای رشد و سعادت و تأمین امنیت و سلامت مادی و معنوی افراد و جوامع انسانی کافی است و با بهره مندی از نسخه شفابخش قرآن کریم، دیگر نیازی به هیچ </w:t>
      </w:r>
      <w:bookmarkStart w:id="34" w:name="pg5524_62058"/>
    </w:p>
    <w:p>
      <w:pPr>
        <w:pStyle w:val="BookText"/>
        <w:rPr/>
      </w:pPr>
      <w:bookmarkEnd w:id="34"/>
      <w:r>
        <w:rPr>
          <w:rFonts w:ascii="IRNazanin" w:hAnsi="IRNazanin" w:eastAsia="IRNazanin"/>
          <w:color w:val="111111"/>
          <w:sz w:val="28"/>
          <w:sz w:val="28"/>
          <w:szCs w:val="28"/>
          <w:rtl w:val="true"/>
          <w:lang w:bidi="fa-IR"/>
        </w:rPr>
        <w:t>نسخه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مردم از صمیم قلب به خدا و اسلام ایمان داشته باشند و همگی دستورات شرعی را انجام دهند؛ همه جنایات و بدی‌ها و زشتی‌ها از جامعه رخت بر می‌بندد و هیچ جرمی به وقوع نمی‌پیوندد و بهشت و گلستانی واقعی در روی زمین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در جامعه، دینداری تقویت شود؛ جرم و جنایت کمتر می‌گردد و بالعکس هر چه دین و ایمان مردم تضعیف شود؛ فساد و تباهی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دشمنان و معاندان برای نابودی جامعه اسلامی همواره می‌کوشند تا در دین و ایمان مردم تشکیک ایجاد کنند و به شکل‌های گوناگون باورهای دینی و رفتارهای ایمانی آنان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پیشگیری از وقوع جرم، راه اصلی بلکه تنها راه؛ تعمیق و تقویت 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کامل و دقیق یکایک احکام و سنن و آداب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البته نسخه‌های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ندارد و مشکل را حل نمی کند بلکه بر مشکل‌ها می‌افزاید و ضررهایی جبران ناپذیر به بار می‌آورد و بشریت را دچار بحران‌هایی بس خطرناک می‌سازد</w:t>
      </w:r>
      <w:r>
        <w:rPr>
          <w:rFonts w:eastAsia="IRNazanin" w:cs="IRNazanin"/>
          <w:color w:val="111111"/>
          <w:sz w:val="28"/>
          <w:szCs w:val="28"/>
          <w:rtl w:val="true"/>
          <w:lang w:bidi="fa-IR"/>
        </w:rPr>
        <w:t>.</w:t>
      </w:r>
    </w:p>
    <w:p>
      <w:pPr>
        <w:pStyle w:val="Heading3"/>
        <w:numPr>
          <w:ilvl w:val="2"/>
          <w:numId w:val="1"/>
        </w:numPr>
        <w:rPr/>
      </w:pPr>
      <w:bookmarkStart w:id="35" w:name="__RefHeading___Toc2427060_581953129"/>
      <w:bookmarkStart w:id="36" w:name="_Toc11"/>
      <w:bookmarkEnd w:id="35"/>
      <w:r>
        <w:rPr>
          <w:rtl w:val="true"/>
        </w:rPr>
        <w:t>یاد خدا و یاد معاد؛ عامل اصلی پیشگیری از هر نوع جرم</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چنان برنامه ریزی کرد که هیچ جرم و گناهی صورت نگیرد؟ برخی پنداشته اند که جرم و جنایت و معصیت باری تعالی یک ضرورت اجتناب ناپذیر در زندگی انسان است و از این شرّ گریزی نیست، در حالی که هرگز چنین نیست و این امور، نوعی بیماری نسبت به حالت سلامت و انحراف از وضعیت طبیعی و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استاد شهید مطهّری بیان کرده است اگر زندگی بر پایه </w:t>
      </w:r>
    </w:p>
    <w:p>
      <w:pPr>
        <w:pStyle w:val="BookText"/>
        <w:rPr/>
      </w:pPr>
      <w:r>
        <w:rPr>
          <w:rFonts w:ascii="IRNazanin" w:hAnsi="IRNazanin" w:eastAsia="IRNazanin"/>
          <w:color w:val="111111"/>
          <w:sz w:val="28"/>
          <w:sz w:val="28"/>
          <w:szCs w:val="28"/>
          <w:rtl w:val="true"/>
          <w:lang w:bidi="fa-IR"/>
        </w:rPr>
        <w:t xml:space="preserve">عقل و ایمان بگردد و خشم و شهوت تحت کنترل در آید و تعلیم و تربیت به صورت صحیح انجام گیرد؛ موضوع مجازاتها، دست بریدن‌ها، زندانها، اعدامها، تازیانه زدن‌ها،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قوانین و از آن جمله در اسلام آمده است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نتیجه ای که از این اصل استفاده می‌شود این است که انسانها آن گونه</w:t>
      </w:r>
    </w:p>
    <w:p>
      <w:pPr>
        <w:pStyle w:val="BookText"/>
        <w:rPr/>
      </w:pPr>
      <w:r>
        <w:rPr>
          <w:rFonts w:ascii="IRNazanin" w:hAnsi="IRNazanin" w:eastAsia="IRNazanin"/>
          <w:color w:val="111111"/>
          <w:sz w:val="28"/>
          <w:sz w:val="28"/>
          <w:szCs w:val="28"/>
          <w:rtl w:val="true"/>
          <w:lang w:bidi="fa-IR"/>
        </w:rPr>
        <w:t>باید تربیت شوند که جرم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جرم و جنایت یک ضرورت نیست، ممکن است موضوع قوانین جزایی از بین برود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اگر همه دل‌ها با یاد خدا آرامش بیابد و نورانی شود و هیچ جرم و جنایتی در روی زمین رخ ندهد و صلح و صفا و برادری در همه جا رواج پیدا کند؛ به تدریج نیاز به پلیس و قاضی و دادگاه و زندان و تبعید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کاهش خواهد یافت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عوامل مادی و اقتصادی و همچنین عوامل خانوادگی و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نوعی در پیشگیری از جرم تأثیر دارد، ولی آن عامل اصلی که می‌تواند سبب پیشگیری از وقوع هر نوع انحراف و جرمی گردد ایمان است؛ ایمان به خدا و ایمان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خدا و آخرت باور دارد، دستورات و امر و نهی او را اطاعت می‌کند و اعمال واجب را انجام می‌دهد و هر نیکی و خیری را دوست دارد و می‌کوشد صلح و صفا و صلاح در جامعه رواج یابد و از ارتکاب حرام و هر بدی و زشتی و شرّی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چون خدا را دوست دارد و قرب و رضایش را طلب می‌کند، همه انسانها را دوست دارد و می‌خواهد و </w:t>
      </w:r>
    </w:p>
    <w:p>
      <w:pPr>
        <w:pStyle w:val="BookText"/>
        <w:rPr/>
      </w:pPr>
      <w:r>
        <w:rPr>
          <w:rFonts w:ascii="IRNazanin" w:hAnsi="IRNazanin" w:eastAsia="IRNazanin"/>
          <w:color w:val="111111"/>
          <w:sz w:val="28"/>
          <w:sz w:val="28"/>
          <w:szCs w:val="28"/>
          <w:rtl w:val="true"/>
          <w:lang w:bidi="fa-IR"/>
        </w:rPr>
        <w:t>می‌کوشد که همگان به سعادت دنیوی و اخروی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بگو، 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لازمه و شرط محبّت الهی، پیروی حقیقی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تنها نسخه شفابخش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از نظر علمی و اقتصادی و اجتماعی هیچ مشکلی نداشته باشد ولی به دلیل ضعف ایمان گرفتار دام شیطان گردد و جرمی را مرتکب شود ولی کسی که ایمان واقعی و قوی به خدای متعال و روز جزا دارد در هیچ شرایطی آلوده به جرم و گناه نمی گردد و قرب و رضای او را بر هر چیز دیگری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مؤمنی که لحظه ای گرفتار لغزش و خطایی شود، قطعاً دست کم یک آن، گوهر ایمان را از دست داده و از یاد خدا و معاد غفلت کرده است و گر نه فریب شیطان را نمی خورد و نمی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نه تنها مانع ارتکاب جرم و گناه می‌شود بلکه انسان را از انجام کارهای مشتبه نیز باز می‌دارد به تعبیر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ذمّتی بما أقول رهینة و أنا به زعیم، إنّ من صرّحت له العبر عمّا بین یدیه من المثلات حجزته التّقوی عن تقحّم الشّبهات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آنچه می‌گویم بر عهده می‌گیرم و به آن پایبندم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عبرت‌های روزگار برایش کیفرهای پیش رو را آشکار سازد، تقوا او را از ارتکاب شبهات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و گناه اموری است که به یقین حرام است ولی در شبهه چنین نیست و شاید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در نظر مؤمنین راستین، تصور گناه نیز خطا و هدر دادن گوهر گران قیمت عمر و نوعی ناسپاسی است که هزار افسوس و پشیمانی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از دست دادن فرصت‌ها، سبب غم و غصه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روز قیامت حسرت می‌خورد که چرا جوانی و فرصت سبز حیات را تلف کرد و در راه ناشایست و آرزوها و تصورات شیطانی بر باد داد با آنکه می‌توانست با بهره گیری از نعمت حضور در این دنیا و ترک گناه و انجام عبادت خدای کریم،عالی‌ترین درجه از سعادت حقیقی را برای خود تضمین و تأمین کند</w:t>
      </w:r>
      <w:r>
        <w:rPr>
          <w:rFonts w:eastAsia="IRNazanin" w:cs="IRNazanin"/>
          <w:color w:val="111111"/>
          <w:sz w:val="28"/>
          <w:szCs w:val="28"/>
          <w:rtl w:val="true"/>
          <w:lang w:bidi="fa-IR"/>
        </w:rPr>
        <w:t xml:space="preserve">. </w:t>
      </w:r>
      <w:bookmarkStart w:id="37" w:name="pg5524_62062"/>
    </w:p>
    <w:p>
      <w:pPr>
        <w:pStyle w:val="Heading3"/>
        <w:numPr>
          <w:ilvl w:val="2"/>
          <w:numId w:val="1"/>
        </w:numPr>
        <w:rPr/>
      </w:pPr>
      <w:bookmarkStart w:id="38" w:name="__RefHeading___Toc2427062_581953129"/>
      <w:bookmarkStart w:id="39" w:name="_Toc12"/>
      <w:bookmarkEnd w:id="37"/>
      <w:bookmarkEnd w:id="38"/>
      <w:r>
        <w:rPr>
          <w:rtl w:val="true"/>
        </w:rPr>
        <w:t>زشتی فکر ارتکاب جرم</w:t>
      </w:r>
      <w:bookmarkEnd w:id="39"/>
    </w:p>
    <w:p>
      <w:pPr>
        <w:pStyle w:val="BookText"/>
        <w:rPr/>
      </w:pPr>
      <w:r>
        <w:rPr>
          <w:rFonts w:ascii="IRNazanin" w:hAnsi="IRNazanin" w:eastAsia="IRNazanin"/>
          <w:color w:val="111111"/>
          <w:sz w:val="28"/>
          <w:sz w:val="28"/>
          <w:szCs w:val="28"/>
          <w:rtl w:val="true"/>
          <w:lang w:bidi="fa-IR"/>
        </w:rPr>
        <w:t>در فرهنگ اسلامی، فکر و تصوّر یک عمل غیر از خود آن عمل است و حساب و نتیجه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و عقاب به اعمال انسان تعلق می‌گیرد نه افکار و تصوّرات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فکر کار خیر و فکر کار شرّ؛ هر چند هر دو اندیشه و خیال است و عمل نیست ولی از نظر نتیجه و پاداش با یکدیگر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فکر عبادت و عمل خیر کند و بعد موفّق به انجام آن نشود باز هم ثواب آن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تصمیم می‌گیرد که مدرسه‌ای برای تعلیم و تربیت بسازد و مقدماتی را فراهم می‌کند ولی موانعی پیش می‌آید و مدرسه ساخته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کریم به این مؤمن ثواب مدرسه سازی را می‌دهد در حالی که مدرسه ای ساخته نشده است و این از باب فضل و تفضّل الهی و بالاتر از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تصمیم به کار بد و گناهی بگیرد تا زمانی که فکر خود را به مرحله عمل و اجرا در نیاورد، عذاب و عقاب آن گناه برای او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عصبانی شده و تصمیم می‌گیرد شیشه ماشین دیگری را بشکند تا زمانی که چنین عملی را مرتکب نشده است خدای کریم مجازات آن گناه را برای او مقرر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عفو الهی است و تفاوت مهمّ و روشنی است که بین فکر خیر و فکر شرّ وجود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چند فکر گناه و نیت بد، خود گناه نیست و بنابراین عقاب هم ندارد، مثلاً کسی که نعوذ بالله فکر شراب خوردن را بکند تا زمانی که شراب نخورده، گناه شرابخواری را مرتکب نشده است و مجازات و حدّ شرب خمر را هم ندارد، ولی همان طور که استاد شهید مطهّری بیان کرده است، تردیدی نیست که فکر گناه و نیت بد، از دو جهت </w:t>
      </w:r>
      <w:bookmarkStart w:id="40" w:name="pg5524_62063"/>
    </w:p>
    <w:p>
      <w:pPr>
        <w:pStyle w:val="BookText"/>
        <w:rPr/>
      </w:pPr>
      <w:bookmarkEnd w:id="40"/>
      <w:r>
        <w:rPr>
          <w:rFonts w:ascii="IRNazanin" w:hAnsi="IRNazanin" w:eastAsia="IRNazanin"/>
          <w:color w:val="111111"/>
          <w:sz w:val="28"/>
          <w:sz w:val="28"/>
          <w:szCs w:val="28"/>
          <w:rtl w:val="true"/>
          <w:lang w:bidi="fa-IR"/>
        </w:rPr>
        <w:t>زشت و ناپسند است زیرا از سویی ممکن است این فکر مقدّمه عمل شود و شیطان آدمی را وسوسه کند و کم کم از فکر گناه به انجام خود گناه و سقوط و تباهی بکشاند و از سویی دیگر، هر خاطره‌ای که انسان را از خدا غافل کند بد است تا چه رسد که آن خاطره، فکر پلید گناه و مخالفت با فرمان خدای متعال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همچنین باید افزود که صرف عمر برای این فکر پلید، گوهر گران‌مایه وقت را بیهوده به هدر می‌دهد و ما را در آخرت گرفتار افسوس و پشیمانی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عاقل کند کاری که باز آرد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روز قیامت در قرآن کریم، روز حسرت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نامیده شده است فقط برای کافران و معاندان و منافقان و فاسقان نیست، بلکه برای مؤمنان نیز هست؛ زیرا هر چند آنان گناهی مرتکب نشده‌اند، امّا بسیاری از اهل ایمان، هزار افسوس و حسرت می‌خورند که چرا گوهر وقت را غنیمت نشمردند و بهره بیشتر و بهتری نگرفتند و با آرزوها و فکر و ذکرهای لغو و بیهوده و خیالات واهی سرگرم شدند و از یاد حضرت حقّ و محبوب حقیقی غفلت کردند و به درجات بالاتری نرسیدند</w:t>
      </w:r>
      <w:r>
        <w:rPr>
          <w:rFonts w:eastAsia="IRNazanin" w:cs="IRNazanin"/>
          <w:color w:val="111111"/>
          <w:sz w:val="28"/>
          <w:szCs w:val="28"/>
          <w:rtl w:val="true"/>
          <w:lang w:bidi="fa-IR"/>
        </w:rPr>
        <w:t>.</w:t>
      </w:r>
    </w:p>
    <w:p>
      <w:pPr>
        <w:pStyle w:val="Heading3"/>
        <w:numPr>
          <w:ilvl w:val="2"/>
          <w:numId w:val="1"/>
        </w:numPr>
        <w:rPr/>
      </w:pPr>
      <w:bookmarkStart w:id="41" w:name="__RefHeading___Toc2427064_581953129"/>
      <w:bookmarkStart w:id="42" w:name="_Toc13"/>
      <w:bookmarkEnd w:id="41"/>
      <w:r>
        <w:rPr>
          <w:rtl w:val="true"/>
        </w:rPr>
        <w:t>نقش رهبری شایسته در پیشگیری از وقوع جرم</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بی‌تردید نقشی مهمّ در بهبود وضع جامعه و رشد و تعالی آن دارد، شایستگی مدیران و رهبران فکری و سیاسی </w:t>
      </w:r>
      <w:bookmarkStart w:id="43" w:name="pg5524_62064"/>
    </w:p>
    <w:p>
      <w:pPr>
        <w:pStyle w:val="BookText"/>
        <w:rPr/>
      </w:pPr>
      <w:bookmarkEnd w:id="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شاهان ظالم و فاسد بر مردم حکومت می‌کنند به‌تدریج همه جامعه به فساد کشیده می‌شود و گویی جرم و جنایت و فقر و ستم و کینه و شهوت از سر و روی جامعه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w:t>
      </w:r>
    </w:p>
    <w:p>
      <w:pPr>
        <w:pStyle w:val="BookText"/>
        <w:rPr/>
      </w:pPr>
      <w:r>
        <w:rPr>
          <w:rFonts w:ascii="IRNazanin" w:hAnsi="IRNazanin" w:eastAsia="IRNazanin"/>
          <w:color w:val="111111"/>
          <w:sz w:val="28"/>
          <w:sz w:val="28"/>
          <w:szCs w:val="28"/>
          <w:rtl w:val="true"/>
          <w:lang w:bidi="fa-IR"/>
        </w:rPr>
        <w:t>صالحان زمام امور را به دست می‌گیرند مردم زمانه نیز صالح می‌شوند و کم کم شمیم دلنواز صلح و صفا و معنویت و عدالت از جای جای اجتماع، جان‌ها را زندگی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امتی اذا صلحا صلح العالم و اذا فسدا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 الأمراء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دو صنف از امت من هستند که اگر صالح باشند همه جهان صالح می‌شود و اگر فاسد باشند همه جهان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حاکمان</w:t>
      </w:r>
      <w:r>
        <w:rPr>
          <w:rFonts w:eastAsia="IRNazanin" w:cs="IRNazanin"/>
          <w:color w:val="111111"/>
          <w:sz w:val="28"/>
          <w:szCs w:val="28"/>
          <w:rtl w:val="true"/>
          <w:lang w:bidi="fa-IR"/>
        </w:rPr>
        <w:t>.</w:t>
      </w:r>
    </w:p>
    <w:p>
      <w:pPr>
        <w:pStyle w:val="Heading3"/>
        <w:numPr>
          <w:ilvl w:val="2"/>
          <w:numId w:val="1"/>
        </w:numPr>
        <w:rPr/>
      </w:pPr>
      <w:bookmarkStart w:id="44" w:name="__RefHeading___Toc2427066_581953129"/>
      <w:bookmarkStart w:id="45" w:name="_Toc14"/>
      <w:bookmarkEnd w:id="44"/>
      <w:r>
        <w:rPr>
          <w:rtl w:val="true"/>
        </w:rPr>
        <w:t>اهمیّت اجرای حدود الهی</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اولی در اسلام، مهر و محبت و مدارا و صلح و صفا و دعوت و تشویق است و اکثریت مردم حقیقت‌طلب و حق‌پذیرند و هیچ عناد و خصومت کورکورانه‌ای با خدا و دین ندارند، ولی با کمال تأسّف، گاهی در جامعه عدّه معدودی از انسان‌نماهای لجوج و معاند و شرور پیدا می‌شوند که به هیچ‌وجه دست از اعمال بد و جرم و جنایات وحشیانه خود بر نمی‌دارند، مگر آنکه حکومت با قدرت و قاطعیت با آنها مقابله کند و در زندان گرفتارشان سازد و یا دستشان را قطع کند و یا جانشان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استفاده از بیان علمی و حکمت و </w:t>
      </w:r>
    </w:p>
    <w:p>
      <w:pPr>
        <w:pStyle w:val="BookText"/>
        <w:rPr/>
      </w:pPr>
      <w:r>
        <w:rPr>
          <w:rFonts w:ascii="IRNazanin" w:hAnsi="IRNazanin" w:eastAsia="IRNazanin"/>
          <w:color w:val="111111"/>
          <w:sz w:val="28"/>
          <w:sz w:val="28"/>
          <w:szCs w:val="28"/>
          <w:rtl w:val="true"/>
          <w:lang w:bidi="fa-IR"/>
        </w:rPr>
        <w:t>برهان و موعظه حسنه و جدال أحسن و محبّت و مدارا نه تنها اثری ندارد، بلکه آنان را در ادامه رفتارهای مجرمانه و جنون‌آمیزشان، جری‌تر و گستاخ‌تر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حفظ سلامت و امنیت جامعه از نظر اخلاقی و فرهنگی و اقتصادی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چاره و راهی نیست جز آنکه قوانین جزایی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قصاص و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مجرمان حرفه‌ای و مفسدان در روی زمین با شجاعت و سرعت و البته بر طبق انصاف و عدالت، اجرا شود تا مجازاتی سهمگین و شکننده برای آنان و درس عبرتی بازدارنده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شرورهای سابقه‌دار مانند غدّه سرطانی هستند که به‌ناچار باید سوزانده یا قطع 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حاضر ده عامل اصلی بیان می‌شود ولی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دو را در پیشگیری از وقوع جرم مطرح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رهبری شایسته نقش بسیار مهمی در پیشگیری از جرم دارد، بلکه مهمترین عامل برای هدایت مردم و سلامت و سعادت جامعه است و اجرای صحیح حدود الهی عاملی با ارزش برای پیشگیری از جرم است ولی اکنون در جامعه ما اهمیّت این مباحث روشن و پذیرفته شده است و نیاز چندانی به توضیح و تأکید بیشتر وجود ندارد</w:t>
      </w:r>
      <w:r>
        <w:rPr>
          <w:rFonts w:eastAsia="IRNazanin" w:cs="IRNazanin"/>
          <w:color w:val="111111"/>
          <w:sz w:val="28"/>
          <w:szCs w:val="28"/>
          <w:rtl w:val="true"/>
          <w:lang w:bidi="fa-IR"/>
        </w:rPr>
        <w:t>.</w:t>
      </w:r>
      <w:r>
        <w:rPr>
          <w:rStyle w:val="FootnoteAnchor"/>
          <w:rtl w:val="true"/>
        </w:rPr>
        <w:footnoteReference w:id="10"/>
      </w:r>
      <w:bookmarkStart w:id="46" w:name="pg5524_62066"/>
    </w:p>
    <w:p>
      <w:pPr>
        <w:pStyle w:val="Heading3"/>
        <w:numPr>
          <w:ilvl w:val="2"/>
          <w:numId w:val="1"/>
        </w:numPr>
        <w:rPr/>
      </w:pPr>
      <w:bookmarkStart w:id="47" w:name="__RefHeading___Toc2427068_581953129"/>
      <w:bookmarkStart w:id="48" w:name="_Toc15"/>
      <w:bookmarkEnd w:id="46"/>
      <w:bookmarkEnd w:id="47"/>
      <w:r>
        <w:rPr>
          <w:rtl w:val="true"/>
        </w:rPr>
        <w:t>عوامل پیشگیری از وقوع جرم</w:t>
      </w:r>
      <w:bookmarkEnd w:id="48"/>
    </w:p>
    <w:p>
      <w:pPr>
        <w:pStyle w:val="BookText"/>
        <w:rPr/>
      </w:pPr>
      <w:r>
        <w:rPr>
          <w:rFonts w:ascii="IRNazanin" w:hAnsi="IRNazanin" w:eastAsia="IRNazanin"/>
          <w:color w:val="111111"/>
          <w:sz w:val="28"/>
          <w:sz w:val="28"/>
          <w:szCs w:val="28"/>
          <w:rtl w:val="true"/>
          <w:lang w:bidi="fa-IR"/>
        </w:rPr>
        <w:t>به نظر می‌رسد اگر بخواهیم مهمّترین عوامل پیشگیری از وقوع جرم را برشماریم می‌توان به ده مورد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اشتغال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مدارا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واجبات مالی و ترویج مستحبّات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حاکمان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حسنه ازدواج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معاشرت با صالحان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طلب علم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معنا، اهمیت، و ویژگی‌های هر یک از عوامل مذکور و ارتباط آن با پیشگیری از جرم را به اختصار توضیح می‌دهیم و می‌کوشیم راه‌های گوناگون عملی و اجرایی را روشن‌تر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راه حلّ‌ها همگی؛ شناخته شده و تجربه شده و دارای پشتوانه عظیم فرهنگی و معنوی هستند و هیچ یک شتابزده و بدون تحقیق پیشنهاد نشده‌اند</w:t>
      </w:r>
      <w:r>
        <w:rPr>
          <w:rFonts w:eastAsia="IRNazanin" w:cs="IRNazanin"/>
          <w:color w:val="111111"/>
          <w:sz w:val="28"/>
          <w:szCs w:val="28"/>
          <w:rtl w:val="true"/>
          <w:lang w:bidi="fa-IR"/>
        </w:rPr>
        <w:t xml:space="preserve">. </w:t>
      </w:r>
      <w:bookmarkStart w:id="49" w:name="pg5524_62067"/>
    </w:p>
    <w:p>
      <w:pPr>
        <w:pStyle w:val="Heading3"/>
        <w:numPr>
          <w:ilvl w:val="2"/>
          <w:numId w:val="1"/>
        </w:numPr>
        <w:rPr/>
      </w:pPr>
      <w:bookmarkStart w:id="50" w:name="__RefHeading___Toc2427070_581953129"/>
      <w:bookmarkStart w:id="51" w:name="_Toc16"/>
      <w:bookmarkEnd w:id="49"/>
      <w:bookmarkEnd w:id="50"/>
      <w:r>
        <w:rPr>
          <w:rtl w:val="true"/>
        </w:rPr>
        <w:t xml:space="preserve">پرسش و پژوهش </w:t>
      </w:r>
      <w:r>
        <w:rPr>
          <w:rtl w:val="true"/>
        </w:rPr>
        <w:t xml:space="preserve">( </w:t>
      </w:r>
      <w:r>
        <w:rPr>
          <w:rtl w:val="true"/>
        </w:rPr>
        <w:t xml:space="preserve">درس اول </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چه ارتباطی بین جرم و گناه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پیشگیری از جرم چیست؟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رهبری شایسته و اجرای حدود الهی چه تأثیری بر سلامت و امنیت جامعه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انجام عبادت و نیکوکاری نیز در نزد خدا ثواب دارد؟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ارتکاب گناه و جرم نیز در نزد خدا مجازات دارد؟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مهمّترین تدبیرهای اسلام برای پیشگیری از جرم کدام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تدبیرهای الهی با تدبیرهای بشری از نظر پیشگیری از جرم چیست؟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5524_62069"/>
      <w:bookmarkStart w:id="53" w:name="pg5524_62069"/>
      <w:bookmarkEnd w:id="53"/>
    </w:p>
    <w:p>
      <w:pPr>
        <w:pStyle w:val="Heading3"/>
        <w:numPr>
          <w:ilvl w:val="2"/>
          <w:numId w:val="1"/>
        </w:numPr>
        <w:rPr/>
      </w:pPr>
      <w:bookmarkStart w:id="54" w:name="pg5524_62069"/>
      <w:bookmarkStart w:id="55" w:name="__RefHeading___Toc2427072_581953129"/>
      <w:bookmarkStart w:id="56" w:name="_Toc17"/>
      <w:bookmarkEnd w:id="54"/>
      <w:bookmarkEnd w:id="55"/>
      <w:r>
        <w:rPr>
          <w:rtl w:val="true"/>
        </w:rPr>
        <w:t>منابع برای مطالعه بیشتر</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گناه، حجّت الاسلام سیّد‌هاشم رسولی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آیت الله 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خودسازی، حجّت الاسلام شهید دکتر محمّد جواد باهنر،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شناسی، حجّت الاسلام محسن قرائتی، مرکز فرهنگی درسهایی از قرآن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استاد محمّد تقی مصباح یزدی،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5524_62071"/>
      <w:bookmarkStart w:id="58" w:name="pg5524_62071"/>
      <w:bookmarkEnd w:id="58"/>
    </w:p>
    <w:p>
      <w:pPr>
        <w:pStyle w:val="Heading2"/>
        <w:numPr>
          <w:ilvl w:val="1"/>
          <w:numId w:val="1"/>
        </w:numPr>
        <w:rPr/>
      </w:pPr>
      <w:bookmarkStart w:id="59" w:name="pg5524_62071"/>
      <w:bookmarkStart w:id="60" w:name="__RefHeading___Toc2427074_581953129"/>
      <w:bookmarkStart w:id="61" w:name="_Toc18"/>
      <w:bookmarkEnd w:id="59"/>
      <w:bookmarkEnd w:id="60"/>
      <w:r>
        <w:rPr>
          <w:rtl w:val="true"/>
        </w:rPr>
        <w:t>درس دوم</w:t>
      </w:r>
      <w:r>
        <w:rPr>
          <w:rtl w:val="true"/>
        </w:rPr>
        <w:t xml:space="preserve">: </w:t>
      </w:r>
      <w:r>
        <w:rPr>
          <w:rtl w:val="true"/>
        </w:rPr>
        <w:t>یاد خدا</w:t>
      </w:r>
      <w:bookmarkEnd w:id="6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427076_581953129"/>
      <w:bookmarkStart w:id="63" w:name="_Toc19"/>
      <w:bookmarkEnd w:id="62"/>
      <w:r>
        <w:rPr>
          <w:rtl w:val="true"/>
        </w:rPr>
        <w:t>اشاره</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5524_62073"/>
      <w:bookmarkStart w:id="65" w:name="pg5524_62073"/>
      <w:bookmarkEnd w:id="65"/>
    </w:p>
    <w:p>
      <w:pPr>
        <w:pStyle w:val="Heading3"/>
        <w:numPr>
          <w:ilvl w:val="2"/>
          <w:numId w:val="1"/>
        </w:numPr>
        <w:rPr/>
      </w:pPr>
      <w:bookmarkStart w:id="66" w:name="pg5524_62073"/>
      <w:bookmarkStart w:id="67" w:name="__RefHeading___Toc2427078_581953129"/>
      <w:bookmarkStart w:id="68" w:name="_Toc20"/>
      <w:bookmarkEnd w:id="66"/>
      <w:bookmarkEnd w:id="67"/>
      <w:r>
        <w:rPr>
          <w:rtl w:val="true"/>
        </w:rPr>
        <w:t>اهمیّت یاد خدا</w:t>
      </w:r>
      <w:bookmarkEnd w:id="68"/>
    </w:p>
    <w:p>
      <w:pPr>
        <w:pStyle w:val="BookText"/>
        <w:rPr/>
      </w:pPr>
      <w:r>
        <w:rPr>
          <w:rFonts w:ascii="IRNazanin" w:hAnsi="IRNazanin" w:eastAsia="IRNazanin"/>
          <w:color w:val="111111"/>
          <w:sz w:val="28"/>
          <w:sz w:val="28"/>
          <w:szCs w:val="28"/>
          <w:rtl w:val="true"/>
          <w:lang w:bidi="fa-IR"/>
        </w:rPr>
        <w:t>انسان برای رسیدن به رستگاری واقعی و کمال متناسب با مقام خلیفه خدایی، باید قانون‌های الهی و اخلاقی را بشناسد و با دقّت بر اساس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یکی از آن قانون‌های مهمّ است؛ به این معنا که همیشه خدای حکیم را در یاد و نظر داشته باشد و هیچگاه مسئولیت و بندگی خویش را در برابر پروردگار متعال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باشد غافل شمرده نمی‌شود و به دستور سرنوشت‌ساز قرآن کریم عمل کرده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پروردگارت را در دل خود، از روی تضرع و خوف، آهسته و آرام، صبحگاهان و شامگاهان، یاد کن و از غافلان مباش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خدای خود را فراموش کند گرفتار بحران و بیماری هویت می‌شود و در گرداب غفلت فرو می‌رود و سرانجام از فاسقان می‌گردد؛ همان طور که در قرآن کریم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همچون کسانی نباشید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آنان فاسقانند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همانها که خدا را در حال ایستاده و نشسته، و آن 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 منزهی تو،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پرهیزکاران،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خطبه همّام بیان کرده، این است که متّقین شب را در حالی به روز می‌آورند که تمام فکرشان یاد خدا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دواء أعلال النّفوس؛</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یاد خدا داروی بیماری جان‌ها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بذکر اللّه فإنّه نور القلب؛</w:t>
      </w:r>
      <w:r>
        <w:rPr>
          <w:rStyle w:val="FootnoteAnchor"/>
          <w:rtl w:val="true"/>
        </w:rPr>
        <w:footnoteReference w:id="16"/>
      </w:r>
      <w:bookmarkStart w:id="69" w:name="pg5524_62075"/>
    </w:p>
    <w:p>
      <w:pPr>
        <w:pStyle w:val="BookText"/>
        <w:rPr/>
      </w:pPr>
      <w:bookmarkEnd w:id="69"/>
      <w:r>
        <w:rPr>
          <w:rFonts w:ascii="IRNazanin" w:hAnsi="IRNazanin" w:eastAsia="IRNazanin"/>
          <w:color w:val="111111"/>
          <w:sz w:val="28"/>
          <w:sz w:val="28"/>
          <w:szCs w:val="28"/>
          <w:rtl w:val="true"/>
          <w:lang w:bidi="fa-IR"/>
        </w:rPr>
        <w:t>همیشه به یاد خدا باش که آن نور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دعامة الایمان و عصمة من الشّیطان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ذکر خدا ستون ایمان و نگاهدارنده از وسوسه شیطان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70" w:name="__RefHeading___Toc2427080_581953129"/>
      <w:bookmarkStart w:id="71" w:name="_Toc21"/>
      <w:bookmarkEnd w:id="70"/>
      <w:r>
        <w:rPr>
          <w:rtl w:val="true"/>
        </w:rPr>
        <w:t>مصادیق یاد خدا</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توجّه به این است که همه در محضر پروردگار متعال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نشانه‌هایی از این توجّه و احساس حضور در گفتار و رفتارمان آشکار شود، می‌توان گفت که جلوه‌ای از یاد خدا دروجودمان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و ترک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از مصداق‌های روشن یاد خدا و ذکر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بت‌شکنی حضرت ابراهیم علی نبینا و آله و علیه السلام، تقوا و خودداری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حرام، فتح مکّه به دست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شکستن بت‌های کعبه، مبارزه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قاسطین و ناکثین و مارقین، صلح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و مصادیق برجسته و آشکار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با نظر به کیفیت و کمیت اخلاص افراد، درجات و مراتب گوناگونی دارد و بر این اساس می‌توان گفت که یاد خدا اختصاص به اولیای الهی مانند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ما انسان‌های معمولی نیز با </w:t>
      </w:r>
      <w:bookmarkStart w:id="72" w:name="pg5524_62076"/>
    </w:p>
    <w:p>
      <w:pPr>
        <w:pStyle w:val="BookText"/>
        <w:rPr/>
      </w:pPr>
      <w:bookmarkEnd w:id="72"/>
      <w:r>
        <w:rPr>
          <w:rFonts w:ascii="IRNazanin" w:hAnsi="IRNazanin" w:eastAsia="IRNazanin"/>
          <w:color w:val="111111"/>
          <w:sz w:val="28"/>
          <w:sz w:val="28"/>
          <w:szCs w:val="28"/>
          <w:rtl w:val="true"/>
          <w:lang w:bidi="fa-IR"/>
        </w:rPr>
        <w:t>کارهای شایسته خود می‌توانیم یاد خدا را در زندگی خود برای همیشه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اقامه نماز، روزه‌داری، انجام حجّ، پرداخت خمس و زکات، پرهیز از ربا و نگاه به نامحرم، حضور در جبهه و جهاد با کافران و منافقان، قرائت قرآن و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اگر برای رضای خدای تبارک و تعالی انجام گیرد؛ جلوه‌ای از یاد خدای کریم است</w:t>
      </w:r>
      <w:r>
        <w:rPr>
          <w:rFonts w:eastAsia="IRNazanin" w:cs="IRNazanin"/>
          <w:color w:val="111111"/>
          <w:sz w:val="28"/>
          <w:szCs w:val="28"/>
          <w:rtl w:val="true"/>
          <w:lang w:bidi="fa-IR"/>
        </w:rPr>
        <w:t>.</w:t>
      </w:r>
    </w:p>
    <w:p>
      <w:pPr>
        <w:pStyle w:val="Heading3"/>
        <w:numPr>
          <w:ilvl w:val="2"/>
          <w:numId w:val="1"/>
        </w:numPr>
        <w:rPr/>
      </w:pPr>
      <w:bookmarkStart w:id="73" w:name="__RefHeading___Toc2427082_581953129"/>
      <w:bookmarkStart w:id="74" w:name="_Toc22"/>
      <w:bookmarkEnd w:id="73"/>
      <w:r>
        <w:rPr>
          <w:rtl w:val="true"/>
        </w:rPr>
        <w:t>انواع یاد خدا</w:t>
      </w:r>
      <w:bookmarkEnd w:id="74"/>
    </w:p>
    <w:p>
      <w:pPr>
        <w:pStyle w:val="BookText"/>
        <w:rPr/>
      </w:pPr>
      <w:r>
        <w:rPr>
          <w:rFonts w:ascii="IRNazanin" w:hAnsi="IRNazanin" w:eastAsia="IRNazanin"/>
          <w:color w:val="111111"/>
          <w:sz w:val="28"/>
          <w:sz w:val="28"/>
          <w:szCs w:val="28"/>
          <w:rtl w:val="true"/>
          <w:lang w:bidi="fa-IR"/>
        </w:rPr>
        <w:t>ذکر را معمولا به دو دسته تقسیم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ذکر عملی را نیز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در اصل برگرفته از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ذکر لفظی خود به خود ارزش چندانی ندارد و هدف از لفظ، توجه به معنا و تأثیر در دل است؛ زیرا ذکر به معنای به یاد آوردن است و در مورد ذکر لفظی، این امر تنها هنگامی صادق است که زبان با دل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ذکر نام خدا با تبتّل همراه باشد، و مقصود از تبتّل این است که توجه شخص منحصراً به خدا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پس از تقسیم ذکر خدا به لفظی و قلبی،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لفظی هر سخنی است که جهتی الهی داشته باشد؛ مثل </w:t>
      </w:r>
    </w:p>
    <w:p>
      <w:pPr>
        <w:pStyle w:val="BookText"/>
        <w:rPr/>
      </w:pPr>
      <w:r>
        <w:rPr>
          <w:rFonts w:ascii="IRNazanin" w:hAnsi="IRNazanin" w:eastAsia="IRNazanin"/>
          <w:color w:val="111111"/>
          <w:sz w:val="28"/>
          <w:sz w:val="28"/>
          <w:szCs w:val="28"/>
          <w:rtl w:val="true"/>
          <w:lang w:bidi="fa-IR"/>
        </w:rPr>
        <w:t>دعا و قرآن و بحث‌های فقهی و بیان اخبار و روایات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ذکر قلبی را به دو نوع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دلایل احکام الهی و صفات باری تعالی و تذکر نعمت‌های او و تفکر در فانی بودن دنیا؛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عقاب و ثواب‌های اخروی و خوف از خدا در هنگامی‌که امر یا نهی‌ای از جانب خدا متوجه شخص است و در نتیجه، عمل بر طبق تکلیف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مرحله‌ای از ذکر اشاره شده که می‌توان آن را ذکر عملی نامید و مرحوم مجلسی نیز در نوع دوم ذکر قلبی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ذکر قلبی هیچ گونه ظهور و بروز خارجی و لفظی ندارد و شخص فقط در دل به خدا توجه دارد؛ اگر در ظاهر نیز به کار دیگری مشغول باشد، اما در اعماق دلش روی به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 عَزَّوَجَلَّ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کسی که با اخلاص لا اله الاّ اللّه بگوید وارد بهشت می‌شود، و نشانه اخلاص او این است که گفتن لا اله الاّ اللّه او را از آنچه خداوند حرام کرده باز می‌دارد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روایت فوق در می یابیم که حضرت به هر سه مرحله ذکر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گفتن لا اله الاَّ اللّه، که ذکر لفظی است؛ دوم، همراه بودن ذکر با اخلاص در نیت، که ذکر قلبی است؛ و سوم، این </w:t>
      </w:r>
      <w:bookmarkStart w:id="75" w:name="pg5524_62078"/>
    </w:p>
    <w:p>
      <w:pPr>
        <w:pStyle w:val="BookText"/>
        <w:rPr/>
      </w:pPr>
      <w:bookmarkEnd w:id="75"/>
      <w:r>
        <w:rPr>
          <w:rFonts w:ascii="IRNazanin" w:hAnsi="IRNazanin" w:eastAsia="IRNazanin"/>
          <w:color w:val="111111"/>
          <w:sz w:val="28"/>
          <w:sz w:val="28"/>
          <w:szCs w:val="28"/>
          <w:rtl w:val="true"/>
          <w:lang w:bidi="fa-IR"/>
        </w:rPr>
        <w:t>که اخلاص باید در رفتار شخص اثر گذارد و او را از گناه باز دارد، که این ذکر عملی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76" w:name="__RefHeading___Toc2427084_581953129"/>
      <w:bookmarkStart w:id="77" w:name="_Toc23"/>
      <w:bookmarkEnd w:id="76"/>
      <w:r>
        <w:rPr>
          <w:rtl w:val="true"/>
        </w:rPr>
        <w:t>حقیقت ذکر</w:t>
      </w:r>
      <w:bookmarkEnd w:id="77"/>
    </w:p>
    <w:p>
      <w:pPr>
        <w:pStyle w:val="BookText"/>
        <w:rPr/>
      </w:pPr>
      <w:r>
        <w:rPr>
          <w:rFonts w:ascii="IRNazanin" w:hAnsi="IRNazanin" w:eastAsia="IRNazanin"/>
          <w:color w:val="111111"/>
          <w:sz w:val="28"/>
          <w:sz w:val="28"/>
          <w:szCs w:val="28"/>
          <w:rtl w:val="true"/>
          <w:lang w:bidi="fa-IR"/>
        </w:rPr>
        <w:t>حقیقت ذکر در درون انسان و در قلب او عینیت می‌یابد و ذکر لفظی تنها نمود خارجی همان حقیقت درونی است که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تنها تکرار کلمات نیست بدون آن که آن کوچک‌ترین نقش و تأثیری در زندگی انسان داشته باشد، و بدون این که گوینده به معنا و مفهوم والای آن‌ها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یاد دوستی باشیم و در همان حال عملاً با او دشمنی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ذکر خدا با اعمالی که در حقیقت دشمنی با خدا است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سعی می‌کند به یاد خدا باشد، طبعاً در عمل نیز با دیگران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 مَا فَرَضَ اللَّهُ عَلی خَلْقِهِ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زمره مهم‌ترین و والاترین چیزهایی که خداوند بر بندگانش فرض کرده این است که فراوان ذکر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w:t>
      </w:r>
      <w:bookmarkStart w:id="78" w:name="pg5524_62079"/>
    </w:p>
    <w:p>
      <w:pPr>
        <w:pStyle w:val="BookText"/>
        <w:rPr/>
      </w:pPr>
      <w:bookmarkEnd w:id="78"/>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اگرچه این‌ها نیز ذکرند؛ بلکه مقصود من یاد خدا در رویارویی با چیزی است که خداوند حلال و یا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کار طاعت خداوند بود، بنده آن را انجام دهد و اگر معصیت و نافرمانی بود، رهایش کند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79" w:name="__RefHeading___Toc2427086_581953129"/>
      <w:bookmarkStart w:id="80" w:name="_Toc24"/>
      <w:bookmarkEnd w:id="79"/>
      <w:r>
        <w:rPr>
          <w:rtl w:val="true"/>
        </w:rPr>
        <w:t>مراتب داشتن ذکر</w:t>
      </w:r>
      <w:bookmarkEnd w:id="80"/>
    </w:p>
    <w:p>
      <w:pPr>
        <w:pStyle w:val="BookText"/>
        <w:rPr/>
      </w:pPr>
      <w:r>
        <w:rPr>
          <w:rFonts w:ascii="IRNazanin" w:hAnsi="IRNazanin" w:eastAsia="IRNazanin"/>
          <w:color w:val="111111"/>
          <w:sz w:val="28"/>
          <w:sz w:val="28"/>
          <w:szCs w:val="28"/>
          <w:rtl w:val="true"/>
          <w:lang w:bidi="fa-IR"/>
        </w:rPr>
        <w:t>ذکر واقعی همان توجّه قلبی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لفظی نمی‌تواند به کلّی خالی از ذکر قلبی و توجّه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توجّه همیشه و در همه افراد یکسان نیست؛ گاهی بسیار ضعیف و گاهی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قلبی دارای مراتب بی‌شماری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 أَلْهِمْنی وَلَهاً بِذِکْرِکَ إِلی ذِکْرِکَ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موفق داشتنم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خودت، به من اشتیاق و 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خودت عنایت فرما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برخی از مراتب ذکر وسیله رسیدن به مراتب عالی‌تر آن قرار داده شده، دلالت بر آن داردکه برای رسیدن به مراتب عالی ذکر ابتدا باید از مراتب ضعیف‌تر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بهانه که در هنگام گفتن ذکر لفظی توجّهمان به خداوند ضعیف است، نباید آن را رها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هنگامی‌که دعا و ذکر ما بی‌رمق و بی‌روح است و از توجه کافی به مبدأ هستی برخوردار نیست، شیطان ما را وسوسه می‌کند که آن را رها کنیم؛ چرا که ذکر و دعایی که از توجه قلبیِ کافی به خداوند برخوردار نباشد، چون جسمی‌بی‌روح و مرده است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روشن فکران نیز که دچار انحراف و لغزش شده‌اند سخنانی شبیه این را تکرار می‌کنند؛ مثلا در مورد نماز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اغلب مردم می‌خوانند، صرفاً لقلقه زبان و عاری از توجه به خداوند و توجه به محتوای نماز است و خواندن و نخواندنش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ناشی از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غافلند که همین ذکر و نماز به ظاهر بی‌روح و خالی از توجهِ کافی، گرچه در برابر ذکر با توجه و نماز با حضور قلبِ کافی چیزی به شمار نمی‌آید، اما چون برای اظهار بندگی خدا انجام می پذیرد، این قابلیت و استعداد را دارد که روح ما را صفا و نورانیت ببخشد و سبب رسیدن به مراحل عالی‌تر توجه به خداوند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به هنگام خواندن قرآن حال و توجه کافی نداریم، باید مراقب باشیم شیطان ما را وسوسه نکند که خواندن قرآن بدون توجه به محتوا و معنای آن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عده‌ای تحت تأثیر القائات شیطان، خواندن قرآن بدون توجه و درک معانی آن را خالی از فایده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قرائت در مقابل قرائت اولیای خدا قطره‌ای در برابر دریا به حساب می‌آید، اما وقتی انسان با توجه ارتکازی به خداوند و جهت اظهار بندگی قرآن را با احترام بگشاید و آیات آن را بخواند و مرور کند، کاری پرفایده و پرثمر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گرچه ما باید به اذکار لفظی اهمیت بدهیم و </w:t>
      </w:r>
    </w:p>
    <w:p>
      <w:pPr>
        <w:pStyle w:val="BookText"/>
        <w:rPr/>
      </w:pPr>
      <w:r>
        <w:rPr>
          <w:rFonts w:ascii="IRNazanin" w:hAnsi="IRNazanin" w:eastAsia="IRNazanin"/>
          <w:color w:val="111111"/>
          <w:sz w:val="28"/>
          <w:sz w:val="28"/>
          <w:szCs w:val="28"/>
          <w:rtl w:val="true"/>
          <w:lang w:bidi="fa-IR"/>
        </w:rPr>
        <w:t>آن‌ها را ترک نکنیم، اما نباید هم به آن‌ها اکتفا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همتی عالی، سعی کنیم از مسیر اذکار لفظی به توجهات قلبی برسیم و توجه فزون‌تری به اسما و صفات الهی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اذکار لفظی نیز از آن رو که حکایت‌گر توجه قلبی به خداوند هستند ذکر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ذکر لفظی حاکی از توجه قلبی و همراه با توجه درونی نباشد، 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لقلقه زبان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چگونه ممکن است کسی که در حال ذکر لفظی و زبانی چشم به نامحرم دوخته، یا به موسیقی حرام گوش می‌دهد و یا علیه برادر مؤمن خود توطئه می‌کند، مشغول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ذکر و یاد خدا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مضمون برخی از روایات این است که ذاکر خدا کسی است که از خداوند اطاعت کند و غافل کسی است که معصیت کند، گرچه نماز و روزه او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فراوان قرآن می‌خواند و روزه می‌گیرد و نماز می‌گزارد و در عین حال معصیت می‌کند، غافل است و تنها بر طبق عادتی روزمره به آن اعمال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حقیقی کسی است که قلباً به خداوند توجه دارد و عملاً خدای را اطاعت می‌کند و از معصیتِ او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ایمان، هیچ سازگاری با معصیت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افراد مقدس‌مآب کج اندیش که جاهلانه به معارف الهی می‌نگرند و هرچیزی را به دل‌خواه و میل و سلیقه خود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گفتن تند و سریع یک سری الفاظ و تکرار آن‌ها بدون توجه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برای ظاهرسازی و فریب‌کاری مردم انجام می‌گیرد،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که باعث کمال و تعالی انسان می‌گردد و در آیات و روایات از آن </w:t>
      </w:r>
      <w:bookmarkStart w:id="81" w:name="pg5524_62082"/>
    </w:p>
    <w:p>
      <w:pPr>
        <w:pStyle w:val="BookText"/>
        <w:rPr/>
      </w:pPr>
      <w:bookmarkEnd w:id="81"/>
      <w:r>
        <w:rPr>
          <w:rFonts w:ascii="IRNazanin" w:hAnsi="IRNazanin" w:eastAsia="IRNazanin"/>
          <w:color w:val="111111"/>
          <w:sz w:val="28"/>
          <w:sz w:val="28"/>
          <w:szCs w:val="28"/>
          <w:rtl w:val="true"/>
          <w:lang w:bidi="fa-IR"/>
        </w:rPr>
        <w:t>ستایش شده، توجه قلبی به خداوند است؛ نه ذکری که از لقلقه زبان فراتر نمی‌رود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82" w:name="__RefHeading___Toc2427088_581953129"/>
      <w:bookmarkStart w:id="83" w:name="_Toc25"/>
      <w:bookmarkEnd w:id="82"/>
      <w:r>
        <w:rPr>
          <w:rtl w:val="true"/>
        </w:rPr>
        <w:t>ضرورت توجه به کمیّت و کیفیت ذکر</w:t>
      </w:r>
      <w:bookmarkEnd w:id="83"/>
    </w:p>
    <w:p>
      <w:pPr>
        <w:pStyle w:val="BookText"/>
        <w:rPr/>
      </w:pPr>
      <w:r>
        <w:rPr>
          <w:rFonts w:ascii="IRNazanin" w:hAnsi="IRNazanin" w:eastAsia="IRNazanin"/>
          <w:color w:val="111111"/>
          <w:sz w:val="28"/>
          <w:sz w:val="28"/>
          <w:szCs w:val="28"/>
          <w:rtl w:val="true"/>
          <w:lang w:bidi="fa-IR"/>
        </w:rPr>
        <w:t>در ارتباط با مراتب ذکر، باید کمیّت و کیفیّت ذکر توأم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قرآن، روایات و سفارش‌های اولیای دین بر کمیّت ذکر تأکید شده، حتی سفارش شده که ما در نماز تنها به اذکار واجب بسنده نکنیم و سعی کنیم اذکار مستحبی فراوانی که وارد شده و نیز تعقیبات و تسبیجات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ذکر مکرر خداوند اثر سازنده در روح انسان نمیگذاشت و موجب تعالی انسان و رسیدن به مراحل عالی توجه به خداوند نمی‌گشت، مورد سفارش و تأکید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ناظر به کمیّت ذکر است و خداوند در آن به زیادی ذکر سفارش کرده آیه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کسانی که ایمان آورده‌اید، خدای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 وَ ابْتَغُوا مِنْ فَضْلِ اللّهِ وَ اذْکُرُوا اللّهَ کَثِیراً لَعَلَّکُمْ تُفْلِحُونَ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پراکنده گردید و فضل خدا را جویا شوید و خدا را بسیار یاد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وارد شده که انسان باید پیوسته به ذکر خداوند مشغول باشد و در هر حالی و در هنگام انجام هر کاری نباید از ذکر خداوند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خطاب به خداوند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مواقعی برای من پیش می‌آید که از مقام عزّت و جلال تو شرم دارم که در آن حال ذکر تو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 ذِکْری حَسَنٌ عَلی کُلِّ حال</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 موسی، ذکر و یاد من در هر حالی نیکو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وضعیتی قرار دارد که نمی‌خواهد دیگران او را در آن حال مشاهده کنند، چه رسد به این که در آن حال با خداوند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وضعیتی حجب و حیا باعث می‌شود که انسان هم از سخن گفتن با دیگران خودداری کند و هم خودش را از آنان مخفی نگاه دارد، تا او را در آن وضعیت مشاهده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نمی‌خواهد لحظه‌ای از یاد خداوند غافل باشد و زبان مبارکش از ذکر خداوند باز ایستد، به خداوند عرض می‌کند که در شرایطی من از عزت و شکوه خداوندیت حیا می‌کنم که ذکر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می‌فرماید، در هر شرایط و وضعیتی ذکر من </w:t>
      </w:r>
    </w:p>
    <w:p>
      <w:pPr>
        <w:pStyle w:val="BookText"/>
        <w:rPr/>
      </w:pPr>
      <w:r>
        <w:rPr>
          <w:rFonts w:ascii="IRNazanin" w:hAnsi="IRNazanin" w:eastAsia="IRNazanin"/>
          <w:color w:val="111111"/>
          <w:sz w:val="28"/>
          <w:sz w:val="28"/>
          <w:szCs w:val="28"/>
          <w:rtl w:val="true"/>
          <w:lang w:bidi="fa-IR"/>
        </w:rPr>
        <w:t>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در شریعت اسلام دعاهای مخصوصی برای هنگام قضای حاجت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باب تأکید بر کمیّت ذکر و اهمیت آن،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فراوان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او راه می‌رفتم پیوسته ذکر می‌گفت، وقتی با او مشغول خوردن غذا بودم، باز ذکر می‌گفت و اگر با مردم سخن می‌گفت، سخن گفتن با آنان او را از ذکر خدا باز نمی‌داشت و پیوسته می‌دیدم که زبانش به سقف دهانش چسبیده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در باب کیفیت بخشیدن به ذکر و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چون مناسک حج خود را به جای آوردید، خدای را یاد کنید آن گونه که پدران خود را یاد می‌کنید، بلکه شدیدتر خدا را به یاد آورید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کارهای با ارزش و با اهمیتی چون تحصیل علم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به دلیل شدت علاقه به کسب علم، پیوسته و در همه حال به مطالب علمی می‌اندیشند و حتی در خواب نیز مطالب علمی برای آن‌ها تداعی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شدّت علاقه به علم و پرداختن </w:t>
      </w:r>
      <w:bookmarkStart w:id="84" w:name="pg5524_62085"/>
    </w:p>
    <w:p>
      <w:pPr>
        <w:pStyle w:val="BookText"/>
        <w:rPr/>
      </w:pPr>
      <w:bookmarkEnd w:id="84"/>
      <w:r>
        <w:rPr>
          <w:rFonts w:ascii="IRNazanin" w:hAnsi="IRNazanin" w:eastAsia="IRNazanin"/>
          <w:color w:val="111111"/>
          <w:sz w:val="28"/>
          <w:sz w:val="28"/>
          <w:szCs w:val="28"/>
          <w:rtl w:val="true"/>
          <w:lang w:bidi="fa-IR"/>
        </w:rPr>
        <w:t>به آن، سبب شود که از توجه به سایر ابعاد وجودی خود و از ذکر و توجه به خداوند غافل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در کنار تحصیل علم به خودسازی و فزونی بخشیدن به توجهات معنوی خود به خداوند نیز بپردازد و در این صورت است که می‌توان گفت تحصیل علم برای خدا و برخوردار از اخلاص است و نتایج ارزشمندی بر آن مترتب می‌گردد و خدمت به اسلام به حساب می‌آید و به وجود انسان برکت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بیم آن می‌رود که شخص عالم بی‌عمل گردد و لیاقت توجه به خدا را از دست بدهد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5" w:name="__RefHeading___Toc2427090_581953129"/>
      <w:bookmarkStart w:id="86" w:name="_Toc26"/>
      <w:bookmarkEnd w:id="85"/>
      <w:r>
        <w:rPr>
          <w:rtl w:val="true"/>
        </w:rPr>
        <w:t>نقش یاد خدا در پیشگیری از جرم</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تأمل در این جمله نگاه کنیم، تصدیق می‌کنیم که یاد خدا تأثیر غیرقابل انکاری در پیشگیری از هر نوع بدی و جرمی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انسانی که خدای متعال را حاضر و ناظر می‌داند و به زشتی و قبح گناه نیز آگاه است، چگونه می‌تواند روحش را با معصیت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نوع کنترل درونی است که بسی مفیدتر و کارآمدتر از هر گونه کنترل بیرونی، فعالیت‌های انسان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کنترل‌های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پلیس و نیروهای انتظامی و امنیتی و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یا زمانی حاضر نباشند و یا غفلت کنند، ولی یاد خدا، قاضی و پلیسی است که انسان را از درون کنترل می‌کند و همیشه و در هر مکانی همراه ما است و تا </w:t>
      </w:r>
      <w:bookmarkStart w:id="87" w:name="pg5524_62086"/>
    </w:p>
    <w:p>
      <w:pPr>
        <w:pStyle w:val="BookText"/>
        <w:rPr/>
      </w:pPr>
      <w:bookmarkEnd w:id="87"/>
      <w:r>
        <w:rPr>
          <w:rFonts w:ascii="IRNazanin" w:hAnsi="IRNazanin" w:eastAsia="IRNazanin"/>
          <w:color w:val="111111"/>
          <w:sz w:val="28"/>
          <w:sz w:val="28"/>
          <w:szCs w:val="28"/>
          <w:rtl w:val="true"/>
          <w:lang w:bidi="fa-IR"/>
        </w:rPr>
        <w:t>وقتی که حضور دارد هرگز از وظیفه خطیر نظارتی و هدایتی خود غافل نمی‌شود</w:t>
      </w:r>
      <w:r>
        <w:rPr>
          <w:rFonts w:eastAsia="IRNazanin" w:cs="IRNazanin"/>
          <w:color w:val="111111"/>
          <w:sz w:val="28"/>
          <w:szCs w:val="28"/>
          <w:rtl w:val="true"/>
          <w:lang w:bidi="fa-IR"/>
        </w:rPr>
        <w:t>.</w:t>
      </w:r>
    </w:p>
    <w:p>
      <w:pPr>
        <w:pStyle w:val="Heading3"/>
        <w:numPr>
          <w:ilvl w:val="2"/>
          <w:numId w:val="1"/>
        </w:numPr>
        <w:rPr/>
      </w:pPr>
      <w:bookmarkStart w:id="88" w:name="__RefHeading___Toc2427092_581953129"/>
      <w:bookmarkStart w:id="89" w:name="_Toc27"/>
      <w:bookmarkEnd w:id="88"/>
      <w:r>
        <w:rPr>
          <w:rtl w:val="true"/>
        </w:rPr>
        <w:t>موانع یاد خدا</w:t>
      </w:r>
      <w:bookmarkEnd w:id="89"/>
    </w:p>
    <w:p>
      <w:pPr>
        <w:pStyle w:val="Heading4"/>
        <w:numPr>
          <w:ilvl w:val="3"/>
          <w:numId w:val="1"/>
        </w:numPr>
        <w:rPr/>
      </w:pPr>
      <w:bookmarkStart w:id="90" w:name="__RefHeading___Toc2427094_581953129"/>
      <w:bookmarkStart w:id="91" w:name="_Toc28"/>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برخی از امور این دنیا، عوامل یاد خدا هستند و انسان را متوجه خدا می‌کنند، ولی بعضی دیگر بر عکس؛ موانع یاد خدا هستند و آدمی را غافل می‌کنند و از توجه به خدا باز</w:t>
      </w:r>
    </w:p>
    <w:p>
      <w:pPr>
        <w:pStyle w:val="BookText"/>
        <w:rPr/>
      </w:pPr>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نسبی است و هیچ چیزی را نمی‌توان به طور مطلق، مانع یاد خدا شمرد، یعنی نمی‌شود گفت که یک چیز معین، در هر شرایطی و در هر حال مایه غفلت و مانع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مطلب باید بین دو نوع نگاه و توجّه به اشیاء و موجودات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معنای آن است که چیزی را به تنهایی و بدون در نظر گرفتن چیز دیگری مورد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آن موجود واقعاً مستقل باشد مشکلی پیش نمی‌آید، ولی در صورتی که واقعاً مستقل نباشد ما گرفتار غفلت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این معنا است که هیچ موجودی به تنهایی ملاحظه نشود، بلکه با لحاظ ارتباط و پیوند موجودات با یکدیگر سخن بگوییم و مثلاً ارتباط هر موجودی با خدای حکیم را در نظر بگیریم و توجه</w:t>
      </w:r>
    </w:p>
    <w:p>
      <w:pPr>
        <w:pStyle w:val="BookText"/>
        <w:rPr/>
      </w:pPr>
      <w:r>
        <w:rPr>
          <w:rFonts w:ascii="IRNazanin" w:hAnsi="IRNazanin" w:eastAsia="IRNazanin"/>
          <w:color w:val="111111"/>
          <w:sz w:val="28"/>
          <w:sz w:val="28"/>
          <w:szCs w:val="28"/>
          <w:rtl w:val="true"/>
          <w:lang w:bidi="fa-IR"/>
        </w:rPr>
        <w:t>کنیم که هیچ موجودی نیست جز آنکه آیت و نشانه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هیچ گاه غافل نشویم و همیشه مشعل یاد خدا درون و برون ما را روشن سازد توصیه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کنیم نمازهای واجب را در اول وقت و با توجّه به معنای حمد و سوره و اذکار و با حضور قلب به جا آوریم و هر گاه </w:t>
      </w:r>
    </w:p>
    <w:p>
      <w:pPr>
        <w:pStyle w:val="BookText"/>
        <w:rPr/>
      </w:pPr>
      <w:r>
        <w:rPr>
          <w:rFonts w:ascii="IRNazanin" w:hAnsi="IRNazanin" w:eastAsia="IRNazanin"/>
          <w:color w:val="111111"/>
          <w:sz w:val="28"/>
          <w:sz w:val="28"/>
          <w:szCs w:val="28"/>
          <w:rtl w:val="true"/>
          <w:lang w:bidi="fa-IR"/>
        </w:rPr>
        <w:t>می‌توانیم و حال و حوصله داریم بکوشیم نماز شب را ترک نکنیم، حتّی اگر در هر ماه فقط یک 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دست کم در هر شبانه روز پنجاه آیه از قرآن کریم را با تأمّل در معانی آن تلاوت کنیم</w:t>
      </w:r>
    </w:p>
    <w:p>
      <w:pPr>
        <w:pStyle w:val="BookText"/>
        <w:rPr/>
      </w:pPr>
      <w:r>
        <w:rPr>
          <w:rFonts w:ascii="IRNazanin" w:hAnsi="IRNazanin" w:eastAsia="IRNazanin"/>
          <w:color w:val="111111"/>
          <w:sz w:val="28"/>
          <w:sz w:val="28"/>
          <w:szCs w:val="28"/>
          <w:rtl w:val="true"/>
          <w:lang w:bidi="fa-IR"/>
        </w:rPr>
        <w:t>و یک روایت جدید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مجالس گناه و لهو و لعب و لغو شرکت نکنیم و از انسان‌های شیطان‌صفت دوری گزینیم و پیوند خود را با انسان‌های الهی و مؤمن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متعال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استقلالی نکنیم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موجودی جز خدا شایسته نگرش و توجه استقلالی نیست، زیرا اساساً موجود خودکفا و مستقلّی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به یاد داشته باشیم بدون اذن خدا، هیچ کسی نه نفعی دارد و نه زیان، نه علمی دارد و نه قدرتی، نه می‌تواند شفا دهد و نه یارای بیمار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اگر می‌سوزاند به اذن اوست؛ آب اگر سرچشمه زندگی است به خواست هموست؛ خورشید اگر نور و گرما می‌بخشد به اراده اوست؛ آسمان و زمین و هر چه در آن است به اشاره او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و همه بدون او هیچند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همه کاره است و بقیه بدون او هیچ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فقط و فقط نشانه‌ای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موجودی حتّی شیطان هم مخلوق خداست و برای آزمایش ما خلق شده است و هرگز هیچ چیزی نظیر و در عرض و در ردیف خدای متعال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چیزی مانند او نیست و اوست شنوای بینا؛ او هیچ مثل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تیغ عالم بجنبد از جای</w:t>
      </w:r>
    </w:p>
    <w:p>
      <w:pPr>
        <w:pStyle w:val="BookText"/>
        <w:rPr/>
      </w:pP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 دعوت هر کسی را با قرآن کریم بسنجیم و فقط در صورت عدم مخالفت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سوی افرادی مانند مدعیان تصوّف و عرفان و سیاستمداران و روزنامه نگاران، باید و نباید‌هایی و خوب و بد‌هایی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بر طبق این نسخه‌ها عمل کنیم؟ باید تشخیص دهیم و روشن شود که این مطالب آیا مخالف حکم الهی است یا نه؟ البته فقهای شایسته و مفسّران قرآن شناس، میزان ارزش و اعتبار این گونه ادّعاها و نسخه دادن‌ها را بخوبی می‌دانند، ولی همه مردم توانایی علمی لازم برای سنجش و کشف موافقت یا مخالفت ادّعاها با پیام‌های آسمانی قرآن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خبرگان باتقوا مراجعه و از آنان استمداد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کمترین انتظار معقول این است که مردم باید عادت کنند که هر توصیه و دعوت و هشدار و امر و نهی و نسخه معنوی و دستورالعمل اخلاقی و عرفانی و سیاسی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دریافت می‌کنند با رساله احکام و فتاوای مراجع شایسته تقلید بسنجند و فقط در صورتی بپذیرند که یقین و اطمینان </w:t>
      </w:r>
      <w:bookmarkStart w:id="92" w:name="pg5524_62089"/>
    </w:p>
    <w:p>
      <w:pPr>
        <w:pStyle w:val="BookText"/>
        <w:rPr/>
      </w:pPr>
      <w:bookmarkEnd w:id="92"/>
      <w:r>
        <w:rPr>
          <w:rFonts w:ascii="IRNazanin" w:hAnsi="IRNazanin" w:eastAsia="IRNazanin"/>
          <w:color w:val="111111"/>
          <w:sz w:val="28"/>
          <w:sz w:val="28"/>
          <w:szCs w:val="28"/>
          <w:rtl w:val="true"/>
          <w:lang w:bidi="fa-IR"/>
        </w:rPr>
        <w:t>کنند که با احکام دین و توضیح المسائل مرجع تقلید واجد شرایط هیچ نوع مخالفتی ندارد و در صورت مخالفت، آن گفته‌ها و بافته‌ها را قاطعانه مردود بشمارند و دور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بی‌تردید تنها راه رستگاری و سعادت دنیوی و اخروی عبارت از پیروی عملی از قانون‌های خدای متعال و پرهیز از وسوسه‌های نفس امّاره و شیطان رجیم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خداپرستان راستین انتظار می‌رود به این پرسش الهی پاسخ مثبت دهند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امَنُوا انْ تَخْشَعَ قُلُوبُهْمِ لِذِکْرِ اللَّهِ وَ ما نَزَلَ مِنَ الْحَقِّ؟</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آیا وقت آن نرسیده است که مؤمنان دلهایشان به یاد خدا خاشع گردد و در برابر حقّی که از جانب خدا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کنند؟</w:t>
      </w:r>
    </w:p>
    <w:p>
      <w:pPr>
        <w:pStyle w:val="Heading4"/>
        <w:numPr>
          <w:ilvl w:val="3"/>
          <w:numId w:val="1"/>
        </w:numPr>
        <w:rPr/>
      </w:pPr>
      <w:bookmarkStart w:id="93" w:name="__RefHeading___Toc2427096_581953129"/>
      <w:bookmarkStart w:id="94" w:name="_Toc29"/>
      <w:bookmarkEnd w:id="93"/>
      <w:r>
        <w:rPr>
          <w:rtl w:val="true"/>
        </w:rPr>
        <w:t>فعالیت‌های بیداری بخش</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گونه فعالیت نیک و پسندیده‌ای که یاد خدا را در جامعه تقویت و ترویج کند مطلوب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راه‌های عملی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واجب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و تعمیق یاد خدا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این سنت‌ها و آداب اسلامی هر چه بهتر و شایسته‌تر در بین همه مسلمانان رواج پیدا کند و از خرافات و تعصبات کورکورانه پیراسته شود</w:t>
      </w:r>
      <w:r>
        <w:rPr>
          <w:rFonts w:eastAsia="IRNazanin" w:cs="IRNazanin"/>
          <w:color w:val="111111"/>
          <w:sz w:val="28"/>
          <w:szCs w:val="28"/>
          <w:rtl w:val="true"/>
          <w:lang w:bidi="fa-IR"/>
        </w:rPr>
        <w:t xml:space="preserve">. </w:t>
      </w:r>
      <w:bookmarkStart w:id="95" w:name="pg5524_62090"/>
    </w:p>
    <w:p>
      <w:pPr>
        <w:pStyle w:val="Heading4"/>
        <w:numPr>
          <w:ilvl w:val="3"/>
          <w:numId w:val="1"/>
        </w:numPr>
        <w:rPr/>
      </w:pPr>
      <w:bookmarkStart w:id="96" w:name="__RefHeading___Toc2427098_581953129"/>
      <w:bookmarkStart w:id="97" w:name="_Toc30"/>
      <w:bookmarkEnd w:id="95"/>
      <w:bookmarkEnd w:id="96"/>
      <w:r>
        <w:rPr>
          <w:rtl w:val="true"/>
        </w:rPr>
        <w:t>نماز</w:t>
      </w:r>
      <w:bookmarkEnd w:id="97"/>
    </w:p>
    <w:p>
      <w:pPr>
        <w:pStyle w:val="BookText"/>
        <w:rPr/>
      </w:pPr>
      <w:r>
        <w:rPr>
          <w:rFonts w:ascii="IRNazanin" w:hAnsi="IRNazanin" w:eastAsia="IRNazanin"/>
          <w:color w:val="111111"/>
          <w:sz w:val="28"/>
          <w:sz w:val="28"/>
          <w:szCs w:val="28"/>
          <w:rtl w:val="true"/>
          <w:lang w:bidi="fa-IR"/>
        </w:rPr>
        <w:t>بی‌تردید، مهمترین راه توسعه و تقویت یاد خدا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واقعی، عذابی بزرگ برای شیطان است و عطر خوش حضور در محضر دوست را در همه جا می‌پراکند و یاد پروردگار متعال را در جان انسان و جامعه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ذکر نامیده‌اند، زیرا نماز از سویی مشتمل است بر ذکر زبانی از تهلیل و حمد و تسبیح، و از سویی دیگر مصداقی است از مصادیق ذکر، چون مجموعه آن بندگی خدا را در نظرها مجسّم می‌سازد و به بر این اساس خدای تعالی نماز را ذکر اللَّه نامیده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جمعه برای نماز ندا داده شود، بشتابید به سوی ذکر 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جهتی دیگر نتیجه نماز؛ یاد خدا است، هم چنان که قرآن به این مطلب اشاره می‌کند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به پا دار برای یاد من</w:t>
      </w:r>
      <w:r>
        <w:rPr>
          <w:rFonts w:eastAsia="IRNazanin" w:cs="IRNazanin"/>
          <w:color w:val="111111"/>
          <w:sz w:val="28"/>
          <w:szCs w:val="28"/>
          <w:rtl w:val="true"/>
          <w:lang w:bidi="fa-IR"/>
        </w:rPr>
        <w:t>.</w:t>
      </w:r>
      <w:r>
        <w:rPr>
          <w:rStyle w:val="FootnoteAnchor"/>
          <w:rtl w:val="true"/>
        </w:rPr>
        <w:footnoteReference w:id="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آن نظر که تمرکز و توجّه ما را به سوی خدای کریم می‌کشاند؛ باعث دوری ما از جرم و جنایت و هر نوع بدی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همان طور که استاد علّامه طباطبایی توضیح داده‌اند سیاق آیه کریمة ذیل گواهی می‌دهد که</w:t>
      </w:r>
    </w:p>
    <w:p>
      <w:pPr>
        <w:pStyle w:val="BookText"/>
        <w:rPr/>
      </w:pPr>
      <w:r>
        <w:rPr>
          <w:rFonts w:ascii="IRNazanin" w:hAnsi="IRNazanin" w:eastAsia="IRNazanin"/>
          <w:color w:val="111111"/>
          <w:sz w:val="28"/>
          <w:sz w:val="28"/>
          <w:szCs w:val="28"/>
          <w:rtl w:val="true"/>
          <w:lang w:bidi="fa-IR"/>
        </w:rPr>
        <w:t>این بازداشتن به صورت علّت تامه نیست بلکه به صورت اقتضایی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آنچه از کتاب به سوی تو وحی شده است بخوان، و نماز را برپا دار، که نماز از کار زشت و ناپسند بازمی‌دارد، و قطعاً یاد خدا بالاتر است، و خدا می‌داند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می‌خواند به صورت طبیعی احساس معنوی و معرفتش بالا و بالاتر می‌رود و یاد خدا در او زنده می‌شود و علاقه بیشتری به خیر و خوبی در درونش حسّ می‌کند؛ پس از بدی و شرّ دور و دورتر می‌شود و دیگر گرد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گناه نمی‌چرخد و یک نوع مصونیتی در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مصونیت؛ نسبی است و مصونیت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این دنیا زندگی می‌کند اختیار دارد و هر لحظه در حال امتحان است و باید از بین خیر و شرّ و عبادت و گناه، یکی را برگزیند بنابراین، لازم است همه، حتّی مؤمنین نمازگزار، همیشه به خدای کریم پناه ببرند و از او مدد بجویند و مراقب وسوسه‌های شیطانی و نفسانی و فریب‌های جدید باشند و هرگز مغرور به عبادات گذشته نشوند</w:t>
      </w:r>
      <w:r>
        <w:rPr>
          <w:rFonts w:eastAsia="IRNazanin" w:cs="IRNazanin"/>
          <w:color w:val="111111"/>
          <w:sz w:val="28"/>
          <w:szCs w:val="28"/>
          <w:rtl w:val="true"/>
          <w:lang w:bidi="fa-IR"/>
        </w:rPr>
        <w:t xml:space="preserve">. </w:t>
      </w:r>
      <w:bookmarkStart w:id="98" w:name="pg5524_62092"/>
    </w:p>
    <w:p>
      <w:pPr>
        <w:pStyle w:val="Heading4"/>
        <w:numPr>
          <w:ilvl w:val="3"/>
          <w:numId w:val="1"/>
        </w:numPr>
        <w:rPr/>
      </w:pPr>
      <w:bookmarkStart w:id="99" w:name="__RefHeading___Toc2427100_581953129"/>
      <w:bookmarkStart w:id="100" w:name="_Toc31"/>
      <w:bookmarkEnd w:id="98"/>
      <w:bookmarkEnd w:id="99"/>
      <w:r>
        <w:rPr>
          <w:rtl w:val="true"/>
        </w:rPr>
        <w:t>قرائت قرآن</w:t>
      </w:r>
      <w:bookmarkEnd w:id="100"/>
    </w:p>
    <w:p>
      <w:pPr>
        <w:pStyle w:val="BookText"/>
        <w:rPr/>
      </w:pPr>
      <w:r>
        <w:rPr>
          <w:rFonts w:ascii="IRNazanin" w:hAnsi="IRNazanin" w:eastAsia="IRNazanin"/>
          <w:color w:val="111111"/>
          <w:sz w:val="28"/>
          <w:sz w:val="28"/>
          <w:szCs w:val="28"/>
          <w:rtl w:val="true"/>
          <w:lang w:bidi="fa-IR"/>
        </w:rPr>
        <w:t>قرآن کریم، معجزه جاوید و سرچشمه هدایت و سعادت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شفابخش آسمانی، راه و رسم زندگی پاک و خوشبختی در دنیا و آخرت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قرآن نور است، مطالعه و تدبر در معانی بلند آخرین و کاملترین کتاب الهی نیز، نور است و عقل و جان را شاداب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نباید کرد که قرائت و ترتیل و تجوید و حفظ قران کریم نیز باارزش و سازنده است ولی حفظ الفاظ و عبارات باید مقدمه فهم معانی و پیام‌ها باشد و صحیح نیست که به حفظ و آشنایی با ظاهر اکتفا شود و هدف اصلی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 و فهم نیز در صورتی ما را به سر منزل مقصود می‌رساند که مقدمه و زمینه ساز برای عمل خالصانه شود</w:t>
      </w:r>
      <w:r>
        <w:rPr>
          <w:rFonts w:eastAsia="IRNazanin" w:cs="IRNazanin"/>
          <w:color w:val="111111"/>
          <w:sz w:val="28"/>
          <w:szCs w:val="28"/>
          <w:rtl w:val="true"/>
          <w:lang w:bidi="fa-IR"/>
        </w:rPr>
        <w:t>.</w:t>
      </w:r>
    </w:p>
    <w:p>
      <w:pPr>
        <w:pStyle w:val="Heading4"/>
        <w:numPr>
          <w:ilvl w:val="3"/>
          <w:numId w:val="1"/>
        </w:numPr>
        <w:rPr/>
      </w:pPr>
      <w:bookmarkStart w:id="101" w:name="__RefHeading___Toc2427102_581953129"/>
      <w:bookmarkStart w:id="102" w:name="_Toc32"/>
      <w:bookmarkEnd w:id="101"/>
      <w:r>
        <w:rPr>
          <w:rtl w:val="true"/>
        </w:rPr>
        <w:t>دعا و زیارت</w:t>
      </w:r>
      <w:bookmarkEnd w:id="102"/>
    </w:p>
    <w:p>
      <w:pPr>
        <w:pStyle w:val="BookText"/>
        <w:rPr/>
      </w:pPr>
      <w:r>
        <w:rPr>
          <w:rFonts w:ascii="IRNazanin" w:hAnsi="IRNazanin" w:eastAsia="IRNazanin"/>
          <w:color w:val="111111"/>
          <w:sz w:val="28"/>
          <w:sz w:val="28"/>
          <w:szCs w:val="28"/>
          <w:rtl w:val="true"/>
          <w:lang w:bidi="fa-IR"/>
        </w:rPr>
        <w:t>دعا ارتباطی آگاهانه، آزادانه و معنوی با خداست؛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گفته است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 کسانی که از عبادت من تکبّر می‌ورزند به زودی با ذلّت وارد دوزخ می‌شوند</w:t>
      </w:r>
      <w:r>
        <w:rPr>
          <w:rFonts w:eastAsia="IRNazanin" w:cs="IRNazanin"/>
          <w:color w:val="111111"/>
          <w:sz w:val="28"/>
          <w:szCs w:val="28"/>
          <w:rtl w:val="true"/>
          <w:lang w:bidi="fa-IR"/>
        </w:rPr>
        <w:t xml:space="preserve">. </w:t>
      </w:r>
      <w:bookmarkStart w:id="103" w:name="pg5524_62093"/>
    </w:p>
    <w:p>
      <w:pPr>
        <w:pStyle w:val="BookText"/>
        <w:rPr/>
      </w:pPr>
      <w:bookmarkEnd w:id="103"/>
      <w:r>
        <w:rPr>
          <w:rFonts w:ascii="IRNazanin" w:hAnsi="IRNazanin" w:eastAsia="IRNazanin"/>
          <w:color w:val="111111"/>
          <w:sz w:val="28"/>
          <w:sz w:val="28"/>
          <w:szCs w:val="28"/>
          <w:rtl w:val="true"/>
          <w:lang w:bidi="fa-IR"/>
        </w:rPr>
        <w:t>این آیه کریمه تأیید می‌کند که دعا، نوعی از طاعت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دعا را برترین عبادت شمرد زیرا در هر عبادتی، مقصود اصلی آن است که مؤمن خدای کریم را عبادت کند تا به قرب الهی دست یابد و یاد او در جانش زنده شود؛ در حالی که سراسر دعا، خود ذکر و مناجات با اوست</w:t>
      </w:r>
      <w:r>
        <w:rPr>
          <w:rFonts w:eastAsia="IRNazanin" w:cs="IRNazanin"/>
          <w:color w:val="111111"/>
          <w:sz w:val="28"/>
          <w:szCs w:val="28"/>
          <w:rtl w:val="true"/>
          <w:lang w:bidi="fa-IR"/>
        </w:rPr>
        <w:t>.</w:t>
      </w:r>
    </w:p>
    <w:p>
      <w:pPr>
        <w:pStyle w:val="Heading4"/>
        <w:numPr>
          <w:ilvl w:val="3"/>
          <w:numId w:val="1"/>
        </w:numPr>
        <w:rPr/>
      </w:pPr>
      <w:bookmarkStart w:id="104" w:name="__RefHeading___Toc2427104_581953129"/>
      <w:bookmarkStart w:id="105" w:name="_Toc33"/>
      <w:bookmarkEnd w:id="104"/>
      <w:r>
        <w:rPr>
          <w:rtl w:val="true"/>
        </w:rPr>
        <w:t>راه‌های عملی توسعه و تقویت یاد خدا</w:t>
      </w:r>
      <w:bookmarkEnd w:id="10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جماعت، آیات، عید فطر،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راه‌های عملی توسعه و تقویت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تا فرهنگ نماز در جامعه رواج بیشتر و کاملتری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 ترویج فرهنگ نماز نیز آن است که رهبران و مسئولان سیاسی و دانشمندان و قهرمانان و معلمان و مربیان و پدران و مادران و همه الگوهای جوانان، خود اهل عمل به این فریضه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آشنایی با آخرین کتاب الهی، نیز یکی دیگر از مهمّترین راه‌های عملی توسعه و تقویت یاد خدا</w:t>
      </w:r>
    </w:p>
    <w:p>
      <w:pPr>
        <w:pStyle w:val="BookText"/>
        <w:rPr/>
      </w:pPr>
      <w:r>
        <w:rPr>
          <w:rFonts w:ascii="IRNazanin" w:hAnsi="IRNazanin" w:eastAsia="IRNazanin"/>
          <w:color w:val="111111"/>
          <w:sz w:val="28"/>
          <w:sz w:val="28"/>
          <w:szCs w:val="28"/>
          <w:rtl w:val="true"/>
          <w:lang w:bidi="fa-IR"/>
        </w:rPr>
        <w:t>است؛ که باید تلاش شود حفظ و قرائت و ترتیل و تجوید و ترجمه و تفسیر قرآن کریم هر چه بهتر و بیشتر مورد توجّه قرار گیرد و مسابقات و محافل قرآنی شایسته‌تر و جذّاب‌تر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 دعا، اگر متناسب با مقام ربوبی باشد یاد خدا را در جان انسان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به دعاهای صحیح و مأثور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دعای کمیل و توسل و ندبه و سحر و عرفه و مناجات شعبانیه و ادعیه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اهتمام بورزیم و مراسم قرائت این گونه دعاها ترویج و تقویت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عباداتی که یاد خدا را بیش از پیش در جان‌ها زنده می‌کند، مراسم عظیم زیارت خانه خدا و حجّ است که </w:t>
      </w:r>
    </w:p>
    <w:p>
      <w:pPr>
        <w:pStyle w:val="BookText"/>
        <w:rPr/>
      </w:pPr>
      <w:r>
        <w:rPr>
          <w:rFonts w:ascii="IRNazanin" w:hAnsi="IRNazanin" w:eastAsia="IRNazanin"/>
          <w:color w:val="111111"/>
          <w:sz w:val="28"/>
          <w:sz w:val="28"/>
          <w:szCs w:val="28"/>
          <w:rtl w:val="true"/>
          <w:lang w:bidi="fa-IR"/>
        </w:rPr>
        <w:t>با لباس و شعاری مخصوص و در جمع مؤمنان و در سرزمینی ویژه انجام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قهرمانان یاد خدا؛ با مطالعه تاریخ و سرگذشت پیامبران آسمانی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زندگی و فعالیت‌های رسولان آسمانی؛ مانند نوح، ابراهیم، یعقوب، یوسف، موسی،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بخوانیم و یا سرگذشت مبارزات و فداکاری‌های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را مرور کنیم؛ خدا را و مسئولیت‌هایمان را به یاد می‌آوریم و </w:t>
      </w:r>
      <w:r>
        <w:rPr>
          <w:rFonts w:eastAsia="IRNazanin" w:cs="IRNazanin"/>
          <w:color w:val="111111"/>
          <w:sz w:val="28"/>
          <w:szCs w:val="28"/>
          <w:rtl w:val="true"/>
          <w:lang w:bidi="fa-IR"/>
        </w:rPr>
        <w:t xml:space="preserve">... </w:t>
      </w:r>
      <w:bookmarkStart w:id="106" w:name="pg5524_62095"/>
    </w:p>
    <w:p>
      <w:pPr>
        <w:pStyle w:val="Heading4"/>
        <w:numPr>
          <w:ilvl w:val="3"/>
          <w:numId w:val="1"/>
        </w:numPr>
        <w:rPr/>
      </w:pPr>
      <w:bookmarkStart w:id="107" w:name="__RefHeading___Toc2427106_581953129"/>
      <w:bookmarkStart w:id="108" w:name="_Toc34"/>
      <w:bookmarkEnd w:id="106"/>
      <w:bookmarkEnd w:id="107"/>
      <w:r>
        <w:rPr>
          <w:rtl w:val="true"/>
        </w:rPr>
        <w:t xml:space="preserve">پرسش و پژوهش </w:t>
      </w:r>
      <w:r>
        <w:rPr>
          <w:rtl w:val="true"/>
        </w:rPr>
        <w:t xml:space="preserve">( </w:t>
      </w:r>
      <w:r>
        <w:rPr>
          <w:rtl w:val="true"/>
        </w:rPr>
        <w:t xml:space="preserve">درس دوم </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لفظی مهمّتر است یا ذکر قلبی؟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عملی چیست؟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بارز یاد خدا کدام است؟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کثیر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وسوسه‌های شیطانی را می‌توان ذاکران خدا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ما را دچار غفلت از یاد خدا می‌کند؟ مثالی ذکر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چگونه باعث پیشگیری از جرم می‌شود؟ توضیح دهید</w:t>
      </w:r>
      <w:r>
        <w:rPr>
          <w:rFonts w:eastAsia="IRNazanin" w:cs="IRNazanin"/>
          <w:color w:val="111111"/>
          <w:sz w:val="28"/>
          <w:szCs w:val="28"/>
          <w:rtl w:val="true"/>
          <w:lang w:bidi="fa-IR"/>
        </w:rPr>
        <w:t xml:space="preserve">. </w:t>
      </w:r>
      <w:bookmarkStart w:id="109" w:name="pg5524_62096"/>
    </w:p>
    <w:p>
      <w:pPr>
        <w:pStyle w:val="Heading4"/>
        <w:numPr>
          <w:ilvl w:val="3"/>
          <w:numId w:val="1"/>
        </w:numPr>
        <w:rPr/>
      </w:pPr>
      <w:bookmarkStart w:id="110" w:name="__RefHeading___Toc2427108_581953129"/>
      <w:bookmarkStart w:id="111" w:name="_Toc35"/>
      <w:bookmarkEnd w:id="109"/>
      <w:bookmarkEnd w:id="110"/>
      <w:r>
        <w:rPr>
          <w:rtl w:val="true"/>
        </w:rPr>
        <w:t>منابع برای مطالعه بیشتر</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الصلاة، امام خمینی،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نقطه‌های آغاز در اخلاق عملی، محمّد رضا مهدوی کنی،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محمّد تقی مصباح یزدی، مؤسّسه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محیی الدین حائری شیرازی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چیست؟، شهید آیت الله دکتر محمّد حسینی بهشتی</w:t>
      </w:r>
      <w:r>
        <w:rPr>
          <w:rFonts w:eastAsia="IRNazanin" w:cs="IRNazanin"/>
          <w:color w:val="111111"/>
          <w:sz w:val="28"/>
          <w:szCs w:val="28"/>
          <w:rtl w:val="true"/>
          <w:lang w:bidi="fa-IR"/>
        </w:rPr>
        <w:t xml:space="preserve">. </w:t>
      </w:r>
      <w:bookmarkStart w:id="112" w:name="pg5524_62097"/>
    </w:p>
    <w:p>
      <w:pPr>
        <w:pStyle w:val="Heading2"/>
        <w:numPr>
          <w:ilvl w:val="1"/>
          <w:numId w:val="1"/>
        </w:numPr>
        <w:rPr/>
      </w:pPr>
      <w:bookmarkStart w:id="113" w:name="__RefHeading___Toc2427110_581953129"/>
      <w:bookmarkStart w:id="114" w:name="_Toc36"/>
      <w:bookmarkEnd w:id="112"/>
      <w:bookmarkEnd w:id="113"/>
      <w:r>
        <w:rPr>
          <w:rtl w:val="true"/>
        </w:rPr>
        <w:t xml:space="preserve">درس سوم </w:t>
      </w:r>
      <w:r>
        <w:rPr>
          <w:rtl w:val="true"/>
        </w:rPr>
        <w:t xml:space="preserve">: </w:t>
      </w:r>
      <w:r>
        <w:rPr>
          <w:rtl w:val="true"/>
        </w:rPr>
        <w:t>یاد معاد</w:t>
      </w:r>
      <w:bookmarkEnd w:id="11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2427112_581953129"/>
      <w:bookmarkStart w:id="116" w:name="_Toc37"/>
      <w:bookmarkEnd w:id="115"/>
      <w:r>
        <w:rPr>
          <w:rtl w:val="true"/>
        </w:rPr>
        <w:t>اشاره</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524_62099"/>
      <w:bookmarkStart w:id="118" w:name="pg5524_62099"/>
      <w:bookmarkEnd w:id="118"/>
    </w:p>
    <w:p>
      <w:pPr>
        <w:pStyle w:val="Heading3"/>
        <w:numPr>
          <w:ilvl w:val="2"/>
          <w:numId w:val="1"/>
        </w:numPr>
        <w:rPr/>
      </w:pPr>
      <w:bookmarkStart w:id="119" w:name="pg5524_62099"/>
      <w:bookmarkStart w:id="120" w:name="__RefHeading___Toc2427114_581953129"/>
      <w:bookmarkStart w:id="121" w:name="_Toc38"/>
      <w:bookmarkEnd w:id="119"/>
      <w:bookmarkEnd w:id="120"/>
      <w:r>
        <w:rPr>
          <w:rtl w:val="true"/>
        </w:rPr>
        <w:t>اهمیت یاد معاد</w:t>
      </w:r>
      <w:bookmarkEnd w:id="121"/>
    </w:p>
    <w:p>
      <w:pPr>
        <w:pStyle w:val="Heading4"/>
        <w:numPr>
          <w:ilvl w:val="3"/>
          <w:numId w:val="1"/>
        </w:numPr>
        <w:rPr/>
      </w:pPr>
      <w:bookmarkStart w:id="122" w:name="__RefHeading___Toc2427116_581953129"/>
      <w:bookmarkStart w:id="123" w:name="_Toc3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توحید، معاد و نبوت سه اصل مهمّ و آموزة جاودان همه دین‌های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 کریم به طور معمول بعد از توحید و در ردیف آن ذکر می‌شود و ایمان به معاد بعد از ایمان به خدا اولین و مهمترین نشانه اهل ایمان به شمار می‌رود؛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شهری امن گردان، و مردمش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آنان که به خدا و روز بازپسین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فرآورده‌ها روزی ببخش</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بازگشتن است و همه انسانها در جهانی دیگر زندگی جدیدی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مرگ، پایان زندگی نیست، بلکه فقط زندگی دنیوی پایان می‌پذیرد و زندگی برزخی و بعد اخروی، تازه </w:t>
      </w:r>
    </w:p>
    <w:p>
      <w:pPr>
        <w:pStyle w:val="BookText"/>
        <w:rPr/>
      </w:pPr>
      <w:r>
        <w:rPr>
          <w:rFonts w:ascii="IRNazanin" w:hAnsi="IRNazanin" w:eastAsia="IRNazanin"/>
          <w:color w:val="111111"/>
          <w:sz w:val="28"/>
          <w:sz w:val="28"/>
          <w:szCs w:val="28"/>
          <w:rtl w:val="true"/>
          <w:lang w:bidi="fa-IR"/>
        </w:rPr>
        <w:t>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و برزخی موقّت و کوتاه است و بالاخره تمام می‌شود، ولی زندگی اخروی، ابدی است و هیچ پایانی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قرآنی، انسان بداند یا نداند، هر روز و هر لحظه به معاد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ارتباطی وثیق بین مبدأ و معاد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و یاد مبدأ، ذکر و یاد معاد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ما از خداییم و به سوی او بازمی‌گردیم؛</w:t>
      </w:r>
    </w:p>
    <w:p>
      <w:pPr>
        <w:pStyle w:val="BookText"/>
        <w:rPr/>
      </w:pPr>
      <w:r>
        <w:rPr>
          <w:rFonts w:ascii="IRNazanin" w:hAnsi="IRNazanin" w:eastAsia="IRNazanin"/>
          <w:color w:val="111111"/>
          <w:sz w:val="28"/>
          <w:sz w:val="28"/>
          <w:szCs w:val="28"/>
          <w:rtl w:val="true"/>
          <w:lang w:bidi="fa-IR"/>
        </w:rPr>
        <w:t>خدایی که همه چیز را آفریده؛ همو ادامه زندگی این جهان را در آن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جای کاشت و کسب و کار است و آن چنان که باید و شاید جای برداشت و نتیجه گیری نیست، ولی آن جهان جای درو و میوه‌چینی است و دیگر خبری از کار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 أَخْوَفَ مَا أَخَافُ عَلَیْکُمُ اثْنَانِ اتِّبَاعُ الْهَوَی وَ طُولُ الْأَمَلِ فَأَمَّا اتِّبَاعُ الْهَوَی فَیَصُدُّ عَنِ الْحَقِّ وَ أَمَّا طُولُ الْأَمَلِ فَیُنْسِی الْآخِرَةَ أَلَا وَ إِنَّ الدُّنْیَا قَدْ وَلَّتْ حَذَّاءَ فَلَمْ یَبْقَ مِنْهَا إِلَّا صُبَابَةٌ کَصُبَابَةِ الْإِنَاءِ اصْطَبَّهَا صَابُّهَا أَلَا وَ إِنَّ الْآخِرَةَ قَدْ أَقْبَلَتْ وَ لِکُلٍّ مِنْهُمَا بَنُونَ فَکُونُوا مِنْ أَبْنَاءِ الْآخِرَةِ وَ لَا تَکُونُوا مِنْ أَبْنَاءِ الدُّنْیَا فَإِنَّ کُلَّ وَلَدٍ سَیُلْحَقُ بِأَبِیهِ یَوْمَ الْقِیَامَةِ وَ إِنَّ الْیَوْمَ عَمَلٌ وَ لَا حِسَابَ وَ غَداً حِسَابٌ وَ لَا عَمَلَ</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از دو چیز جداً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خواهش نفس، و آرزوی دراز در سر پروراندن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نفس، آدمی را از راه حقّ باز می‌دارد و آرزوی دراز، آخرت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دنیا پشت کرده است و شتابان می‌رود، و از آن جز اندکی باقی نیست، همچون قطره‌های مانده بر ظرفی که آب آن را ریخته‌اند و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آخرت روی آورده است و هر یک از این دو را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آخرت باشید و از فرزندان دنیا مباشید، که روز رستاخیز هر فرزند به مادر خود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روز کار است و روز شمار نباشد، و فردا روز شمار است و کس را مجال کار نباشد</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کسی که واقعاً روز قیامت و حسابرسی را در نظر آورد و به یاد بهشت و جهنم بیفتد، دغدغه اصلی زندگیش با دیگران تفاوت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عقل و دل برای اجرای عدل و قسط در زندگی فردی و اجتماعی، ثمره شیرین یاد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دوری سفر آخرت را به یاد آورد خود را آماده می‌کند</w:t>
      </w:r>
      <w:r>
        <w:rPr>
          <w:rFonts w:eastAsia="IRNazanin" w:cs="IRNazanin"/>
          <w:color w:val="111111"/>
          <w:sz w:val="28"/>
          <w:szCs w:val="28"/>
          <w:rtl w:val="true"/>
          <w:lang w:bidi="fa-IR"/>
        </w:rPr>
        <w:t xml:space="preserve">. </w:t>
      </w:r>
      <w:bookmarkStart w:id="124" w:name="pg5524_62102"/>
    </w:p>
    <w:p>
      <w:pPr>
        <w:pStyle w:val="BookText"/>
        <w:rPr/>
      </w:pPr>
      <w:bookmarkEnd w:id="124"/>
      <w:r>
        <w:rPr>
          <w:rFonts w:ascii="IRNazanin" w:hAnsi="IRNazanin" w:eastAsia="IRNazanin"/>
          <w:color w:val="111111"/>
          <w:sz w:val="28"/>
          <w:sz w:val="28"/>
          <w:szCs w:val="28"/>
          <w:rtl w:val="true"/>
          <w:lang w:bidi="fa-IR"/>
        </w:rPr>
        <w:t>و البته کسی که خود را مهیّا نسازد زیانی بس بزرگ می‌بیند زیرا این سفر، سفری معمولی نیست، بلکه سفری بی بازگشت و سرنوشت ساز به سوی منزل ابدی است و کسی نمی‌تواند از آن فرار کند</w:t>
      </w:r>
      <w:r>
        <w:rPr>
          <w:rFonts w:eastAsia="IRNazanin" w:cs="IRNazanin"/>
          <w:color w:val="111111"/>
          <w:sz w:val="28"/>
          <w:szCs w:val="28"/>
          <w:rtl w:val="true"/>
          <w:lang w:bidi="fa-IR"/>
        </w:rPr>
        <w:t>.</w:t>
      </w:r>
    </w:p>
    <w:p>
      <w:pPr>
        <w:pStyle w:val="Heading4"/>
        <w:numPr>
          <w:ilvl w:val="3"/>
          <w:numId w:val="1"/>
        </w:numPr>
        <w:rPr/>
      </w:pPr>
      <w:bookmarkStart w:id="125" w:name="__RefHeading___Toc2427118_581953129"/>
      <w:bookmarkStart w:id="126" w:name="_Toc40"/>
      <w:bookmarkEnd w:id="125"/>
      <w:r>
        <w:rPr>
          <w:rtl w:val="true"/>
        </w:rPr>
        <w:t>انواع یاد معاد</w:t>
      </w:r>
      <w:bookmarkEnd w:id="126"/>
    </w:p>
    <w:p>
      <w:pPr>
        <w:pStyle w:val="BookText"/>
        <w:rPr/>
      </w:pPr>
      <w:r>
        <w:rPr>
          <w:rFonts w:ascii="IRNazanin" w:hAnsi="IRNazanin" w:eastAsia="IRNazanin"/>
          <w:color w:val="111111"/>
          <w:sz w:val="28"/>
          <w:sz w:val="28"/>
          <w:szCs w:val="28"/>
          <w:rtl w:val="true"/>
          <w:lang w:bidi="fa-IR"/>
        </w:rPr>
        <w:t>یاد معاد، حقیقتی تأثیرگذار است که می‌تواند به دو صورت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درونی همان توجّه قلبی و باطنی به سرای باقی و موضوع رحلت از این دنیا و پاداش و مجازات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آخرت را فراموش کرده و مشغول و فریفته دنیا شده است، دیگر ذاکر نیست؛ بلکه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بیرونی همان واقعیتی است که در خارج از ذهن و باطن انسان، به صورتی آشکار می‌شود و می‌تواند شاهدی بر وجود یاد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بیرونی به دو بخش گفتاری و رفتاری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سخنان غافلان و ذاکران با یکدیگر متفاوت است همان طور که اعمال و رفتارهایشان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دنیا و غافلان را می‌توان از راه عقیده‌ها و آرزوها و گفتارها و کردارهایشان شناخت؛ راه شناسایی وارستگان و اهالی ذکر خدا و معاد و ذاکران راستین نیز همین است</w:t>
      </w:r>
      <w:r>
        <w:rPr>
          <w:rFonts w:eastAsia="IRNazanin" w:cs="IRNazanin"/>
          <w:color w:val="111111"/>
          <w:sz w:val="28"/>
          <w:szCs w:val="28"/>
          <w:rtl w:val="true"/>
          <w:lang w:bidi="fa-IR"/>
        </w:rPr>
        <w:t>.</w:t>
      </w:r>
    </w:p>
    <w:p>
      <w:pPr>
        <w:pStyle w:val="Heading4"/>
        <w:numPr>
          <w:ilvl w:val="3"/>
          <w:numId w:val="1"/>
        </w:numPr>
        <w:rPr/>
      </w:pPr>
      <w:bookmarkStart w:id="127" w:name="__RefHeading___Toc2427120_581953129"/>
      <w:bookmarkStart w:id="128" w:name="_Toc41"/>
      <w:bookmarkEnd w:id="127"/>
      <w:r>
        <w:rPr>
          <w:rtl w:val="true"/>
        </w:rPr>
        <w:t>مصادیق یاد معاد</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کارهایی نشانه یاد خدا و معاد است و چه کسی را می‌شود ذاکر دانست؟ با قدری دقّت و تأمّل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از روی ایمان به خدا، قوانین اسلامی را مراعات کند، واجبات را انجام دهد و محرمات را ترک کند؛ دانا و یاد کننده راستین خدا و معاد و هوشیار </w:t>
      </w:r>
    </w:p>
    <w:p>
      <w:pPr>
        <w:pStyle w:val="BookText"/>
        <w:rPr/>
      </w:pPr>
      <w:r>
        <w:rPr>
          <w:rFonts w:ascii="IRNazanin" w:hAnsi="IRNazanin" w:eastAsia="IRNazanin"/>
          <w:color w:val="111111"/>
          <w:sz w:val="28"/>
          <w:sz w:val="28"/>
          <w:szCs w:val="28"/>
          <w:rtl w:val="true"/>
          <w:lang w:bidi="fa-IR"/>
        </w:rPr>
        <w:t>است و کسی که قانون الهی را نادیده می‌گیرد و پیرو هوا و هوس و شیطان است و مرتکب گناه می‌شود؛ نادان و غافل و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طور جدّی به یاد خدا و معاد باشد، این ویژگی در رفتار و گفتار و شب و روز و دوستی و دشمنی و فعل و ترک او تأثیری آشکار و سرنوشت ساز می‌گذارد و در ظاهر و باطنش انقلابی بر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خرید و فروش و تجارت، فریبکاری می‌کند و دروغ می‌گوید؛ ذاکر است یا غافل؟ آیا فرمانروایی که به زیردستان ستم روا می‌دارد، غافل نیست؟ آیا می‌توان مدیری را که در اداره بین ارباب رجوع تبعیض قائل می‌شود از ذاکران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سارقان اموال مردم و قاچاقچیان موادّ مخدّر،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رشوه گیران و رباخواران و گران فروشان و احتکارگران از غافلان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فاسد و بی حیا و زنان هوسران و بی حجاب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نویسندگان داستان‌های شهوانی و شیطانی، فریب خورده و غفلت زده نیستند؟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آیا کسی که خمس اموال و درآمدش را با دقت محاسبه می‌کند و آن را با اخلاص و برای رضای خدای کریم می‌پردازد؛ از ذاکران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از غیبت و تهمت و دروغ و فریب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می‌پرهیزد؛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دستورات اسلامی عمل می‌کند و می‌کوشد دیگران را نیز به اسلام آشنا سازد و آنان را تشویق به عمل به آداب و سنن اسلامی می‌کند؛ اهل ذکر خدا و معاد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آمران به معروف و عاملان به احکام اسلامی، از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کنندگان از منکر که خود هرگز مرتکب گناه نمی‌شوند؛ از هوشیاران و ذاکران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خواندنی و عبرت آموز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 </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هنگام خشم خویشتندار باش و تندی و سرکشی نکن و دست قهر پیش مدار و تیزی زبان بگذار، و از این امور خودداری کن، با سخن ناسنجیده بر زبان نیاوردن، و در قهر تأخیر کردن، تا خشمت آرام شود و عنان اختیار به دستت آید، و چنین قدرتی بر خود نیابی مگر آن‌که فراوان به یاد آری که در راه بازگشت به سوی کردگاری</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این کلام نورانی روشن می‌شود که یاد معاد، زمینه ساز تسلّط بر نفس و خویشتنداری و تقوا و ضامن إجرای عدالت فردی و اجتماعی است و تا ایمان و باور قلبی به سرای آخرت و روز محاسبه نباشد، انتظار رفع تبعیض و إجرای عدالت اجتماعی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29" w:name="pg5524_62105"/>
    </w:p>
    <w:p>
      <w:pPr>
        <w:pStyle w:val="BookText"/>
        <w:rPr/>
      </w:pPr>
      <w:bookmarkEnd w:id="129"/>
      <w:r>
        <w:rPr>
          <w:rFonts w:ascii="IRNazanin" w:hAnsi="IRNazanin" w:eastAsia="IRNazanin"/>
          <w:color w:val="111111"/>
          <w:sz w:val="28"/>
          <w:sz w:val="28"/>
          <w:szCs w:val="28"/>
          <w:rtl w:val="true"/>
          <w:lang w:bidi="fa-IR"/>
        </w:rPr>
        <w:t>یاد خدا و معاد، راه منحصر به فرد گسترش قسط و عدل در جامعه و پیشگیری از ظلم و جرم است</w:t>
      </w:r>
      <w:r>
        <w:rPr>
          <w:rFonts w:eastAsia="IRNazanin" w:cs="IRNazanin"/>
          <w:color w:val="111111"/>
          <w:sz w:val="28"/>
          <w:szCs w:val="28"/>
          <w:rtl w:val="true"/>
          <w:lang w:bidi="fa-IR"/>
        </w:rPr>
        <w:t>.</w:t>
      </w:r>
    </w:p>
    <w:p>
      <w:pPr>
        <w:pStyle w:val="Heading4"/>
        <w:numPr>
          <w:ilvl w:val="3"/>
          <w:numId w:val="1"/>
        </w:numPr>
        <w:rPr/>
      </w:pPr>
      <w:bookmarkStart w:id="130" w:name="__RefHeading___Toc2427122_581953129"/>
      <w:bookmarkStart w:id="131" w:name="_Toc42"/>
      <w:bookmarkEnd w:id="130"/>
      <w:r>
        <w:rPr>
          <w:rtl w:val="true"/>
        </w:rPr>
        <w:t>راه‌های عملی تقویت یاد معاد</w:t>
      </w:r>
      <w:bookmarkEnd w:id="131"/>
    </w:p>
    <w:p>
      <w:pPr>
        <w:pStyle w:val="BookText"/>
        <w:rPr/>
      </w:pPr>
      <w:r>
        <w:rPr>
          <w:rFonts w:ascii="IRNazanin" w:hAnsi="IRNazanin" w:eastAsia="IRNazanin"/>
          <w:color w:val="111111"/>
          <w:sz w:val="28"/>
          <w:sz w:val="28"/>
          <w:szCs w:val="28"/>
          <w:rtl w:val="true"/>
          <w:lang w:bidi="fa-IR"/>
        </w:rPr>
        <w:t xml:space="preserve">برای آنکه یاد معاد هر چه بهتر و بیشتر در بین مردم نفوذ کند و غفلت از این موضوع مهمّ کاسته شود، راه‌های بسیاری مانند زیارت اهل قبور، شرکت در تشییع جنازه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در اینجا فقط به ذکر چند مورد مهمّ بسنده می‌شود</w:t>
      </w:r>
      <w:r>
        <w:rPr>
          <w:rFonts w:eastAsia="IRNazanin" w:cs="IRNazanin"/>
          <w:color w:val="111111"/>
          <w:sz w:val="28"/>
          <w:szCs w:val="28"/>
          <w:rtl w:val="true"/>
          <w:lang w:bidi="fa-IR"/>
        </w:rPr>
        <w:t>.</w:t>
      </w:r>
    </w:p>
    <w:p>
      <w:pPr>
        <w:pStyle w:val="Heading4"/>
        <w:numPr>
          <w:ilvl w:val="3"/>
          <w:numId w:val="1"/>
        </w:numPr>
        <w:rPr/>
      </w:pPr>
      <w:bookmarkStart w:id="132" w:name="__RefHeading___Toc2427124_581953129"/>
      <w:bookmarkStart w:id="133" w:name="_Toc43"/>
      <w:bookmarkEnd w:id="132"/>
      <w:r>
        <w:rPr>
          <w:rtl w:val="true"/>
        </w:rPr>
        <w:t>اُنس با خورشید جاوید</w:t>
      </w:r>
      <w:bookmarkEnd w:id="133"/>
    </w:p>
    <w:p>
      <w:pPr>
        <w:pStyle w:val="BookText"/>
        <w:rPr/>
      </w:pPr>
      <w:r>
        <w:rPr>
          <w:rFonts w:ascii="IRNazanin" w:hAnsi="IRNazanin" w:eastAsia="IRNazanin"/>
          <w:color w:val="111111"/>
          <w:sz w:val="28"/>
          <w:sz w:val="28"/>
          <w:szCs w:val="28"/>
          <w:rtl w:val="true"/>
          <w:lang w:bidi="fa-IR"/>
        </w:rPr>
        <w:t>قرآن مجید، خورشید جاوید است و همگان را به سوی خیر و خوبی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آخرین کتاب آسمانی، ارتباط و انس بهتر و بیشتری برقرار کنیم؛ اشتباهات و غفلت‌هایمان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مطالبی که برای سعادت انسان مهمّ و سرنوشت ساز است و نقش کلیدی دارد؛ فقط یکی دو بار ذکر نمی‌شود،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بارها تکرار و تلقین می‌گردد تا در ذهن و جان مخاطبان تثبیت شود و به صورت ملکه و حافظه دراز مدت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زندگی جاودان اخروی و محاسبه اعمال و پاداش و عقاب، از این مطالب کلیدی است که در قرآن کریم صدها بار با تعابیر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تعبیرهای تأمّل برانگیز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 روز مردان و زنان مؤمن را می‌بینی که نورشان در جلو آنان و به جانب راستشان دوان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آنها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روزی که آدمی از برادرش و مادرش و پدرش و همسرش و پسرانش فرار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 فَأَمَّا الَّذینَ اسْوَدَّتْ وُجُوهُهُمْ أَکَفَرْتُمْ بَعْدَ إیمانِکُمْ فَذُوقُوا الْعَذابَ بِما کُنْتُمْ تَکْفُرُونَ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ایمانتان کفر ورزیدید؟ پس به سزای آنکه کفر می‌ورزیدید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بچشید</w:t>
      </w:r>
      <w:r>
        <w:rPr>
          <w:rFonts w:eastAsia="IRNazanin" w:cs="IRNazanin"/>
          <w:color w:val="111111"/>
          <w:sz w:val="28"/>
          <w:szCs w:val="28"/>
          <w:rtl w:val="true"/>
          <w:lang w:bidi="fa-IR"/>
        </w:rPr>
        <w:t xml:space="preserve">. </w:t>
      </w:r>
      <w:bookmarkStart w:id="134" w:name="pg5524_62107"/>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أَنْذَرْناکُمْ عَذاباً قَریباً یَوْمَ یَنْظُرُ الْمَرْءُ ما قَدَّمَتْ یَداهُ وَ 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شما را از عذابی نزدیک هشدار دادیم؛ روزی که آدمی آنچه را با دست خویش پیش فرستاده است بنگرد و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Heading4"/>
        <w:numPr>
          <w:ilvl w:val="3"/>
          <w:numId w:val="1"/>
        </w:numPr>
        <w:rPr/>
      </w:pPr>
      <w:bookmarkStart w:id="135" w:name="__RefHeading___Toc2427126_581953129"/>
      <w:bookmarkStart w:id="136" w:name="_Toc44"/>
      <w:bookmarkEnd w:id="135"/>
      <w:r>
        <w:rPr>
          <w:rtl w:val="true"/>
        </w:rPr>
        <w:t>آشنایی با أسرار نماز</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همچنان که یاد خدا را در درون انسان زنده می‌کند، توجّه به معاد را نیز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در صورتی چنین نقش مهمّی را انجام می‌دهد که همراه با حضور قلب و توجّه به معانی و راز و رمزهای آن باشد و گرنه از نماز صوری و ظاهری، چندان ثمری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باشیم که در روز قیامت اگر نماز انسان پذیرفته شد سایر اعمال پذیرفته می‌شود و اگر مردود شود کارهای </w:t>
      </w:r>
      <w:bookmarkStart w:id="137" w:name="pg5524_62108"/>
    </w:p>
    <w:p>
      <w:pPr>
        <w:pStyle w:val="BookText"/>
        <w:rPr/>
      </w:pPr>
      <w:bookmarkEnd w:id="137"/>
      <w:r>
        <w:rPr>
          <w:rFonts w:ascii="IRNazanin" w:hAnsi="IRNazanin" w:eastAsia="IRNazanin"/>
          <w:color w:val="111111"/>
          <w:sz w:val="28"/>
          <w:sz w:val="28"/>
          <w:szCs w:val="28"/>
          <w:rtl w:val="true"/>
          <w:lang w:bidi="fa-IR"/>
        </w:rPr>
        <w:t>دیگر نیز ردّ می‌شود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سوره حمد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روز قیامت و کیفر و پاداش 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نماز سجده می‌کنیم و پیشانی را بر روی خاک می‌نهیم؛ آیا به یاد می‌آوریم که خدای حکیم ما انسان‌ها را از خاک آفرید و روزی ما را به سوی خودش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قنوت نماز دعا می‌کنیم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آخرت به ما خوبی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معنایش توجّه داریم و روز قیامت و محاسبه اعمال و بهشت و جهنم را به یاد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می‌اندیشیم که تاکنون نامه اعمالمان را با کدام عبادت و طاعت پُر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مطمئنیم که در روز محشر، نامه اعمالمان را به دست راستمان می‌دهند؟</w:t>
      </w:r>
      <w:r>
        <w:rPr>
          <w:rFonts w:eastAsia="IRNazanin" w:cs="IRNazanin"/>
          <w:color w:val="111111"/>
          <w:sz w:val="28"/>
          <w:szCs w:val="28"/>
          <w:rtl w:val="true"/>
          <w:lang w:bidi="fa-IR"/>
        </w:rPr>
        <w:t>!</w:t>
      </w:r>
    </w:p>
    <w:p>
      <w:pPr>
        <w:pStyle w:val="Heading4"/>
        <w:numPr>
          <w:ilvl w:val="3"/>
          <w:numId w:val="1"/>
        </w:numPr>
        <w:rPr/>
      </w:pPr>
      <w:bookmarkStart w:id="138" w:name="__RefHeading___Toc2427128_581953129"/>
      <w:bookmarkStart w:id="139" w:name="_Toc45"/>
      <w:bookmarkEnd w:id="138"/>
      <w:r>
        <w:rPr>
          <w:rtl w:val="true"/>
        </w:rPr>
        <w:t>حج و زیارت بیت الله</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عبادتی با ارزش و مراسمی اجتماعی است که غفلت زدایی می‌کند و انسان را به سمت و سوی خدا و معاد و روز جزا می‌کشاند و خاطرات الهام بخش مردان الهی و رفتارهای معنوی و خداپسندانه آنان را برای ما زنده می‌گرداند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آن، نشانه‌هایی روشن است، مقام ابراهیم است؛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 و هر که کفر ورزد، یقیناً خداوند از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تلبیه و لبیک گفتن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والنّعمة لک و الملک لاشریک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حضور در برابر مقام ربوبی و محاسبه اعمال و تلقینی برای آمادگی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حجّ را به صورت صحیح انجام دهد و به معنا و محتوای آن توجه کند؛ براستی یاد معاد در درونش زنده می‌شود و خود را برای سیر و سفر ابدی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سپید احرام که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لباس آخرین خداحافظی و سفر بی‌بازگشت و ابدی است، می‌تواند سبب بیداری و نشانه‌ای برای رهایی شود و ما را از فریفتگی به دنیا بازدارد و متوجّه به آخرت و منزل ابدی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کریم ما انسان‌ها را به رعایت تقوا فرا‌می‌خواند و ضمانت این مطلب را عظمت زلزله قیامت می‌شمارد، یعنی ضمانت اجرای قوانین الهی، یاد معاد است</w:t>
      </w:r>
      <w:r>
        <w:rPr>
          <w:rFonts w:eastAsia="IRNazanin" w:cs="IRNazanin"/>
          <w:color w:val="111111"/>
          <w:sz w:val="28"/>
          <w:szCs w:val="28"/>
          <w:rtl w:val="true"/>
          <w:lang w:bidi="fa-IR"/>
        </w:rPr>
        <w:t xml:space="preserve">: </w:t>
      </w:r>
      <w:bookmarkStart w:id="140" w:name="pg5524_62110"/>
    </w:p>
    <w:p>
      <w:pPr>
        <w:pStyle w:val="BookText"/>
        <w:rPr/>
      </w:pPr>
      <w:bookmarkEnd w:id="1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أَیُّهَا النَّاسُ اتَّقُوا رَبَّکُمْ 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 تَضَعُ کُلُّ ذاتِ حَمْلٍ حَمْلَها وَ تَرَی النَّاسَ سُکاری وَ</w:t>
      </w:r>
    </w:p>
    <w:p>
      <w:pPr>
        <w:pStyle w:val="BookText"/>
        <w:rPr/>
      </w:pPr>
      <w:r>
        <w:rPr>
          <w:rFonts w:ascii="Amiri" w:hAnsi="Amiri" w:eastAsia="Amiri" w:cs="Amiri"/>
          <w:color w:val="111111"/>
          <w:sz w:val="28"/>
          <w:sz w:val="28"/>
          <w:szCs w:val="28"/>
          <w:rtl w:val="true"/>
          <w:lang w:bidi="ar-SA"/>
        </w:rPr>
        <w:t>ما هُمْ بِسُکاری وَ لکِنَّ عَذابَ اللَّهِ شَدیدٌ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نام خداوند رحمت 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پروردگار خود پروا کنید، چرا که زلزله رستاخیز امری هولناک است؛ روزی که آن را ببینید، هر شیردهنده‌ای شیرخواره‌اش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می‌گذارد، و هر آبستنی بار خود را فرو می‌نهد، و مردم را مست می‌بینی و حال آنکه مست نیستند، ولی عذاب خدا شدید است</w:t>
      </w:r>
      <w:r>
        <w:rPr>
          <w:rFonts w:eastAsia="IRNazanin" w:cs="IRNazanin"/>
          <w:color w:val="111111"/>
          <w:sz w:val="28"/>
          <w:szCs w:val="28"/>
          <w:rtl w:val="true"/>
          <w:lang w:bidi="fa-IR"/>
        </w:rPr>
        <w:t>.</w:t>
      </w:r>
    </w:p>
    <w:p>
      <w:pPr>
        <w:pStyle w:val="Heading4"/>
        <w:numPr>
          <w:ilvl w:val="3"/>
          <w:numId w:val="1"/>
        </w:numPr>
        <w:rPr/>
      </w:pPr>
      <w:bookmarkStart w:id="141" w:name="__RefHeading___Toc2427130_581953129"/>
      <w:bookmarkStart w:id="142" w:name="_Toc46"/>
      <w:bookmarkEnd w:id="141"/>
      <w:r>
        <w:rPr>
          <w:rtl w:val="true"/>
        </w:rPr>
        <w:t>زیارت مشاهد مشرفه معصومین</w:t>
      </w:r>
      <w:r>
        <w:rPr>
          <w:rtl w:val="true"/>
        </w:rPr>
        <w:t>:</w:t>
      </w:r>
      <w:bookmarkEnd w:id="142"/>
    </w:p>
    <w:p>
      <w:pPr>
        <w:pStyle w:val="BookText"/>
        <w:rPr/>
      </w:pPr>
      <w:r>
        <w:rPr>
          <w:rFonts w:ascii="IRNazanin" w:hAnsi="IRNazanin" w:eastAsia="IRNazanin"/>
          <w:color w:val="111111"/>
          <w:sz w:val="28"/>
          <w:sz w:val="28"/>
          <w:szCs w:val="28"/>
          <w:rtl w:val="true"/>
          <w:lang w:bidi="fa-IR"/>
        </w:rPr>
        <w:t>چه خوب است که با اعتقاد و معرفت به زیارت قبرهای منوّر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وجود سراسر جود آنان و روح پر فتوحشان مدد گیریم تابتوانیم در راه خود سازی و رشد جامعه اسلامی قدمی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زیارت‌ها، پرده‌های غفلت را برمی‌دارد و سفر به وطن اصلی را یادآوری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آن بزرگواران سلام می‌کنیم خوب بیاندیشیم که آنان برترین‌ها و عالی‌ترین‌ها هستند و اگر قرار بود کسی در این دنیا جاودانه بماند، باید این حضرات باقی می‌ماندند و همین که محمّد و علی و فاطمه و حسن و حسین، علیهم آلاف التحیة و الثناء، رفتند و </w:t>
      </w:r>
    </w:p>
    <w:p>
      <w:pPr>
        <w:pStyle w:val="BookText"/>
        <w:rPr/>
      </w:pPr>
      <w:r>
        <w:rPr>
          <w:rFonts w:ascii="IRNazanin" w:hAnsi="IRNazanin" w:eastAsia="IRNazanin"/>
          <w:color w:val="111111"/>
          <w:sz w:val="28"/>
          <w:sz w:val="28"/>
          <w:szCs w:val="28"/>
          <w:rtl w:val="true"/>
          <w:lang w:bidi="fa-IR"/>
        </w:rPr>
        <w:t>هیچ یک در این دنیای فانی نماندند؛ یعنی اینکه همه رفتنی هستیم و هیچ کسی در این جهان برای همیشه نخواهد ماند و استثنایی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خداوند دانا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وَ یَبْقی وَجْهُ رَبِّکَ ذُو الْجَلالِ وَ الْإِکْرام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کسی که بر روی زمین است فانی و رفتنی است و روی باشکوه و ارجمند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باور کنیم که اینجا گذرگاهی بیش نیست و همه مسافریم و وطن اصلی و مقصد ما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سفر ببندیم و بدانیم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 وَ تَزَوَّدُوا فَإِنَّ خَیْرَ الزَّادِ التَّقْوی وَ اتَّقُونِ یا أُولِی الْأَلْبابِ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دهید، خدا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توشه بردارید که قطعاً بهترین توشه، تقوا و خودنگهداری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انسان‌های زمینی و انسان‌های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از دریچه ضریح، جهان دیگر را می‌بیند و گلدسته‌ها او را به سوی ملکوت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موفق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یا نزدیک می‌شویم و زیارت عاشورا می‌خوانیم و به یاد شهیدان می‌افتیم؛ گویی دنیوی نیستیم و دست کم، احساسی خوب و </w:t>
      </w:r>
      <w:bookmarkStart w:id="143" w:name="pg5524_62112"/>
    </w:p>
    <w:p>
      <w:pPr>
        <w:pStyle w:val="BookText"/>
        <w:rPr/>
      </w:pPr>
      <w:bookmarkEnd w:id="143"/>
      <w:r>
        <w:rPr>
          <w:rFonts w:ascii="IRNazanin" w:hAnsi="IRNazanin" w:eastAsia="IRNazanin"/>
          <w:color w:val="111111"/>
          <w:sz w:val="28"/>
          <w:sz w:val="28"/>
          <w:szCs w:val="28"/>
          <w:rtl w:val="true"/>
          <w:lang w:bidi="fa-IR"/>
        </w:rPr>
        <w:t xml:space="preserve">متعالی داریم، اندکی آسمانی و معنوی می‌اندیشیم و لطیف‌تر سخن می‌گوییم و شوقمان برانگیخته می‌شود که ما نیز مانند آن بزرگواران، خدایی شویم و خالصانه عمل کنیم و برای او بپاخیزیم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شهیدان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بلاجویان دشت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سبکباران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پرنده‌تر ز مرغان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زندان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بداده وام داران را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مأثور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مهمترین درس‌ها، درس توحید و یاد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انسان‌ها را از وابستگی به دنیا آزاد می‌کنند و شعله عشق به خدا و سرای دیگر را در دلها می‌افروزند</w:t>
      </w:r>
      <w:r>
        <w:rPr>
          <w:rFonts w:eastAsia="IRNazanin" w:cs="IRNazanin"/>
          <w:color w:val="111111"/>
          <w:sz w:val="28"/>
          <w:szCs w:val="28"/>
          <w:rtl w:val="true"/>
          <w:lang w:bidi="fa-IR"/>
        </w:rPr>
        <w:t>.</w:t>
      </w:r>
    </w:p>
    <w:p>
      <w:pPr>
        <w:pStyle w:val="Heading3"/>
        <w:numPr>
          <w:ilvl w:val="2"/>
          <w:numId w:val="1"/>
        </w:numPr>
        <w:rPr/>
      </w:pPr>
      <w:bookmarkStart w:id="144" w:name="__RefHeading___Toc2427132_581953129"/>
      <w:bookmarkStart w:id="145" w:name="_Toc47"/>
      <w:bookmarkEnd w:id="144"/>
      <w:r>
        <w:rPr>
          <w:rtl w:val="true"/>
        </w:rPr>
        <w:t>زیارت گلزار شهیدان</w:t>
      </w:r>
      <w:bookmarkEnd w:id="1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زیارت قبور شهیدان و عالمان ربانی و اولیای الهی می‌رویم؟ آیا می‌خواهیم تشریفاتی خشک و بی‌روح برگزار کنیم و یا هدف آمرزش گناهان است؟ یا مقصودمان بسی بالاتر از این موارد است و یا فلسفه زیارت اولیای الهی به تعبیر استاد شهید مطهّری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p>
    <w:p>
      <w:pPr>
        <w:pStyle w:val="BookText"/>
        <w:rPr/>
      </w:pPr>
      <w:r>
        <w:rPr>
          <w:rFonts w:ascii="IRNazanin" w:hAnsi="IRNazanin" w:eastAsia="IRNazanin"/>
          <w:color w:val="111111"/>
          <w:sz w:val="28"/>
          <w:sz w:val="28"/>
          <w:szCs w:val="28"/>
          <w:rtl w:val="true"/>
          <w:lang w:bidi="fa-IR"/>
        </w:rPr>
        <w:t>نگه داشتن خاطرات محبّت معنوی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است؟ یعنی محبّت‌هایی داریم که بسی برتر از دوستی‌های معمولی است و ارزش و قداست ویژه‌ای دارد که هرگز نمی‌خواهیم فراموش شود؛ پس با زیارت مقرّبان درگاه خدای کریم می‌کوشیم خاطرات شیرین آن محبّت‌ها را بار دیگر زنده کنیم و بارها و بارها به زیارت می‌رویم تا هیچ گاه از یادمان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چشممان به قبر مبارک شهیدی می‌افتد آیا هیچ از خود پرسیده‌ایم که چرا این جوان رشید و سرو برومند غرقه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کدامین هدف بار سفر را بست و از میان ما مهاجرت کرد؟ چرا دنیا و لذّت‌هایش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مانند شمعی ذوب شد و روشنی بخشید و سوخت تا جامعه را بسازد و از دنیایش به خاطر آخرتش گذشت تا هیچ‌کس به خاطر دنیایش از آخرتش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پاکش را در راه خدا داد تا جامعه پاک و پیراسته شود و از جانش گذشت تا مردم به سلامت از بحران‌ها بگذرند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قبری که گذر کنیم، اگر اهل تعقل و تفکر باشیم و چشم باز کنیم و پنبه غفلت از گوش جان برداریم؛ برای ما پیام‌ها و عبرت‌هایی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رفته‌اند و دیگر دستشان از این دنیای فریبنده کوتاه شده، روزی مانند ما در همین دنیای خاکی بودند و از جانب خدای حکیم امتحان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بزرگ و بسیار سرنوشت‌سازی است که آنان رفتند و ما هم خواهیم رفت؛ هیچ کسی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ماندنی فقط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آخرت آیا پول و مقام و مدرک </w:t>
      </w:r>
    </w:p>
    <w:p>
      <w:pPr>
        <w:pStyle w:val="BookText"/>
        <w:rPr/>
      </w:pPr>
      <w:r>
        <w:rPr>
          <w:rFonts w:ascii="IRNazanin" w:hAnsi="IRNazanin" w:eastAsia="IRNazanin"/>
          <w:color w:val="111111"/>
          <w:sz w:val="28"/>
          <w:sz w:val="28"/>
          <w:szCs w:val="28"/>
          <w:rtl w:val="true"/>
          <w:lang w:bidi="fa-IR"/>
        </w:rPr>
        <w:t>و مانند آن برای انسان نفعی دارد؟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خدا باید پناه برد و دعا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مردم برانگیخته می‌شوند رسوایم مکن؛ روزی که هیچ مال و فرزندی سود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کننده و عبرت‌آموز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جِنَازَةً فَسَمِعَ رَجُلًا یَضْحَکُ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الْمَوْتَ فِیهَا عَلَی غَیْرِنَا کُتِبَ وَ کَأَنَّ الْحَقَّ فِیهَا عَلَی غَیْرِنَا وَجَبَ وَ کَأَنَّ الَّذِی نَرَی مِنَ الْأَمْوَاتِ سَفْرٌ عَمَّا قَلِیلٍ إِلَیْنَا رَاجِعُونَ نُبَوِّئُهُمْ أَجْدَاثَهُمْ وَ نَأْکُلُ تُرَاثَهُمْ ثُمَّ قَدْ نَسِینَا کُلَّ وَاعِظٍ وَ وَاعِظَةٍ وَ رُمِینَا بِکُلِّ جَائِحَةٍ</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جنازه‌ای می‌رفت، شنید مردی می‌خندد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 را در دنیا بر غیر ما نوشته‌اند، و گویا حق را در آن بر عهده جز ما گذاشته‌اند، و گویی آنچه از مردگان می‌بینیم مسافرانند که به زودی نزد ما باز می‌آیند، و آنان را در گورهاشان جای می‌دهیم و میراثشان را می‌خوریم، پنداری ما از پس آنان جاودان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پند هر پند دهنده را فراموش می‌کنیم و نشانه تیر بلا و آفت می‌شویم</w:t>
      </w:r>
      <w:r>
        <w:rPr>
          <w:rFonts w:eastAsia="IRNazanin" w:cs="IRNazanin"/>
          <w:color w:val="111111"/>
          <w:sz w:val="28"/>
          <w:szCs w:val="28"/>
          <w:rtl w:val="true"/>
          <w:lang w:bidi="fa-IR"/>
        </w:rPr>
        <w:t xml:space="preserve">. </w:t>
      </w:r>
      <w:bookmarkStart w:id="146" w:name="pg5524_62115"/>
    </w:p>
    <w:p>
      <w:pPr>
        <w:pStyle w:val="BookText"/>
        <w:rPr/>
      </w:pPr>
      <w:bookmarkEnd w:id="146"/>
      <w:r>
        <w:rPr>
          <w:rFonts w:ascii="IRNazanin" w:hAnsi="IRNazanin" w:eastAsia="IRNazanin"/>
          <w:color w:val="111111"/>
          <w:sz w:val="28"/>
          <w:sz w:val="28"/>
          <w:szCs w:val="28"/>
          <w:rtl w:val="true"/>
          <w:lang w:bidi="fa-IR"/>
        </w:rPr>
        <w:t>و نیز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نَسِیَ الْمَوْتَ وَ هُوَ یَرَی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أَنْکَرَ النَّشْأَةَ الْأُخْرَی وَ هُوَ یَرَی النَّشْأَةَ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لِعَامِرٍ دَارَ الْفَنَاءِ وَ تَارِکٍ دَارَ الْبَقَاءِ</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شگفتم از کسی که مرگ را فراموش کرده در حالی که مردگان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می‌کنم از کسی که حیات و بعثت دیگر را انکار می‌کند، در حالی که حیات اول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عجبم از کسی که خانه فانی را آباد ولی خانه باقی را رها می‌کند</w:t>
      </w:r>
      <w:r>
        <w:rPr>
          <w:rFonts w:eastAsia="IRNazanin" w:cs="IRNazanin"/>
          <w:color w:val="111111"/>
          <w:sz w:val="28"/>
          <w:szCs w:val="28"/>
          <w:rtl w:val="true"/>
          <w:lang w:bidi="fa-IR"/>
        </w:rPr>
        <w:t>!</w:t>
      </w:r>
    </w:p>
    <w:p>
      <w:pPr>
        <w:pStyle w:val="Heading3"/>
        <w:numPr>
          <w:ilvl w:val="2"/>
          <w:numId w:val="1"/>
        </w:numPr>
        <w:rPr/>
      </w:pPr>
      <w:bookmarkStart w:id="147" w:name="__RefHeading___Toc2427134_581953129"/>
      <w:bookmarkStart w:id="148" w:name="_Toc48"/>
      <w:bookmarkEnd w:id="147"/>
      <w:r>
        <w:rPr>
          <w:rtl w:val="true"/>
        </w:rPr>
        <w:t>مجالس نورانی</w:t>
      </w:r>
      <w:bookmarkEnd w:id="148"/>
    </w:p>
    <w:p>
      <w:pPr>
        <w:pStyle w:val="BookText"/>
        <w:rPr/>
      </w:pPr>
      <w:r>
        <w:rPr>
          <w:rFonts w:ascii="IRNazanin" w:hAnsi="IRNazanin" w:eastAsia="IRNazanin"/>
          <w:color w:val="111111"/>
          <w:sz w:val="28"/>
          <w:sz w:val="28"/>
          <w:szCs w:val="28"/>
          <w:rtl w:val="true"/>
          <w:lang w:bidi="fa-IR"/>
        </w:rPr>
        <w:t>آیا واقعاً هر جلسه و مجلسی برای رشد و سعادت انسان مفید است یا نه؟ با کمال تأسّف بسیاری از جلسه‌ها ظلمانی است و نه تنها سودی ندارد، بلکه خود عامل غفلت و غرور است و آتش وسوسه‌های شیطانی را در ما شعله‌ور می‌سازد؛ پس هر چه از این گونه محافل دوری گزینیم بیشتر در امان و سلامت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برخی جلسات نورانی هست که درخت پر برکت ایمان را بارور می‌سازد و چشممان را روشن می‌کند و برای ما راهی به سوی آسمان می‌گشاید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جلسات تلاوت و تفسیر و ذکر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پیامبران و پیشوایان اسلام و مجالس دعا و خاطرات شهیدان و مجاهدان و مجالس گرامی‌داشت صالحان و قرائت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49" w:name="pg5524_62116"/>
    </w:p>
    <w:p>
      <w:pPr>
        <w:pStyle w:val="BookText"/>
        <w:rPr/>
      </w:pPr>
      <w:bookmarkEnd w:id="149"/>
      <w:r>
        <w:rPr>
          <w:rFonts w:ascii="IRNazanin" w:hAnsi="IRNazanin" w:eastAsia="IRNazanin"/>
          <w:color w:val="111111"/>
          <w:sz w:val="28"/>
          <w:sz w:val="28"/>
          <w:szCs w:val="28"/>
          <w:rtl w:val="true"/>
          <w:lang w:bidi="fa-IR"/>
        </w:rPr>
        <w:t>یکی از راه‌های تقویت یاد معاد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مجالس از سویی یاد و محبّت خدا و اولیای الهی را در قلب ما زنده می‌کند و از سویی دیگر می‌تواند شوقی در ما برانگیزاند تا تلاش بهتر و بیشتری برای آبادی آخرت خود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 یَومَ القِیامَةِ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حاملان قرآن، در روز قیامت سروران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بزرگداشت شهیدان، جانبازی و فداکاری و مجاهده در راه معبود راستین ستایش می‌شود و از این جهت واقعاً به ما نور و معنویّت و انرژی لازم برای فعالیت بیشتر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شهید، یاد کردن از کسی است که خدا را دوست دارد و در راه رضای او جانش را قربانی کرده و به این ترتیب درستی ادّعایش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اگر از شهیدان بزرگی چون حرّ بن یزید ریاحی، یادی شود؛ هر کسی بشنود و هر قدر جرم هم کرده باشد باز هم تشویق می‌شود که توبه کند و به درگاه الهی بازگردد و راه عبادت خدا و خدمت به بندگان او را در پیش بگیرد </w:t>
      </w:r>
      <w:r>
        <w:rPr>
          <w:rFonts w:eastAsia="IRNazanin" w:cs="IRNazanin"/>
          <w:color w:val="111111"/>
          <w:sz w:val="28"/>
          <w:szCs w:val="28"/>
          <w:rtl w:val="true"/>
          <w:lang w:bidi="fa-IR"/>
        </w:rPr>
        <w:t>.</w:t>
      </w:r>
    </w:p>
    <w:p>
      <w:pPr>
        <w:pStyle w:val="Heading3"/>
        <w:numPr>
          <w:ilvl w:val="2"/>
          <w:numId w:val="1"/>
        </w:numPr>
        <w:rPr/>
      </w:pPr>
      <w:bookmarkStart w:id="150" w:name="__RefHeading___Toc2427136_581953129"/>
      <w:bookmarkStart w:id="151" w:name="_Toc49"/>
      <w:bookmarkEnd w:id="150"/>
      <w:r>
        <w:rPr>
          <w:rtl w:val="true"/>
        </w:rPr>
        <w:t>مطالعه وصیت نامه و زندگی نامه شهدا</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وصیت نامه‌اش معمولاً بهترین مطالب و حاصل تجربه عمر خودش را می‌نویسد و به دیگران سفارشی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انسان‌های ممتازی هستند که در راه خدای کریم مجاهده کردند و برای رضای آن بهترین دوست، برترین هدیه‌ای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w:t>
      </w:r>
      <w:bookmarkStart w:id="152" w:name="pg5524_62117"/>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در طبق اخلاص نهادند و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وصیت‌نامه‌های این وارستگان برای ما وابستگان به دنیا و زرق و برق‌های آن؛ پنجره‌ای باز شده به سوی آفتاب ملکوت است، که اگر قدرش را بدانیم شاید بتواند راهی به رهایی ما از ظلمات جهل و غفلت و شهوت بگشاید</w:t>
      </w:r>
      <w:r>
        <w:rPr>
          <w:rFonts w:eastAsia="IRNazanin" w:cs="IRNazanin"/>
          <w:color w:val="111111"/>
          <w:sz w:val="28"/>
          <w:szCs w:val="28"/>
          <w:rtl w:val="true"/>
          <w:lang w:bidi="fa-IR"/>
        </w:rPr>
        <w:t>.</w:t>
      </w:r>
    </w:p>
    <w:p>
      <w:pPr>
        <w:pStyle w:val="Heading3"/>
        <w:numPr>
          <w:ilvl w:val="2"/>
          <w:numId w:val="1"/>
        </w:numPr>
        <w:rPr/>
      </w:pPr>
      <w:bookmarkStart w:id="153" w:name="__RefHeading___Toc2427138_581953129"/>
      <w:bookmarkStart w:id="154" w:name="_Toc50"/>
      <w:bookmarkEnd w:id="153"/>
      <w:r>
        <w:rPr>
          <w:rtl w:val="true"/>
        </w:rPr>
        <w:t>مطالعه تاریخ</w:t>
      </w:r>
      <w:bookmarkEnd w:id="154"/>
    </w:p>
    <w:p>
      <w:pPr>
        <w:pStyle w:val="BookText"/>
        <w:rPr/>
      </w:pPr>
      <w:r>
        <w:rPr>
          <w:rFonts w:ascii="IRNazanin" w:hAnsi="IRNazanin" w:eastAsia="IRNazanin"/>
          <w:color w:val="111111"/>
          <w:sz w:val="28"/>
          <w:sz w:val="28"/>
          <w:szCs w:val="28"/>
          <w:rtl w:val="true"/>
          <w:lang w:bidi="fa-IR"/>
        </w:rPr>
        <w:t>وقتی به آثار و بناهای باستانی در شهرها و روستاها و یا در موزه‌ها می‌نگریم، کنجکاو می‌شویم که این اشیای زیبا و گران‌بها و یا ساختمان‌های باشکوه و شگفت‌آور تحت اختیار چه کسانی بوده و چگونه پدید آمده است و چگونه از بین رفته است؟ ولی شاید تاکنون مهمترین پیام آثار باستانی و تاریخی را دریافت نکرده‌ایم که انسان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مقام به کسی وفا می‌کرد آیا به من و شما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و سرنوشت اقوام و مردمان روزگاران پیشین نیز برای ما درس‌های بسیاری دارد، بلکه آیینه‌هایی برای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است که اگر آن را خوب ببینیم و فراگیریم؛ زندگیمان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حاکمانی که روزی برو و بیا و بگیر و ببند و دبدبه و کبکبه‌ای داشتند و کشورگشایی می‌کردند و خون می‌ریختند و هیچ ترسی نداشتند، کجا رفتند و چرا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فرعون‌ها و چنگیزها کجا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قطعاً پیش از شما سنّت‌هایی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بگردید و بنگرید که فرجام تکذیب‌کنندگان چگونه بوده است؟</w:t>
      </w:r>
    </w:p>
    <w:p>
      <w:pPr>
        <w:pStyle w:val="BookText"/>
        <w:rPr/>
      </w:pPr>
      <w:r>
        <w:rPr>
          <w:rFonts w:ascii="IRNazanin" w:hAnsi="IRNazanin" w:eastAsia="IRNazanin"/>
          <w:color w:val="111111"/>
          <w:sz w:val="28"/>
          <w:sz w:val="28"/>
          <w:szCs w:val="28"/>
          <w:rtl w:val="true"/>
          <w:lang w:bidi="fa-IR"/>
        </w:rPr>
        <w:t>آیا این دستور حکیمانه خدای متعال را شنیده و به آن عمل کرده‌ایم؟ آیا می‌پنداریم که داستان گذشتگان، شوخی و بازیچه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سیر و سیاحت و جهانگردی مایه غفلت و خوشگذرانی نیست بلکه اهدافی متعالی و معنوی دارد و ابزاری برای نگریستن عمیق و عبرت‌پذیری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به راستی در سرگذشت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خردمندان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که به دروغ ساخته شده باشد، بلکه تصدیق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 بوده و روشنگر هر چیز است، و برای مردمی که ایمان می‌آورند رهنمود و رحمتی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و پهلوانان هم رفتند و در این دنیا برای همیشه نماندند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خوبان و بدان، ظالمان و مظلومان، ثروتمندان و فقیران، همه و همه </w:t>
      </w:r>
    </w:p>
    <w:p>
      <w:pPr>
        <w:pStyle w:val="BookText"/>
        <w:rPr/>
      </w:pPr>
      <w:r>
        <w:rPr>
          <w:rFonts w:ascii="IRNazanin" w:hAnsi="IRNazanin" w:eastAsia="IRNazanin"/>
          <w:color w:val="111111"/>
          <w:sz w:val="28"/>
          <w:sz w:val="28"/>
          <w:szCs w:val="28"/>
          <w:rtl w:val="true"/>
          <w:lang w:bidi="fa-IR"/>
        </w:rPr>
        <w:t>رفتند و هیچ‌یک در اینجا ماندگار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می‌توان احتمال داد که ما در این دنیا بمانیم و زندگی ابدی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آخرت چه کسانی وضع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یا فاسدان؟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ستمگرانی که در این دنیا مردم را بندگان خود می‌پنداشتند و ظالمانه شکنجه و آزار می‌دادند؛ در سرای دیگر و در برابر محکمه عدل الهی چه پاسخی و چه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سارقان و فریبکاران و رباخواران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حسابرسی چه وضع و حالی دارند و چه عاقبتی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گران‌فروشان و کم‌فروشان و احتکارگران و امثال آنان چگونه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هر کس از یاد من دل بگرداند، براستی که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بهتر نیست ما در این جهان طوری رفتار کنیم که در آن جهان، شاد و سرافراز باشیم و در بهشت در جوار اولیای الهی و رسول أکرم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طیّب و طاهرش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می‌خواهیم اندیشه‌ها، گفتارها و کردارهایمان هم باید الهی و بهشتی باشد و اگر از جهنم بیزاریم پس باید از هر فکر، سخن و کار شیطانی و جهنمی هم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عزت و سربلندی می‌خواهد، عزت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حیله و مکر کارهای بد می‌کنند، عذابی سخت خواهند داشت، و نیرنگشان خود تباه می‌گردد</w:t>
      </w:r>
      <w:r>
        <w:rPr>
          <w:rFonts w:eastAsia="IRNazanin" w:cs="IRNazanin"/>
          <w:color w:val="111111"/>
          <w:sz w:val="28"/>
          <w:szCs w:val="28"/>
          <w:rtl w:val="true"/>
          <w:lang w:bidi="fa-IR"/>
        </w:rPr>
        <w:t xml:space="preserve">. </w:t>
      </w:r>
      <w:bookmarkStart w:id="155" w:name="pg5524_62121"/>
    </w:p>
    <w:p>
      <w:pPr>
        <w:pStyle w:val="Heading3"/>
        <w:numPr>
          <w:ilvl w:val="2"/>
          <w:numId w:val="1"/>
        </w:numPr>
        <w:rPr/>
      </w:pPr>
      <w:bookmarkStart w:id="156" w:name="__RefHeading___Toc2427140_581953129"/>
      <w:bookmarkStart w:id="157" w:name="_Toc51"/>
      <w:bookmarkEnd w:id="155"/>
      <w:bookmarkEnd w:id="156"/>
      <w:r>
        <w:rPr>
          <w:rtl w:val="true"/>
        </w:rPr>
        <w:t xml:space="preserve">پرسش و پژوهش </w:t>
      </w:r>
      <w:r>
        <w:rPr>
          <w:rtl w:val="true"/>
        </w:rPr>
        <w:t xml:space="preserve">( </w:t>
      </w:r>
      <w:r>
        <w:rPr>
          <w:rtl w:val="true"/>
        </w:rPr>
        <w:t xml:space="preserve">درس سوم </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واقعاً به یاد معاد هستند و چه کسانی غافلند؟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چگونه می‌تواند یاد معاد را در جان ما زنده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ما را دچار غفلت از یادآوری سرای آخرت می‌کند؟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حضور در جشن عروسی دعوت شویم و در همان زمان</w:t>
      </w:r>
    </w:p>
    <w:p>
      <w:pPr>
        <w:pStyle w:val="BookText"/>
        <w:rPr/>
      </w:pPr>
      <w:r>
        <w:rPr>
          <w:rFonts w:ascii="IRNazanin" w:hAnsi="IRNazanin" w:eastAsia="IRNazanin"/>
          <w:color w:val="111111"/>
          <w:sz w:val="28"/>
          <w:sz w:val="28"/>
          <w:szCs w:val="28"/>
          <w:rtl w:val="true"/>
          <w:lang w:bidi="fa-IR"/>
        </w:rPr>
        <w:t>مجلس بزرگداشت شهیدی برقرار شود و نتوانیم در هر دو شرکت</w:t>
      </w:r>
    </w:p>
    <w:p>
      <w:pPr>
        <w:pStyle w:val="BookText"/>
        <w:rPr/>
      </w:pPr>
      <w:r>
        <w:rPr>
          <w:rFonts w:ascii="IRNazanin" w:hAnsi="IRNazanin" w:eastAsia="IRNazanin"/>
          <w:color w:val="111111"/>
          <w:sz w:val="28"/>
          <w:sz w:val="28"/>
          <w:szCs w:val="28"/>
          <w:rtl w:val="true"/>
          <w:lang w:bidi="fa-IR"/>
        </w:rPr>
        <w:t>کنیم؛ شایسته‌تر است کدام را برگزینیم؟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چه نقشی در پیش‌گیری از جرم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عملی معاد چیست و چه فرقی با یاد قلبی دارد؟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هیچ فایده‌ای ندارد؟ </w:t>
      </w:r>
      <w:bookmarkStart w:id="158" w:name="pg5524_62123"/>
    </w:p>
    <w:p>
      <w:pPr>
        <w:pStyle w:val="Heading3"/>
        <w:numPr>
          <w:ilvl w:val="2"/>
          <w:numId w:val="1"/>
        </w:numPr>
        <w:rPr/>
      </w:pPr>
      <w:bookmarkStart w:id="159" w:name="__RefHeading___Toc2427142_581953129"/>
      <w:bookmarkStart w:id="160" w:name="_Toc52"/>
      <w:bookmarkEnd w:id="158"/>
      <w:bookmarkEnd w:id="159"/>
      <w:r>
        <w:rPr>
          <w:rtl w:val="true"/>
        </w:rPr>
        <w:t>منابع برای مطالعه بیشتر</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آیت الله عبدالله جوادی آملی، انتشارات 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جهان بینی اسلامی،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 آیت الله حسین مظاهری، انتشارات 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نظر جسم و روح، حجّت الاسلام محمّد تقی فلسفی، هیئت نشر معارف اسلامی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یا آخرین سیر تکاملی انسان، غلامرضا سلطانی، دفتر انتشارات اسلامی وابسته به جامعه مدرّسین حوزه علمیه قم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524_62125"/>
      <w:bookmarkStart w:id="162" w:name="pg5524_62125"/>
      <w:bookmarkEnd w:id="162"/>
    </w:p>
    <w:p>
      <w:pPr>
        <w:pStyle w:val="Heading2"/>
        <w:numPr>
          <w:ilvl w:val="1"/>
          <w:numId w:val="1"/>
        </w:numPr>
        <w:rPr/>
      </w:pPr>
      <w:bookmarkStart w:id="163" w:name="pg5524_62125"/>
      <w:bookmarkStart w:id="164" w:name="__RefHeading___Toc2427144_581953129"/>
      <w:bookmarkStart w:id="165" w:name="_Toc53"/>
      <w:bookmarkEnd w:id="163"/>
      <w:bookmarkEnd w:id="164"/>
      <w:r>
        <w:rPr>
          <w:rtl w:val="true"/>
        </w:rPr>
        <w:t xml:space="preserve">درس چهارم </w:t>
      </w:r>
      <w:r>
        <w:rPr>
          <w:rtl w:val="true"/>
        </w:rPr>
        <w:t xml:space="preserve">: </w:t>
      </w:r>
      <w:r>
        <w:rPr>
          <w:rtl w:val="true"/>
        </w:rPr>
        <w:t>ارزش و اهمیت کار و اشتغال</w:t>
      </w:r>
      <w:bookmarkEnd w:id="1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2427146_581953129"/>
      <w:bookmarkStart w:id="167" w:name="_Toc54"/>
      <w:bookmarkEnd w:id="166"/>
      <w:r>
        <w:rPr>
          <w:rtl w:val="true"/>
        </w:rPr>
        <w:t>اشاره</w:t>
      </w:r>
      <w:bookmarkEnd w:id="16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5524_62127"/>
      <w:bookmarkStart w:id="169" w:name="pg5524_62127"/>
      <w:bookmarkEnd w:id="169"/>
    </w:p>
    <w:p>
      <w:pPr>
        <w:pStyle w:val="Heading3"/>
        <w:numPr>
          <w:ilvl w:val="2"/>
          <w:numId w:val="1"/>
        </w:numPr>
        <w:rPr/>
      </w:pPr>
      <w:bookmarkStart w:id="170" w:name="pg5524_62127"/>
      <w:bookmarkStart w:id="171" w:name="__RefHeading___Toc2427148_581953129"/>
      <w:bookmarkStart w:id="172" w:name="_Toc55"/>
      <w:bookmarkEnd w:id="170"/>
      <w:bookmarkEnd w:id="171"/>
      <w:r>
        <w:rPr>
          <w:rtl w:val="true"/>
        </w:rPr>
        <w:t>ارزش و اهمیت کار و اشتغال</w:t>
      </w:r>
      <w:bookmarkEnd w:id="172"/>
    </w:p>
    <w:p>
      <w:pPr>
        <w:pStyle w:val="BookText"/>
        <w:rPr/>
      </w:pPr>
      <w:r>
        <w:rPr>
          <w:rFonts w:ascii="IRNazanin" w:hAnsi="IRNazanin" w:eastAsia="IRNazanin"/>
          <w:color w:val="111111"/>
          <w:sz w:val="28"/>
          <w:sz w:val="28"/>
          <w:szCs w:val="28"/>
          <w:rtl w:val="true"/>
          <w:lang w:bidi="fa-IR"/>
        </w:rPr>
        <w:t>هیچ گنجی بدون رنج به دست نمی‌آید؛ انسان فقط به وسیله کار و تلاش می‌تواند به کمالات روحی و موفقیت‌های اجتماعی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 ...)</w:t>
      </w:r>
      <w:r>
        <w:rPr>
          <w:rStyle w:val="FootnoteAnchor"/>
          <w:rtl w:val="true"/>
        </w:rPr>
        <w:footnoteReference w:id="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اوست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دست آورده و به زیان اوست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فراهم کرده است</w:t>
      </w:r>
      <w:r>
        <w:rPr>
          <w:rFonts w:eastAsia="IRNazanin" w:cs="IRNazanin"/>
          <w:color w:val="111111"/>
          <w:sz w:val="28"/>
          <w:szCs w:val="28"/>
          <w:rtl w:val="true"/>
          <w:lang w:bidi="fa-IR"/>
        </w:rPr>
        <w:t xml:space="preserve">. ... </w:t>
      </w:r>
      <w:bookmarkStart w:id="173" w:name="pg5524_62128"/>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آیات نورانی تدبّر و دقّت شود، این‌چنین نتیجه‌گیری می‌شود که امور این جهان، قانون‌مند است و هیچ چیزی به صورت شانسی و بدون علّت حاصل نمی‌شود و فعالیت و کار خود انسان، در پیروزی یا شکست و خوشبختی یا بدبختی او نقشی بی‌بدیل و سرنوشت ساز دارد و انتخاب و عملکرد اوست که آینده‌اش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راز و نیاز با خدا هرگز جایگزین کار و فعالیت فرهنگی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البته کار و اشتغال نیز به هیچ وجه نمی تواند جای دعا و نیایش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کار هر یک به جای خود، مفید و لازم است و انجام هر کدام می‌تواند به نتیجه‌بخشی دیگری کمک کند</w:t>
      </w:r>
      <w:r>
        <w:rPr>
          <w:rFonts w:eastAsia="IRNazanin" w:cs="IRNazanin"/>
          <w:color w:val="111111"/>
          <w:sz w:val="28"/>
          <w:szCs w:val="28"/>
          <w:rtl w:val="true"/>
          <w:lang w:bidi="fa-IR"/>
        </w:rPr>
        <w:t>.</w:t>
      </w:r>
    </w:p>
    <w:p>
      <w:pPr>
        <w:pStyle w:val="Heading3"/>
        <w:numPr>
          <w:ilvl w:val="2"/>
          <w:numId w:val="1"/>
        </w:numPr>
        <w:rPr/>
      </w:pPr>
      <w:bookmarkStart w:id="174" w:name="__RefHeading___Toc2427150_581953129"/>
      <w:bookmarkStart w:id="175" w:name="_Toc56"/>
      <w:bookmarkEnd w:id="174"/>
      <w:r>
        <w:rPr>
          <w:rtl w:val="true"/>
        </w:rPr>
        <w:t xml:space="preserve">بوسه پیامبر </w:t>
      </w:r>
      <w:r>
        <w:rPr>
          <w:rtl w:val="true"/>
        </w:rPr>
        <w:t>(</w:t>
      </w:r>
      <w:r>
        <w:rPr>
          <w:rtl w:val="true"/>
        </w:rPr>
        <w:t xml:space="preserve">صلّی الله علیه و آله </w:t>
      </w:r>
      <w:r>
        <w:rPr>
          <w:rtl w:val="true"/>
        </w:rPr>
        <w:t xml:space="preserve">) </w:t>
      </w:r>
      <w:r>
        <w:rPr>
          <w:rtl w:val="true"/>
        </w:rPr>
        <w:t>بر دستان کارگر</w:t>
      </w:r>
      <w:bookmarkEnd w:id="175"/>
    </w:p>
    <w:p>
      <w:pPr>
        <w:pStyle w:val="BookText"/>
        <w:rPr/>
      </w:pPr>
      <w:r>
        <w:rPr>
          <w:rFonts w:ascii="IRNazanin" w:hAnsi="IRNazanin" w:eastAsia="IRNazanin"/>
          <w:color w:val="111111"/>
          <w:sz w:val="28"/>
          <w:sz w:val="28"/>
          <w:szCs w:val="28"/>
          <w:rtl w:val="true"/>
          <w:lang w:bidi="fa-IR"/>
        </w:rPr>
        <w:t>در روایت تاریخی ذیل ارزش تلاش برای تأمین نیازهای مادّی و معنوی زندگی، به خوبی به نمایش در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أقبَلَ مِن غَزوَةِ تَبوکَ استَقبَلَهُ سَعدٌ الأَنصارِیُّ، فَصافَحَهُ النَّبِیُّ صلی اللّه علیه و آله،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أکتَبَ یَدَیکَ؟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أضرِبُ بِالمَرِّ وَالمِسحاةِ فَانفِقُهُ عَلی عِیالی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فَقبَّلَ یَدَهُ رَسولُ اللّهِ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لاتَمَسُّهَا النّارُ أبَدا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آنگاه که پیامبر خدا از نبرد تبوک باز گشت، سَعد انصاری به پیشواز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با او مصافحه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دستانت را این گونه سخت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 چطور پینه بسته و زبر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و بیل، دست می‌زنم و هزینه خانواده‌ام را فراهم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هرگز آتش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رفتار و گفتار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کار باعث عزّت کارگر در دنیا و آخرت می‌شود و از نظر اسلام قداست و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تلاش برای کسب روزی حلال و تأمین مخارج خانواده، فریضه واجب دانسته شده است؛ مثلاً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الحَلالِ فَریضَةٌ عَلی کُلِّ مُسلِمٍ و مُسلِمَةٍ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طلب کردن روزی حلال بر هر زن و مرد مسلمان واجب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مورد تشویق قرار گرفته که حتّی هم‌ردیف با جهاد در راه خدا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الکادُّ عَلی عِیالِهِ مِن حَلالٍ کَالمُجاهِدِ فی سَبیلِ اللّهِ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کسی که تلاش می‌کند روزی خانواده‌اش را از راه حلال تأمین کند، مانند کسی است که در راه خدا مجاهده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الدُّنیا حَلالًا؛ استِعفافاً عَنِ المَسأَلَةِ، و سَعیاً عَلی أهلِهِ، و تَعَطُّفاً عَلی جارِهِ، لَقِیَ اللّهَ و وَجهُهُ کَالقَمَرِ لَیلَةَ البَدرِ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کسی که دنیا را از راه حلال بطلبد برای آنکه نیازمند مردم نشود و اهل و عیالش را تأمین کند و در حقّ همسایگانش لطفی روا دارد؛ روز قیامت خدا را ملاقات می‌کند در حالی که صورتش مانند ماه شب چهارده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جعفری داستان آموزنده‌ای از استادش، آقای شیخ مرتضی طالقانی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اهمیت و ارزش کار و فعالیت در این دنیا را به‌خوبی می‌رساند و عواقب غفلت از آن را با بیانی تأثیرگذار یادآور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به مسافرت ابدی استاد مانده بود، مانند هر روز به حضورش رسیدم، وقتی که سلام عرض کردم و نشستم،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درس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زمان؛ دو روز مانده به ایّام محرّم بود، خیال کردم که ایشان گمان کرده است که </w:t>
      </w:r>
    </w:p>
    <w:p>
      <w:pPr>
        <w:pStyle w:val="BookText"/>
        <w:rPr/>
      </w:pPr>
      <w:r>
        <w:rPr>
          <w:rFonts w:ascii="IRNazanin" w:hAnsi="IRNazanin" w:eastAsia="IRNazanin"/>
          <w:color w:val="111111"/>
          <w:sz w:val="28"/>
          <w:sz w:val="28"/>
          <w:szCs w:val="28"/>
          <w:rtl w:val="true"/>
          <w:lang w:bidi="fa-IR"/>
        </w:rPr>
        <w:t>محرّم وارد شده و درس‌های حوزه نجف برای چهارده روز به احترام سرور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است، لذا درس‌های ایشان هم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به محرّم مانده است و درس‌ها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حالی که کمترین کسالت و بیماری نداشت و همه طلبه‌ها از سلامت کامل شیخ مطّلع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شد، من مسافرم و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اشک از چشمانش سرازیر شد و من در این موقع متوجّه شدم که شیخ از آغاز مسافرت ابدیش خبر می‌دهد با این که هیچ گونه علامت بیماری در وی وجود نداشت و طرز صحبت و حرکات جسمانی و نگاه‌هایش کمترین اختلال مزاجی را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چیزی بفرمایید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فهمیدی متوجّه شدی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رسد دستت به خود شو کارگر</w:t>
      </w:r>
    </w:p>
    <w:p>
      <w:pPr>
        <w:pStyle w:val="BookText"/>
        <w:rPr/>
      </w:pPr>
      <w:r>
        <w:rPr>
          <w:rFonts w:ascii="IRNazanin" w:hAnsi="IRNazanin" w:eastAsia="IRNazanin"/>
          <w:color w:val="111111"/>
          <w:sz w:val="28"/>
          <w:sz w:val="28"/>
          <w:szCs w:val="28"/>
          <w:rtl w:val="true"/>
          <w:lang w:bidi="fa-IR"/>
        </w:rPr>
        <w:t>چون رفتی از کار خواهی زد به سر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کلمه لا إله إلّا اللّه را گفت و دوباره اشک از چشمان وی به صورت و محاسن مبارکش سرازیر 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نکته اصلی اینجاست که انسان قبل از آنکه به مرحله پیری و از کار افتادگی برسد، باید فعّالیّت کند وگرنه وقتی که به بازنشستگی رسید دیگر پشیمانی سودی ندارد</w:t>
      </w:r>
      <w:r>
        <w:rPr>
          <w:rFonts w:eastAsia="IRNazanin" w:cs="IRNazanin"/>
          <w:color w:val="111111"/>
          <w:sz w:val="28"/>
          <w:szCs w:val="28"/>
          <w:rtl w:val="true"/>
          <w:lang w:bidi="fa-IR"/>
        </w:rPr>
        <w:t xml:space="preserve">. </w:t>
      </w:r>
      <w:bookmarkStart w:id="176" w:name="pg5524_62132"/>
    </w:p>
    <w:p>
      <w:pPr>
        <w:pStyle w:val="BookText"/>
        <w:rPr/>
      </w:pPr>
      <w:bookmarkEnd w:id="176"/>
      <w:r>
        <w:rPr>
          <w:rFonts w:ascii="IRNazanin" w:hAnsi="IRNazanin" w:eastAsia="IRNazanin"/>
          <w:color w:val="111111"/>
          <w:sz w:val="28"/>
          <w:sz w:val="28"/>
          <w:szCs w:val="28"/>
          <w:rtl w:val="true"/>
          <w:lang w:bidi="fa-IR"/>
        </w:rPr>
        <w:t>اگر آدمی نفس خود را به اندیشه‌ها و کارهای مفید مشغول نسازد، نفس او را رها نمی‌کند و به پندارها و کردارهای زیانبار شیطانی می‌کشاند و نتیجه بیکاری و هوسرانی چیزی جز فساد و پشیمانی نیست</w:t>
      </w:r>
      <w:r>
        <w:rPr>
          <w:rFonts w:eastAsia="IRNazanin" w:cs="IRNazanin"/>
          <w:color w:val="111111"/>
          <w:sz w:val="28"/>
          <w:szCs w:val="28"/>
          <w:rtl w:val="true"/>
          <w:lang w:bidi="fa-IR"/>
        </w:rPr>
        <w:t>.</w:t>
      </w:r>
    </w:p>
    <w:p>
      <w:pPr>
        <w:pStyle w:val="Heading3"/>
        <w:numPr>
          <w:ilvl w:val="2"/>
          <w:numId w:val="1"/>
        </w:numPr>
        <w:rPr/>
      </w:pPr>
      <w:bookmarkStart w:id="177" w:name="__RefHeading___Toc2427152_581953129"/>
      <w:bookmarkStart w:id="178" w:name="_Toc57"/>
      <w:bookmarkEnd w:id="177"/>
      <w:r>
        <w:rPr>
          <w:rtl w:val="true"/>
        </w:rPr>
        <w:t>آثار کار و اشتغال</w:t>
      </w:r>
      <w:bookmarkEnd w:id="178"/>
    </w:p>
    <w:p>
      <w:pPr>
        <w:pStyle w:val="Heading4"/>
        <w:numPr>
          <w:ilvl w:val="3"/>
          <w:numId w:val="1"/>
        </w:numPr>
        <w:rPr/>
      </w:pPr>
      <w:bookmarkStart w:id="179" w:name="__RefHeading___Toc2427154_581953129"/>
      <w:bookmarkStart w:id="180" w:name="_Toc58"/>
      <w:bookmarkEnd w:id="179"/>
      <w:r>
        <w:rPr>
          <w:rtl w:val="true"/>
        </w:rPr>
        <w:t xml:space="preserve">یک </w:t>
      </w:r>
      <w:r>
        <w:rPr>
          <w:rtl w:val="true"/>
        </w:rPr>
        <w:t xml:space="preserve">- </w:t>
      </w:r>
      <w:r>
        <w:rPr>
          <w:rtl w:val="true"/>
        </w:rPr>
        <w:t>محبوبیت در نزد خدا</w:t>
      </w:r>
      <w:bookmarkEnd w:id="180"/>
    </w:p>
    <w:p>
      <w:pPr>
        <w:pStyle w:val="BookText"/>
        <w:rPr/>
      </w:pPr>
      <w:r>
        <w:rPr>
          <w:rFonts w:ascii="IRNazanin" w:hAnsi="IRNazanin" w:eastAsia="IRNazanin"/>
          <w:color w:val="111111"/>
          <w:sz w:val="28"/>
          <w:sz w:val="28"/>
          <w:szCs w:val="28"/>
          <w:rtl w:val="true"/>
          <w:lang w:bidi="fa-IR"/>
        </w:rPr>
        <w:t>کار و شغل مثل عبادت مقدس و نزد خداوند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المؤمن المحترف</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 مؤمنی را که حرفه‌ای دارد و کار می‌کند دوست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دنبال رشد و تعالی و رستگاری هستیم، محبوبیت در نزد خدا، معیار و ارزش بزرگی است که هیچ ملاک دیگری با آن برابری نمی‌کند</w:t>
      </w:r>
      <w:r>
        <w:rPr>
          <w:rFonts w:eastAsia="IRNazanin" w:cs="IRNazanin"/>
          <w:color w:val="111111"/>
          <w:sz w:val="28"/>
          <w:szCs w:val="28"/>
          <w:rtl w:val="true"/>
          <w:lang w:bidi="fa-IR"/>
        </w:rPr>
        <w:t xml:space="preserve">. </w:t>
      </w:r>
      <w:bookmarkStart w:id="181" w:name="pg5524_62133"/>
    </w:p>
    <w:p>
      <w:pPr>
        <w:pStyle w:val="Heading4"/>
        <w:numPr>
          <w:ilvl w:val="3"/>
          <w:numId w:val="1"/>
        </w:numPr>
        <w:rPr/>
      </w:pPr>
      <w:bookmarkStart w:id="182" w:name="__RefHeading___Toc2427156_581953129"/>
      <w:bookmarkStart w:id="183" w:name="_Toc59"/>
      <w:bookmarkEnd w:id="181"/>
      <w:bookmarkEnd w:id="182"/>
      <w:r>
        <w:rPr>
          <w:rtl w:val="true"/>
        </w:rPr>
        <w:t xml:space="preserve">دو </w:t>
      </w:r>
      <w:r>
        <w:rPr>
          <w:rtl w:val="true"/>
        </w:rPr>
        <w:t xml:space="preserve">- </w:t>
      </w:r>
      <w:r>
        <w:rPr>
          <w:rtl w:val="true"/>
        </w:rPr>
        <w:t>محبوبیت در نزد مردم</w:t>
      </w:r>
      <w:bookmarkEnd w:id="183"/>
    </w:p>
    <w:p>
      <w:pPr>
        <w:pStyle w:val="BookText"/>
        <w:rPr/>
      </w:pPr>
      <w:r>
        <w:rPr>
          <w:rFonts w:ascii="IRNazanin" w:hAnsi="IRNazanin" w:eastAsia="IRNazanin"/>
          <w:color w:val="111111"/>
          <w:sz w:val="28"/>
          <w:sz w:val="28"/>
          <w:szCs w:val="28"/>
          <w:rtl w:val="true"/>
          <w:lang w:bidi="fa-IR"/>
        </w:rPr>
        <w:t>کار کردن باعث تقویت عزّت نفس می‌شود، زیرا کسی که کاری را بر عهده می‌گیرد و به انجام می‌رساند؛ احساس خوب و خوشی به او دست می‌دهد و در می‌یابد که وجودش بی‌ثمر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 که برای مردم مفید است؛ احترام و ارزش اجتماعی دارد و هرگز مورد تحقیر قرار نمی‌گیرد</w:t>
      </w:r>
      <w:r>
        <w:rPr>
          <w:rFonts w:eastAsia="IRNazanin" w:cs="IRNazanin"/>
          <w:color w:val="111111"/>
          <w:sz w:val="28"/>
          <w:szCs w:val="28"/>
          <w:rtl w:val="true"/>
          <w:lang w:bidi="fa-IR"/>
        </w:rPr>
        <w:t>.</w:t>
      </w:r>
    </w:p>
    <w:p>
      <w:pPr>
        <w:pStyle w:val="Heading4"/>
        <w:numPr>
          <w:ilvl w:val="3"/>
          <w:numId w:val="1"/>
        </w:numPr>
        <w:rPr/>
      </w:pPr>
      <w:bookmarkStart w:id="184" w:name="__RefHeading___Toc2427158_581953129"/>
      <w:bookmarkStart w:id="185" w:name="_Toc60"/>
      <w:bookmarkEnd w:id="184"/>
      <w:r>
        <w:rPr>
          <w:rtl w:val="true"/>
        </w:rPr>
        <w:t xml:space="preserve">سه </w:t>
      </w:r>
      <w:r>
        <w:rPr>
          <w:rtl w:val="true"/>
        </w:rPr>
        <w:t xml:space="preserve">- </w:t>
      </w:r>
      <w:r>
        <w:rPr>
          <w:rtl w:val="true"/>
        </w:rPr>
        <w:t>جلوگیری از گناه</w:t>
      </w:r>
      <w:bookmarkEnd w:id="185"/>
    </w:p>
    <w:p>
      <w:pPr>
        <w:pStyle w:val="BookText"/>
        <w:rPr/>
      </w:pPr>
      <w:r>
        <w:rPr>
          <w:rFonts w:ascii="IRNazanin" w:hAnsi="IRNazanin" w:eastAsia="IRNazanin"/>
          <w:color w:val="111111"/>
          <w:sz w:val="28"/>
          <w:sz w:val="28"/>
          <w:szCs w:val="28"/>
          <w:rtl w:val="true"/>
          <w:lang w:bidi="fa-IR"/>
        </w:rPr>
        <w:t>انسانی که کار و فعالیت می‌کند و در نتیجه آن احساس کرامت و عزت نفس دارد، خود را برتر از آن می‌داند که به گناه و بدی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شرارت در نزد چنین انسان شریفی، ذلّت و پستی است که یک انسان با شخصیت روح خود را به آن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شهوته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کس که کرامت نفس دارد؛ شهوت‌رانی برایش سبک و کم ارزش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مردمی که در زمان جاهلیّت قتل و غارت می‌کردند ارزش خود را نمی شناختند، ولی آنگاه که ایمان به خدا آوردند؛ دست از زشتی و بدی برداشتند و به خودسازی و جهاد و فداکاری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w:t>
      </w:r>
    </w:p>
    <w:p>
      <w:pPr>
        <w:pStyle w:val="BookText"/>
        <w:rPr/>
      </w:pP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نجاشی، پادشاه حبشه، گزارش کوتاه و گویایی از چنین دگرگونی مهمّی را بیان کرده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قرن دوم هجری مردمانی زندگی می‌کردند که به پندار خود زاهد بودند، ولی افکار و عاداتی ناروا داشتند مثلاً؛ می‌پنداشتند که اشتغال و تلاش برای کسب روزی حلال، با تقوا و دینداری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روزی در اطراف مدینه چشمش به مردی تنومند افتاد که در هوای گرم تابستان در مزرعه‌اش، عرق‌ریزان،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و از خود پرسید این کیست که در هوای به این گرمی خود را به خاطر مال دنیا به زحمت انداخته است؟ برای نصیحت او نزدیک‌تر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آن مرد کارگر رسید شگفتی‌اش بیشتر شد، زیرا او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کسی مانند شما به دنبال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شما در این همین حال برسد چه خواهی کرد؟ و چه جوابی به خدا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جواب داد و فرمو</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حال از دنیا بروم خوشحالم که در حال عبادت خدای تعالی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دارای اهل و عیال هستم و اگر کار نکنم باید به سوی تو و سایر مردم دست </w:t>
      </w:r>
    </w:p>
    <w:p>
      <w:pPr>
        <w:pStyle w:val="BookText"/>
        <w:rPr/>
      </w:pPr>
      <w:r>
        <w:rPr>
          <w:rFonts w:ascii="IRNazanin" w:hAnsi="IRNazanin" w:eastAsia="IRNazanin"/>
          <w:color w:val="111111"/>
          <w:sz w:val="28"/>
          <w:sz w:val="28"/>
          <w:szCs w:val="28"/>
          <w:rtl w:val="true"/>
          <w:lang w:bidi="fa-IR"/>
        </w:rPr>
        <w:t>نیاز دراز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باید از أجل و آمدن مرگ بترسم که در حال معصیت خدای تعالی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زاهد قانع شد و گفت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ترا نصیحت کنم، ولی اشتباه کردم و شما مرا بخوبی راهنمایی کردی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یکی از شهرهای آمریکا، مردم متوجّه یک بیماری در خانواده‌ها شدند؛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شکایت می‌کردند که زن‌ها کاری جز قماربازی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دنبال راه حلّی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موعظه‌های واعظان مسیحی هم تأثیری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بیکار بودند و خلأ روحی داشتند و می‌خواستند اوقات خود را با این کار و عادت ناشایست پر کنند و طبیعی است که تا انسان، کار جدید نیابد عادت قدیم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می‌گوید من این بیماری را درمان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فعالیت‌هایی مانند بافندگی و گل‌دوزی و نقاشی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تشویق قرار داد و مسابقه‌هایی برگزار کرد و به بهترین‌ها جایزه‌های قابل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عادت بد قماربازی زنان از بین رفت و همان زنان فعّال شدند و به کارهای تولیدی و هنری روی آوردند</w:t>
      </w:r>
      <w:r>
        <w:rPr>
          <w:rFonts w:eastAsia="IRNazanin" w:cs="IRNazanin"/>
          <w:color w:val="111111"/>
          <w:sz w:val="28"/>
          <w:szCs w:val="28"/>
          <w:rtl w:val="true"/>
          <w:lang w:bidi="fa-IR"/>
        </w:rPr>
        <w:t>.</w:t>
      </w:r>
      <w:r>
        <w:rPr>
          <w:rStyle w:val="FootnoteAnchor"/>
          <w:rtl w:val="true"/>
        </w:rPr>
        <w:footnoteReference w:id="79"/>
      </w:r>
      <w:bookmarkStart w:id="186" w:name="pg5524_62136"/>
    </w:p>
    <w:p>
      <w:pPr>
        <w:pStyle w:val="BookText"/>
        <w:rPr/>
      </w:pPr>
      <w:bookmarkEnd w:id="186"/>
      <w:r>
        <w:rPr>
          <w:rFonts w:ascii="IRNazanin" w:hAnsi="IRNazanin" w:eastAsia="IRNazanin"/>
          <w:color w:val="111111"/>
          <w:sz w:val="28"/>
          <w:sz w:val="28"/>
          <w:szCs w:val="28"/>
          <w:rtl w:val="true"/>
          <w:lang w:bidi="fa-IR"/>
        </w:rPr>
        <w:t>از قول پاستور مخترع و دانشمند معروف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انسان در لابراتوار و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وی این است که نیروی تفکر در لابراتوار و کتابخانه آنقدر متمرکز می‌گردد که مجالی برای ناراحتی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کارهایی که بتواند عشق و علاقه را جذب کند و فکر را عمیقاً جلب و متمرکز کند همین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هنری و صنعتی که انسان در آنها آفرینندگی و خلاقیت خود را مشاهده می‌کند بیش از کارهای انتفاعی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بسیاری از بیکارها و پولدارها خودکشی می‌کنند؟ صادق هدایت به دلیل اینکه یک مرد نازپرورده اشراف زاده‌ای بود و دست به سیاه و سفید نمی‌زد؛ منحرف شد و پوچی و بدبینی را تبلیغ کرد و سرانجام خود دست به خودکشی زد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87" w:name="__RefHeading___Toc2427160_581953129"/>
      <w:bookmarkStart w:id="188" w:name="_Toc61"/>
      <w:bookmarkEnd w:id="187"/>
      <w:r>
        <w:rPr>
          <w:rtl w:val="true"/>
        </w:rPr>
        <w:t>تفاوت بیکاری و تنبلی</w:t>
      </w:r>
      <w:bookmarkEnd w:id="188"/>
    </w:p>
    <w:p>
      <w:pPr>
        <w:pStyle w:val="BookText"/>
        <w:rPr/>
      </w:pPr>
      <w:r>
        <w:rPr>
          <w:rFonts w:ascii="IRNazanin" w:hAnsi="IRNazanin" w:eastAsia="IRNazanin"/>
          <w:color w:val="111111"/>
          <w:sz w:val="28"/>
          <w:sz w:val="28"/>
          <w:szCs w:val="28"/>
          <w:rtl w:val="true"/>
          <w:lang w:bidi="fa-IR"/>
        </w:rPr>
        <w:t>شخص بیکار باید برای یافتن شغل مفید جستجو 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بیکاران، سواد و تحصیلات دارند ولی مهارت عملی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مفیدترین اقدام؛ حضور فعّال در کلاس‌ها و کارگاه‌های آموزش فنّی و حرفه‌ای یا کسب مهارت لازم نزد اهل تجربه و حرفه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می‌شود که برخی از مردم دست روی دست می‌گذارند و هیچ فعالیّتی نمی‌کنند؛ به این بهانه که بیکاریم و به شغل معیّن و ثابتی دست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اینان می‌پندارند چون فعلاً شغل اداری معیّن یا اشتغال ثابت دیگری ندارد و تلاش و مشاوره و پیگیری‌اش برای </w:t>
      </w:r>
      <w:bookmarkStart w:id="189" w:name="pg5524_62137"/>
    </w:p>
    <w:p>
      <w:pPr>
        <w:pStyle w:val="BookText"/>
        <w:rPr/>
      </w:pPr>
      <w:bookmarkEnd w:id="189"/>
      <w:r>
        <w:rPr>
          <w:rFonts w:ascii="IRNazanin" w:hAnsi="IRNazanin" w:eastAsia="IRNazanin"/>
          <w:color w:val="111111"/>
          <w:sz w:val="28"/>
          <w:sz w:val="28"/>
          <w:szCs w:val="28"/>
          <w:rtl w:val="true"/>
          <w:lang w:bidi="fa-IR"/>
        </w:rPr>
        <w:t>شغل‌یابی نتیجه‌بخش نبوده است اجازه دارد که فقط مشغول تفریح و گشت و گذار شود و عمر خود را به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حال وظیفه دارد به فعالیت‌های مفید بپردازد و انرژی خود را بی‌جهت تلف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إتلاف گوهر وقت زیانبار است و در دنیا و آخرت موجب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شغلی ندارد اگر برای رضای خدای کریم،به کمک دوست و آشنا و فامیل و حتّی مردم کوچه و بازار بشتابد و ایثار و فداکاری کند و در جهت خدمت به آنان گام بردارد، نه تنها هیچ ضرری نکرده بلکه ثواب هم برده است و صد البتّه کسی که حرکت کند و به مردم خیر برساند خودش هم خیر و برکت می‌بیند و خدای کریم بزودی برای او اشتغال شایسته فراهم می‌آورد و مردم هم در رفع نیاز شغلی چنین فردی می‌کوشند</w:t>
      </w:r>
      <w:r>
        <w:rPr>
          <w:rFonts w:eastAsia="IRNazanin" w:cs="IRNazanin"/>
          <w:color w:val="111111"/>
          <w:sz w:val="28"/>
          <w:szCs w:val="28"/>
          <w:rtl w:val="true"/>
          <w:lang w:bidi="fa-IR"/>
        </w:rPr>
        <w:t>.</w:t>
      </w:r>
    </w:p>
    <w:p>
      <w:pPr>
        <w:pStyle w:val="Heading3"/>
        <w:numPr>
          <w:ilvl w:val="2"/>
          <w:numId w:val="1"/>
        </w:numPr>
        <w:rPr/>
      </w:pPr>
      <w:bookmarkStart w:id="190" w:name="__RefHeading___Toc2427162_581953129"/>
      <w:bookmarkStart w:id="191" w:name="_Toc62"/>
      <w:bookmarkEnd w:id="190"/>
      <w:r>
        <w:rPr>
          <w:rtl w:val="true"/>
        </w:rPr>
        <w:t>گستردگی دامنه کارهای مفید</w:t>
      </w:r>
      <w:bookmarkEnd w:id="1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مفید عبارت از هر نوع فعالیت پسندیده عقلایی است که باعث می‌شود انسان از وقت و عمرش به نفع خود و جامعه بهره گیرد و وجدانش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 مفید فراوان است و نباید آن را محدود به کارهای اداری و رسمی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کار باشد آنقدر کار مفید هست که انسان حتّی لحظه‌ای بیکار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کارهای خدماتی، تولیدی و توزیعی در بخش‌های فرهنگی، اقتصادی، سیاسی، بهداشتی، درمانی، نظامی و انتظامی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تولید یک کالای صنعتی کاری مفید است؛ جامعه به تولید علمی هم نیاز دارد و کار خدماتی نیز محترم است</w:t>
      </w:r>
      <w:r>
        <w:rPr>
          <w:rFonts w:eastAsia="IRNazanin" w:cs="IRNazanin"/>
          <w:color w:val="111111"/>
          <w:sz w:val="28"/>
          <w:szCs w:val="28"/>
          <w:rtl w:val="true"/>
          <w:lang w:bidi="fa-IR"/>
        </w:rPr>
        <w:t xml:space="preserve">. </w:t>
      </w:r>
      <w:bookmarkStart w:id="192" w:name="pg5524_62138"/>
    </w:p>
    <w:p>
      <w:pPr>
        <w:pStyle w:val="Heading3"/>
        <w:numPr>
          <w:ilvl w:val="2"/>
          <w:numId w:val="1"/>
        </w:numPr>
        <w:rPr/>
      </w:pPr>
      <w:bookmarkStart w:id="193" w:name="__RefHeading___Toc2427164_581953129"/>
      <w:bookmarkStart w:id="194" w:name="_Toc63"/>
      <w:bookmarkEnd w:id="192"/>
      <w:bookmarkEnd w:id="193"/>
      <w:r>
        <w:rPr>
          <w:rtl w:val="true"/>
        </w:rPr>
        <w:t>کار و مسئله بیمه بازنشستگی</w:t>
      </w:r>
      <w:bookmarkEnd w:id="194"/>
    </w:p>
    <w:p>
      <w:pPr>
        <w:pStyle w:val="BookText"/>
        <w:rPr/>
      </w:pPr>
      <w:r>
        <w:rPr>
          <w:rFonts w:ascii="IRNazanin" w:hAnsi="IRNazanin" w:eastAsia="IRNazanin"/>
          <w:color w:val="111111"/>
          <w:sz w:val="28"/>
          <w:sz w:val="28"/>
          <w:szCs w:val="28"/>
          <w:rtl w:val="true"/>
          <w:lang w:bidi="fa-IR"/>
        </w:rPr>
        <w:t>همان‌طور که هر فردی در جامعه اسلامی مسئولیت دارد که بکوشد و برای بهبود وضع زندگی خود و دیگران کار و فعالیت کند؛ یکی از مسئولیت‌های دولت اسلامی نیز تأمین اجتماعی و پشتیبانی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یکی از حقوق کسانی است که سالیانی برای جامعه اسلامی خدمت کرده و اکنون از کار افتاده شده و نیاز به یاری دارند و باید عزّت و اسقلالشان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ذیل از نظر بیان وظیفه دولت اسلامی، مهمّ و آموزنده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شیخ مکفوف کبیر یسأل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حتّی إذا کبر و 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 علیه من بیت المال</w:t>
      </w:r>
      <w:r>
        <w:rPr>
          <w:rFonts w:eastAsia="IRNazanin" w:cs="IRNazanin"/>
          <w:color w:val="111111"/>
          <w:sz w:val="28"/>
          <w:szCs w:val="28"/>
          <w:rtl w:val="true"/>
          <w:lang w:bidi="fa-IR"/>
        </w:rPr>
        <w:t>."</w:t>
      </w:r>
      <w:r>
        <w:rPr>
          <w:rStyle w:val="FootnoteAnchor"/>
          <w:rtl w:val="true"/>
        </w:rPr>
        <w:footnoteReference w:id="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سالخورده و کور،که در حال گدایی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r>
        <w:rPr>
          <w:rStyle w:val="FootnoteAnchor"/>
          <w:rtl w:val="true"/>
        </w:rPr>
        <w:footnoteReference w:id="8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جوان و توانا بود از او کار </w:t>
      </w:r>
      <w:bookmarkStart w:id="195" w:name="pg5524_62139"/>
    </w:p>
    <w:p>
      <w:pPr>
        <w:pStyle w:val="BookText"/>
        <w:rPr/>
      </w:pPr>
      <w:bookmarkEnd w:id="195"/>
      <w:r>
        <w:rPr>
          <w:rFonts w:ascii="IRNazanin" w:hAnsi="IRNazanin" w:eastAsia="IRNazanin"/>
          <w:color w:val="111111"/>
          <w:sz w:val="28"/>
          <w:sz w:val="28"/>
          <w:szCs w:val="28"/>
          <w:rtl w:val="true"/>
          <w:lang w:bidi="fa-IR"/>
        </w:rPr>
        <w:t>کشیدید و اکنون که پیر و ناتوان شده است رهایش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بیت‌المال مستمرّی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فرمان، بیمه بازنشستگی برای اقلیت غیر مسلمان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اسلامی مسئولیت بیمه اقلیت‌های دینی را نیز بر عهده دارد</w:t>
      </w:r>
      <w:r>
        <w:rPr>
          <w:rFonts w:eastAsia="IRNazanin" w:cs="IRNazanin"/>
          <w:color w:val="111111"/>
          <w:sz w:val="28"/>
          <w:szCs w:val="28"/>
          <w:rtl w:val="true"/>
          <w:lang w:bidi="fa-IR"/>
        </w:rPr>
        <w:t>.</w:t>
      </w:r>
    </w:p>
    <w:p>
      <w:pPr>
        <w:pStyle w:val="Heading3"/>
        <w:numPr>
          <w:ilvl w:val="2"/>
          <w:numId w:val="1"/>
        </w:numPr>
        <w:rPr/>
      </w:pPr>
      <w:bookmarkStart w:id="196" w:name="__RefHeading___Toc2427166_581953129"/>
      <w:bookmarkStart w:id="197" w:name="_Toc64"/>
      <w:bookmarkEnd w:id="196"/>
      <w:r>
        <w:rPr>
          <w:rtl w:val="true"/>
        </w:rPr>
        <w:t>کار انسانی و عبادت الهی</w:t>
      </w:r>
      <w:bookmarkEnd w:id="197"/>
    </w:p>
    <w:p>
      <w:pPr>
        <w:pStyle w:val="BookText"/>
        <w:rPr/>
      </w:pPr>
      <w:r>
        <w:rPr>
          <w:rFonts w:ascii="IRNazanin" w:hAnsi="IRNazanin" w:eastAsia="IRNazanin"/>
          <w:color w:val="111111"/>
          <w:sz w:val="28"/>
          <w:sz w:val="28"/>
          <w:szCs w:val="28"/>
          <w:rtl w:val="true"/>
          <w:lang w:bidi="fa-IR"/>
        </w:rPr>
        <w:t>آیا هر کار سودمند و مشروعی را که انسان برای تأمین اقتصاد خانواده خود انجام می‌دهد می‌توان طاعت و عبادت الهی و دارای ثواب اخروی دانست؟ بعضی از مردم به این پرسش پاسخ منفی می‌دهند و می‌پندارند که عبادت فقط نماز و روزه و مانند آن است و هیچ فعالیت دیگری را نمی‌توان جزو عبادت خدا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با شرایطی و به یک معنای خاصّ عبادت به شمار می‌آید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خاصّ و عبادت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تألیف و خیاطی و پزشکی و مانند آن، عبادت به معنای خاصّ نیست ولی ممکن است عبادت به معنای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برای آنکه فعالیتی را بتوان عبادت به معنای عامّ شمرد؛ آن است که اولاً مباح و مشروع باشد و ثانیاً به نیت تحصیل قرب و رضای الهی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معلّمانی که با شور و نشاط مطالعه و تحقیق می‌کنند و به تدریس می‌پردازند و جوانان را از ظلمات جهل می‌رهانند و یا کارگرانی که می‌کوشند و در کارخانه‌ها به تولید می‌پردازند یا هنرمندانی که قصّه‌های قرآنی را به صورت فیلم تولید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اگر به نیت قرب الهی فعّالیّت کنند؛ درحقیقت در حال عبادت خداوند حکیم هستند</w:t>
      </w:r>
      <w:r>
        <w:rPr>
          <w:rFonts w:eastAsia="IRNazanin" w:cs="IRNazanin"/>
          <w:color w:val="111111"/>
          <w:sz w:val="28"/>
          <w:szCs w:val="28"/>
          <w:rtl w:val="true"/>
          <w:lang w:bidi="fa-IR"/>
        </w:rPr>
        <w:t xml:space="preserve">. </w:t>
      </w:r>
      <w:bookmarkStart w:id="198" w:name="pg5524_62140"/>
    </w:p>
    <w:p>
      <w:pPr>
        <w:pStyle w:val="Heading3"/>
        <w:numPr>
          <w:ilvl w:val="2"/>
          <w:numId w:val="1"/>
        </w:numPr>
        <w:rPr/>
      </w:pPr>
      <w:bookmarkStart w:id="199" w:name="__RefHeading___Toc2427168_581953129"/>
      <w:bookmarkStart w:id="200" w:name="_Toc65"/>
      <w:bookmarkEnd w:id="198"/>
      <w:bookmarkEnd w:id="199"/>
      <w:r>
        <w:rPr>
          <w:rtl w:val="true"/>
        </w:rPr>
        <w:t>نقش کار و اشتغال در پیشگیری از جرم</w:t>
      </w:r>
      <w:bookmarkEnd w:id="200"/>
    </w:p>
    <w:p>
      <w:pPr>
        <w:pStyle w:val="BookText"/>
        <w:rPr/>
      </w:pPr>
      <w:r>
        <w:rPr>
          <w:rFonts w:ascii="IRNazanin" w:hAnsi="IRNazanin" w:eastAsia="IRNazanin"/>
          <w:color w:val="111111"/>
          <w:sz w:val="28"/>
          <w:sz w:val="28"/>
          <w:szCs w:val="28"/>
          <w:rtl w:val="true"/>
          <w:lang w:bidi="fa-IR"/>
        </w:rPr>
        <w:t>کسی که کار می‌کند و نیرویش صرف امور مفید می‌گردد؛ احساس شخصیّت و عزّت 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و کرامت دارد خودش را برتر از آن می‌داند که به کجروی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شایسته رسیدن به قلّه‌های کمال و پیشرفت می‌داند و در این راه سختی‌ها را به جان می‌خرد و کوه مشکلات را با اراده‌ای استوار خُرد می‌کند</w:t>
      </w:r>
      <w:r>
        <w:rPr>
          <w:rFonts w:eastAsia="IRNazanin" w:cs="IRNazanin"/>
          <w:color w:val="111111"/>
          <w:sz w:val="28"/>
          <w:szCs w:val="28"/>
          <w:rtl w:val="true"/>
          <w:lang w:bidi="fa-IR"/>
        </w:rPr>
        <w:t>.</w:t>
      </w:r>
    </w:p>
    <w:p>
      <w:pPr>
        <w:pStyle w:val="Heading3"/>
        <w:numPr>
          <w:ilvl w:val="2"/>
          <w:numId w:val="1"/>
        </w:numPr>
        <w:rPr/>
      </w:pPr>
      <w:bookmarkStart w:id="201" w:name="__RefHeading___Toc2427170_581953129"/>
      <w:bookmarkStart w:id="202" w:name="_Toc66"/>
      <w:bookmarkEnd w:id="201"/>
      <w:r>
        <w:rPr>
          <w:rtl w:val="true"/>
        </w:rPr>
        <w:t>راه‌های عملی ترویج فرهنگ کار</w:t>
      </w:r>
      <w:bookmarkEnd w:id="202"/>
    </w:p>
    <w:p>
      <w:pPr>
        <w:pStyle w:val="BookText"/>
        <w:rPr/>
      </w:pPr>
      <w:r>
        <w:rPr>
          <w:rFonts w:ascii="IRNazanin" w:hAnsi="IRNazanin" w:eastAsia="IRNazanin"/>
          <w:color w:val="111111"/>
          <w:sz w:val="28"/>
          <w:sz w:val="28"/>
          <w:szCs w:val="28"/>
          <w:rtl w:val="true"/>
          <w:lang w:bidi="fa-IR"/>
        </w:rPr>
        <w:t>در چند صورت انتظار می‌رود که فرهنگ و روحیه کار و تلاش سازنده در جامعه روز به روز رواج پیدا کند و تقویت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و مسئولان فقط اهل شعار نباشند و تنها مردم را نصیحت نکنند بلکه واقعاً خودشان اهل کار و فعالیت مفید باشند و از سستی و لهو و لعب واقعاً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کارگران و فعّالان صاحب صلاحیت در عرصه‌های فرهنگ و اخلاق و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شایسته تجلیل و معرفی شوند؛ به صورتی که اصل کار و فعالیت سازنده به عنوان یک ارزش مهمّ و یک افتخار برای همگان پذیرفته شود و نخبگان به کارآفرینی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یا محرومیت شغلی و تشویق یا تنبیه اجتماعی و حقوقی متناسب با میزان فعالیت‌های سودمند یا مضرّ برای جامعه اسلامی، هر چه دقیق‌تر و عادلانه‌تر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علم برای آن است که انسان بتواند بهتر و دقیق‌تر کار کند تا به نتیجه‌های عالی‌تری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 تا کار نکنی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و وسوسه‌ای بیش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و مربیان باید فرزندان و دانش آموزان خودشان را به کار و فعالیت عادت دهند و آنان را از صفت ناپسند تنبلی و نازپروردگی بیزار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أولیاء و مربیان و مسئولان دینی و فرهنگی و سیاسی باید نسل جوان را با شیوه‌های گوناگون با رموز موفقیت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مخترعان،مصلحان اجتماعی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رمزهای پیروزی همه انسان‌هایی که تأثیری ماندگار بر جامعه داشته‌اند فعالیت و کار مستمرّ و خستگی‌ناپذیری و نظم و برنامه‌ریزی و مدیریت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3" w:name="pg5524_62142"/>
    </w:p>
    <w:p>
      <w:pPr>
        <w:pStyle w:val="Heading3"/>
        <w:numPr>
          <w:ilvl w:val="2"/>
          <w:numId w:val="1"/>
        </w:numPr>
        <w:rPr/>
      </w:pPr>
      <w:bookmarkStart w:id="204" w:name="__RefHeading___Toc2427172_581953129"/>
      <w:bookmarkStart w:id="205" w:name="_Toc67"/>
      <w:bookmarkEnd w:id="203"/>
      <w:bookmarkEnd w:id="204"/>
      <w:r>
        <w:rPr>
          <w:rtl w:val="true"/>
        </w:rPr>
        <w:t xml:space="preserve">پرسش و پژوهش </w:t>
      </w:r>
      <w:r>
        <w:rPr>
          <w:rtl w:val="true"/>
        </w:rPr>
        <w:t xml:space="preserve">( </w:t>
      </w:r>
      <w:r>
        <w:rPr>
          <w:rtl w:val="true"/>
        </w:rPr>
        <w:t xml:space="preserve">درس چهارم </w:t>
      </w:r>
      <w:r>
        <w:rPr>
          <w:rtl w:val="true"/>
        </w:rPr>
        <w:t>)</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اشتغال مفید کدام است؟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کاذب کدام است؟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بیکاری و فساد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کار برای تأمین مخارج زندگی را عبادت خدا دانست؟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عملی ترویج فرهنگ و روحیه کار و بیزاری از تنبلی و بیکاری کدام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مفید در این دنیا چه ارتباطی با سعادت در آخرت دارد؟ توضیح بفرمایید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اشتغال چه نقشی در پیشگیری از جرم دارد؟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524_62144"/>
      <w:bookmarkStart w:id="207" w:name="pg5524_62144"/>
      <w:bookmarkEnd w:id="207"/>
    </w:p>
    <w:p>
      <w:pPr>
        <w:pStyle w:val="Heading3"/>
        <w:numPr>
          <w:ilvl w:val="2"/>
          <w:numId w:val="1"/>
        </w:numPr>
        <w:rPr/>
      </w:pPr>
      <w:bookmarkStart w:id="208" w:name="pg5524_62144"/>
      <w:bookmarkStart w:id="209" w:name="__RefHeading___Toc2427174_581953129"/>
      <w:bookmarkStart w:id="210" w:name="_Toc68"/>
      <w:bookmarkEnd w:id="208"/>
      <w:bookmarkEnd w:id="209"/>
      <w:r>
        <w:rPr>
          <w:rtl w:val="true"/>
        </w:rPr>
        <w:t>منابع برای مطالعه بیشتر</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نهج البلاغه، استاد محمّد 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مردان بزرگ، استاد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اقتصاد اسلامی، دفتر همکاری حوزه و دانشگاه، سمت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نگرش اسلام و روان شناسی، محمّد رضا سالاری فر، سمت و پژوهشگاه حوزه و دانشگاه</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524_62147"/>
      <w:bookmarkStart w:id="212" w:name="pg5524_62147"/>
      <w:bookmarkEnd w:id="212"/>
    </w:p>
    <w:p>
      <w:pPr>
        <w:pStyle w:val="Heading2"/>
        <w:numPr>
          <w:ilvl w:val="1"/>
          <w:numId w:val="1"/>
        </w:numPr>
        <w:rPr/>
      </w:pPr>
      <w:bookmarkStart w:id="213" w:name="pg5524_62147"/>
      <w:bookmarkStart w:id="214" w:name="__RefHeading___Toc2427176_581953129"/>
      <w:bookmarkStart w:id="215" w:name="_Toc69"/>
      <w:bookmarkEnd w:id="213"/>
      <w:bookmarkEnd w:id="214"/>
      <w:r>
        <w:rPr>
          <w:rtl w:val="true"/>
        </w:rPr>
        <w:t xml:space="preserve">درس پنجم </w:t>
      </w:r>
      <w:r>
        <w:rPr>
          <w:rtl w:val="true"/>
        </w:rPr>
        <w:t xml:space="preserve">: </w:t>
      </w:r>
      <w:r>
        <w:rPr>
          <w:rtl w:val="true"/>
        </w:rPr>
        <w:t>محبّت و مدارا</w:t>
      </w:r>
      <w:bookmarkEnd w:id="2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427178_581953129"/>
      <w:bookmarkStart w:id="217" w:name="_Toc70"/>
      <w:bookmarkEnd w:id="216"/>
      <w:r>
        <w:rPr>
          <w:rtl w:val="true"/>
        </w:rPr>
        <w:t>اشاره</w:t>
      </w:r>
      <w:bookmarkEnd w:id="2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5524_62149"/>
      <w:bookmarkStart w:id="219" w:name="pg5524_62149"/>
      <w:bookmarkEnd w:id="219"/>
    </w:p>
    <w:p>
      <w:pPr>
        <w:pStyle w:val="Heading3"/>
        <w:numPr>
          <w:ilvl w:val="2"/>
          <w:numId w:val="1"/>
        </w:numPr>
        <w:rPr/>
      </w:pPr>
      <w:bookmarkStart w:id="220" w:name="pg5524_62149"/>
      <w:bookmarkStart w:id="221" w:name="__RefHeading___Toc2427180_581953129"/>
      <w:bookmarkStart w:id="222" w:name="_Toc71"/>
      <w:bookmarkEnd w:id="220"/>
      <w:bookmarkEnd w:id="221"/>
      <w:r>
        <w:rPr>
          <w:rtl w:val="true"/>
        </w:rPr>
        <w:t>تعریف محبّت و مدارا</w:t>
      </w:r>
      <w:bookmarkEnd w:id="222"/>
    </w:p>
    <w:p>
      <w:pPr>
        <w:pStyle w:val="Heading4"/>
        <w:numPr>
          <w:ilvl w:val="3"/>
          <w:numId w:val="1"/>
        </w:numPr>
        <w:rPr/>
      </w:pPr>
      <w:bookmarkStart w:id="223" w:name="__RefHeading___Toc2427182_581953129"/>
      <w:bookmarkStart w:id="224" w:name="_Toc72"/>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محبّت و مدارا؛ کیفیّت معاشرت انسان و سازگاری و همزیستی مسالمت آمیز او با دیگران است که چندان نیازی به تعریف و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عاقلی تفاوت بین دوست و دشمن و نرمی و درشتی را می‌داند؛ با کسانی که دوست دارند، خوشایند و شیرین برخورد می‌کنند و با مهربانی از لغزش‌هایشان می‌گذرند و به خاطر اشتباهات جزئی به نزاع و بدرفتاری نمی‌پردازند و می‌کوشند تا از او رنجیده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آنکه به فردی سوء ظنّ دارد، با بدی و تندی و خشم سخن می‌گوید و عکس العمل شدید و غلیظی نشان می‌دهد</w:t>
      </w:r>
      <w:r>
        <w:rPr>
          <w:rFonts w:eastAsia="IRNazanin" w:cs="IRNazanin"/>
          <w:color w:val="111111"/>
          <w:sz w:val="28"/>
          <w:szCs w:val="28"/>
          <w:rtl w:val="true"/>
          <w:lang w:bidi="fa-IR"/>
        </w:rPr>
        <w:t>.</w:t>
      </w:r>
    </w:p>
    <w:p>
      <w:pPr>
        <w:pStyle w:val="Heading4"/>
        <w:numPr>
          <w:ilvl w:val="3"/>
          <w:numId w:val="1"/>
        </w:numPr>
        <w:rPr/>
      </w:pPr>
      <w:bookmarkStart w:id="225" w:name="__RefHeading___Toc2427184_581953129"/>
      <w:bookmarkStart w:id="226" w:name="_Toc73"/>
      <w:bookmarkEnd w:id="225"/>
      <w:r>
        <w:rPr>
          <w:rtl w:val="true"/>
        </w:rPr>
        <w:t>جایگاه محبّت و مدارا</w:t>
      </w:r>
      <w:bookmarkEnd w:id="226"/>
    </w:p>
    <w:p>
      <w:pPr>
        <w:pStyle w:val="BookText"/>
        <w:rPr/>
      </w:pPr>
      <w:r>
        <w:rPr>
          <w:rFonts w:ascii="IRNazanin" w:hAnsi="IRNazanin" w:eastAsia="IRNazanin"/>
          <w:color w:val="111111"/>
          <w:sz w:val="28"/>
          <w:sz w:val="28"/>
          <w:szCs w:val="28"/>
          <w:rtl w:val="true"/>
          <w:lang w:bidi="fa-IR"/>
        </w:rPr>
        <w:t>مهرورزی و مدارا گاهی نسبت به همه انسانهاست و گاهی نسبت به جمعی خاص؛ گاهی در برابر دوستان است و گاه در برابر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برای خود می‌پسندی برای دیگران هم بپسند و هر چه برای خودت نمی‌پسندی برای دیگر مردم هم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دیگری هم داریم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w:t>
      </w:r>
      <w:bookmarkStart w:id="227" w:name="pg5524_62150"/>
    </w:p>
    <w:p>
      <w:pPr>
        <w:pStyle w:val="BookText"/>
        <w:rPr/>
      </w:pPr>
      <w:bookmarkEnd w:id="227"/>
      <w:r>
        <w:rPr>
          <w:rFonts w:ascii="Amiri" w:hAnsi="Amiri" w:eastAsia="Amiri" w:cs="Amiri"/>
          <w:color w:val="111111"/>
          <w:sz w:val="28"/>
          <w:sz w:val="28"/>
          <w:szCs w:val="28"/>
          <w:rtl w:val="true"/>
          <w:lang w:bidi="ar-SA"/>
        </w:rPr>
        <w:t>رِضْواناً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آنها در انجیل چون کشته‌ای است که جوانه خود برآورد و آن را مایه دهد تا ستبر شود و بر ساقه‌های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p>
    <w:p>
      <w:pPr>
        <w:pStyle w:val="Heading4"/>
        <w:numPr>
          <w:ilvl w:val="3"/>
          <w:numId w:val="1"/>
        </w:numPr>
        <w:rPr/>
      </w:pPr>
      <w:bookmarkStart w:id="228" w:name="__RefHeading___Toc2427186_581953129"/>
      <w:bookmarkStart w:id="229" w:name="_Toc74"/>
      <w:bookmarkEnd w:id="228"/>
      <w:r>
        <w:rPr>
          <w:rtl w:val="true"/>
        </w:rPr>
        <w:t>افراط و تفریط در محبّت</w:t>
      </w:r>
      <w:bookmarkEnd w:id="2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در اینجا، زیاده روی والدین و اولیاء و مربیان در ارتباط با فرزندان و شاگردان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محبّت برای همه لازم و مفید است و بدون آن زندگی شیرینی و نشاط ندارد، ولی محبّت افراطی مانع شکوفایی استعدادها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گاهی پدران و مادران ناآگاه از روی علاقه شدید، فرزندشان را به نازپروردگی عادت </w:t>
      </w:r>
    </w:p>
    <w:p>
      <w:pPr>
        <w:pStyle w:val="BookText"/>
        <w:rPr/>
      </w:pPr>
      <w:r>
        <w:rPr>
          <w:rFonts w:ascii="IRNazanin" w:hAnsi="IRNazanin" w:eastAsia="IRNazanin"/>
          <w:color w:val="111111"/>
          <w:sz w:val="28"/>
          <w:sz w:val="28"/>
          <w:szCs w:val="28"/>
          <w:rtl w:val="true"/>
          <w:lang w:bidi="fa-IR"/>
        </w:rPr>
        <w:t>می‌دهند و نادانسته آینده آنان را تباه می‌سازند، زیرا روح استقلال و صبر و مبارزه را در آنها پرورش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وابسته، عجول و ناتوان خیلی زود در برابر مشکلات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فرزندانمان را به صبر و مبارزه عادت دهیم تا بتوانند در برابر سیل عظیم مشکلات پایداری کنند و به یک زندگی موفقیت‌آمیز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رنج و زحمت و تلاش خودش به چیزی دست پیدا کند، قدرش را بهتر می‌داند و آن را بی‌جهت</w:t>
      </w:r>
    </w:p>
    <w:p>
      <w:pPr>
        <w:pStyle w:val="BookText"/>
        <w:rPr/>
      </w:pPr>
      <w:r>
        <w:rPr>
          <w:rFonts w:ascii="IRNazanin" w:hAnsi="IRNazanin" w:eastAsia="IRNazanin"/>
          <w:color w:val="111111"/>
          <w:sz w:val="28"/>
          <w:sz w:val="28"/>
          <w:szCs w:val="28"/>
          <w:rtl w:val="true"/>
          <w:lang w:bidi="fa-IR"/>
        </w:rPr>
        <w:t>هدر نمی‌دهد و معمولاً اهل اسراف و تبذیر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که فرزندش را دوست دارد، باید به فرزندش محبت و کمک کند، ولی هرگز نباید به جای او کار کند و به بهانه محبّت او را به بیکارگی و تنبلی عادت دهد، بلکه باید وی را به انجام کار و تلاشی متناسب با قدرت و استعدادش ترغیب کند تا رنج کار را بچشد و شیرینی رسیدن به محصول را دریابد و صبر بیآموزد و زود‌رنجی و پر‌توقعی را به کناری بگذارد و این قاعده زندگی را بیاموزد که؛ نابرده رنج، گنج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فرزندان اجازه دهیم که به‌تدریج و به اندازه توانشان فعالیت کنند و به مقدار توان و مسئولیتشان، از آنان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إفراط در محبت، وابستگی شدید و ناتوانی در تصمیم گیری و مبارزه را در پی دارد و نتیجه این وضعیّت، عدم استقلال و شکست در برابر مشکلات زندگی و تسلیم در برابر بدی‌ها و کژی‌ها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تفریط، نقطه مقابل افراط و به این معناست که والدین نسبت به فرزندانشان از مهر و مودّت لازم دریغ بورزند و با خشکی و سردی و خشونت با آنان برخورد کنند</w:t>
      </w:r>
      <w:r>
        <w:rPr>
          <w:rFonts w:eastAsia="IRNazanin" w:cs="IRNazanin"/>
          <w:color w:val="111111"/>
          <w:sz w:val="28"/>
          <w:szCs w:val="28"/>
          <w:rtl w:val="true"/>
          <w:lang w:bidi="fa-IR"/>
        </w:rPr>
        <w:t xml:space="preserve">. </w:t>
      </w:r>
      <w:bookmarkStart w:id="230" w:name="pg5524_62152"/>
    </w:p>
    <w:p>
      <w:pPr>
        <w:pStyle w:val="BookText"/>
        <w:rPr/>
      </w:pPr>
      <w:bookmarkEnd w:id="230"/>
      <w:r>
        <w:rPr>
          <w:rFonts w:ascii="IRNazanin" w:hAnsi="IRNazanin" w:eastAsia="IRNazanin"/>
          <w:color w:val="111111"/>
          <w:sz w:val="28"/>
          <w:sz w:val="28"/>
          <w:szCs w:val="28"/>
          <w:rtl w:val="true"/>
          <w:lang w:bidi="fa-IR"/>
        </w:rPr>
        <w:t>بدون شکّ إفراط و تفریط در محبّت هر دو نارواست و تبعات نامطلوبی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محبّت نسبت به فرزندان و شاگردان، عقده حقارت و خود کم بینی را در آنان به دنبال می‌آورد و با آمدن این عقده و خلأ روحی، جرم و جنایت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به اندازه و بجا باشد در این صورت اعتدال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حدّ وسط بین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فرزندانشان هیچ توجّهی نکنند و از ابراز علاقه به او دریغ بورزند؛ تفریط و نارواست و اگر چنان او را مورد عنایت و عطوفت قرار دهند که باعث تنبلی و سستی و وابستگی بیش از حدّ وی شوند؛ إفراط و نابجاست و فقط محبّت به اندازه و متناسب؛ میانه روی و بجاست</w:t>
      </w:r>
      <w:r>
        <w:rPr>
          <w:rFonts w:eastAsia="IRNazanin" w:cs="IRNazanin"/>
          <w:color w:val="111111"/>
          <w:sz w:val="28"/>
          <w:szCs w:val="28"/>
          <w:rtl w:val="true"/>
          <w:lang w:bidi="fa-IR"/>
        </w:rPr>
        <w:t>.</w:t>
      </w:r>
    </w:p>
    <w:p>
      <w:pPr>
        <w:pStyle w:val="Heading4"/>
        <w:numPr>
          <w:ilvl w:val="3"/>
          <w:numId w:val="1"/>
        </w:numPr>
        <w:rPr/>
      </w:pPr>
      <w:bookmarkStart w:id="231" w:name="__RefHeading___Toc2427188_581953129"/>
      <w:bookmarkStart w:id="232" w:name="_Toc75"/>
      <w:bookmarkEnd w:id="231"/>
      <w:r>
        <w:rPr>
          <w:rtl w:val="true"/>
        </w:rPr>
        <w:t xml:space="preserve">نقش </w:t>
      </w:r>
      <w:r>
        <w:rPr>
          <w:rtl w:val="true"/>
        </w:rPr>
        <w:t>"</w:t>
      </w:r>
      <w:r>
        <w:rPr>
          <w:rtl w:val="true"/>
        </w:rPr>
        <w:t>اعتدال در محبّت</w:t>
      </w:r>
      <w:r>
        <w:rPr>
          <w:rtl w:val="true"/>
        </w:rPr>
        <w:t xml:space="preserve">" </w:t>
      </w:r>
      <w:r>
        <w:rPr>
          <w:rtl w:val="true"/>
        </w:rPr>
        <w:t>در پیشگیری از جرم</w:t>
      </w:r>
      <w:bookmarkEnd w:id="23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میانه‌روی باعث می‌شود که هر چیزی به روال طبیعی و مطلوب خود بازگردد و از آن به صورت مناسب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این قانون در مهرورزی به فرزندان و شاگردان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طبیعی آنان به احساس محبوبیت به‌خوبی و به صورت واقعی اشباع می‌شود و در نتیجه روحیّه عزّت نفس و کرامت در آنان تقویت می‌شود و خود را باور خواهند کرد و نه گرفتار خود کم بینی می‌شوند و نه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خودباور از سویی مأیوس نیستند و جرأت و شجاعت اقدام به کارهای مفید را دارند و امیدوار و با نشاطند و از سویی دیگر مغرور نیستند و توقّع‌های نابجا و غیر عقلایی ندارند و همچنین خود را بالاتر و بزرگتر از آن می‌دانند که آلوده به جرم و کجروی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اعتدال در محبّت، سلامت روانی انسان تأمین می‌شود و کسی که از نظر روانی سالم است به طور معمول راه صحیح و مفید را انتخاب می‌کند و از جرم و گناه خودداری می‌ورزد</w:t>
      </w:r>
      <w:r>
        <w:rPr>
          <w:rFonts w:eastAsia="IRNazanin" w:cs="IRNazanin"/>
          <w:color w:val="111111"/>
          <w:sz w:val="28"/>
          <w:szCs w:val="28"/>
          <w:rtl w:val="true"/>
          <w:lang w:bidi="fa-IR"/>
        </w:rPr>
        <w:t xml:space="preserve">. </w:t>
      </w:r>
      <w:bookmarkStart w:id="233" w:name="pg5524_62153"/>
    </w:p>
    <w:p>
      <w:pPr>
        <w:pStyle w:val="BookText"/>
        <w:rPr/>
      </w:pPr>
      <w:bookmarkEnd w:id="233"/>
      <w:r>
        <w:rPr>
          <w:rFonts w:ascii="IRNazanin" w:hAnsi="IRNazanin" w:eastAsia="IRNazanin"/>
          <w:color w:val="111111"/>
          <w:sz w:val="28"/>
          <w:sz w:val="28"/>
          <w:szCs w:val="28"/>
          <w:rtl w:val="true"/>
          <w:lang w:bidi="fa-IR"/>
        </w:rPr>
        <w:t>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نمونه‌های میانه‌روی در هر صفتی، از جمله مهرورزی و دشمنی هستند، پس ما باید رفتار و گفتار خود را با آن بزرگواران مقایسه و تصحیح کنیم</w:t>
      </w:r>
      <w:r>
        <w:rPr>
          <w:rFonts w:eastAsia="IRNazanin" w:cs="IRNazanin"/>
          <w:color w:val="111111"/>
          <w:sz w:val="28"/>
          <w:szCs w:val="28"/>
          <w:rtl w:val="true"/>
          <w:lang w:bidi="fa-IR"/>
        </w:rPr>
        <w:t>.</w:t>
      </w:r>
    </w:p>
    <w:p>
      <w:pPr>
        <w:pStyle w:val="Heading3"/>
        <w:numPr>
          <w:ilvl w:val="2"/>
          <w:numId w:val="1"/>
        </w:numPr>
        <w:rPr/>
      </w:pPr>
      <w:bookmarkStart w:id="234" w:name="__RefHeading___Toc2427190_581953129"/>
      <w:bookmarkStart w:id="235" w:name="_Toc76"/>
      <w:bookmarkEnd w:id="234"/>
      <w:r>
        <w:rPr>
          <w:rtl w:val="true"/>
        </w:rPr>
        <w:t>راه‌های عملی ترویج فرهنگ محبّت و مدارا</w:t>
      </w:r>
      <w:bookmarkEnd w:id="235"/>
    </w:p>
    <w:p>
      <w:pPr>
        <w:pStyle w:val="Heading4"/>
        <w:numPr>
          <w:ilvl w:val="3"/>
          <w:numId w:val="1"/>
        </w:numPr>
        <w:rPr/>
      </w:pPr>
      <w:bookmarkStart w:id="236" w:name="__RefHeading___Toc2427192_581953129"/>
      <w:bookmarkStart w:id="237" w:name="_Toc77"/>
      <w:bookmarkEnd w:id="236"/>
      <w:r>
        <w:rPr>
          <w:rtl w:val="true"/>
        </w:rPr>
        <w:t>محبت به خدا</w:t>
      </w:r>
      <w:bookmarkEnd w:id="237"/>
    </w:p>
    <w:p>
      <w:pPr>
        <w:pStyle w:val="BookText"/>
        <w:rPr/>
      </w:pPr>
      <w:r>
        <w:rPr>
          <w:rFonts w:ascii="IRNazanin" w:hAnsi="IRNazanin" w:eastAsia="IRNazanin"/>
          <w:color w:val="111111"/>
          <w:sz w:val="28"/>
          <w:sz w:val="28"/>
          <w:szCs w:val="28"/>
          <w:rtl w:val="true"/>
          <w:lang w:bidi="fa-IR"/>
        </w:rPr>
        <w:t>خداوند سرچشمه هر خیر و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اوست که محبوب راستین است و شایستگی مهرورزی ابدی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و مهمترین و اصیل‌ترین نوع محبت آن است که انسان، خدای متعال را از صمیم قلب دوست بدارد و محبّت او را با هیچ محبّت دیگری عوض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مؤمن حقیقی آن است که خدای متعال را بیش از همه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و آنها را چون دوستی خدا، دوست می‌دارند؛ ولی کسانی که ایمان آورده‌اند، به خدا محبّت شدیدتری دارند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رسیدن به محبّت الهی، حقیقتی است که با ادّعا ثابت نمی‌شود و نیاز به شاهد 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محبّت حقیقی به خدا، در عملکرد </w:t>
      </w:r>
      <w:bookmarkStart w:id="238" w:name="pg5524_62154"/>
    </w:p>
    <w:p>
      <w:pPr>
        <w:pStyle w:val="BookText"/>
        <w:rPr/>
      </w:pPr>
      <w:bookmarkEnd w:id="238"/>
      <w:r>
        <w:rPr>
          <w:rFonts w:ascii="IRNazanin" w:hAnsi="IRNazanin" w:eastAsia="IRNazanin"/>
          <w:color w:val="111111"/>
          <w:sz w:val="28"/>
          <w:sz w:val="28"/>
          <w:szCs w:val="28"/>
          <w:rtl w:val="true"/>
          <w:lang w:bidi="fa-IR"/>
        </w:rPr>
        <w:t>انسان تأثیر می‌گذارد و رفتارهای آدمی می‌تواند نشانه‌ای محکم و شاهدی گویا برای صدق یا کذب ادّعایش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راستین خدا، گفتار و رفتارش مورد پسند خداست و همیشه و در هر مکانی فقط رضایت او را در نظر می‌گیرد و به خوشایندی کس دیگری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کسی را که مدّعی دوستی خداست، ولی قانون‌ها و فرمان‌های الهی را مراعات نمی کند صادق دانست؟</w:t>
      </w:r>
      <w:r>
        <w:rPr>
          <w:rFonts w:eastAsia="IRNazanin" w:cs="IRNazanin"/>
          <w:color w:val="111111"/>
          <w:sz w:val="28"/>
          <w:szCs w:val="28"/>
          <w:rtl w:val="true"/>
          <w:lang w:bidi="fa-IR"/>
        </w:rPr>
        <w:t>!</w:t>
      </w:r>
    </w:p>
    <w:p>
      <w:pPr>
        <w:pStyle w:val="Heading4"/>
        <w:numPr>
          <w:ilvl w:val="3"/>
          <w:numId w:val="1"/>
        </w:numPr>
        <w:rPr/>
      </w:pPr>
      <w:bookmarkStart w:id="239" w:name="__RefHeading___Toc2427194_581953129"/>
      <w:bookmarkStart w:id="240" w:name="_Toc78"/>
      <w:bookmarkEnd w:id="239"/>
      <w:r>
        <w:rPr>
          <w:rtl w:val="true"/>
        </w:rPr>
        <w:t>محبّت به دوستان خدا</w:t>
      </w:r>
      <w:bookmarkEnd w:id="240"/>
    </w:p>
    <w:p>
      <w:pPr>
        <w:pStyle w:val="BookText"/>
        <w:rPr/>
      </w:pPr>
      <w:r>
        <w:rPr>
          <w:rFonts w:ascii="IRNazanin" w:hAnsi="IRNazanin" w:eastAsia="IRNazanin"/>
          <w:color w:val="111111"/>
          <w:sz w:val="28"/>
          <w:sz w:val="28"/>
          <w:szCs w:val="28"/>
          <w:rtl w:val="true"/>
          <w:lang w:bidi="fa-IR"/>
        </w:rPr>
        <w:t>کسی که واقعاً خدا را دوست بدارد و شیرینی یاد او را بچشد، طبیعی است که به اولیاء‌الله هم علاقه و محبتی خاصّ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محبّین، خدا را این گونه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أَنْوَارُ قُدْسِهِ لِأَبْصَارِ مُحِبِّیهِ رَائِقَةٌ وَ سُبُحَاتُ وَجْهِهِ لِقُلُوبِ عَارِفِیهِ شَائِفَةٌ یَا مُنَی قُلُوبِ الْمُشْتَاقِینَ وَ یَا غَایَةَ آمَالِ الْمُحِبِّینَ أَسْأَلُکَ حُبَّکَ وَ حُبَّ مَنْ یُحِبُّکَ وَ حُبَّ کُلِّ عَمَلٍ یُوصِلُنِی إِلَی قُرْبِکَ وَ أَنْ تَجْعَلَکَ أَحَبَّ إِلَیَّ مِمَّا سِوَاکَ وَ أَنْ تَجْعَلَ حُبِّی إِیَّاکَ قَائِداً إِلَی رِضْوَانِکَ وَ شَوْقِی إِلَیْکَ ذَائِداً عَنْ عِصْیَانِکَ وَ امْنُنْ بِالنَّظَرِ إِلَیْکَ عَلَیَّ وَ انْظُرْ بِعَیْنِ الْوُدِّ وَ الْعَطْفِ إِلَیَّ وَ لا تَصْرِفْ عَنِّی وَجْهَکَ وَ اجْعَلْنِی مِنْ أَهْلِ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الْإِسْعَادِ وَ الْحِظْوَةِ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یَا مُجِیبُ یَا أَرْحَمَ الرَّاحِمِینَ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که انوار قدسی تو دیدگان محبّانت را خرّمی افزاست و ستایش جمالت دل عارفانت را به شوق آورد، ای آرزوی دل مشتاقان و ای پایان آرزوی دوستداران، از تو محبّت تو را آرزومندم و محبّت آن کس را که محبّت تو را دارد و محبّت هر کاری را که مرا به پیشگاه قرب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خود را در دل من محبوبتر از هر چه جز تو باشد بگردانی و چنین محبّتی را کشنده به سوی بهشت خود قرار دهی و چنان کنی که اشتیاقم به تو مرا از نافرمانی تو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تا نظری بر تو افکنم</w:t>
      </w:r>
    </w:p>
    <w:p>
      <w:pPr>
        <w:pStyle w:val="BookText"/>
        <w:rPr/>
      </w:pPr>
      <w:r>
        <w:rPr>
          <w:rFonts w:ascii="IRNazanin" w:hAnsi="IRNazanin" w:eastAsia="IRNazanin"/>
          <w:color w:val="111111"/>
          <w:sz w:val="28"/>
          <w:sz w:val="28"/>
          <w:szCs w:val="28"/>
          <w:rtl w:val="true"/>
          <w:lang w:bidi="fa-IR"/>
        </w:rPr>
        <w:t>و با چشم مهر و توجّه مرا بنگر و از من روی مگردان و مرا از زمره مردم نیکبخت و بهره‌ور به‌شمار آور که سعادت منزلت داشتن نزد تو را دارند، ای اجابت کننده، ای أرحم الرّاحمین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کسی که خدا و دوستان خدا را از صمیم قلب دوست می‌دارد، باید پیرو راستین سیره و سنت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اعمال و کردارش این تبعیت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ارتباط بین دوستی خدا و پیروی از رسول خدا در قرآن کریم به‌روشنی بیان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بگو، اگر خدا را دوست دارید، از من پیروی کنید تا خدا</w:t>
      </w:r>
    </w:p>
    <w:p>
      <w:pPr>
        <w:pStyle w:val="BookText"/>
        <w:rPr/>
      </w:pPr>
      <w:r>
        <w:rPr>
          <w:rFonts w:ascii="IRNazanin" w:hAnsi="IRNazanin" w:eastAsia="IRNazanin"/>
          <w:color w:val="111111"/>
          <w:sz w:val="28"/>
          <w:sz w:val="28"/>
          <w:szCs w:val="28"/>
          <w:rtl w:val="true"/>
          <w:lang w:bidi="fa-IR"/>
        </w:rPr>
        <w:t>دوستتان بدارد و گناهان شما را ببخشاید،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کسی که خدا را واقعاً دوست دارد، باید دوستان خدا را هم دوست بدارد و با دشمنان خدا نیز دشمنی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فردی خدا را دوست داشته باشد، ولی دوستان خدا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دشمنان خدا دشمنی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کسی می‌تواند با شیطان روابط دوستانه برقرار کند که با خدای رحمان قطع رابطه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سَیِّدُ وُلدِ آدَمَ، وأنتَ یا عَلِیُّ وَالأَئِمَّةُ مِن بَعدِکَ سادَةُ امَّتی، مَن أحَبَّنا فَقَد أحَبَّ اللّهَ، ومَن أبغَضَنا فَقَد أبغَضَ اللّهَ، ومَن والانا فَقَد والَی اللّهَ، ومَن عادانا فَقَد عادَی اللّهَ، ومَن</w:t>
      </w:r>
    </w:p>
    <w:p>
      <w:pPr>
        <w:pStyle w:val="BookText"/>
        <w:rPr/>
      </w:pPr>
      <w:r>
        <w:rPr>
          <w:rFonts w:ascii="Amiri" w:hAnsi="Amiri" w:eastAsia="Amiri" w:cs="Amiri"/>
          <w:color w:val="111111"/>
          <w:sz w:val="28"/>
          <w:sz w:val="28"/>
          <w:szCs w:val="28"/>
          <w:rtl w:val="true"/>
          <w:lang w:bidi="ar-SA"/>
        </w:rPr>
        <w:t>أطاعَنا فَقَد أطاعَ اللّهَ، ومَن عَصانا فَقَد عَصَی 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سرور و آقای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امامان بعد از تو سروران امّت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در حقیقت خدا را دوست می‌دارد؛ هر کس که ما را مبغوض دارد، در واقع با خدا دشمنی می‌کند؛ هر کس ولایت ما را بپذیرد، ولایت خدا را واقعاً پذیرفته است؛ هر </w:t>
      </w:r>
      <w:bookmarkStart w:id="241" w:name="pg5524_62157"/>
    </w:p>
    <w:p>
      <w:pPr>
        <w:pStyle w:val="BookText"/>
        <w:rPr/>
      </w:pPr>
      <w:bookmarkEnd w:id="241"/>
      <w:r>
        <w:rPr>
          <w:rFonts w:ascii="IRNazanin" w:hAnsi="IRNazanin" w:eastAsia="IRNazanin"/>
          <w:color w:val="111111"/>
          <w:sz w:val="28"/>
          <w:sz w:val="28"/>
          <w:szCs w:val="28"/>
          <w:rtl w:val="true"/>
          <w:lang w:bidi="fa-IR"/>
        </w:rPr>
        <w:t>کس با ما مبارزه کند، به تحقیق با خدا می‌جنگد؛ هر کس ما را اطاعت کند، در واقع خدا را اطاعت کرده است؛ و هر کس از ما نافرمانی کند، قطعاً، خدا را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دو مطلب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بین محبّت به خدا و محبت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وجود دارد و کسی که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در واقع خدا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لازمه اطاعت خدا پیروی عملی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کند در واقع خدا را معصیت کرده است</w:t>
      </w:r>
      <w:r>
        <w:rPr>
          <w:rFonts w:eastAsia="IRNazanin" w:cs="IRNazanin"/>
          <w:color w:val="111111"/>
          <w:sz w:val="28"/>
          <w:szCs w:val="28"/>
          <w:rtl w:val="true"/>
          <w:lang w:bidi="fa-IR"/>
        </w:rPr>
        <w:t>.</w:t>
      </w:r>
    </w:p>
    <w:p>
      <w:pPr>
        <w:pStyle w:val="Heading4"/>
        <w:numPr>
          <w:ilvl w:val="3"/>
          <w:numId w:val="1"/>
        </w:numPr>
        <w:rPr/>
      </w:pPr>
      <w:bookmarkStart w:id="242" w:name="__RefHeading___Toc2427196_581953129"/>
      <w:bookmarkStart w:id="243" w:name="_Toc79"/>
      <w:bookmarkEnd w:id="242"/>
      <w:r>
        <w:rPr>
          <w:rtl w:val="true"/>
        </w:rPr>
        <w:t>همنشینی با عادلان</w:t>
      </w:r>
      <w:bookmarkEnd w:id="2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روحیات و صفات اخلاقی دوستان و همنشینان در انسان تأثیری تدریجی و انکار نشدنی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افراد نامتعادل و اهل افراط و تفریط دوری کنیم و انسان‌های عادل را برای معاشرت برگزینیم؛ کم کم روحیه میانه‌روی در ما هم تقویت خواهد شد</w:t>
      </w:r>
      <w:r>
        <w:rPr>
          <w:rFonts w:eastAsia="IRNazanin" w:cs="IRNazanin"/>
          <w:color w:val="111111"/>
          <w:sz w:val="28"/>
          <w:szCs w:val="28"/>
          <w:rtl w:val="true"/>
          <w:lang w:bidi="fa-IR"/>
        </w:rPr>
        <w:t xml:space="preserve">. </w:t>
      </w:r>
      <w:bookmarkStart w:id="244" w:name="pg5524_62158"/>
    </w:p>
    <w:p>
      <w:pPr>
        <w:pStyle w:val="Heading4"/>
        <w:numPr>
          <w:ilvl w:val="3"/>
          <w:numId w:val="1"/>
        </w:numPr>
        <w:rPr/>
      </w:pPr>
      <w:bookmarkStart w:id="245" w:name="__RefHeading___Toc2427198_581953129"/>
      <w:bookmarkStart w:id="246" w:name="_Toc80"/>
      <w:bookmarkEnd w:id="244"/>
      <w:bookmarkEnd w:id="245"/>
      <w:r>
        <w:rPr>
          <w:rtl w:val="true"/>
        </w:rPr>
        <w:t xml:space="preserve">پرسش و پژوهش </w:t>
      </w:r>
      <w:r>
        <w:rPr>
          <w:rtl w:val="true"/>
        </w:rPr>
        <w:t xml:space="preserve">( </w:t>
      </w:r>
      <w:r>
        <w:rPr>
          <w:rtl w:val="true"/>
        </w:rPr>
        <w:t xml:space="preserve">درس پنجم </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منفی افراط و تفریط در محبّت کدام است؟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اعتدال در مهرورزی به فرزندان چیست؟ تبیین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افراط و تفریط در دوستی با فرزندان و شاگردان، می‌تواند آنان را به ارتکاب جرم بکشاند؟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عامل پیشگیری از ارتکاب جرم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توضیح بفرمایید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 وسط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بفرمایید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عملی تقویت اعتدال در مهرورزی کدام است؟ توضیح بفرمایید</w:t>
      </w:r>
      <w:r>
        <w:rPr>
          <w:rFonts w:eastAsia="IRNazanin" w:cs="IRNazanin"/>
          <w:color w:val="111111"/>
          <w:sz w:val="28"/>
          <w:szCs w:val="28"/>
          <w:rtl w:val="true"/>
          <w:lang w:bidi="fa-IR"/>
        </w:rPr>
        <w:t xml:space="preserve">. </w:t>
      </w:r>
      <w:bookmarkStart w:id="247" w:name="pg5524_62160"/>
    </w:p>
    <w:p>
      <w:pPr>
        <w:pStyle w:val="Heading4"/>
        <w:numPr>
          <w:ilvl w:val="3"/>
          <w:numId w:val="1"/>
        </w:numPr>
        <w:rPr/>
      </w:pPr>
      <w:bookmarkStart w:id="248" w:name="__RefHeading___Toc2427200_581953129"/>
      <w:bookmarkStart w:id="249" w:name="_Toc81"/>
      <w:bookmarkEnd w:id="247"/>
      <w:bookmarkEnd w:id="248"/>
      <w:r>
        <w:rPr>
          <w:rtl w:val="true"/>
        </w:rPr>
        <w:t>منابع برای مطالعه بیشتر</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نقطه‌های آغاز در اخلاق عملی، محمّد رضا مهدوی کنی، دفتر نشر فرهنگ اسلامی، چاپ هفتم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نبوی، استاد شهید مرتضی مطهری، انتشارات صدرا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در اسلام، آیت الله حسین مظاهری</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5524_62162"/>
      <w:bookmarkStart w:id="251" w:name="pg5524_62162"/>
      <w:bookmarkEnd w:id="251"/>
    </w:p>
    <w:p>
      <w:pPr>
        <w:pStyle w:val="Heading2"/>
        <w:numPr>
          <w:ilvl w:val="1"/>
          <w:numId w:val="1"/>
        </w:numPr>
        <w:rPr/>
      </w:pPr>
      <w:bookmarkStart w:id="252" w:name="pg5524_62162"/>
      <w:bookmarkStart w:id="253" w:name="__RefHeading___Toc2427202_581953129"/>
      <w:bookmarkStart w:id="254" w:name="_Toc82"/>
      <w:bookmarkEnd w:id="252"/>
      <w:bookmarkEnd w:id="253"/>
      <w:r>
        <w:rPr>
          <w:rtl w:val="true"/>
        </w:rPr>
        <w:t>درس ششم</w:t>
      </w:r>
      <w:r>
        <w:rPr>
          <w:rtl w:val="true"/>
        </w:rPr>
        <w:t xml:space="preserve">: </w:t>
      </w:r>
      <w:r>
        <w:rPr>
          <w:rtl w:val="true"/>
        </w:rPr>
        <w:t>ادای واجبات مالی و ترویج مستحبّات</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2427204_581953129"/>
      <w:bookmarkStart w:id="256" w:name="_Toc83"/>
      <w:bookmarkEnd w:id="255"/>
      <w:r>
        <w:rPr>
          <w:rtl w:val="true"/>
        </w:rPr>
        <w:t>اشاره</w:t>
      </w:r>
      <w:bookmarkEnd w:id="2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5524_62165"/>
      <w:bookmarkStart w:id="258" w:name="pg5524_62165"/>
      <w:bookmarkEnd w:id="258"/>
    </w:p>
    <w:p>
      <w:pPr>
        <w:pStyle w:val="Heading3"/>
        <w:numPr>
          <w:ilvl w:val="2"/>
          <w:numId w:val="1"/>
        </w:numPr>
        <w:rPr/>
      </w:pPr>
      <w:bookmarkStart w:id="259" w:name="pg5524_62165"/>
      <w:bookmarkStart w:id="260" w:name="__RefHeading___Toc2427206_581953129"/>
      <w:bookmarkStart w:id="261" w:name="_Toc84"/>
      <w:bookmarkEnd w:id="259"/>
      <w:bookmarkEnd w:id="260"/>
      <w:r>
        <w:rPr>
          <w:rtl w:val="true"/>
        </w:rPr>
        <w:t>ادای واجبات مالی و ترویج مستحبات</w:t>
      </w:r>
      <w:bookmarkEnd w:id="261"/>
    </w:p>
    <w:p>
      <w:pPr>
        <w:pStyle w:val="Heading4"/>
        <w:numPr>
          <w:ilvl w:val="3"/>
          <w:numId w:val="1"/>
        </w:numPr>
        <w:rPr/>
      </w:pPr>
      <w:bookmarkStart w:id="262" w:name="__RefHeading___Toc2427208_581953129"/>
      <w:bookmarkStart w:id="263" w:name="_Toc8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انسان عاقلی ثروت را دوست دارد و از فقر می‌گریزد، ولی برخی می‌پندارند که از نظر دینی و معنوی قضیّه بر عکس است و خدا ریاضت مالی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آیا در واقع، فقر مطلوب است و تحصیل مال، نامطلوب؟</w:t>
      </w:r>
    </w:p>
    <w:p>
      <w:pPr>
        <w:pStyle w:val="BookText"/>
        <w:rPr/>
      </w:pPr>
      <w:r>
        <w:rPr>
          <w:rFonts w:ascii="IRNazanin" w:hAnsi="IRNazanin" w:eastAsia="IRNazanin"/>
          <w:color w:val="111111"/>
          <w:sz w:val="28"/>
          <w:sz w:val="28"/>
          <w:szCs w:val="28"/>
          <w:rtl w:val="true"/>
          <w:lang w:bidi="fa-IR"/>
        </w:rPr>
        <w:t>بنابر نظر استاد مطهّری، پاسخ منفی است؛ اسلام طرفدار ریاضت اقتصادی و فقر نیست، دشمن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اسلام مربوط به ایثار و انسان دوستی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ما باید یک تفاوت اساسی میان نظر اسلام درباره مال و ثروت و نظر مکاتب مادی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مکاتب مادی مال و ثروت و حتی بهبود وسایل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و تحصیل قدرت، همه هدف است، بلکه بعضی‌ها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بشر و زیربنای اجتماع بشر علل اقتصادی است، هرچیزی را بشر برای نیل و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اقتصادی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اسلام نه این فلسفه درباره بشر از لحاظ تاریخی صحیح است و نه از نظر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 همیشه چنین بوده است و نه باید و شایسته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اقتصاد وسیله است برای تأمین </w:t>
      </w:r>
    </w:p>
    <w:p>
      <w:pPr>
        <w:pStyle w:val="BookText"/>
        <w:rPr/>
      </w:pPr>
      <w:r>
        <w:rPr>
          <w:rFonts w:ascii="IRNazanin" w:hAnsi="IRNazanin" w:eastAsia="IRNazanin"/>
          <w:color w:val="111111"/>
          <w:sz w:val="28"/>
          <w:sz w:val="28"/>
          <w:szCs w:val="28"/>
          <w:rtl w:val="true"/>
          <w:lang w:bidi="fa-IR"/>
        </w:rPr>
        <w:t>هدف‌های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انسانی و معنوی این است که بشر باید انسان و آزاد و قرین عدالت و ایمان و عمل صالح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تحصیل مال را وسیله برای تأمین چند هدف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استقلال فردی و اجتماعی؛ بدون استقلال اقتصادی، استقلال و شخصیت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جود و بخشش و مظهر جواد بودن است؛ فیاضیّت بدون مالکیت و ثروت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حیثیت و احترام است، که با احتیاج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تأسیس مؤسسات مفید علمی و دینی است؛ اینها نیز بدون بنیه قوی اقتصادی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قوی و سالم مانند خون سالم و بنیه بهداشتی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نیروی نظامی بدون نیروی اقتصادی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آن، دشمن خدا و دشمن خودتان و دیگرانی را جز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در راه خدا خرج کنید </w:t>
      </w:r>
    </w:p>
    <w:p>
      <w:pPr>
        <w:pStyle w:val="BookText"/>
        <w:rPr/>
      </w:pPr>
      <w:r>
        <w:rPr>
          <w:rFonts w:ascii="IRNazanin" w:hAnsi="IRNazanin" w:eastAsia="IRNazanin"/>
          <w:color w:val="111111"/>
          <w:sz w:val="28"/>
          <w:sz w:val="28"/>
          <w:szCs w:val="28"/>
          <w:rtl w:val="true"/>
          <w:lang w:bidi="fa-IR"/>
        </w:rPr>
        <w:t>پاداشش به خود شما بازگردانیده می‌شود و بر شما ستم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طرفدار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 فَاسْتَغْفِرُوهُ ثُمَّ تُوبُوا إِلَیْهِ إِنَّ رَبِّی قَریبٌ مُجیبٌ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مولی امیرالمؤمنین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مالک اشتر را برای اصلاح زمین و عمارت بلاد آن فرستادم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که می‌گوییم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 خشتی روی خشت ننهاد، منظور این است که برای شخص خودش چنین نکرد، یعنی آن‌قدر امین بود که سوء استفاده نمی‌کرد، نه اینکه دشمن آبادی بود و إلّا چرا چاه می‌زد و آب جاری می‌کرد و درختکاری می‌کرد؟</w:t>
      </w:r>
      <w:r>
        <w:rPr>
          <w:rFonts w:eastAsia="IRNazanin" w:cs="IRNazanin"/>
          <w:color w:val="111111"/>
          <w:sz w:val="28"/>
          <w:szCs w:val="28"/>
          <w:rtl w:val="true"/>
          <w:lang w:bidi="fa-IR"/>
        </w:rPr>
        <w:t>! "</w:t>
      </w:r>
      <w:r>
        <w:rPr>
          <w:rStyle w:val="FootnoteAnchor"/>
          <w:rtl w:val="true"/>
        </w:rPr>
        <w:footnoteReference w:id="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بگوییم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امین بود و هرگز خیانتی به بیت المال نمی‌کرد، بلکه از راه حلال و مشروع نیز حریصانه به دنبال دنیا نبود و نمی‌خواست زر و زیورهای دنیوی را برای خودش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سازندگی و عمران دنیا را طلب می‌خواست تا با آن بتواند به نیازمندان مددی برساند و غبار غم از چهره ناتوانان بزداید و سنّت پسندیده قرض الحسنه را ترویج کند و مانع رواج بلای خانمان سوز ربا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علوی، آباد کردن دنیا هدف نیست، بلکه </w:t>
      </w:r>
      <w:bookmarkStart w:id="264" w:name="pg5524_62168"/>
    </w:p>
    <w:p>
      <w:pPr>
        <w:pStyle w:val="BookText"/>
        <w:rPr/>
      </w:pPr>
      <w:bookmarkEnd w:id="264"/>
      <w:r>
        <w:rPr>
          <w:rFonts w:ascii="IRNazanin" w:hAnsi="IRNazanin" w:eastAsia="IRNazanin"/>
          <w:color w:val="111111"/>
          <w:sz w:val="28"/>
          <w:sz w:val="28"/>
          <w:szCs w:val="28"/>
          <w:rtl w:val="true"/>
          <w:lang w:bidi="fa-IR"/>
        </w:rPr>
        <w:t>وسیله‌ای سودمند برای عبادت خدای کریم و جلب رضای او و خدمت خالصانه به مردم و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عمیق اسلام به ارتباط انسان و ثروت، لازم است از چند نظر مورد تحقیق و بررسی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p>
    <w:p>
      <w:pPr>
        <w:pStyle w:val="BookText"/>
        <w:rPr/>
      </w:pPr>
      <w:r>
        <w:rPr>
          <w:rFonts w:ascii="IRNazanin" w:hAnsi="IRNazanin" w:eastAsia="IRNazanin"/>
          <w:color w:val="111111"/>
          <w:sz w:val="28"/>
          <w:sz w:val="28"/>
          <w:szCs w:val="28"/>
          <w:rtl w:val="true"/>
          <w:lang w:bidi="fa-IR"/>
        </w:rPr>
        <w:t>کارآفرینی و تولید ثروت برای تأمین اقتصاد خانواده و رفع نیازهای جامعه و استقلال از بیگانگان، اگر سبب غفلت از یاد خدا و معاد و عبادت و معنویّت نشود، قطعاً مطلوب است و اگر برای رضای خدا انجام شود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مصرف‌گرایی و زهد اسلامی مربوط به تولید نیست، بلکه در ارتباط با مالکیت و مصرف است تا انسان دنیا را هدف زندگی قرار ندهد و آخرت را فراموش نکند</w:t>
      </w:r>
      <w:r>
        <w:rPr>
          <w:rFonts w:eastAsia="IRNazanin" w:cs="IRNazanin"/>
          <w:color w:val="111111"/>
          <w:sz w:val="28"/>
          <w:szCs w:val="28"/>
          <w:rtl w:val="true"/>
          <w:lang w:bidi="fa-IR"/>
        </w:rPr>
        <w:t>.</w:t>
      </w:r>
    </w:p>
    <w:p>
      <w:pPr>
        <w:pStyle w:val="Heading4"/>
        <w:numPr>
          <w:ilvl w:val="3"/>
          <w:numId w:val="1"/>
        </w:numPr>
        <w:rPr/>
      </w:pPr>
      <w:bookmarkStart w:id="265" w:name="__RefHeading___Toc2427210_581953129"/>
      <w:bookmarkStart w:id="266" w:name="_Toc86"/>
      <w:bookmarkEnd w:id="265"/>
      <w:r>
        <w:rPr>
          <w:rtl w:val="true"/>
        </w:rPr>
        <w:t>تعریف واجبات و مستحبّات مالی</w:t>
      </w:r>
      <w:bookmarkEnd w:id="266"/>
    </w:p>
    <w:p>
      <w:pPr>
        <w:pStyle w:val="BookText"/>
        <w:rPr/>
      </w:pPr>
      <w:r>
        <w:rPr>
          <w:rFonts w:ascii="IRNazanin" w:hAnsi="IRNazanin" w:eastAsia="IRNazanin"/>
          <w:color w:val="111111"/>
          <w:sz w:val="28"/>
          <w:sz w:val="28"/>
          <w:szCs w:val="28"/>
          <w:rtl w:val="true"/>
          <w:lang w:bidi="fa-IR"/>
        </w:rPr>
        <w:t>مقصود از واجبات مالی، عبارت از مواردی است که بنابر دستور شرعی، مکلف واجد شرایط باید مقدار معیّنی از اموالش را به مستحقان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زکات، نذر، کفارات و طلب‌های مردم، مظالم و غرامت ضرر و زیان‌های وارده بر مردم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واجبات مالی را هر چند می‌توان نوعی مالیات شمرد ولی باید دانست که با مالیات‌های رایج پادشاهان ستمگر و حکومت‌های غیر اسلامی امروز، سه تفاوت اساسی دارد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مردم با رضای خود و برای رسیدن به قرب الهی این واجبات مالی را پرداخت می‌کنند، یعنی این کار نوعی عبادت است و </w:t>
      </w:r>
    </w:p>
    <w:p>
      <w:pPr>
        <w:pStyle w:val="BookText"/>
        <w:rPr/>
      </w:pPr>
      <w:r>
        <w:rPr>
          <w:rFonts w:ascii="IRNazanin" w:hAnsi="IRNazanin" w:eastAsia="IRNazanin"/>
          <w:color w:val="111111"/>
          <w:sz w:val="28"/>
          <w:sz w:val="28"/>
          <w:szCs w:val="28"/>
          <w:rtl w:val="true"/>
          <w:lang w:bidi="fa-IR"/>
        </w:rPr>
        <w:t>ارزش معنوی خاصّی نیز دارد و مردم آن را همراه با لبخند و دعا و از روی رغبت و به قصد قربت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نیازی به اجبار و الزام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حکومت شاهان و ستمگران، مالیات با زور و تهدید از مردم گرفته می‌شود و مردم آن را همراه با اشک و نفرین و از ترس جان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میزان این واجبات مالی، چون از سوی خدای حکیم و کریم معین شده، متناسب و عادلانه است و مکلفان توان تحمل آن را دارند و هیچ ظلم و تبعیضی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میزان مالیات‌های شاهان و سیاستمداران بر اساس هوا و هوس‌های آنان تعیین می‌شود و معمولاً سنگین و ظالمانه و همراه با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این واجبات مالی، برای تعدیل ثروت جامعه و مبارزه با فقر و ظلم و تبعیض و زدودن صفات رذیله حرص و طمع و بخل است و فقط از افراد ثروتمند دارای شرایط معیّن گرفته می‌شود و به فقیران و مستحقان پرداخت می‌گردد و مستمندان از شمول این قانون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تبذیر و اسرافکاری در بین ثروتمندان از بین برود و روحیه انسان دوستی و نیروی ایمان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شاهان و حاکمان جور، مالیات را از طبقات محروم و متوسط می‌گیرند و هدفشان استمرار حکومت و تأمین هزینه خوش‌گذرانی‌ها و اسراف و تبذیرهای خود است و درباریان و اعیان و اشراف هم معاف هستند و یا با فریبکاری و سوء استفاده از قانون، از مالیات فرار می‌کنند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مستحبات مالی، عبارت از پرداخت‌های مالی است که در شرع اسلام به صورت وجوبی مقرر نشده، ولی تأکید و سفارش به انجام آن شده است، مانند صدقه و قرض‌الحسنه و انفاق و جود و </w:t>
      </w:r>
      <w:r>
        <w:rPr>
          <w:rFonts w:eastAsia="IRNazanin" w:cs="IRNazanin"/>
          <w:color w:val="111111"/>
          <w:sz w:val="28"/>
          <w:szCs w:val="28"/>
          <w:rtl w:val="true"/>
          <w:lang w:bidi="fa-IR"/>
        </w:rPr>
        <w:t xml:space="preserve">... . </w:t>
      </w:r>
      <w:bookmarkStart w:id="267" w:name="pg5524_62170"/>
    </w:p>
    <w:p>
      <w:pPr>
        <w:pStyle w:val="BookText"/>
        <w:rPr/>
      </w:pPr>
      <w:bookmarkEnd w:id="267"/>
      <w:r>
        <w:rPr>
          <w:rFonts w:ascii="IRNazanin" w:hAnsi="IRNazanin" w:eastAsia="IRNazanin"/>
          <w:color w:val="111111"/>
          <w:sz w:val="28"/>
          <w:sz w:val="28"/>
          <w:szCs w:val="28"/>
          <w:rtl w:val="true"/>
          <w:lang w:bidi="fa-IR"/>
        </w:rPr>
        <w:t>در این موارد مؤمنان با رضا و رغبت و برای تقرّب به خدای کریم، بخشی از اموال خود را در راه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واجبات مالی حدّ معینی دارد، ولی اندازه خاصّی برای مستحبات مالی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کلی اعتدال و میانه‌روی وجود دارد و در این موارد هم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میانه آن است که در حدّ وسع خود بکوشد که اشتغال مفید برای نیازمندان فراهم آورد و به آنان به مقدار لازم صدقه و قرض بدهد و بجای خود، جود و کرم نیز داشته باشد به طوری که اهل معرفت و ایمان، نه او را بخیل و طمع‌کار و حریص بر دنیا بنامند و نه سفیه و اسراف‌کار و بی‌تدبیر؛ بلکه میانه‌رو و اهل خیر و صلاح و خدمت و آینده نگری بدانند</w:t>
      </w:r>
      <w:r>
        <w:rPr>
          <w:rFonts w:eastAsia="IRNazanin" w:cs="IRNazanin"/>
          <w:color w:val="111111"/>
          <w:sz w:val="28"/>
          <w:szCs w:val="28"/>
          <w:rtl w:val="true"/>
          <w:lang w:bidi="fa-IR"/>
        </w:rPr>
        <w:t>.</w:t>
      </w:r>
    </w:p>
    <w:p>
      <w:pPr>
        <w:pStyle w:val="Heading4"/>
        <w:numPr>
          <w:ilvl w:val="3"/>
          <w:numId w:val="1"/>
        </w:numPr>
        <w:rPr/>
      </w:pPr>
      <w:bookmarkStart w:id="268" w:name="__RefHeading___Toc2427212_581953129"/>
      <w:bookmarkStart w:id="269" w:name="_Toc87"/>
      <w:bookmarkEnd w:id="268"/>
      <w:r>
        <w:rPr>
          <w:rtl w:val="true"/>
        </w:rPr>
        <w:t>اهمیّت و ارزش ادای واجبات و مستحبّات مالی</w:t>
      </w:r>
      <w:bookmarkEnd w:id="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واجبات و مستحبات مالی از چند جهت با ارزش و مهمّ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رشد تقوا و پاکی و تکامل اهل ایمان است و بی‌تردید رضای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حکیم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 زیرا دعای تو برای آنان آرامشی است، و خدا 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 اللَّهُ یَقْبِضُ وَ یَبْصُطُ وَ إِلَیْهِ تُرْجَعُونَ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 و به سوی او 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وامی نیکو دهید، آن را برای شما دو چندان می‌گرداند و بر شما می‌بخشاید، و خدا سپاس‌پذیر بردبار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سبب تعالی اخلاقی است و روحیه مذموم بخل و مال پرستی و قهر با بندگان خدا را از بین می‌برد و بجای آن روحیه بخشندگی و خداپرستی و مهرورزی با مردم را می‌آورد و به این ترتیب روح تعاون و همکاری در امور خیر و کارهای مفید در جامعه تقویت می‌شود و برکت و شادی و نشاط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خدای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می‌کنند همانند دانه‌ای است که هفت خوشه برویاند که در هر خوشه‌ای صد دانه باشد؛ 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 و خداوند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تعدیل درآمدها و تقویت عدالت اقتصادی و مساوات می‌گردد و ضعیفان و نیازمندان از تنگناهای تلخ و ویرانگر مالی نجات می‌یابند و روزنه امید به زندگی بر روی آنان باز می‌شود و با آرامش به سوی عبادت و کار و سازندگی و استقلال می‌روند</w:t>
      </w:r>
      <w:r>
        <w:rPr>
          <w:rFonts w:eastAsia="IRNazanin" w:cs="IRNazanin"/>
          <w:color w:val="111111"/>
          <w:sz w:val="28"/>
          <w:szCs w:val="28"/>
          <w:rtl w:val="true"/>
          <w:lang w:bidi="fa-IR"/>
        </w:rPr>
        <w:t>.</w:t>
      </w:r>
      <w:bookmarkStart w:id="270" w:name="pg5524_62173"/>
    </w:p>
    <w:p>
      <w:pPr>
        <w:pStyle w:val="Heading4"/>
        <w:numPr>
          <w:ilvl w:val="3"/>
          <w:numId w:val="1"/>
        </w:numPr>
        <w:rPr/>
      </w:pPr>
      <w:bookmarkStart w:id="271" w:name="__RefHeading___Toc2427214_581953129"/>
      <w:bookmarkStart w:id="272" w:name="_Toc88"/>
      <w:bookmarkEnd w:id="270"/>
      <w:bookmarkEnd w:id="271"/>
      <w:r>
        <w:rPr>
          <w:rtl w:val="true"/>
        </w:rPr>
        <w:t>برتری قرض الحسنه بر صدقه</w:t>
      </w:r>
      <w:bookmarkEnd w:id="272"/>
    </w:p>
    <w:p>
      <w:pPr>
        <w:pStyle w:val="BookText"/>
        <w:rPr/>
      </w:pPr>
      <w:r>
        <w:rPr>
          <w:rFonts w:ascii="IRNazanin" w:hAnsi="IRNazanin" w:eastAsia="IRNazanin"/>
          <w:color w:val="111111"/>
          <w:sz w:val="28"/>
          <w:sz w:val="28"/>
          <w:szCs w:val="28"/>
          <w:rtl w:val="true"/>
          <w:lang w:bidi="fa-IR"/>
        </w:rPr>
        <w:t>شاید به نظر برسد که صدقه برتر از قرض الحسنه است و ثواب بیشتری دارد زیرا صدقه دهنده از مالش می‌گذرد و انتظار برگشت ندارد، ولی قرض دهنده مالش را برای مدتی به دیگری می‌سپارد تا روزی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 اسلامی قرض‌الحسنه برتر از صدقه است، چون اسلام از یک طرف با تنبلی و سستی و گداپروی مخالف است و می‌خواهد روح کار و فعالیت همیشه در جامعه زنده باشد و از سوی دیگر می‌خواهد عزّت‌نفس هر انسانی حفظ شود و استقلال اقتصادی را یکی از سرمایه‌های مهمّ برای این امر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حکمت‌های دیگر این مطلب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بَابِ الْجَنَّةِ مَکْتُوبٌ الْقَرْضُ بِثَمَانِیَةَ عَشَرَ وَ الصَّدَقَةُ بِعَشَرَةٍ وَ ذَلِکَ أَنَّ الْقَرْضَ لَا یَکُونُ إِلَّا فِی یَدِ الْمُحْتَاجِ وَ الصَّدَقَةَ رُبَّمَا وَقَعَتْ فِی یَدِ غَیْرِ مُحْتَاجٍ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هجده ثواب دارد و صدقه ده ثواب؛ زیرا قرض به نیازمند می‌رسد ولی صدقه شاید به دست بی‌نیاز هم برسد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حکمت چنین است که به‌طور معمول کسی که محتاج نباشد، قرض نمی‌کند ولی گاه انسان‌های ثروتمند و بی‌نیاز هم صدقه </w:t>
      </w:r>
      <w:bookmarkStart w:id="273" w:name="pg5524_62174"/>
    </w:p>
    <w:p>
      <w:pPr>
        <w:pStyle w:val="BookText"/>
        <w:rPr/>
      </w:pPr>
      <w:bookmarkEnd w:id="273"/>
      <w:r>
        <w:rPr>
          <w:rFonts w:ascii="IRNazanin" w:hAnsi="IRNazanin" w:eastAsia="IRNazanin"/>
          <w:color w:val="111111"/>
          <w:sz w:val="28"/>
          <w:sz w:val="28"/>
          <w:szCs w:val="28"/>
          <w:rtl w:val="true"/>
          <w:lang w:bidi="fa-IR"/>
        </w:rPr>
        <w:t xml:space="preserve">می‌طلبند زیرا در 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برای جبران و بازگشت وجود دارد و رایگان نیست</w:t>
      </w:r>
      <w:r>
        <w:rPr>
          <w:rFonts w:eastAsia="IRNazanin" w:cs="IRNazanin"/>
          <w:color w:val="111111"/>
          <w:sz w:val="28"/>
          <w:szCs w:val="28"/>
          <w:rtl w:val="true"/>
          <w:lang w:bidi="fa-IR"/>
        </w:rPr>
        <w:t>.</w:t>
      </w:r>
    </w:p>
    <w:p>
      <w:pPr>
        <w:pStyle w:val="Heading4"/>
        <w:numPr>
          <w:ilvl w:val="3"/>
          <w:numId w:val="1"/>
        </w:numPr>
        <w:rPr/>
      </w:pPr>
      <w:bookmarkStart w:id="274" w:name="__RefHeading___Toc2427216_581953129"/>
      <w:bookmarkStart w:id="275" w:name="_Toc89"/>
      <w:bookmarkEnd w:id="274"/>
      <w:r>
        <w:rPr>
          <w:rtl w:val="true"/>
        </w:rPr>
        <w:t>حبّ مال؛ مانع تکامل معنوی</w:t>
      </w:r>
      <w:bookmarkEnd w:id="275"/>
    </w:p>
    <w:p>
      <w:pPr>
        <w:pStyle w:val="BookText"/>
        <w:rPr/>
      </w:pPr>
      <w:r>
        <w:rPr>
          <w:rFonts w:ascii="IRNazanin" w:hAnsi="IRNazanin" w:eastAsia="IRNazanin"/>
          <w:color w:val="111111"/>
          <w:sz w:val="28"/>
          <w:sz w:val="28"/>
          <w:szCs w:val="28"/>
          <w:rtl w:val="true"/>
          <w:lang w:bidi="fa-IR"/>
        </w:rPr>
        <w:t>هر چند تحصیل ثروت ناپسند نیست و می‌تواند ابزاری سودمند برای اطاعت از دستورهای الهی و کمک به بندگان او باشد، ولی باید مواظب بود که گردآوری مال دنیا ما را از بندگی خدا باز ندارد؛ باید کوشید که که گرفتار مسابقه مال اندوزی نشویم، بلکه مسابقه واقعی را در امور آخرتی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لِیَبْلُوَکُمْ فی ما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می‌خواهد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 آنگاه در باره آنچه در آن اختلاف می‌کردید آگاهتان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روحی الهی دارد و هدف زندگیش بالاتر از امور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فقط وسیله است، بنابراین،</w:t>
      </w:r>
    </w:p>
    <w:p>
      <w:pPr>
        <w:pStyle w:val="BookText"/>
        <w:rPr/>
      </w:pPr>
      <w:r>
        <w:rPr>
          <w:rFonts w:ascii="IRNazanin" w:hAnsi="IRNazanin" w:eastAsia="IRNazanin"/>
          <w:color w:val="111111"/>
          <w:sz w:val="28"/>
          <w:sz w:val="28"/>
          <w:szCs w:val="28"/>
          <w:rtl w:val="true"/>
          <w:lang w:bidi="fa-IR"/>
        </w:rPr>
        <w:t>نباید ثروت‌اندوزی هدف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کریمان را به دست اندر، درم 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 داران عالم را کرم نیست </w:t>
      </w:r>
    </w:p>
    <w:p>
      <w:pPr>
        <w:pStyle w:val="BookText"/>
        <w:rPr/>
      </w:pPr>
      <w:r>
        <w:rPr>
          <w:rFonts w:ascii="IRNazanin" w:hAnsi="IRNazanin" w:eastAsia="IRNazanin"/>
          <w:color w:val="111111"/>
          <w:sz w:val="28"/>
          <w:sz w:val="28"/>
          <w:szCs w:val="28"/>
          <w:rtl w:val="true"/>
          <w:lang w:bidi="fa-IR"/>
        </w:rPr>
        <w:t>آیا به‌راستی زمانی که وضع زندگیشان تغییر کرد و ثروتمند شدند، روح و اخلاقشان هم دچار دگرگونی و انحطاط نمی‌شود و وعده‌هایشان را فراموش نمی‌کنند و می‌توانند حقوق واجب و خمس و زکات مالشان را بپردازند و به قدر توان خود صدقه و قرض‌الحسنه بدهند و ایثار و فداکاری کنند و گرهی از مشکلات مردم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آمدن ثروت، انسانیّت و صفات خوب و شایسته آنها از بین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حبّ مال و نگاه استقلالی به آن خطرناک است و ای بسا مانع تکامل روحی و معنوی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رَأسُ کُلِّ خَطیئَةٍ؛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دوستی دنیا سرچشمه هر خطایی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دوستی، سبب محرومیت از لطف و قرب الهی است؛ در تاریخ اسلام آمده است 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ثعلبة بن حاطب أنصاری، از یاران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منوره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درخواست کرد که دعا کند خدا به او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بتوانی شکرش را بجا آوری بهتر است از زیادی که نتوانی حقّش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رفت ولی قانع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آمد و درخواستش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من برای تو سرمشقی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که کوه‌ها برای من طلا </w:t>
      </w:r>
    </w:p>
    <w:p>
      <w:pPr>
        <w:pStyle w:val="BookText"/>
        <w:rPr/>
      </w:pPr>
      <w:r>
        <w:rPr>
          <w:rFonts w:ascii="IRNazanin" w:hAnsi="IRNazanin" w:eastAsia="IRNazanin"/>
          <w:color w:val="111111"/>
          <w:sz w:val="28"/>
          <w:sz w:val="28"/>
          <w:szCs w:val="28"/>
          <w:rtl w:val="true"/>
          <w:lang w:bidi="fa-IR"/>
        </w:rPr>
        <w:t>و نقره شوند،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هرگز چنین دعایی برای خودم نکرده‌ام و ساده و بدون تجمّل زندگی می‌کنم و چشم به آسمان و ملکوت دوخته‌ام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ثعلبه رفت امّا راضی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کن خدا به من مالی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خدا به من مالی بدهد حقّ هر صاحب حقّی را به او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مالی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اثر دعای ایشان ثعلبه گوسفندانی به دست آورد و کم کم زاد و ولد کرد و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واقعه ثعلبه عادت داشت که همه نمازهایش را به جماعت و پشت سر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 ولی بعد از اینکه مالدار شد به‌تدریج تغییر کرد و فقط نماز ظهر و عصرش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مالش بیشتر و بیشتر شد و دیگر هیچ نمازی را، بجز نماز جمعه، با حضرت نمی‌خواند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سرش شلوغ‌تر شد و دیگر در نماز جمعه هم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نماز، اخبار مراسم را از مردم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یاد کرد و پرسید ثعلبه چکار می‌کند؟ گفتند آنقدر گوسفند به دست آورده است که در مدینه نمی‌گنجد و به‌ناچار به بیرون شهر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خدای متعال آیه زکات را نازل فرمود و به دنبال آن، حضرت دو مأمور برای گرفتن زکات از قبیله بنی سلیم و بنی جهینه فرستاد و برای آنان نامه‌ای نوشت و در آن </w:t>
      </w:r>
    </w:p>
    <w:p>
      <w:pPr>
        <w:pStyle w:val="BookText"/>
        <w:rPr/>
      </w:pPr>
      <w:r>
        <w:rPr>
          <w:rFonts w:ascii="IRNazanin" w:hAnsi="IRNazanin" w:eastAsia="IRNazanin"/>
          <w:color w:val="111111"/>
          <w:sz w:val="28"/>
          <w:sz w:val="28"/>
          <w:szCs w:val="28"/>
          <w:rtl w:val="true"/>
          <w:lang w:bidi="fa-IR"/>
        </w:rPr>
        <w:t>چگونگی گرفتن زکات را معیّن کرد و بویژه فرمود نزد ثعلبه بن حاطب و مردی از بنی سلیم بروید و از آنان زکات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قضیه را به ثعلبه گفتند و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ناراحتی پاسخ داد این همان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دیگران بگیرید بعد به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طرف قبیله بنی سلیم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قبیله معرفی کرده بود با روی خوش از آنان استقبال کرد و بعد بهترین شترانش را برای زکات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 این مقدار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جواب داد اینها را بردارید چون من از روی رضایت و طیب خاطر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بعد از گرفتن زکات به نزد ثعلبه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 نامه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قرائت آن باز هم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من ببینم نظرم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نزد پیامبر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آنان را دید قبل از آنکه آنها چیزی بگویند فرمود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مرد سلیمی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فَلَمَّا آتاهُمْ مِنْ فَضْلِهِ بَخِلُوا بِهِ وَ </w:t>
      </w:r>
    </w:p>
    <w:p>
      <w:pPr>
        <w:pStyle w:val="BookText"/>
        <w:rPr/>
      </w:pPr>
      <w:r>
        <w:rPr>
          <w:rFonts w:ascii="Amiri" w:hAnsi="Amiri" w:eastAsia="Amiri" w:cs="Amiri"/>
          <w:color w:val="111111"/>
          <w:sz w:val="28"/>
          <w:sz w:val="28"/>
          <w:szCs w:val="28"/>
          <w:rtl w:val="true"/>
          <w:lang w:bidi="ar-SA"/>
        </w:rPr>
        <w:t>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از آنان کسانی‌اند که با خدا عهد کرده‌اند که اگر از کَرَم خویش به ما عطا کند، قطعاً صدقه خواهیم داد و از شایستگان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خدا از فضلش به آنان عطا کرد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سزای آنکه با خدا خلف وعده کردند و از آن روی که دروغ می‌گفتند،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او را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نفاق را باقی گذارد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به ثعلبه رسید به نزد پیامبر آمد و درخواست کرد که زکاتش را بپذیرد، ولی حضرت نپذیرفت و فرمود خداوند متعال مرا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ثعلبه خاک بر سر خودش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 این عمل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کردم، ولی مرا اطاعت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زکاتش را نپذیرفت، او هم به خانه‌اش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در حالی که زکات ثعلبه را نپذیرفته بود</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یک نکته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ثعلبه واقعاً پشیمان نشده و به دنبال جبران اشتباهش نبوده و فقط تظاهر می‌کرد، وگر نه توبه حقیقی بدون شکّ در نزد خدای کریم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یَتُوبُ عَلَیْهِ إِنَّ اللَّهَ غَفُورٌ رَحیمٌ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هر که بعد از ستم‌کردنش بازگردد و إصلاح کند، خدا توبه او را می‌پذیرد،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ثعلبه به‌راستی توبه کرده بود نباید به‌راحتی به خانه‌اش باز می‌گشت، بلکه با تضرع و زاری در صدد راضی کردن پیامبر بر می‌آمد و هرگز دست رسول رحمت را رها نمی‌کرد تا توبه‌اش پذیرفته گردد؛ همان‌طور که ابولبابه در واقعه محاصره یهودیان پیمان شکن بنی قریظه و مسئله پذیرش حکمیّت سعد بن معاذ، گناه و خیانتی مرتکب شد، ولی به سرعت فهمید که اشتباه کرده است و واقعاً گریان و پشیمان شد و توبه کرد و خودش را به ستونی بست و اعتصاب غذا کرد و سرانجام توبه‌اش بعد از هفت شبانه روز پذیرفته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مانند سه نفر از مسلمانان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سستی و تنبلی از دستور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کردند و در غزوه تبوک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بازگشت به سوی وی شتافتند و عذرخواهی کردند، ولی ایشان حتّی </w:t>
      </w:r>
      <w:bookmarkStart w:id="276" w:name="pg5524_62180"/>
    </w:p>
    <w:p>
      <w:pPr>
        <w:pStyle w:val="BookText"/>
        <w:rPr/>
      </w:pPr>
      <w:bookmarkEnd w:id="276"/>
      <w:r>
        <w:rPr>
          <w:rFonts w:ascii="IRNazanin" w:hAnsi="IRNazanin" w:eastAsia="IRNazanin"/>
          <w:color w:val="111111"/>
          <w:sz w:val="28"/>
          <w:sz w:val="28"/>
          <w:szCs w:val="28"/>
          <w:rtl w:val="true"/>
          <w:lang w:bidi="fa-IR"/>
        </w:rPr>
        <w:t>یک کلمه هم سخنی نگفت و مردم،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کلامی خود را با آنان قطع کردند و آن سه نفر در تنگنای عجیبی قرار گرفتند و به خارج از شهر رفتند و بعد از مدّتی تصمیم گرفتند که حتّی خودشان هم با هم حرف نزنند و این جریمه سنگین پنجاه روز ادامه یافت، ولی چون واقعاً پشیمان شده بودند و به‌راستی بازگشتند، بالأخره خدای کریم توبه آنان را پذیرفت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77" w:name="__RefHeading___Toc2427218_581953129"/>
      <w:bookmarkStart w:id="278" w:name="_Toc90"/>
      <w:bookmarkEnd w:id="277"/>
      <w:r>
        <w:rPr>
          <w:rtl w:val="true"/>
        </w:rPr>
        <w:t>نقش ادای واجبات و مستحبات مالی در پیشگیری از جرم</w:t>
      </w:r>
      <w:bookmarkEnd w:id="278"/>
    </w:p>
    <w:p>
      <w:pPr>
        <w:pStyle w:val="Heading4"/>
        <w:numPr>
          <w:ilvl w:val="3"/>
          <w:numId w:val="1"/>
        </w:numPr>
        <w:rPr/>
      </w:pPr>
      <w:bookmarkStart w:id="279" w:name="__RefHeading___Toc2427220_581953129"/>
      <w:bookmarkStart w:id="280" w:name="_Toc9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یکی از زمینه‌های جرم و گناه، فقر و تبعیض و فشارهای روحی ناشی از تنگناهای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وقتی گرفتار مشکل اقتصادی می‌شوند، به جهت ضعف ایمان و اراده، روی به کج‌روی و فساد می‌آورند؛ هرچند که این گروه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مردم چون ایمان مستحکمی به خدا و معاد دارند، حتّی در بدترین شرایط مالی نیز هرگز آلودگی به گناه را نمی پذیرند و عزّت‌نفس و کرامت خود را حفظ می‌کنند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به واجبات و مستحبات مالی، از خمس و زکات گرفته تا صدقه و قرض‌الحسنه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که خدای حکیم می‌پسندد عمل </w:t>
      </w:r>
      <w:bookmarkStart w:id="281" w:name="pg5524_62181"/>
    </w:p>
    <w:p>
      <w:pPr>
        <w:pStyle w:val="BookText"/>
        <w:rPr/>
      </w:pPr>
      <w:bookmarkEnd w:id="281"/>
      <w:r>
        <w:rPr>
          <w:rFonts w:ascii="IRNazanin" w:hAnsi="IRNazanin" w:eastAsia="IRNazanin"/>
          <w:color w:val="111111"/>
          <w:sz w:val="28"/>
          <w:sz w:val="28"/>
          <w:szCs w:val="28"/>
          <w:rtl w:val="true"/>
          <w:lang w:bidi="fa-IR"/>
        </w:rPr>
        <w:t xml:space="preserve">شود، زمینه و انگیزه بسیاری ازتخلّفات و جرائم اقتصادی مانند احتکار و رشوه و ربا و اختلاس و کم 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از بین می‌رود و یا دست‌کم تقلیل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هدف و فایده دستورهای واجب یا مستحب اقتصادی اسلام آن است که همه افراد، از متعارف رفاه مالی برخوردار باشند و بتوانند با عزّت زندگی کنند و در جهت رشد و تعالی قدم بردارند</w:t>
      </w:r>
      <w:r>
        <w:rPr>
          <w:rFonts w:eastAsia="IRNazanin" w:cs="IRNazanin"/>
          <w:color w:val="111111"/>
          <w:sz w:val="28"/>
          <w:szCs w:val="28"/>
          <w:rtl w:val="true"/>
          <w:lang w:bidi="fa-IR"/>
        </w:rPr>
        <w:t>.</w:t>
      </w:r>
    </w:p>
    <w:p>
      <w:pPr>
        <w:pStyle w:val="Heading4"/>
        <w:numPr>
          <w:ilvl w:val="3"/>
          <w:numId w:val="1"/>
        </w:numPr>
        <w:rPr/>
      </w:pPr>
      <w:bookmarkStart w:id="282" w:name="__RefHeading___Toc2427222_581953129"/>
      <w:bookmarkStart w:id="283" w:name="_Toc92"/>
      <w:bookmarkEnd w:id="282"/>
      <w:r>
        <w:rPr>
          <w:rtl w:val="true"/>
        </w:rPr>
        <w:t>انسان اقتصادی مطلوب اسلام</w:t>
      </w:r>
      <w:bookmarkEnd w:id="283"/>
    </w:p>
    <w:p>
      <w:pPr>
        <w:pStyle w:val="BookText"/>
        <w:rPr/>
      </w:pPr>
      <w:r>
        <w:rPr>
          <w:rFonts w:ascii="IRNazanin" w:hAnsi="IRNazanin" w:eastAsia="IRNazanin"/>
          <w:color w:val="111111"/>
          <w:sz w:val="28"/>
          <w:sz w:val="28"/>
          <w:szCs w:val="28"/>
          <w:rtl w:val="true"/>
          <w:lang w:bidi="fa-IR"/>
        </w:rPr>
        <w:t>از نظر اسلام، هر هدف و عملکرد اقتصادی مقبول نیست، بلکه باید اهداف و فعالیت‌های خاصّی داشته باشد تا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کمترین شرایطی است که باید یک مسلمان داشته 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مرحله بالاتر از آن، انسان اقتصادی مطلوب و ایده‌ال آن است که هفت انگیزه و رفتار عالی اقتصادی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و انتخابگر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 که نه تنها رفتار او تحت سیطره غرایزش نیست و نه تنها مقلّد بی‌چون و چرای انگیزه و رفتار دیگران نمی‌باشد، بلکه کوشش او برای دگرگون ساختن محیط ناسالم و آگاهی دادن به دیگران در جهت تصحیح انگیزه‌ها و رفتار آنان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او رضای الهی، فرمان خدا و اهداف او اهدافی متعالی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نعمت‌های الهی شاکر و در برابر بلاها صابر است</w:t>
      </w:r>
      <w:r>
        <w:rPr>
          <w:rFonts w:eastAsia="IRNazanin" w:cs="IRNazanin"/>
          <w:color w:val="111111"/>
          <w:sz w:val="28"/>
          <w:szCs w:val="28"/>
          <w:rtl w:val="true"/>
          <w:lang w:bidi="fa-IR"/>
        </w:rPr>
        <w:t xml:space="preserve">... . </w:t>
      </w:r>
      <w:bookmarkStart w:id="284" w:name="pg5524_62182"/>
    </w:p>
    <w:p>
      <w:pPr>
        <w:pStyle w:val="BookText"/>
        <w:rPr/>
      </w:pPr>
      <w:bookmarkEnd w:id="2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 است؛ تصمیم‌های او چون تاجران و سودجویان نیست، زیرا تسلیم فرمان و رضای حقّ است نه تابع سود و 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و باسخاوت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و قانع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دیگران را بر منافع خود مقدّم می‌دارد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85" w:name="__RefHeading___Toc2427224_581953129"/>
      <w:bookmarkStart w:id="286" w:name="_Toc93"/>
      <w:bookmarkEnd w:id="285"/>
      <w:r>
        <w:rPr>
          <w:rtl w:val="true"/>
        </w:rPr>
        <w:t>راه‌های عملی ترویج واجبات و مستحبات مالی</w:t>
      </w:r>
      <w:bookmarkEnd w:id="286"/>
    </w:p>
    <w:p>
      <w:pPr>
        <w:pStyle w:val="BookText"/>
        <w:rPr/>
      </w:pPr>
      <w:r>
        <w:rPr>
          <w:rFonts w:ascii="IRNazanin" w:hAnsi="IRNazanin" w:eastAsia="IRNazanin"/>
          <w:color w:val="111111"/>
          <w:sz w:val="28"/>
          <w:sz w:val="28"/>
          <w:szCs w:val="28"/>
          <w:rtl w:val="true"/>
          <w:lang w:bidi="fa-IR"/>
        </w:rPr>
        <w:t>راه‌های عملی فراوانی برای ترویج فرهنگ پرداخت واجبات و مستحبات مالی وجود دارد که در اینجا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خودمان اهل عمل باشیم تا دیگران هم عمل کنند؛ اگر نخبگان و برگزیدگان دینی، علمی و اجتماعی عمل کنند دیگران هم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اسوه‌ها و الگوها واقعاً با صدق و اخلاص، خود اهل عمل به خمس، زکات، صدقه، قرض‌الحسنه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مردم نیز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بزرگان با اعمالشان از اسراف و تبذیر و تجمّل پرهیز کنند و راه اعتدال و قناعت و خیرخواهی و خدمت به مردم را در پیش گیرند، بی‌تردید فرهنگ مراعات حلال و حرام و ایثار و عمل به دستورهای اقتصادی اسلام بیش از پیش رواج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فرهنگی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مردم آگاه‌تر شوند و تأثیر مثبت و منفی مال حلال و حرام را در زندگی دنیوی و اخروی خود بیشتر درک و باور کنند، بهتر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سنگین در مرحله اول بر عهده روحانیّت محترم 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و سخنوران و هنرمندان متعهّد و آگاه و رسانه‌های گروهی مانند رادیو و تلویزیون و مطبوعات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برنامه‌ریزی دقیقی صورت گیرد و برای هر یک از موارد خمس و زکات و صدقه و قرض‌الحسنه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برنامه‌های آموزشی و تبلیغی شایسته‌ای تولید شود و به وسیله کارشناسانی صالح به مرحله اجرا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مسئولییت در مرحله بعد برعهده یکایک والدین هم قرار دارد تا فرزندانشان را با حلال و حرام اقتصادی و واجب و مستحب مالی و پرداخت خمس و صدقه و قرض‌الحسنه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 و با بیانی شیرین و نرم و به صورت عملی با رفتارهای خود آنها را به راه راست هدایت و تشویق کنند</w:t>
      </w:r>
      <w:r>
        <w:rPr>
          <w:rFonts w:eastAsia="IRNazanin" w:cs="IRNazanin"/>
          <w:color w:val="111111"/>
          <w:sz w:val="28"/>
          <w:szCs w:val="28"/>
          <w:rtl w:val="true"/>
          <w:lang w:bidi="fa-IR"/>
        </w:rPr>
        <w:t xml:space="preserve">. </w:t>
      </w:r>
      <w:bookmarkStart w:id="287" w:name="pg5524_62184"/>
    </w:p>
    <w:p>
      <w:pPr>
        <w:pStyle w:val="Heading4"/>
        <w:numPr>
          <w:ilvl w:val="3"/>
          <w:numId w:val="1"/>
        </w:numPr>
        <w:rPr/>
      </w:pPr>
      <w:bookmarkStart w:id="288" w:name="__RefHeading___Toc2427226_581953129"/>
      <w:bookmarkStart w:id="289" w:name="_Toc94"/>
      <w:bookmarkEnd w:id="287"/>
      <w:bookmarkEnd w:id="288"/>
      <w:r>
        <w:rPr>
          <w:rtl w:val="true"/>
        </w:rPr>
        <w:t xml:space="preserve">پرسش و پژوهش </w:t>
      </w:r>
      <w:r>
        <w:rPr>
          <w:rtl w:val="true"/>
        </w:rPr>
        <w:t xml:space="preserve">( </w:t>
      </w:r>
      <w:r>
        <w:rPr>
          <w:rtl w:val="true"/>
        </w:rPr>
        <w:t xml:space="preserve">درس ششم </w:t>
      </w:r>
      <w:r>
        <w:rPr>
          <w:rtl w:val="true"/>
        </w:rPr>
        <w:t>)</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ثواب قرض الحسنه بیشتر از صدقه است؟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قوانینی مانند خمس و زکات و قرض الحسنه و صدقه در اسلام نبود چه مشکلی پیش می‌آمد؟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حبّ مال مانع تکامل معنوی می‌شود؟ با مثال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 زکات و رواج قرض الحسنه چه تأثیری بر کاهش ربا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تفاوت‌های مهمّی بین خمس و مالیات وجود دارد؟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چیست و چرا مذموم است؟ توضیح بفرمایید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بهتر است یا آشکار؟ چرا؟ توضیح بفرمایید</w:t>
      </w:r>
      <w:r>
        <w:rPr>
          <w:rFonts w:eastAsia="IRNazanin" w:cs="IRNazanin"/>
          <w:color w:val="111111"/>
          <w:sz w:val="28"/>
          <w:szCs w:val="28"/>
          <w:rtl w:val="true"/>
          <w:lang w:bidi="fa-IR"/>
        </w:rPr>
        <w:t xml:space="preserve">. </w:t>
      </w:r>
      <w:bookmarkStart w:id="290" w:name="pg5524_62185"/>
    </w:p>
    <w:p>
      <w:pPr>
        <w:pStyle w:val="Heading4"/>
        <w:numPr>
          <w:ilvl w:val="3"/>
          <w:numId w:val="1"/>
        </w:numPr>
        <w:rPr/>
      </w:pPr>
      <w:bookmarkStart w:id="291" w:name="__RefHeading___Toc2427228_581953129"/>
      <w:bookmarkStart w:id="292" w:name="_Toc95"/>
      <w:bookmarkEnd w:id="290"/>
      <w:bookmarkEnd w:id="291"/>
      <w:r>
        <w:rPr>
          <w:rtl w:val="true"/>
        </w:rPr>
        <w:t>منابع برای مطالعه بیشتر</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نوین، ترجمه تحریر‌الوسیله امام خمینی، نگارش دکتر عبدالکریم بی آزار شیرازی،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آیت الله حسین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اقتصاد اسلامی، دفتر همکاری حوزه و دانشگاه،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نظام اقتصادی اسلام، استاد شهید مرتضی مطهری، انتشارات صدرا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مقایسه‌ای بین سیستم‌های اقتصادی، حسین مظاهری، مؤسّسه در راه حقّ</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5524_62187"/>
      <w:bookmarkStart w:id="294" w:name="pg5524_62187"/>
      <w:bookmarkEnd w:id="294"/>
    </w:p>
    <w:p>
      <w:pPr>
        <w:pStyle w:val="Heading2"/>
        <w:numPr>
          <w:ilvl w:val="1"/>
          <w:numId w:val="1"/>
        </w:numPr>
        <w:rPr/>
      </w:pPr>
      <w:bookmarkStart w:id="295" w:name="pg5524_62187"/>
      <w:bookmarkStart w:id="296" w:name="__RefHeading___Toc2427230_581953129"/>
      <w:bookmarkStart w:id="297" w:name="_Toc96"/>
      <w:bookmarkEnd w:id="295"/>
      <w:bookmarkEnd w:id="296"/>
      <w:r>
        <w:rPr>
          <w:rtl w:val="true"/>
        </w:rPr>
        <w:t xml:space="preserve">درس هفتم </w:t>
      </w:r>
      <w:r>
        <w:rPr>
          <w:rtl w:val="true"/>
        </w:rPr>
        <w:t xml:space="preserve">: </w:t>
      </w:r>
      <w:r>
        <w:rPr>
          <w:rtl w:val="true"/>
        </w:rPr>
        <w:t>عدالت حاکمان</w:t>
      </w:r>
      <w:bookmarkEnd w:id="2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427232_581953129"/>
      <w:bookmarkStart w:id="299" w:name="_Toc97"/>
      <w:bookmarkEnd w:id="298"/>
      <w:r>
        <w:rPr>
          <w:rtl w:val="true"/>
        </w:rPr>
        <w:t>اشاره</w:t>
      </w:r>
      <w:bookmarkEnd w:id="2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5524_62189"/>
      <w:bookmarkStart w:id="301" w:name="pg5524_62189"/>
      <w:bookmarkEnd w:id="301"/>
    </w:p>
    <w:p>
      <w:pPr>
        <w:pStyle w:val="Heading3"/>
        <w:numPr>
          <w:ilvl w:val="2"/>
          <w:numId w:val="1"/>
        </w:numPr>
        <w:rPr/>
      </w:pPr>
      <w:bookmarkStart w:id="302" w:name="pg5524_62189"/>
      <w:bookmarkStart w:id="303" w:name="__RefHeading___Toc2427234_581953129"/>
      <w:bookmarkStart w:id="304" w:name="_Toc98"/>
      <w:bookmarkEnd w:id="302"/>
      <w:bookmarkEnd w:id="303"/>
      <w:r>
        <w:rPr>
          <w:rtl w:val="true"/>
        </w:rPr>
        <w:t>عدالت حاکمان</w:t>
      </w:r>
      <w:bookmarkEnd w:id="304"/>
    </w:p>
    <w:p>
      <w:pPr>
        <w:pStyle w:val="Heading4"/>
        <w:numPr>
          <w:ilvl w:val="3"/>
          <w:numId w:val="1"/>
        </w:numPr>
        <w:rPr/>
      </w:pPr>
      <w:bookmarkStart w:id="305" w:name="__RefHeading___Toc2427236_581953129"/>
      <w:bookmarkStart w:id="306" w:name="_Toc99"/>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عدالت، دستور خدای حکیم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 کَما بَدَأَکُمْ تَعُودُونَ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بگو پروردگارم به دادگری فرمان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در حالی که دین خود را برای او خالص گردانیده‌اید وی را بخوانید، 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همگان و رسالت حاکمان جامعه اسلامی، إجرای صحیح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مهمّ به‌درستی به مرحله إجرا در بیاید، بسیاری از جرایم به وقوع نمی‌پیوندد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وظیفه اجرای عدالت اختصاص به حضرت ختمی مرتبت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مأموریت همه پیامبران الهی است</w:t>
      </w:r>
      <w:r>
        <w:rPr>
          <w:rFonts w:eastAsia="IRNazanin" w:cs="IRNazanin"/>
          <w:color w:val="111111"/>
          <w:sz w:val="28"/>
          <w:szCs w:val="28"/>
          <w:rtl w:val="true"/>
          <w:lang w:bidi="fa-IR"/>
        </w:rPr>
        <w:t xml:space="preserve">: </w:t>
      </w:r>
      <w:bookmarkStart w:id="307" w:name="pg5524_62190"/>
    </w:p>
    <w:p>
      <w:pPr>
        <w:pStyle w:val="BookText"/>
        <w:rPr/>
      </w:pPr>
      <w:bookmarkEnd w:id="3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شکست‌ناپذیر است</w:t>
      </w:r>
      <w:r>
        <w:rPr>
          <w:rFonts w:eastAsia="IRNazanin" w:cs="IRNazanin"/>
          <w:color w:val="111111"/>
          <w:sz w:val="28"/>
          <w:szCs w:val="28"/>
          <w:rtl w:val="true"/>
          <w:lang w:bidi="fa-IR"/>
        </w:rPr>
        <w:t>.</w:t>
      </w:r>
    </w:p>
    <w:p>
      <w:pPr>
        <w:pStyle w:val="Heading4"/>
        <w:numPr>
          <w:ilvl w:val="3"/>
          <w:numId w:val="1"/>
        </w:numPr>
        <w:rPr/>
      </w:pPr>
      <w:bookmarkStart w:id="308" w:name="__RefHeading___Toc2427238_581953129"/>
      <w:bookmarkStart w:id="309" w:name="_Toc100"/>
      <w:bookmarkEnd w:id="308"/>
      <w:r>
        <w:rPr>
          <w:rtl w:val="true"/>
        </w:rPr>
        <w:t>تعریف عدالت</w:t>
      </w:r>
      <w:bookmarkEnd w:id="309"/>
    </w:p>
    <w:p>
      <w:pPr>
        <w:pStyle w:val="BookText"/>
        <w:rPr/>
      </w:pPr>
      <w:r>
        <w:rPr>
          <w:rFonts w:ascii="IRNazanin" w:hAnsi="IRNazanin" w:eastAsia="IRNazanin"/>
          <w:color w:val="111111"/>
          <w:sz w:val="28"/>
          <w:sz w:val="28"/>
          <w:szCs w:val="28"/>
          <w:rtl w:val="true"/>
          <w:lang w:bidi="fa-IR"/>
        </w:rPr>
        <w:t>عدالت چیست؟ عدالت معنای روشنی دارد که هر عاقلی با اندک تأملی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مختصر و مفید، عدالت عبارت از آن است که هر چیزی در جای خود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مقایسه‌ای جالب، عدل را برتر از جود دانسته و در بیان فرق آن دو فرموده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یضع الأمور مواضعها، و الجود یخرجها من جهتها، و العدل سائس عامّ، و الجود عارض خاصّ، فالعدل أشرفهما و أفضلهما؛</w:t>
      </w:r>
      <w:r>
        <w:rPr>
          <w:rStyle w:val="FootnoteAnchor"/>
          <w:rtl w:val="true"/>
        </w:rPr>
        <w:footnoteReference w:id="111"/>
      </w:r>
      <w:bookmarkStart w:id="310" w:name="pg5524_62191"/>
    </w:p>
    <w:p>
      <w:pPr>
        <w:pStyle w:val="BookText"/>
        <w:rPr/>
      </w:pPr>
      <w:bookmarkEnd w:id="310"/>
      <w:r>
        <w:rPr>
          <w:rFonts w:ascii="IRNazanin" w:hAnsi="IRNazanin" w:eastAsia="IRNazanin"/>
          <w:color w:val="111111"/>
          <w:sz w:val="28"/>
          <w:sz w:val="28"/>
          <w:szCs w:val="28"/>
          <w:rtl w:val="true"/>
          <w:lang w:bidi="fa-IR"/>
        </w:rPr>
        <w:t>عدالت همه امور را در جای شایسته خود قرار می‌دهد، و بخشش و جود آن امور را از جایگاه خود خارج می‌سازد؛ عدالت، تدبیری همگانی است، ولی جود استثنایی و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شریف‌ترین و برترین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برابر ظلم است و اگر ادّعا شود در جایی عدالت هست، نباید هیچ نوع ظلم و تبعیضی در آنجا مشاهده گردد و باید واقعاً همه در برابر قانون مساوی باشند و هیچ مجرمی نتواند حاشیه امنی برای فرار از مجازات قانونی بیابد</w:t>
      </w:r>
      <w:r>
        <w:rPr>
          <w:rFonts w:eastAsia="IRNazanin" w:cs="IRNazanin"/>
          <w:color w:val="111111"/>
          <w:sz w:val="28"/>
          <w:szCs w:val="28"/>
          <w:rtl w:val="true"/>
          <w:lang w:bidi="fa-IR"/>
        </w:rPr>
        <w:t>.</w:t>
      </w:r>
    </w:p>
    <w:p>
      <w:pPr>
        <w:pStyle w:val="Heading4"/>
        <w:numPr>
          <w:ilvl w:val="3"/>
          <w:numId w:val="1"/>
        </w:numPr>
        <w:rPr/>
      </w:pPr>
      <w:bookmarkStart w:id="311" w:name="__RefHeading___Toc2427240_581953129"/>
      <w:bookmarkStart w:id="312" w:name="_Toc101"/>
      <w:bookmarkEnd w:id="311"/>
      <w:r>
        <w:rPr>
          <w:rtl w:val="true"/>
        </w:rPr>
        <w:t>اهمیّت عدالت</w:t>
      </w:r>
      <w:bookmarkEnd w:id="312"/>
    </w:p>
    <w:p>
      <w:pPr>
        <w:pStyle w:val="BookText"/>
        <w:rPr/>
      </w:pPr>
      <w:r>
        <w:rPr>
          <w:rFonts w:ascii="IRNazanin" w:hAnsi="IRNazanin" w:eastAsia="IRNazanin"/>
          <w:color w:val="111111"/>
          <w:sz w:val="28"/>
          <w:sz w:val="28"/>
          <w:szCs w:val="28"/>
          <w:rtl w:val="true"/>
          <w:lang w:bidi="fa-IR"/>
        </w:rPr>
        <w:t>عدالت آن‌قدر مهم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بالعدل قامت السّماوات و الأرض؛</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آسمانها و زمین به سبب عدل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عدل، اصلی بزرگ است که قواعد اسلامی، بلکه همه احکام دینی بر آن بنا می‌گردد و بدون آن هیچ دینی از ادیان آسمانی صورت نمی پذیرد و صدق ادّعای هیچ پیامبری معلوم نمی شود</w:t>
      </w:r>
      <w:r>
        <w:rPr>
          <w:rFonts w:eastAsia="IRNazanin" w:cs="IRNazanin"/>
          <w:color w:val="111111"/>
          <w:sz w:val="28"/>
          <w:szCs w:val="28"/>
          <w:rtl w:val="true"/>
          <w:lang w:bidi="fa-IR"/>
        </w:rPr>
        <w:t>... .</w:t>
      </w:r>
      <w:r>
        <w:rPr>
          <w:rStyle w:val="FootnoteAnchor"/>
          <w:rtl w:val="true"/>
        </w:rPr>
        <w:footnoteReference w:id="113"/>
      </w:r>
      <w:bookmarkStart w:id="313" w:name="pg5524_62192"/>
    </w:p>
    <w:p>
      <w:pPr>
        <w:pStyle w:val="BookText"/>
        <w:rPr/>
      </w:pPr>
      <w:bookmarkEnd w:id="313"/>
      <w:r>
        <w:rPr>
          <w:rFonts w:ascii="IRNazanin" w:hAnsi="IRNazanin" w:eastAsia="IRNazanin"/>
          <w:color w:val="111111"/>
          <w:sz w:val="28"/>
          <w:sz w:val="28"/>
          <w:szCs w:val="28"/>
          <w:rtl w:val="true"/>
          <w:lang w:bidi="fa-IR"/>
        </w:rPr>
        <w:t>با حضور و فعالیت حکومتی عادل، امنیت در جامعه برقرار می‌شود و اشرار و مفسدان هوس تجاوز و تعدّی را در سر نمی‌پرورانند و مردم احساس آرامش می‌کنند و می‌توانند خدای کریم را عبادت کنند و به کار و تولید و تفریحات سالم بپردازند</w:t>
      </w:r>
      <w:r>
        <w:rPr>
          <w:rFonts w:eastAsia="IRNazanin" w:cs="IRNazanin"/>
          <w:color w:val="111111"/>
          <w:sz w:val="28"/>
          <w:szCs w:val="28"/>
          <w:rtl w:val="true"/>
          <w:lang w:bidi="fa-IR"/>
        </w:rPr>
        <w:t>.</w:t>
      </w:r>
    </w:p>
    <w:p>
      <w:pPr>
        <w:pStyle w:val="Heading4"/>
        <w:numPr>
          <w:ilvl w:val="3"/>
          <w:numId w:val="1"/>
        </w:numPr>
        <w:rPr/>
      </w:pPr>
      <w:bookmarkStart w:id="314" w:name="__RefHeading___Toc2427242_581953129"/>
      <w:bookmarkStart w:id="315" w:name="_Toc102"/>
      <w:bookmarkEnd w:id="314"/>
      <w:r>
        <w:rPr>
          <w:rtl w:val="true"/>
        </w:rPr>
        <w:t>انواع عدالت</w:t>
      </w:r>
      <w:bookmarkEnd w:id="315"/>
    </w:p>
    <w:p>
      <w:pPr>
        <w:pStyle w:val="Heading5"/>
        <w:numPr>
          <w:ilvl w:val="4"/>
          <w:numId w:val="1"/>
        </w:numPr>
        <w:rPr/>
      </w:pPr>
      <w:bookmarkStart w:id="316" w:name="__RefHeading___Toc2427244_581953129"/>
      <w:bookmarkStart w:id="317" w:name="_Toc10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عدالت را می‌توان از جهات گوناگون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متعلّق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عدالت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فردی و اجتماعی تقسیم می‌شود</w:t>
      </w:r>
      <w:r>
        <w:rPr>
          <w:rFonts w:eastAsia="IRNazanin" w:cs="IRNazanin"/>
          <w:color w:val="111111"/>
          <w:sz w:val="28"/>
          <w:szCs w:val="28"/>
          <w:rtl w:val="true"/>
          <w:lang w:bidi="fa-IR"/>
        </w:rPr>
        <w:t>.</w:t>
      </w:r>
    </w:p>
    <w:p>
      <w:pPr>
        <w:pStyle w:val="Heading5"/>
        <w:numPr>
          <w:ilvl w:val="4"/>
          <w:numId w:val="1"/>
        </w:numPr>
        <w:rPr/>
      </w:pPr>
      <w:bookmarkStart w:id="318" w:name="__RefHeading___Toc2427246_581953129"/>
      <w:bookmarkStart w:id="319" w:name="_Toc104"/>
      <w:bookmarkEnd w:id="318"/>
      <w:r>
        <w:rPr>
          <w:rtl w:val="true"/>
        </w:rPr>
        <w:t>الف</w:t>
      </w:r>
      <w:r>
        <w:rPr>
          <w:rtl w:val="true"/>
        </w:rPr>
        <w:t xml:space="preserve">. </w:t>
      </w:r>
      <w:r>
        <w:rPr>
          <w:rtl w:val="true"/>
        </w:rPr>
        <w:t>عدالت فردی</w:t>
      </w:r>
      <w:bookmarkEnd w:id="319"/>
    </w:p>
    <w:p>
      <w:pPr>
        <w:pStyle w:val="BookText"/>
        <w:rPr/>
      </w:pPr>
      <w:r>
        <w:rPr>
          <w:rFonts w:ascii="IRNazanin" w:hAnsi="IRNazanin" w:eastAsia="IRNazanin"/>
          <w:color w:val="111111"/>
          <w:sz w:val="28"/>
          <w:sz w:val="28"/>
          <w:szCs w:val="28"/>
          <w:rtl w:val="true"/>
          <w:lang w:bidi="fa-IR"/>
        </w:rPr>
        <w:t>عدالت فردی عبارت از آن است که انسان در رفتارهای شخصی خودش واجب و حرام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نماز و روزه و سایر واجبات را به جا می‌آورد و از محرّماتی مانند دروغ و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می‌ورزد، عادل شمرده می‌شود</w:t>
      </w:r>
      <w:r>
        <w:rPr>
          <w:rFonts w:eastAsia="IRNazanin" w:cs="IRNazanin"/>
          <w:color w:val="111111"/>
          <w:sz w:val="28"/>
          <w:szCs w:val="28"/>
          <w:rtl w:val="true"/>
          <w:lang w:bidi="fa-IR"/>
        </w:rPr>
        <w:t>.</w:t>
      </w:r>
    </w:p>
    <w:p>
      <w:pPr>
        <w:pStyle w:val="Heading5"/>
        <w:numPr>
          <w:ilvl w:val="4"/>
          <w:numId w:val="1"/>
        </w:numPr>
        <w:rPr/>
      </w:pPr>
      <w:bookmarkStart w:id="320" w:name="__RefHeading___Toc2427248_581953129"/>
      <w:bookmarkStart w:id="321" w:name="_Toc105"/>
      <w:bookmarkEnd w:id="320"/>
      <w:r>
        <w:rPr>
          <w:rtl w:val="true"/>
        </w:rPr>
        <w:t>ب</w:t>
      </w:r>
      <w:r>
        <w:rPr>
          <w:rtl w:val="true"/>
        </w:rPr>
        <w:t xml:space="preserve">. </w:t>
      </w:r>
      <w:r>
        <w:rPr>
          <w:rtl w:val="true"/>
        </w:rPr>
        <w:t>عدالت اجتماعی</w:t>
      </w:r>
      <w:bookmarkEnd w:id="3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عبارت از آن است که حاکمان و مسئولان جامعه اسلامی وظایف شرعی خود را در مورد مردم به‌درستی انجام دهند و از ظلم و تعدی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حاکمانی که حقوق مردم را در مقام عمل مراعات می‌کنند و خود را تافته جدا بافته نمی‌دانند و به مردم ستمی روا نمی‌دارند و حقّ و امتیاز ویژه‌ای برای خود و بستگانشان قرار نمی‌دهند،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گمنام‌ها و نام‌آوران، فقیران و ثروتمندان و آشنایان و بیگانگان همه و همه از نظر قانون یکسان هستند و به طور مساوی می‌توانند در جامعه فعالیت مفید اقتصادی و فرهنگی و سیاسی </w:t>
      </w:r>
      <w:bookmarkStart w:id="322" w:name="pg5524_62193"/>
    </w:p>
    <w:p>
      <w:pPr>
        <w:pStyle w:val="BookText"/>
        <w:rPr/>
      </w:pPr>
      <w:bookmarkEnd w:id="322"/>
      <w:r>
        <w:rPr>
          <w:rFonts w:ascii="IRNazanin" w:hAnsi="IRNazanin" w:eastAsia="IRNazanin"/>
          <w:color w:val="111111"/>
          <w:sz w:val="28"/>
          <w:sz w:val="28"/>
          <w:szCs w:val="28"/>
          <w:rtl w:val="true"/>
          <w:lang w:bidi="fa-IR"/>
        </w:rPr>
        <w:t>انجام دهند؟ پاسخ دقیق به پرسش مذکور، کمّ و کیف و میزان بهره‌مندی یک جامعه را از حقوق و عدالت اجتماعی نشان می‌دهد</w:t>
      </w:r>
      <w:r>
        <w:rPr>
          <w:rFonts w:eastAsia="IRNazanin" w:cs="IRNazanin"/>
          <w:color w:val="111111"/>
          <w:sz w:val="28"/>
          <w:szCs w:val="28"/>
          <w:rtl w:val="true"/>
          <w:lang w:bidi="fa-IR"/>
        </w:rPr>
        <w:t>.</w:t>
      </w:r>
    </w:p>
    <w:p>
      <w:pPr>
        <w:pStyle w:val="Heading4"/>
        <w:numPr>
          <w:ilvl w:val="3"/>
          <w:numId w:val="1"/>
        </w:numPr>
        <w:rPr/>
      </w:pPr>
      <w:bookmarkStart w:id="323" w:name="__RefHeading___Toc2427250_581953129"/>
      <w:bookmarkStart w:id="324" w:name="_Toc106"/>
      <w:bookmarkEnd w:id="323"/>
      <w:r>
        <w:rPr>
          <w:rtl w:val="true"/>
        </w:rPr>
        <w:t>مقصود از حاکمان</w:t>
      </w:r>
      <w:bookmarkEnd w:id="324"/>
    </w:p>
    <w:p>
      <w:pPr>
        <w:pStyle w:val="BookText"/>
        <w:rPr/>
      </w:pPr>
      <w:r>
        <w:rPr>
          <w:rFonts w:ascii="IRNazanin" w:hAnsi="IRNazanin" w:eastAsia="IRNazanin"/>
          <w:color w:val="111111"/>
          <w:sz w:val="28"/>
          <w:sz w:val="28"/>
          <w:szCs w:val="28"/>
          <w:rtl w:val="true"/>
          <w:lang w:bidi="fa-IR"/>
        </w:rPr>
        <w:t>منظور از حاکمان، همه کارگزاران و سیاستمداران و مسئولانی است که در قدرت اجرایی یا قانونگذاری و یا قضایی در حکومت اسلامی به‌گونه‌ای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حاکمان و کارگزاران حکومت اسلامی، از بالاترین تا پایین‌ترین مقام، همگی در برابر خدای حکیم مسئول هستند و هر کدام متناسب با عملکرد و قدرت سیاسی و اجتماعی خود مورد بازخواست قرار می‌گیرند</w:t>
      </w:r>
      <w:r>
        <w:rPr>
          <w:rFonts w:eastAsia="IRNazanin" w:cs="IRNazanin"/>
          <w:color w:val="111111"/>
          <w:sz w:val="28"/>
          <w:szCs w:val="28"/>
          <w:rtl w:val="true"/>
          <w:lang w:bidi="fa-IR"/>
        </w:rPr>
        <w:t>.</w:t>
      </w:r>
    </w:p>
    <w:p>
      <w:pPr>
        <w:pStyle w:val="Heading4"/>
        <w:numPr>
          <w:ilvl w:val="3"/>
          <w:numId w:val="1"/>
        </w:numPr>
        <w:rPr/>
      </w:pPr>
      <w:bookmarkStart w:id="325" w:name="__RefHeading___Toc2427252_581953129"/>
      <w:bookmarkStart w:id="326" w:name="_Toc107"/>
      <w:bookmarkEnd w:id="325"/>
      <w:r>
        <w:rPr>
          <w:rtl w:val="true"/>
        </w:rPr>
        <w:t>اهمیّت عدالت حاکمان</w:t>
      </w:r>
      <w:bookmarkEnd w:id="326"/>
    </w:p>
    <w:p>
      <w:pPr>
        <w:pStyle w:val="BookText"/>
        <w:rPr/>
      </w:pPr>
      <w:r>
        <w:rPr>
          <w:rFonts w:ascii="IRNazanin" w:hAnsi="IRNazanin" w:eastAsia="IRNazanin"/>
          <w:color w:val="111111"/>
          <w:sz w:val="28"/>
          <w:sz w:val="28"/>
          <w:szCs w:val="28"/>
          <w:rtl w:val="true"/>
          <w:lang w:bidi="fa-IR"/>
        </w:rPr>
        <w:t>در دین مبین اسلام دستورهای کلی و جهانی برای رعایت عدالت و حقوق بشر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عهدنامه مالک اشتر دستوری جامع در باب ضرورت مهرورزی به بندگان خدا و پرهیز از ظلم به آنان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w:t>
      </w:r>
    </w:p>
    <w:p>
      <w:pPr>
        <w:pStyle w:val="BookText"/>
        <w:rPr/>
      </w:pPr>
      <w:r>
        <w:rPr>
          <w:rFonts w:ascii="Amiri" w:hAnsi="Amiri" w:eastAsia="Amiri" w:cs="Amiri"/>
          <w:color w:val="111111"/>
          <w:sz w:val="28"/>
          <w:sz w:val="28"/>
          <w:szCs w:val="28"/>
          <w:rtl w:val="true"/>
          <w:lang w:bidi="ar-SA"/>
        </w:rPr>
        <w:t>تُحِبُّ وَ تَرْضَی أَنْ یُعْطِیَکَ اللَّهُ مِنْ عَفْوِهِ وَ صَفْحِهِ فَإِنَّکَ فَوْقَهُمْ وَ وَالِی الْأَمْرِ عَلَیْکَ فَوْقَکَ وَ اللَّهُ فَوْقَ مَنْ وَلَّاک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رحمت به رعیت و محبت با آنان و لطف به آنها را به قلبت تأکید کن و همچون جانوری شکاری مباش که خوردنشان را غنیمت شماری، چه اینکه رعیّت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تواند و دسته دیگر در آفرینش با تو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ایشان سر می‌زند، یا علت‌هایی بر آنان عارض می‌شود یا خواسته و ناخواسته خطایی بر دستشان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خطایشان منگر و از گناهشان درگذر؛ چنان‌که دوست داری خدا بر تو ببخشاید و گناهت را عفو فرماید؛ چه تو برتر آنانی و آن که بر تو ولایت دارد از تو برتر است و خدا از آن که تو را ولایت داد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السُّلْطَانُ ظِلُّ اللَّهِ فِی الْأَرْضِ یَأْوِی إِلَیْهِ کُلُّ مَظْلُومٍ فَمَنْ عَدَلَ کَانَ لَهُ الْأَجْرُ وَ عَلَی الرَّعِیَّةِ الشُّکْرُ وَ مَنْ جَارَ کَانَ عَلَیْهِ الْوِزْرُ وَ عَلَی الرَّعِیَّةِ الصَّبْرُ حَتَّی یَأْتِیَهُمُ الْأَمْرُ؛</w:t>
      </w:r>
      <w:r>
        <w:rPr>
          <w:rStyle w:val="FootnoteAnchor"/>
          <w:rtl w:val="true"/>
        </w:rPr>
        <w:footnoteReference w:id="1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سایه خدا در زمین است که هر مظلومی به او پناه می‌برد، 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پیشه سازد برای او اجر و پاداش است و مردم باید شکرگزاری کنند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جور و ستمگری در پیش گیرد وزر و </w:t>
      </w:r>
    </w:p>
    <w:p>
      <w:pPr>
        <w:pStyle w:val="BookText"/>
        <w:rPr/>
      </w:pPr>
      <w:r>
        <w:rPr>
          <w:rFonts w:ascii="IRNazanin" w:hAnsi="IRNazanin" w:eastAsia="IRNazanin"/>
          <w:color w:val="111111"/>
          <w:sz w:val="28"/>
          <w:sz w:val="28"/>
          <w:szCs w:val="28"/>
          <w:rtl w:val="true"/>
          <w:lang w:bidi="fa-IR"/>
        </w:rPr>
        <w:t xml:space="preserve">وبالش بر اوست و مردم باید صبر کنند تا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قدرت و حکومت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معنای صحیحی دارد، ولی بعضی از مردم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معنا کرده و پنداشته‌اند این کلام یعنی اینکه، چه فرمان ایزد چه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شاه با دستور خدا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هر چه شاه فرمان بدهد، صحیح و مانند فرمان خداست و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همان طور که سایه در برابر صاحب سایه هیچ استقلالی ندارد؛ پادشاه هم در برابر خدا باید تسلیم باشد و نباید دیکتاتوری و خود رأیی پیشه سازد، بلکه باید فقط قانون و امر و نهی الهی را مراعات کند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صبر در برابر ظلم و جور سلطان نیز مربوط به شرایط تقیّه است که مردم آگاهی و آمادگی لازم را ندارند و قیام و امر به معروف و نهی از منکر هیچ فایده‌ای ندارد جز کشته شدن مؤمنان و صالحان؛ مانند زمان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برابر حاکم جائر و طاغوت فریبکار و جنایتکار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شرایطی هیچ چاره‌ای </w:t>
      </w:r>
      <w:bookmarkStart w:id="327" w:name="pg5524_62196"/>
    </w:p>
    <w:p>
      <w:pPr>
        <w:pStyle w:val="BookText"/>
        <w:rPr/>
      </w:pPr>
      <w:bookmarkEnd w:id="327"/>
      <w:r>
        <w:rPr>
          <w:rFonts w:ascii="IRNazanin" w:hAnsi="IRNazanin" w:eastAsia="IRNazanin"/>
          <w:color w:val="111111"/>
          <w:sz w:val="28"/>
          <w:sz w:val="28"/>
          <w:szCs w:val="28"/>
          <w:rtl w:val="true"/>
          <w:lang w:bidi="fa-IR"/>
        </w:rPr>
        <w:t>جز صلح نبود، زیرا مردم معرفت کافی نداشتند و ایمان و اراده‌شان ضعیف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مالک أشتر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إِنِّی مُؤَمَّرٌ آمُرُ فَأُطَاعُ فَإِنَّ ذَلِکَ إِدْغَالٌ فِی</w:t>
      </w:r>
    </w:p>
    <w:p>
      <w:pPr>
        <w:pStyle w:val="BookText"/>
        <w:rPr/>
      </w:pPr>
      <w:r>
        <w:rPr>
          <w:rFonts w:ascii="Amiri" w:hAnsi="Amiri" w:eastAsia="Amiri" w:cs="Amiri"/>
          <w:color w:val="111111"/>
          <w:sz w:val="28"/>
          <w:sz w:val="28"/>
          <w:szCs w:val="28"/>
          <w:rtl w:val="true"/>
          <w:lang w:bidi="ar-SA"/>
        </w:rPr>
        <w:t>الْقَلْبِ وَ مَنْهَکَةٌ لِلدِّینِ وَ تَقَرُّبٌ مِنَ الْغِیَرِ؛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که من فرمان‌دارم پس امر می‌کنم و اطاعت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قلب را سیاه می‌کند و دین را تباه می‌گرداند و موجب زوال نعمت و نزدیکی بلا و آفت می‌شود</w:t>
      </w:r>
      <w:r>
        <w:rPr>
          <w:rFonts w:eastAsia="IRNazanin" w:cs="IRNazanin"/>
          <w:color w:val="111111"/>
          <w:sz w:val="28"/>
          <w:szCs w:val="28"/>
          <w:rtl w:val="true"/>
          <w:lang w:bidi="fa-IR"/>
        </w:rPr>
        <w:t>.</w:t>
      </w:r>
    </w:p>
    <w:p>
      <w:pPr>
        <w:pStyle w:val="Heading3"/>
        <w:numPr>
          <w:ilvl w:val="2"/>
          <w:numId w:val="1"/>
        </w:numPr>
        <w:rPr/>
      </w:pPr>
      <w:bookmarkStart w:id="328" w:name="__RefHeading___Toc2427254_581953129"/>
      <w:bookmarkStart w:id="329" w:name="_Toc108"/>
      <w:bookmarkEnd w:id="328"/>
      <w:r>
        <w:rPr>
          <w:rtl w:val="true"/>
        </w:rPr>
        <w:t>نقش روحانیت در عدالت حاکمان</w:t>
      </w:r>
      <w:bookmarkEnd w:id="3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کارشناسان و مبلغان دین، همواره مورد توجّه مردم و صاحبان نفوذ در جامعه هستند و قطعاً می‌توانند تأثیر مهمّی در پیش‌گیری از ظلم مسئولان و حاکمان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وظیفه خود عمل نکنند و دین را در خدمت ظالمان قرار دهند سبب انحرافات بزرگی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این انحراف بزرگ در دینِ تحریف شده مسیحیّت روی داده و به صورت رویّه غالب در آمده، در حالی که می‌دانیم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آسمانی مسیحیت هرگز چنین دستوری صادر نکرده است</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کاتولیک، در حالی که مقامات بالای کلیسا همچنان طرفدار مطلق سنت‌ها و شیوه‌های قدیمی مذهبی و اجتماعی و اقتصادی هستند، نسل جوان کشیش‌ها و روحانیون طالب بازگشت کلیسا به رسالت اولیه مسیح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مسیح یک انقلابی بود که با رنج‌های انسان‌ها و بی‌نوایی‌های آنان همدردی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با ظلم و بیداد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کلیسا باید پس از قرن‌ها خاموشی و سکوت به این روحیه انقلابی و ظلم‌ستیزی بازگردد، راه خود را از راه افراد و سازمان‌هایی که فقر و جهل و بیماری را بر انسان‌ها تحمیل می‌کنند جدا کند و در کنار انسان‌های فقیر و دردمند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کلیسا قرن‌های طولانی است که از رسالت اصلی عیسای مسیح دور شده است و به همین جهت روشنفکران و کسانی را که به ریشه دردها و رنج‌های بشری وقوف کامل دارند و می‌دانند که بدبختی انسان‌ها معلول آزمندی و حرص انسان‌هاست از خود دور ساخته است، زیرا کلیسای کاتولیک در دامن سیل خروشانی از ظلم و بیداد و فقر و جهل در طی قرون، انسان‌ها را به محبت و سازش و گذشت و بردباری دعوت می‌کند، حال آنکه عیسی به نظر کشیش‌های جوان یک قیام کننده و به‌پاخاسته بود و در این هنگام است که سولژنیتسین نویسنده بزرگ شوروی نیز رئیس کلیسای ارتدکس روسیه را در نامه پرسروصدای خود مورد سرزنش شدید قرار می‌دهد و او را به مناسبت تسلیم و تمکین کلیسای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ارتدکس در برابر نظام اداری و سیاسی کشور شماتت می‌کند زیرا همان‌طور که کلیسا در نظام سرمایه‌داری به صورت جزئی از تأسیسات رسمی و پذیرفته شده اداری و اجتماعی درآمده است، در نظام سوسیالیستی نیز کلیسا بخشی از این نظام است و وظیفه‌اش محدود به انجام مراسم محدود مذهبی و نه فعالیت مستقل روحانی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وقتی رئیس کلیسای کاتولیک جهان اعتراض جوانان را در برابر اغفالگری‌های زندگی دنیوی و پوچ پیشرفت‌های مادی تأیید می‌کند، تلویحاً این نکته را هم قبول می‌نماید که کلیسای کاتولیک با دورشدن از هدف‌های اصلی مسیحیان اولیه به صورت یکی از سازمان‌ها و تأسیسات این زندگی دنیوی و مادی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کلیسا در روزگار ما در این نکته است که با اینکه از نظر اداری و سیاسی و اجتماعی یکی از سازمان‌های حاکمه جوامع مسیحی به شمار می‌رود، ولی عملاً پرداختن به رسوم و تشریفات مذهبی و فرار به مسائل محض و انتزاعی روحانی و دوری از واقعیت مسائل اجتماعی زندگی انسان‌ها را برای اجتناب از درگیری با علت و ریشه دردها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نسل جوان به روحانیت و معنویتی عقیده دارد که خود را در وسط معرکه زندگی انسان و واقعیت‌های آن قرار دهد، همان گونه که رهبران و پیشوایان اصلی هر مذهبی رستاخیز خود را از متن همین زندگی روزانه و در داخل کوچه و بازار و </w:t>
      </w:r>
    </w:p>
    <w:p>
      <w:pPr>
        <w:pStyle w:val="BookText"/>
        <w:rPr/>
      </w:pPr>
      <w:r>
        <w:rPr>
          <w:rFonts w:ascii="IRNazanin" w:hAnsi="IRNazanin" w:eastAsia="IRNazanin"/>
          <w:color w:val="111111"/>
          <w:sz w:val="28"/>
          <w:sz w:val="28"/>
          <w:szCs w:val="28"/>
          <w:rtl w:val="true"/>
          <w:lang w:bidi="fa-IR"/>
        </w:rPr>
        <w:t>تضادهایی که از همین کوچه و بازار در قلمرو زندگی انسان‌ها و روابط آنها ایجاد می‌شود؛ آغاز 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پاپ به مناسبت عید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استاد شهید چند نتیجه‌گیری جالب از این مقاله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اسلام نیز برخی دانشمندان مانند محمّد بن مسلم زهری لغزیدند و روحانی درباری در حکومت ظالمان بنی امیّه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آتشین او را سخت مذمّت و رسوا کرد و شریک جرم ستمگران شمرد و سنگ زیرین آسیاب و پل و نردبانی برای آنان دانست که با تکیه بر آن فعالیت می‌کنند و جنایت مرتکب می‌شوند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ولی خوشبختانه در اسلام این‌گونه دین به دنیا فروشان نادرند و روحانیت اصیل اسلامی و بویژه عالمان بزرگ شیعی مانند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صف مقدّم مبارزه با ظلم و تبعیض و فساد حاکمان قرار داشته و دارند و</w:t>
      </w:r>
    </w:p>
    <w:p>
      <w:pPr>
        <w:pStyle w:val="BookText"/>
        <w:rPr/>
      </w:pPr>
      <w:r>
        <w:rPr>
          <w:rFonts w:ascii="IRNazanin" w:hAnsi="IRNazanin" w:eastAsia="IRNazanin"/>
          <w:color w:val="111111"/>
          <w:sz w:val="28"/>
          <w:sz w:val="28"/>
          <w:szCs w:val="28"/>
          <w:rtl w:val="true"/>
          <w:lang w:bidi="fa-IR"/>
        </w:rPr>
        <w:t>عدالت‌خواهی را از امیرالمؤمنین علی و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و به همه جهانیان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روشنفکران مسلمان و منتقد نیز اعتراف کرده‌اند که روحانیت شیعه، پرچمداران مبارزه با ظلم و استعمار بوده و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و نگاهبانی و جانبداری از این جامعه علمی نه تنها وظیفه هر مسلمان مؤمن است، بلکه از آنجا که آخرین و تنها سنگری است که در برابر هجوم استعمار فرهنگی غرب ایستادگی می‌کند وظیفه هر روشنفکر مسئول است ولو معتقد به مذهب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کسی که </w:t>
      </w:r>
      <w:bookmarkStart w:id="330" w:name="pg5524_62200"/>
    </w:p>
    <w:p>
      <w:pPr>
        <w:pStyle w:val="BookText"/>
        <w:rPr/>
      </w:pPr>
      <w:bookmarkEnd w:id="330"/>
      <w:r>
        <w:rPr>
          <w:rFonts w:ascii="IRNazanin" w:hAnsi="IRNazanin" w:eastAsia="IRNazanin"/>
          <w:color w:val="111111"/>
          <w:sz w:val="28"/>
          <w:sz w:val="28"/>
          <w:szCs w:val="28"/>
          <w:rtl w:val="true"/>
          <w:lang w:bidi="fa-IR"/>
        </w:rPr>
        <w:t>رشته کارش تاریخ و مسائل اجتماعی است، ادّعا می‌کنم که در تمام این دو قرن گذشته در زیر هیچ قرارداد استعماری، امضای یک آخوند نجف رفته نیست، در حالی که در زیر همه این قراردادهای استعماری، امضای آقای دکتر و آقای مهندس فرنگ رفته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خجالت بنده و سرکار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طرف قضیّه، از طرف دیگر پیشاپیش هر نهضت مترقی ضدّ استعماری در این کشورها همواره بدون استثنا، قیافه یک یا چند عالم راستین اسلامی و به‌خصوص شیعی وجود دارد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31" w:name="__RefHeading___Toc2427256_581953129"/>
      <w:bookmarkStart w:id="332" w:name="_Toc109"/>
      <w:bookmarkEnd w:id="331"/>
      <w:r>
        <w:rPr>
          <w:rtl w:val="true"/>
        </w:rPr>
        <w:t>نقش عدالت حاکمان در پیشگیری از جرم</w:t>
      </w:r>
      <w:bookmarkEnd w:id="332"/>
    </w:p>
    <w:p>
      <w:pPr>
        <w:pStyle w:val="Heading4"/>
        <w:numPr>
          <w:ilvl w:val="3"/>
          <w:numId w:val="1"/>
        </w:numPr>
        <w:rPr/>
      </w:pPr>
      <w:bookmarkStart w:id="333" w:name="__RefHeading___Toc2427258_581953129"/>
      <w:bookmarkStart w:id="334" w:name="_Toc110"/>
      <w:bookmarkEnd w:id="333"/>
      <w:r>
        <w:rPr>
          <w:rtl w:val="true"/>
        </w:rPr>
        <w:t>اشاره</w:t>
      </w:r>
      <w:bookmarkEnd w:id="3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عادت دارند بدون تفکر و حق رأی برای خود از شخصیت‌های اجتماعی و سیاسی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منتظرند شخصیت‌ها کاری کنند تا آنها هم همان را انجام دهند و سخت می‌کوشند تا خود را هر چه بیشتر و کاملتر همانند آنان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حاکمان، ظلم و تبعیض روا دارند بسیاری از مردم هم به بدی و شرارت و دشمنی روی می‌کنند و اگر مردم از سیاستمداران و کارگزاران حکومت، عدل و مساوات ببینند کم کم آنان هم به خوبی و دادگری و دوستی می‌گرایند و از ستمگری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مردم رنگ و بوی حاکمان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حاکم شود مردم ظالم و شرور می‌شوند و دروغ و فریب و چاپلوسی و ذلّت رواج می‌یابد و اگر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گردد، مردم عادل و اهل خیر و مهربانی می‌شوند و صدق و صفا و عزّت و کرامت رایج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تأثیر مهم ّ شخصیت‌هاست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صِنفانِ مِن امَّتی إذا صَلُحا صَلُحَت امَّتی، وإذا فَسَدا فَسَدَت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وَالامَراءُ؛</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دو دسته از امّت من هستند که اگر صالح شوند، امّتم صالح می‌شوند و اگر فاسد شوند، امّتم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امیران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عدل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خاطره خوشی در ذهن‌ها برجای گذاشت که حتّی بعد از گذشت قرن‌ها حقیقت‌جویان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حتّی غیرمسلمانی مانند جرج جرداق، شیفته زمامداری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روابط او را با مردم می‌ستاید و زندگی سیاسی او را به عنوان نمونه اعلای حکومت انسانی و الگوی عدل و آزادی و حقوق بشر بر می‌شمارد و آن بزرگوار را صدای عدالت انسانی می‌نامند؟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ارزشمندی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قانونی جاودانه است که زمان‌ها و مکان‌ها را فرا می‌گیرد و هیچ انسان عاقلی 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تردید نمی‌کند</w:t>
      </w:r>
      <w:r>
        <w:rPr>
          <w:rFonts w:eastAsia="IRNazanin" w:cs="IRNazanin"/>
          <w:color w:val="111111"/>
          <w:sz w:val="28"/>
          <w:szCs w:val="28"/>
          <w:rtl w:val="true"/>
          <w:lang w:bidi="fa-IR"/>
        </w:rPr>
        <w:t xml:space="preserve">. </w:t>
      </w:r>
      <w:bookmarkStart w:id="335" w:name="pg5524_62202"/>
    </w:p>
    <w:p>
      <w:pPr>
        <w:pStyle w:val="BookText"/>
        <w:rPr/>
      </w:pPr>
      <w:bookmarkEnd w:id="335"/>
      <w:r>
        <w:rPr>
          <w:rFonts w:ascii="IRNazanin" w:hAnsi="IRNazanin" w:eastAsia="IRNazanin"/>
          <w:color w:val="111111"/>
          <w:sz w:val="28"/>
          <w:sz w:val="28"/>
          <w:szCs w:val="28"/>
          <w:rtl w:val="true"/>
          <w:lang w:bidi="fa-IR"/>
        </w:rPr>
        <w:t>جاذبه عدالت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فراگرفت و فقط چند خودخواه و مغرور مانند طلحه و زبیر مخالفت کردند</w:t>
      </w:r>
      <w:r>
        <w:rPr>
          <w:rStyle w:val="FootnoteAnchor"/>
          <w:rtl w:val="true"/>
        </w:rPr>
        <w:footnoteReference w:id="124"/>
      </w:r>
    </w:p>
    <w:p>
      <w:pPr>
        <w:pStyle w:val="Heading4"/>
        <w:numPr>
          <w:ilvl w:val="3"/>
          <w:numId w:val="1"/>
        </w:numPr>
        <w:rPr/>
      </w:pPr>
      <w:bookmarkStart w:id="336" w:name="__RefHeading___Toc2427260_581953129"/>
      <w:bookmarkStart w:id="337" w:name="_Toc111"/>
      <w:bookmarkEnd w:id="336"/>
      <w:r>
        <w:rPr>
          <w:rtl w:val="true"/>
        </w:rPr>
        <w:t>راه‌های عملی تقویت عدالت حاکمان</w:t>
      </w:r>
      <w:bookmarkEnd w:id="337"/>
    </w:p>
    <w:p>
      <w:pPr>
        <w:pStyle w:val="Heading5"/>
        <w:numPr>
          <w:ilvl w:val="4"/>
          <w:numId w:val="1"/>
        </w:numPr>
        <w:rPr/>
      </w:pPr>
      <w:bookmarkStart w:id="338" w:name="__RefHeading___Toc2427262_581953129"/>
      <w:bookmarkStart w:id="339" w:name="_Toc11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تقویت و تثبیت عدالت حاکمان و کارگزاران حکومت اسلامی از دو راه مهم میسر است</w:t>
      </w:r>
      <w:r>
        <w:rPr>
          <w:rFonts w:eastAsia="IRNazanin" w:cs="IRNazanin"/>
          <w:color w:val="111111"/>
          <w:sz w:val="28"/>
          <w:szCs w:val="28"/>
          <w:rtl w:val="true"/>
          <w:lang w:bidi="fa-IR"/>
        </w:rPr>
        <w:t>:</w:t>
      </w:r>
    </w:p>
    <w:p>
      <w:pPr>
        <w:pStyle w:val="Heading5"/>
        <w:numPr>
          <w:ilvl w:val="4"/>
          <w:numId w:val="1"/>
        </w:numPr>
        <w:rPr/>
      </w:pPr>
      <w:bookmarkStart w:id="340" w:name="__RefHeading___Toc2427264_581953129"/>
      <w:bookmarkStart w:id="341" w:name="_Toc113"/>
      <w:bookmarkEnd w:id="340"/>
      <w:r>
        <w:rPr>
          <w:rtl w:val="true"/>
        </w:rPr>
        <w:t>کنترل درونی</w:t>
      </w:r>
      <w:bookmarkEnd w:id="341"/>
    </w:p>
    <w:p>
      <w:pPr>
        <w:pStyle w:val="BookText"/>
        <w:rPr/>
      </w:pPr>
      <w:r>
        <w:rPr>
          <w:rFonts w:ascii="IRNazanin" w:hAnsi="IRNazanin" w:eastAsia="IRNazanin"/>
          <w:color w:val="111111"/>
          <w:sz w:val="28"/>
          <w:sz w:val="28"/>
          <w:szCs w:val="28"/>
          <w:rtl w:val="true"/>
          <w:lang w:bidi="fa-IR"/>
        </w:rPr>
        <w:t>ایمان به خدا و معاد، واعظ درونی است که با حضور آن نیاز چندانی به واعظان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موتور محرّک درونی و عامل ارزیابی و نظارت باطنی است که آدمی را در برابر وسوسه‌های نفس و شیطان یاری می‌دهد و سبب رشد و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جانش با نور ایمان و خداپرستی و آمادگی برای زندگی جاوید در سرایی دیگر روشن شده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وسوسه‌های شیطان برای افساد و ستمگری و تبعیض را هرگز نمی‌پذیرد و آینده و آخرتش را با هوسرانی و گناه خراب و 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 خبرگان بکوشند و دقّت کنند و باتقواترین و شایسته‌ترین فرد را برای رهبری برگزینند و بعد سایر مسئولان نیز آراسته به فضیلت تقوا باشند، انتظار می‌رود که عدل و دادگری در جامعه ریشه بدواند و روز به روز بیشتر و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وجود ویژگی و ملکه عدالت در حاکمان و مسئولان جامعه اسلامی این فایده مهمّ را دارد </w:t>
      </w:r>
      <w:bookmarkStart w:id="342" w:name="pg5524_62203"/>
    </w:p>
    <w:p>
      <w:pPr>
        <w:pStyle w:val="BookText"/>
        <w:rPr/>
      </w:pPr>
      <w:bookmarkEnd w:id="342"/>
      <w:r>
        <w:rPr>
          <w:rFonts w:ascii="IRNazanin" w:hAnsi="IRNazanin" w:eastAsia="IRNazanin"/>
          <w:color w:val="111111"/>
          <w:sz w:val="28"/>
          <w:sz w:val="28"/>
          <w:szCs w:val="28"/>
          <w:rtl w:val="true"/>
          <w:lang w:bidi="fa-IR"/>
        </w:rPr>
        <w:t>که دادگری و مبارزه با تبعیض و ظلم و فساد به صورت خودکار و اتوماتیک و به صورت جوششی درونی از طرف یکایک کارگزاران شروع می‌شود و تا زمانی که تقوا و ایمان آنان باقی است ادامه می‌یابد</w:t>
      </w:r>
      <w:r>
        <w:rPr>
          <w:rFonts w:eastAsia="IRNazanin" w:cs="IRNazanin"/>
          <w:color w:val="111111"/>
          <w:sz w:val="28"/>
          <w:szCs w:val="28"/>
          <w:rtl w:val="true"/>
          <w:lang w:bidi="fa-IR"/>
        </w:rPr>
        <w:t>.</w:t>
      </w:r>
    </w:p>
    <w:p>
      <w:pPr>
        <w:pStyle w:val="Heading5"/>
        <w:numPr>
          <w:ilvl w:val="4"/>
          <w:numId w:val="1"/>
        </w:numPr>
        <w:rPr/>
      </w:pPr>
      <w:bookmarkStart w:id="343" w:name="__RefHeading___Toc2427266_581953129"/>
      <w:bookmarkStart w:id="344" w:name="_Toc114"/>
      <w:bookmarkEnd w:id="343"/>
      <w:r>
        <w:rPr>
          <w:rtl w:val="true"/>
        </w:rPr>
        <w:t>کنترل بیرونی</w:t>
      </w:r>
      <w:bookmarkEnd w:id="34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 و روش‌های حقوقی و قانونی نیز به جای خود می‌تواند تا حدودی از ظلم و تعدّی حاکمان و فساد قدرت‌های سیاسی و اجتماعی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نصیحت و نظارت خبرگان دینی روش‌های قانونی برای انجام اصلاحات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خود را در برابر خدا و نسبت به تغییر و تحولات اجتماعی مسئول و متعهد بدانند و وظیفه خیرخواهی و نظارت و امر به معروف و نهی از منکر را به‌خوبی انجام دهند، طبیعی است که راه و رسم دادگری و ظلم‌ستیزی رواج می‌یابد و کارگزاران عادل‌تر می‌شوند و صلح و برادری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فریضه‌ای است که اگر با رعایت شرایطش و به درستی انجام شود، مانع ستمگری و تجاوز می‌شود و عدالت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بی‌تفاوتی و بی‌مسئولیتی و چاپلوسی مردم در برابر رفتارهای ظالمانه حاکمان و کارگزاران ظلم و تعدّی آنان را افزایش می‌دهد و کینه‌ها راتشدید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شجاعت و اقتدار و استقلال قوّه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قضات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وضعیّت اموال کارگزاران و شکایت‌های مردم از عملکرد آنان، ضمانت اجرایی مهمّی برای حفظ استمرار عدالت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ارتباط بدون واسطه حاکمان و کارگزاران با عموم مردم می‌تواند زمینه‌ساز رشد و تعالی و تقویت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رفع تبعیض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و نقش آفرینی مردم در انتخاب کارگزاران حکومت اسلامی می‌تواند در جهت گزینش شایستگان و مدافعان حقوق مشروع انسان‌ها مفید واقع شود</w:t>
      </w:r>
      <w:r>
        <w:rPr>
          <w:rFonts w:eastAsia="IRNazanin" w:cs="IRNazanin"/>
          <w:color w:val="111111"/>
          <w:sz w:val="28"/>
          <w:szCs w:val="28"/>
          <w:rtl w:val="true"/>
          <w:lang w:bidi="fa-IR"/>
        </w:rPr>
        <w:t xml:space="preserve">. </w:t>
      </w:r>
      <w:bookmarkStart w:id="345" w:name="pg5524_62205"/>
    </w:p>
    <w:p>
      <w:pPr>
        <w:pStyle w:val="Heading4"/>
        <w:numPr>
          <w:ilvl w:val="3"/>
          <w:numId w:val="1"/>
        </w:numPr>
        <w:rPr/>
      </w:pPr>
      <w:bookmarkStart w:id="346" w:name="__RefHeading___Toc2427268_581953129"/>
      <w:bookmarkStart w:id="347" w:name="_Toc115"/>
      <w:bookmarkEnd w:id="345"/>
      <w:bookmarkEnd w:id="346"/>
      <w:r>
        <w:rPr>
          <w:rtl w:val="true"/>
        </w:rPr>
        <w:t xml:space="preserve">پرسش و پژوهش </w:t>
      </w:r>
      <w:r>
        <w:rPr>
          <w:rtl w:val="true"/>
        </w:rPr>
        <w:t xml:space="preserve">( </w:t>
      </w:r>
      <w:r>
        <w:rPr>
          <w:rtl w:val="true"/>
        </w:rPr>
        <w:t xml:space="preserve">درس هفتم </w:t>
      </w:r>
      <w:r>
        <w:rPr>
          <w:rtl w:val="true"/>
        </w:rPr>
        <w:t>)</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چگونه می‌تواند از ظلم مسئولان پیشگیری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حاکمان چه نقشی در ترویج عدالت در بین مردم و پیشگیری از جرم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امام خمینی، معنای صحیح و ناصحیح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می‌توانند در عدالت حاکمان تأثیر بگذارند؟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به مالک اشتر چه مطلبی درباره عدالت حاکمان ذکر کرده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عدل برتر از جود است؟ توضیح بفرمایید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ظالمان بر مردم را می‌توان جزو ظالمان بر خویشتن دانست؟ توضیح بفرمایید</w:t>
      </w:r>
      <w:r>
        <w:rPr>
          <w:rFonts w:eastAsia="IRNazanin" w:cs="IRNazanin"/>
          <w:color w:val="111111"/>
          <w:sz w:val="28"/>
          <w:szCs w:val="28"/>
          <w:rtl w:val="true"/>
          <w:lang w:bidi="fa-IR"/>
        </w:rPr>
        <w:t xml:space="preserve">. </w:t>
      </w:r>
      <w:bookmarkStart w:id="348" w:name="pg5524_62207"/>
    </w:p>
    <w:p>
      <w:pPr>
        <w:pStyle w:val="Heading4"/>
        <w:numPr>
          <w:ilvl w:val="3"/>
          <w:numId w:val="1"/>
        </w:numPr>
        <w:rPr/>
      </w:pPr>
      <w:bookmarkStart w:id="349" w:name="__RefHeading___Toc2427270_581953129"/>
      <w:bookmarkStart w:id="350" w:name="_Toc116"/>
      <w:bookmarkEnd w:id="348"/>
      <w:bookmarkEnd w:id="349"/>
      <w:r>
        <w:rPr>
          <w:rtl w:val="true"/>
        </w:rPr>
        <w:t>منابع برای مطالعه بیشتر</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اصول سیاسی اسلام، استاد محمّد 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بیدارگران اقالیم قبله، محمّد رضا حکیمی، دفتر نشر فرهنگ اسلامی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در پیشگیری از جرم، محمّد عابدی میانجی، نور السجّاد</w:t>
      </w:r>
      <w:r>
        <w:rPr>
          <w:rFonts w:eastAsia="IRNazanin" w:cs="IRNazanin"/>
          <w:color w:val="111111"/>
          <w:sz w:val="28"/>
          <w:szCs w:val="28"/>
          <w:rtl w:val="true"/>
          <w:lang w:bidi="fa-IR"/>
        </w:rPr>
        <w:t xml:space="preserve">. </w:t>
      </w:r>
      <w:bookmarkStart w:id="351" w:name="pg5524_62208"/>
    </w:p>
    <w:p>
      <w:pPr>
        <w:pStyle w:val="Heading2"/>
        <w:numPr>
          <w:ilvl w:val="1"/>
          <w:numId w:val="1"/>
        </w:numPr>
        <w:rPr/>
      </w:pPr>
      <w:bookmarkStart w:id="352" w:name="__RefHeading___Toc2427272_581953129"/>
      <w:bookmarkStart w:id="353" w:name="_Toc117"/>
      <w:bookmarkEnd w:id="351"/>
      <w:bookmarkEnd w:id="352"/>
      <w:r>
        <w:rPr>
          <w:rtl w:val="true"/>
        </w:rPr>
        <w:t xml:space="preserve">درس هشتم </w:t>
      </w:r>
      <w:r>
        <w:rPr>
          <w:rtl w:val="true"/>
        </w:rPr>
        <w:t xml:space="preserve">: </w:t>
      </w:r>
      <w:r>
        <w:rPr>
          <w:rtl w:val="true"/>
        </w:rPr>
        <w:t>سنّت حسنه ازدواج</w:t>
      </w:r>
      <w:bookmarkEnd w:id="3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2427274_581953129"/>
      <w:bookmarkStart w:id="355" w:name="_Toc118"/>
      <w:bookmarkEnd w:id="354"/>
      <w:r>
        <w:rPr>
          <w:rtl w:val="true"/>
        </w:rPr>
        <w:t>اشاره</w:t>
      </w:r>
      <w:bookmarkEnd w:id="3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5524_62211"/>
      <w:bookmarkStart w:id="357" w:name="pg5524_62211"/>
      <w:bookmarkEnd w:id="357"/>
    </w:p>
    <w:p>
      <w:pPr>
        <w:pStyle w:val="Heading3"/>
        <w:numPr>
          <w:ilvl w:val="2"/>
          <w:numId w:val="1"/>
        </w:numPr>
        <w:rPr/>
      </w:pPr>
      <w:bookmarkStart w:id="358" w:name="pg5524_62211"/>
      <w:bookmarkStart w:id="359" w:name="__RefHeading___Toc2427276_581953129"/>
      <w:bookmarkStart w:id="360" w:name="_Toc119"/>
      <w:bookmarkEnd w:id="358"/>
      <w:bookmarkEnd w:id="359"/>
      <w:r>
        <w:rPr>
          <w:rtl w:val="true"/>
        </w:rPr>
        <w:t>سنت حسنه ازدواج</w:t>
      </w:r>
      <w:bookmarkEnd w:id="360"/>
    </w:p>
    <w:p>
      <w:pPr>
        <w:pStyle w:val="Heading4"/>
        <w:numPr>
          <w:ilvl w:val="3"/>
          <w:numId w:val="1"/>
        </w:numPr>
        <w:rPr/>
      </w:pPr>
      <w:bookmarkStart w:id="361" w:name="__RefHeading___Toc2427278_581953129"/>
      <w:bookmarkStart w:id="362" w:name="_Toc120"/>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در فرهنگ اسلامی، ازدواج بسیار پسندیده و مورد رضایت و سفارش شرع مقدس اسلام است؛ خدای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بی‌همسران، غلامان و کنیزان درستکارتان را همسر دهید؛ اگر تنگ‌دست باشند خداوند آنان را از فضل خویش بی‌نیاز خواهد کرد، و خدا گشایش‌گر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 که ایشان فرمودند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تَزَوَّجُوا وَ زَوِّجُوا أَلَا فَمِنْ حَظِّ امْرِئٍ مُسْلِمٍ إِنْفَاقُ قِیمَةِ أَیِّمَةٍ وَ مَا مِنْ شَیْ‌ءٍ أَحَبَّ إِلَی اللَّهِ عَزَّ وَ جَلَّ مِنْ بَیْتٍ </w:t>
      </w:r>
    </w:p>
    <w:p>
      <w:pPr>
        <w:pStyle w:val="BookText"/>
        <w:rPr/>
      </w:pPr>
      <w:r>
        <w:rPr>
          <w:rFonts w:ascii="Amiri" w:hAnsi="Amiri" w:eastAsia="Amiri" w:cs="Amiri"/>
          <w:color w:val="111111"/>
          <w:sz w:val="28"/>
          <w:sz w:val="28"/>
          <w:szCs w:val="28"/>
          <w:rtl w:val="true"/>
          <w:lang w:bidi="ar-SA"/>
        </w:rPr>
        <w:t>یَعْمُرُ فِی الْإِسْلَامِ بِالنِّکَاحِ وَ مَا مِنْ شَیْ‌ءٍ أَبْغَضَ إِلَی اللَّهِ عَزَّ وَ جَلَّ مِنْ بَیْتٍ یَخْرَبُ فِی الْإِسْلَامِ بِالْفُرْقَةِ یَعْنِی الطَّلَاقَ ثُمَّ قَالَ أَبُو عَبْدِ اللَّهِ ع إِنَّ اللَّهَ عَزَّ وَ جَلَّ إِنَّمَا وَکَّدَ فِی الطَّلَاقِ وَ کَرَّرَ فِیهِ الْقَوْلَ مِنْ بُغْضِهِ الْفُرْقَةَ؛</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ازدواج کنید و زمینه‌های ازدواج دیگران را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خوشبختی انسان مسلمان آن است که همسری برگزیند و خرجی او را بدهد و هیچ چیزی در نزد</w:t>
      </w:r>
    </w:p>
    <w:p>
      <w:pPr>
        <w:pStyle w:val="BookText"/>
        <w:rPr/>
      </w:pPr>
      <w:r>
        <w:rPr>
          <w:rFonts w:ascii="IRNazanin" w:hAnsi="IRNazanin" w:eastAsia="IRNazanin"/>
          <w:color w:val="111111"/>
          <w:sz w:val="28"/>
          <w:sz w:val="28"/>
          <w:szCs w:val="28"/>
          <w:rtl w:val="true"/>
          <w:lang w:bidi="fa-IR"/>
        </w:rPr>
        <w:t xml:space="preserve">خدا محبوبتر از خانه مسلمانی نیست که با نکاح آباد می‌شود و هیچ چیزی در نزد خدا مبغوض‌تر از خانه مسلمانی نیست که با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 که خداوند عزیز و جلیل موضوع طلاق را تأکید کرد و سخن را مکرّر گفت؛ چون اختلاف را دشمن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الْمُتَزَوِّجُ أَفْضَلُ مِنْ سَبْعِینَ رَکْعَةً یُصَلِّیهَا أَعْزَبُ؛</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مسلمان متأهّل، برتر از هفتاد رکعت نماز مجرّد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استاد شهید مطهّری کانون خانواده، که با ازدواج شکل می‌گیرد، از سه جهت مقدّس است، یعنی نه تنها مهمّ است بلکه قداست هم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اولین گام خروج از خودپرستی است؛ آدمی غیر از خود دیگری را نیز دوست می‌دارد، هرچه برای خود می‌خواهد برای او نیز می‌خواهد، به سرنوشت او مانند سرنوشت خود علاقه‌مند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زن، بعد علاقه به فرزند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اخلاق خروج از خودپرستی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لااقل خود انسان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تشکیل خانواده، خود یک مکتب و مدرسه‌ای است که انسان بدون آن تکمیل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عالم و ریاضت کشیده و پیرمرد، دیده شده که در سنین هشتاد سالگی خالی از یک نوع خامی و نپختگی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اشباع شدن و نشدن غریزه جنسی از یک طرف، و طرف علاقه صمیمی و وحدت پیدا کردن از طرف دیگر، در تعدیل ملکات روحی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عقیده ما بسیار بعید است که یک نفر کشیش غیر مزوّج و یک نفر پاپ بتواند از لحاظ اخلاقی انسان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اشباع این غریزه و این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و سرکوب شدن آن ممکن است در بعضی نفوس به صورت علاقه به شیئی دیگر مثل سگ و گربه ظاهر شود و ممکن است به صورت جنایت و کینه بر بشریت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علت آنکه روحانیون مسیحی در قرون وسطی با اینکه روحانی و معلّم اخلاق بودند این همه آدم کشی و آدم سوزی کردند، این بود که مجرّد زیسته بودند</w:t>
      </w:r>
      <w:r>
        <w:rPr>
          <w:rFonts w:eastAsia="IRNazanin" w:cs="IRNazanin"/>
          <w:color w:val="111111"/>
          <w:sz w:val="28"/>
          <w:szCs w:val="28"/>
          <w:rtl w:val="true"/>
          <w:lang w:bidi="fa-IR"/>
        </w:rPr>
        <w:t>.</w:t>
      </w:r>
      <w:r>
        <w:rPr>
          <w:rStyle w:val="FootnoteAnchor"/>
          <w:rtl w:val="true"/>
        </w:rPr>
        <w:footnoteReference w:id="128"/>
      </w:r>
      <w:bookmarkStart w:id="363" w:name="pg5524_62214"/>
    </w:p>
    <w:p>
      <w:pPr>
        <w:pStyle w:val="BookText"/>
        <w:rPr/>
      </w:pPr>
      <w:bookmarkEnd w:id="3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دوم این است که، قطع نظر از ملکات اخلاقی، از لحاظ عملی مانع وقوع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مانع معصیت بشود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پس خوردن هم از این قبیل است، زیرا هر لذتی نوعی کدورت و کسالت ایجاد می‌کند جز این لذت که حالت معنویت به انسان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مسلماًهر چیزی که ولو به شکل حصاری برای معصیت باشد، خوب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چیزی که روح را لطیف و عالی می‌کند خیلی بالاتر است از آن چیزی که فقط عنوان حصار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 اینکه، خانواده یگانه کانون صلاحیت‌دار برای تربیت نسل آینده است و هیچ مرجع دیگری نمی‌تواند جایگزین آن شود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64" w:name="__RefHeading___Toc2427280_581953129"/>
      <w:bookmarkStart w:id="365" w:name="_Toc121"/>
      <w:bookmarkEnd w:id="364"/>
      <w:r>
        <w:rPr>
          <w:rtl w:val="true"/>
        </w:rPr>
        <w:t>اهمیّت و ارزش ازدواج</w:t>
      </w:r>
      <w:bookmarkEnd w:id="365"/>
    </w:p>
    <w:p>
      <w:pPr>
        <w:pStyle w:val="BookText"/>
        <w:rPr/>
      </w:pPr>
      <w:r>
        <w:rPr>
          <w:rFonts w:ascii="IRNazanin" w:hAnsi="IRNazanin" w:eastAsia="IRNazanin"/>
          <w:color w:val="111111"/>
          <w:sz w:val="28"/>
          <w:sz w:val="28"/>
          <w:szCs w:val="28"/>
          <w:rtl w:val="true"/>
          <w:lang w:bidi="fa-IR"/>
        </w:rPr>
        <w:t>همان‌طور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است و دین او آخرین دین آسمانی است و بعد از آن، هیچ دین دیگری اعتبار ندارد، سنّت او نیز سنّت خاتم است و بعد از آن هیچ سنّت دیگری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إنَّهُ لا نَبِیَّ بَعدی، ولا سُنَّةَ بَعدَ سُنَّتی، فَمَنِ ادَّعی ذلِکَ فَدَعواهُ وبِدعَتُهُ فِی النَّارِ؛</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پیامبری نیست و پس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ادّعای نبوّت کند ادّعا و بدعت او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مهمّ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است، که مورد سفارش اکید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فإنَّ رسولَ اللّهِ صلی اللّه علیه و آله کثیراً ما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 أن یَتَّبِعَ سُنَّتی فَلْیَتَزَوَّجْ، فإنَّ مِن سُنَّتِی التَّزویجَ؛</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ازدواج کنید؛ 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از سنّت من پیروی کند ازدواج کند؛ چرا که ازدواج از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دانسته می‌شود که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این سنت مهم را به صورت مکرّر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تزوج فقد أحرز نصف دینه فلیتق الله فی النصف الباقی؛</w:t>
      </w:r>
      <w:r>
        <w:rPr>
          <w:rStyle w:val="FootnoteAnchor"/>
          <w:rtl w:val="true"/>
        </w:rPr>
        <w:footnoteReference w:id="13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ازدواج کند نصف دینش را به دست آورده است پس درباره نصف دیگرش تقوای الهی را مراعات کند</w:t>
      </w:r>
      <w:r>
        <w:rPr>
          <w:rFonts w:eastAsia="IRNazanin" w:cs="IRNazanin"/>
          <w:color w:val="111111"/>
          <w:sz w:val="28"/>
          <w:szCs w:val="28"/>
          <w:rtl w:val="true"/>
          <w:lang w:bidi="fa-IR"/>
        </w:rPr>
        <w:t xml:space="preserve">. </w:t>
      </w:r>
      <w:bookmarkStart w:id="366" w:name="pg5524_62216"/>
    </w:p>
    <w:p>
      <w:pPr>
        <w:pStyle w:val="Heading3"/>
        <w:numPr>
          <w:ilvl w:val="2"/>
          <w:numId w:val="1"/>
        </w:numPr>
        <w:rPr/>
      </w:pPr>
      <w:bookmarkStart w:id="367" w:name="__RefHeading___Toc2427282_581953129"/>
      <w:bookmarkStart w:id="368" w:name="_Toc122"/>
      <w:bookmarkEnd w:id="366"/>
      <w:bookmarkEnd w:id="367"/>
      <w:r>
        <w:rPr>
          <w:rtl w:val="true"/>
        </w:rPr>
        <w:t>شرایط ازدواج</w:t>
      </w:r>
      <w:bookmarkEnd w:id="368"/>
    </w:p>
    <w:p>
      <w:pPr>
        <w:pStyle w:val="Heading4"/>
        <w:numPr>
          <w:ilvl w:val="3"/>
          <w:numId w:val="1"/>
        </w:numPr>
        <w:rPr/>
      </w:pPr>
      <w:bookmarkStart w:id="369" w:name="__RefHeading___Toc2427284_581953129"/>
      <w:bookmarkStart w:id="370" w:name="_Toc123"/>
      <w:bookmarkEnd w:id="369"/>
      <w:r>
        <w:rPr>
          <w:rtl w:val="true"/>
        </w:rPr>
        <w:t>رشد</w:t>
      </w:r>
      <w:bookmarkEnd w:id="370"/>
    </w:p>
    <w:p>
      <w:pPr>
        <w:pStyle w:val="BookText"/>
        <w:rPr/>
      </w:pPr>
      <w:r>
        <w:rPr>
          <w:rFonts w:ascii="IRNazanin" w:hAnsi="IRNazanin" w:eastAsia="IRNazanin"/>
          <w:color w:val="111111"/>
          <w:sz w:val="28"/>
          <w:sz w:val="28"/>
          <w:szCs w:val="28"/>
          <w:rtl w:val="true"/>
          <w:lang w:bidi="fa-IR"/>
        </w:rPr>
        <w:t>رشد یکی از شرایط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توضیح کامل و کافی را بیان کرده که با اندکی تلخیص آن را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کلمه‌ای است که از قرآن مجید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مورد یتیمان می‌فرماید یتیمانی که سرپرست خود را از دست داده‌اند و مملوک و ثروتی دارند تا زمان بلوغ بر آنها قیمومت کنید و ثروتشان را در اختیارشان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بَلَغُوا النِّکاحَ فَإِنْ آنَسْتُمْ مِنْهُمْ رُشْداً فَادْفَعُوا إِلَیْهِمْ أَمْوالَهُمْ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برای آنکه ثروتشان را در اختیارشان قرار دهید، رسیدن به حد بلوغ طبیعی یعنی بلوغ جنسی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سنّت اسلامی نظیر همین مطلب در مورد ازدواج آمده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محرز و مسلّم است که برای ازدواج، تنها عقل و بلوغ کافی نیست، یعنی یک پسر به صرف آنکه عاقل و بالغ است نمی‌تواند ازدواج کند؛ همچنان‌که برای دختر نیز عاقله بودن و رسیدن به سن بلوغ دلیل کافی برای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عاقل‌اند و یا مجنون، عاقل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است یا 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عاقل و بالغ ممکن است رشید باشد و ممکن است غیر رشید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اصطلاح متداول فارسی امروز، به کسی رشید می‌گوییم که اندام خیلی موزون و برازنده‌ای داشته باشد، عرب این را رشیق می‌گوید، نه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اصطلاح فقهی مربوط به اندام نیست؛ یک نوع کمال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پسری که می‌خواهد ازدواج کند باید معنی، هدف و ارزش نتایج ازدواج را درک کند و قدرت تشخیص، انتخاب و اراده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تلقین این و آن، شخصی را به عنوان همسر انتخاب نکرده باشد</w:t>
      </w:r>
      <w:r>
        <w:rPr>
          <w:rFonts w:eastAsia="IRNazanin" w:cs="IRNazanin"/>
          <w:color w:val="111111"/>
          <w:sz w:val="28"/>
          <w:szCs w:val="28"/>
          <w:rtl w:val="true"/>
          <w:lang w:bidi="fa-IR"/>
        </w:rPr>
        <w:t>... .</w:t>
      </w:r>
      <w:r>
        <w:rPr>
          <w:rStyle w:val="FootnoteAnchor"/>
          <w:rtl w:val="true"/>
        </w:rPr>
        <w:footnoteReference w:id="13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عقل و بلوغ را شرط صحّت ازدواج نشمرده‌اند، بنابراین، ازدواج مجنون و غیر بالغ نیز صحیح است و پدر یا جدّ پدری می‌تواند برای فرزندان نابالغ یا دیوانة خود نیز همسر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چنین فتوایی نیاز به تحلیل و تبیین دارد تا باعث سوءتفاهم و سوء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از استاد شهید مطهری نقل شد، توضیح و تحلیل نظر شارع و توصیه‌ای اخلاقی و اجتماعی برای دوام زندگی مشترک جوانان و پیشگیری از اختلافات خانوادگی و کم کردن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استاد مخالفتی با فتوای مراجع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جدّ پدری که می‌خواهد برای فرزندان نابالغ یا دیوانه خود عقد ازدواج انجام دهد از سویی بدیهی است که بالغ است و از سوی دیگر فقیهان می‌گویند باید عاقل و رشید باشد و مصلحت فرزندان را در نظر بگیرد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در نتیجه با توجّه به تحلیل استاد مطهّری، فتوای فقها به این معنا می‌شود که نابالغان و غیرعاقلان هم می‌توانند ازدواج کنند، چون با </w:t>
      </w:r>
      <w:bookmarkStart w:id="371" w:name="pg5524_62218"/>
    </w:p>
    <w:p>
      <w:pPr>
        <w:pStyle w:val="BookText"/>
        <w:rPr/>
      </w:pPr>
      <w:bookmarkEnd w:id="371"/>
      <w:r>
        <w:rPr>
          <w:rFonts w:ascii="IRNazanin" w:hAnsi="IRNazanin" w:eastAsia="IRNazanin"/>
          <w:color w:val="111111"/>
          <w:sz w:val="28"/>
          <w:sz w:val="28"/>
          <w:szCs w:val="28"/>
          <w:rtl w:val="true"/>
          <w:lang w:bidi="fa-IR"/>
        </w:rPr>
        <w:t>ضمیمه شدن به عاقلان بالغ و عاقل و رشید قصورشان جبران می‌شود و حکم واجدان شرایط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بلوغ، عقل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یا بی‌واسطه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4"/>
        <w:numPr>
          <w:ilvl w:val="3"/>
          <w:numId w:val="1"/>
        </w:numPr>
        <w:rPr/>
      </w:pPr>
      <w:bookmarkStart w:id="372" w:name="__RefHeading___Toc2427286_581953129"/>
      <w:bookmarkStart w:id="373" w:name="_Toc124"/>
      <w:bookmarkEnd w:id="372"/>
      <w:r>
        <w:rPr>
          <w:rtl w:val="true"/>
        </w:rPr>
        <w:t>سنّ ازدواج</w:t>
      </w:r>
      <w:bookmarkEnd w:id="373"/>
    </w:p>
    <w:p>
      <w:pPr>
        <w:pStyle w:val="BookText"/>
        <w:rPr/>
      </w:pPr>
      <w:r>
        <w:rPr>
          <w:rFonts w:ascii="IRNazanin" w:hAnsi="IRNazanin" w:eastAsia="IRNazanin"/>
          <w:color w:val="111111"/>
          <w:sz w:val="28"/>
          <w:sz w:val="28"/>
          <w:szCs w:val="28"/>
          <w:rtl w:val="true"/>
          <w:lang w:bidi="fa-IR"/>
        </w:rPr>
        <w:t>چه سنّ و دوره‌ای برای ازدواج مناسب است؟ از نظر فرهنگ اسلامی سنّ خاصّی تعیین نشده است و انسان می‌تواند در میان‌سالی و پیری هم ازدواج کند، ولی به طور کلّی با توجّه به حکم عقل و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اولین ازدواج از آغاز جوانی به تأخیر نیافتد و هر چه زودتر بعد از بلوغ شرعی انجام شود تا انسان در دام شیطان گرفتار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بهترین سنّ ازدواج پانزده تا هجده سالگی برای دختران و هجده تا بیست و یک سالگی برای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ازدواج همزمان با شروع دوره جوانی باعث می‌شود که سلامت روانی و تعالی معنوی و اجتماعی دختران و پسران و نسل بعد به صورت مطلوب‌تری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همسران جوان، توانایی و حوصله بیشتری برای تعلیم و تربیت فرزند دارند و در نتیجه موفّق‌تر خواهند شد</w:t>
      </w:r>
      <w:r>
        <w:rPr>
          <w:rFonts w:eastAsia="IRNazanin" w:cs="IRNazanin"/>
          <w:color w:val="111111"/>
          <w:sz w:val="28"/>
          <w:szCs w:val="28"/>
          <w:rtl w:val="true"/>
          <w:lang w:bidi="fa-IR"/>
        </w:rPr>
        <w:t>.</w:t>
      </w:r>
    </w:p>
    <w:p>
      <w:pPr>
        <w:pStyle w:val="Heading4"/>
        <w:numPr>
          <w:ilvl w:val="3"/>
          <w:numId w:val="1"/>
        </w:numPr>
        <w:rPr/>
      </w:pPr>
      <w:bookmarkStart w:id="374" w:name="__RefHeading___Toc2427288_581953129"/>
      <w:bookmarkStart w:id="375" w:name="_Toc125"/>
      <w:bookmarkEnd w:id="374"/>
      <w:r>
        <w:rPr>
          <w:rtl w:val="true"/>
        </w:rPr>
        <w:t>اجازه پدر</w:t>
      </w:r>
      <w:bookmarkEnd w:id="37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ازدواج دختر، اجازه پدر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فقهی برای رعایت مصلحت دوشیزگان است که قبلاً ازدواج را تجربه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دختران آشنایی کمتری با شگردها و فریبکاری‌های برخی مردان دارند و ممکن است بزودی در دام آنان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اجازه پدر، می‌تواند این مشکل را حلّ کند زیرا پدر خیرخواه و دوستدار فرزند خود است و به طور معمول سوء نیّتی ندارد و بهتر </w:t>
      </w:r>
      <w:bookmarkStart w:id="376" w:name="pg5524_62219"/>
    </w:p>
    <w:p>
      <w:pPr>
        <w:pStyle w:val="BookText"/>
        <w:rPr/>
      </w:pPr>
      <w:bookmarkEnd w:id="376"/>
      <w:r>
        <w:rPr>
          <w:rFonts w:ascii="IRNazanin" w:hAnsi="IRNazanin" w:eastAsia="IRNazanin"/>
          <w:color w:val="111111"/>
          <w:sz w:val="28"/>
          <w:sz w:val="28"/>
          <w:szCs w:val="28"/>
          <w:rtl w:val="true"/>
          <w:lang w:bidi="fa-IR"/>
        </w:rPr>
        <w:t>می‌تواندشیطنت‌ها و ترفندهای فریبکارانه مردان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به‌طور استثنایی پدری بدون دلیل موجّه و از روی لجبازی و غرض‌ورزی و ستمگری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ازدواج دخترش شود، حاکم شرع می‌تواند عقد ازدواج دختر و پسر را اجرا کند و دیگر نیازی به اذن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استاد مطهری شرح داده است، شرط اذن پدر، ربطی به قصور و عدم رشد عقلی و فکری زن ندارد بلکه مرتبط با روانشناسی خاصِّ زن و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شکارچی‌گری مرد از یک طرف و خوش‌باوری زن نسبت به وفا و صداقت مرد از طرف دیگر و اینکه مرد بنده شهوت است و زن اسیر محبّت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77" w:name="__RefHeading___Toc2427290_581953129"/>
      <w:bookmarkStart w:id="378" w:name="_Toc126"/>
      <w:bookmarkEnd w:id="377"/>
      <w:r>
        <w:rPr>
          <w:rtl w:val="true"/>
        </w:rPr>
        <w:t>نوبت ازدواج</w:t>
      </w:r>
      <w:bookmarkEnd w:id="378"/>
    </w:p>
    <w:p>
      <w:pPr>
        <w:pStyle w:val="BookText"/>
        <w:rPr/>
      </w:pPr>
      <w:r>
        <w:rPr>
          <w:rFonts w:ascii="IRNazanin" w:hAnsi="IRNazanin" w:eastAsia="IRNazanin"/>
          <w:color w:val="111111"/>
          <w:sz w:val="28"/>
          <w:sz w:val="28"/>
          <w:szCs w:val="28"/>
          <w:rtl w:val="true"/>
          <w:lang w:bidi="fa-IR"/>
        </w:rPr>
        <w:t xml:space="preserve">برخی از پیش خود برای ازدواج فرزندانشان شرطی قرار می‌دهند که می‌توان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سه تا خواهر مجرّد هستند، باید اول خواهر بزرگ ازدواج کند سپس خواهران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خواهر کوچک، حقّ ندارد ازدواج کند، مگر آنکه دو خواهر بزرگترش ازدواج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نانوشته‌ای است که برخی از والدین از روی مهر و محبّت به فرزندانشان اجرا و عمل می‌کنند و می‌پندارند اگر این قانون اجرا نشود ممکن است که دختر کوچک‌تر ازدواج کند ولی خواستگاری برای خواهر بزرگترش پیدا نشود و کم کم سنّش بیشتر شود و از زمان ازدواجش بگذرد و به‌ناچار برای همیشه مجرّد بماند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تجربه و واقعیت زندگی چنین نتیجه‌ای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اتفاق افتاده که بعد از ردّ کردن چند خواستگار، دیگر هیچ خواستگاری برای دختر کوچک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این قانون سبب ظلم بر کوچکترها می‌شود و آنان فرصت‌های ازدواج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چنین قانونی از نظر شرعی و عقلایی هیچ اعتباری برای آن نیست و مردود است و سبب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اشکال کار در چیست و راه حلّ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اشکال اصلی در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بی‌بند و بار و دوستی دختر و پسر قبل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غربی‌ها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غلط و نامشروع است و فسادهای گوناگون اخلاقی و اجتماعی در پی دارد، ولی از سوی دیگر این هم اشتباه است که برخی از اهل دین، ازدواج فرزندان و بویژه دختران خود را به دست شانس و تصادف و قضا و قدر سپرده‌اند و دست روی دست گذاشته‌اند و منتظرند تا خواستگار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قضا و قدر معنای معقول و صحیحی دارد و حقِّ است، ولی ما پدران و مادران و برادران و خواهران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وظیفه و نقشی داریم که باید انجام دهیم و مسئولیت‌های عقلی و دینی و اخلاقی خود را نباید به عهده تقدیر و سرنوشت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این است که نام نیک برای او انتخاب شود و تحت تعلیم و تربیت قرار گیرد و زمینه‌های ازدواج برایش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منتظر نمی‌مانند تا کسی برای فرزندشان </w:t>
      </w:r>
      <w:bookmarkStart w:id="379" w:name="pg5524_62221"/>
    </w:p>
    <w:p>
      <w:pPr>
        <w:pStyle w:val="BookText"/>
        <w:rPr/>
      </w:pPr>
      <w:bookmarkEnd w:id="379"/>
      <w:r>
        <w:rPr>
          <w:rFonts w:ascii="IRNazanin" w:hAnsi="IRNazanin" w:eastAsia="IRNazanin"/>
          <w:color w:val="111111"/>
          <w:sz w:val="28"/>
          <w:sz w:val="28"/>
          <w:szCs w:val="28"/>
          <w:rtl w:val="true"/>
          <w:lang w:bidi="fa-IR"/>
        </w:rPr>
        <w:t>نامی انتخاب کند و یا معلّمی پیدا شود؛ در مورد ازدواج نیز نباید دست روی دست گذاشت تا خود به خود انجام شود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80" w:name="__RefHeading___Toc2427292_581953129"/>
      <w:bookmarkStart w:id="381" w:name="_Toc127"/>
      <w:bookmarkEnd w:id="380"/>
      <w:r>
        <w:rPr>
          <w:rtl w:val="true"/>
        </w:rPr>
        <w:t>مهریّه</w:t>
      </w:r>
      <w:bookmarkEnd w:id="381"/>
    </w:p>
    <w:p>
      <w:pPr>
        <w:pStyle w:val="BookText"/>
        <w:rPr/>
      </w:pPr>
      <w:r>
        <w:rPr>
          <w:rFonts w:ascii="IRNazanin" w:hAnsi="IRNazanin" w:eastAsia="IRNazanin"/>
          <w:color w:val="111111"/>
          <w:sz w:val="28"/>
          <w:sz w:val="28"/>
          <w:szCs w:val="28"/>
          <w:rtl w:val="true"/>
          <w:lang w:bidi="fa-IR"/>
        </w:rPr>
        <w:t>یکی از سنّت‌های پسندیده اسلامی،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هدیه‌ای از طرف مرد به زن و نشانه صداقت اوست و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مَهرِ زنان را به عنوان هدیه‌ای از روی طیب خاطر به ایشان بدهید؛ و اگر به میل خودشان چیزی از آن را به شما واگذاشتند، آن را حلال و گوارا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به چند نکتة ظریف در این آیه کریمه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نام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نه با نام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ماده صدق است و بدان جهت به مهر صداق یا صدُقه گفته می‌شود که نشانه راستین بودن علاقه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مفسّرین مانند صاحب کشّاف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تصریح کرده‌اند؛ همچنان که بنا به گفته راغب اصفهانی در مفردات غریب القرآن علّت اینکه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صدقه گفته‌اند این است که نشانه صدق ایمان است</w:t>
      </w:r>
      <w:r>
        <w:rPr>
          <w:rFonts w:eastAsia="IRNazanin" w:cs="IRNazanin"/>
          <w:color w:val="111111"/>
          <w:sz w:val="28"/>
          <w:szCs w:val="28"/>
          <w:rtl w:val="true"/>
          <w:lang w:bidi="fa-IR"/>
        </w:rPr>
        <w:t xml:space="preserve">. </w:t>
      </w:r>
      <w:bookmarkStart w:id="382" w:name="pg5524_62222"/>
    </w:p>
    <w:p>
      <w:pPr>
        <w:pStyle w:val="BookText"/>
        <w:rPr/>
      </w:pPr>
      <w:bookmarkEnd w:id="382"/>
      <w:r>
        <w:rPr>
          <w:rFonts w:ascii="IRNazanin" w:hAnsi="IRNazanin" w:eastAsia="IRNazanin"/>
          <w:color w:val="111111"/>
          <w:sz w:val="28"/>
          <w:sz w:val="28"/>
          <w:szCs w:val="28"/>
          <w:rtl w:val="true"/>
          <w:lang w:bidi="fa-IR"/>
        </w:rPr>
        <w:t xml:space="preserve">دیگر اینکه با ملحق کردن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کلمه می‌خواهد بفرماید که مهریّه به خود زن تعلّق دارد نه پدر و مادر؛ مهر مزد بزرگ کردن و شیر دادن و نان دادن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با کلمه نحله کاملاً تصریح می‌کند که مهر هیچ عنوانی جز عنوان تقدیمی و پیشکشی و عطیه و هدیه ندارد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چون مهریّه هدیه خواستگار به دختر است و مال اوست، پدر و مادر و دیگران حقّی در آن ندارند و نمی‌توانند آن را برای خود بردارند و یا متعلّق به خود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شیربها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می‌خواهند به عنوان مزد شیر دادن مادر دختر، از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اسلامی نیست و نارواست</w:t>
      </w:r>
      <w:r>
        <w:rPr>
          <w:rFonts w:eastAsia="IRNazanin" w:cs="IRNazanin"/>
          <w:color w:val="111111"/>
          <w:sz w:val="28"/>
          <w:szCs w:val="28"/>
          <w:rtl w:val="true"/>
          <w:lang w:bidi="fa-IR"/>
        </w:rPr>
        <w:t>.</w:t>
      </w:r>
    </w:p>
    <w:p>
      <w:pPr>
        <w:pStyle w:val="Heading4"/>
        <w:numPr>
          <w:ilvl w:val="3"/>
          <w:numId w:val="1"/>
        </w:numPr>
        <w:rPr/>
      </w:pPr>
      <w:bookmarkStart w:id="383" w:name="__RefHeading___Toc2427294_581953129"/>
      <w:bookmarkStart w:id="384" w:name="_Toc128"/>
      <w:bookmarkEnd w:id="383"/>
      <w:r>
        <w:rPr>
          <w:rtl w:val="true"/>
        </w:rPr>
        <w:t>شرط رضایت زوجین</w:t>
      </w:r>
      <w:bookmarkEnd w:id="3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و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می‌خواهند با یکدیگر ازدواج کنند باید واقعاً راضی باشند و پذیرش ظاهری و زبانی کافی نیست و حتماً باید رضایت باطنی و قلبی داشته باشند و هیچ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والدین عروس یا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تحمیل و اجبار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تحمیلی و بدون رضایت واقعی دختر باطل است</w:t>
      </w:r>
      <w:r>
        <w:rPr>
          <w:rFonts w:eastAsia="IRNazanin" w:cs="IRNazanin"/>
          <w:color w:val="111111"/>
          <w:sz w:val="28"/>
          <w:szCs w:val="28"/>
          <w:rtl w:val="true"/>
          <w:lang w:bidi="fa-IR"/>
        </w:rPr>
        <w:t xml:space="preserve">. </w:t>
      </w:r>
      <w:bookmarkStart w:id="385" w:name="pg5524_62223"/>
    </w:p>
    <w:p>
      <w:pPr>
        <w:pStyle w:val="Heading3"/>
        <w:numPr>
          <w:ilvl w:val="2"/>
          <w:numId w:val="1"/>
        </w:numPr>
        <w:rPr/>
      </w:pPr>
      <w:bookmarkStart w:id="386" w:name="__RefHeading___Toc2427296_581953129"/>
      <w:bookmarkStart w:id="387" w:name="_Toc129"/>
      <w:bookmarkEnd w:id="385"/>
      <w:bookmarkEnd w:id="386"/>
      <w:r>
        <w:rPr>
          <w:rtl w:val="true"/>
        </w:rPr>
        <w:t>آداب ازدواج</w:t>
      </w:r>
      <w:bookmarkEnd w:id="387"/>
    </w:p>
    <w:p>
      <w:pPr>
        <w:pStyle w:val="Heading4"/>
        <w:numPr>
          <w:ilvl w:val="3"/>
          <w:numId w:val="1"/>
        </w:numPr>
        <w:rPr/>
      </w:pPr>
      <w:bookmarkStart w:id="388" w:name="__RefHeading___Toc2427298_581953129"/>
      <w:bookmarkStart w:id="389" w:name="_Toc130"/>
      <w:bookmarkEnd w:id="388"/>
      <w:r>
        <w:rPr>
          <w:rtl w:val="true"/>
        </w:rPr>
        <w:t>مراسم عقد و عروسی</w:t>
      </w:r>
      <w:bookmarkEnd w:id="389"/>
    </w:p>
    <w:p>
      <w:pPr>
        <w:pStyle w:val="BookText"/>
        <w:rPr/>
      </w:pPr>
      <w:r>
        <w:rPr>
          <w:rFonts w:ascii="IRNazanin" w:hAnsi="IRNazanin" w:eastAsia="IRNazanin"/>
          <w:color w:val="111111"/>
          <w:sz w:val="28"/>
          <w:sz w:val="28"/>
          <w:szCs w:val="28"/>
          <w:rtl w:val="true"/>
          <w:lang w:bidi="fa-IR"/>
        </w:rPr>
        <w:t>از نظر عقلی یا شرعی ضرورتی وجود ندارد که مراسم و ضیافت عقد و عروسی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می‌گوید اگر عقد ازدواج با رعایت شرایط قانونی انجام شود دختر و پسر به یکدیگر محرم و زن و شوهر می‌شوند و هیچ هزینه و مراسم دیگری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جشنی برگزار نشود، مشکل شرعی و قانونی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جشن بگیرد، باید توجّه کند که جشن ازدواج را می‌توان ساده و به دور از تشریفات و اسراف و تجمل‌گرایی و با حضور چند محدود هم برگزار کرد و دعوت صدها نفر و صرف میلیون‌ها تومان در تالار هیچ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پنداشته‌اند مهمانی‌های بزرگ همراه با ریخت و پاش و اسراف سبب خوشبختی و شیرینی زندگی است، در حالی که گناه موجب دوری از خدا و ناآرامی درون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خوشبختی، آرامش روحی و عمل به دستورات الهی است و تنها یاد خداست که آرامش می‌آورد</w:t>
      </w:r>
      <w:r>
        <w:rPr>
          <w:rFonts w:eastAsia="IRNazanin" w:cs="IRNazanin"/>
          <w:color w:val="111111"/>
          <w:sz w:val="28"/>
          <w:szCs w:val="28"/>
          <w:rtl w:val="true"/>
          <w:lang w:bidi="fa-IR"/>
        </w:rPr>
        <w:t>.</w:t>
      </w:r>
    </w:p>
    <w:p>
      <w:pPr>
        <w:pStyle w:val="Heading4"/>
        <w:numPr>
          <w:ilvl w:val="3"/>
          <w:numId w:val="1"/>
        </w:numPr>
        <w:rPr/>
      </w:pPr>
      <w:bookmarkStart w:id="390" w:name="__RefHeading___Toc2427300_581953129"/>
      <w:bookmarkStart w:id="391" w:name="_Toc131"/>
      <w:bookmarkEnd w:id="390"/>
      <w:r>
        <w:rPr>
          <w:rtl w:val="true"/>
        </w:rPr>
        <w:t>نقش سنّت حسنه ازدواج در پیشگیری از جرم</w:t>
      </w:r>
      <w:bookmarkEnd w:id="3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بسیار نیرومند و سرکش است و اگر از راه حلال اشباع نشود کنترلش بسیار سخت است و ای بسا انسان را به آلودگی و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از راه شرعی و قانونی، این نیاز بر طرف شود، همسران به آرامش روانی دست می‌یابند و وسوسه‌های شیطانی کمتر می‌تواند جوانان را فریب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بعد از ازدواج به طور طبیعی مشغله‌های جدیدی مانند تأمین مخارج زندگی، تربیت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که سبب می‌شود زن و مرد به سوی کار و فعالیت سازنده بروند و مشغول شوند و دیگر فرصت کمتری برای اغواهای شیطان و فساد و غفلت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عملی ترویج و تقویت سنّت حسنه ازدواج</w:t>
      </w:r>
    </w:p>
    <w:p>
      <w:pPr>
        <w:pStyle w:val="BookText"/>
        <w:rPr/>
      </w:pPr>
      <w:r>
        <w:rPr>
          <w:rFonts w:ascii="IRNazanin" w:hAnsi="IRNazanin" w:eastAsia="IRNazanin"/>
          <w:color w:val="111111"/>
          <w:sz w:val="28"/>
          <w:sz w:val="28"/>
          <w:szCs w:val="28"/>
          <w:rtl w:val="true"/>
          <w:lang w:bidi="fa-IR"/>
        </w:rPr>
        <w:t>ازدواج اگر آن‌چنان که شرع دستور می‌دهد انجام شود سنّت حسنه‌ای است که باعث سلامت تن و روان و حفظ دین و ایمان می‌شود و همچون سدّی محکم،جلوی بسیاری از انحرافات و جرایم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عملی ترویج و تقویت این سنّت حسنه، به دو بخش علمی و عملی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علمی منظور فعالیت‌های فرهنگی و تبلیغی برای آشنایی با ارزش و احکام شرعی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عملی نیز مقصود فعالیت‌های اجرایی برای فرهنگ‌سازی مناسب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معیار اصلی برای پذیرش خواستگاری پسر ایمان، تقوا و اخلاق پسندیده و روحیه صبر و استقامت و علاقه‌مندی به کار و بیزاری از تنبلی و بیکاری و علم و تحصیلات است، پس نباید درخواست او به خاطر نداشتن شغل اداری و فقر مادّی و مانند آن رد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ازدواج بدون تجمّل و عاری از اسراف و تبذیر ارزشمند و مطلوب است، پس باید مسئولان و رهبران جامعه اسلامی با اعمال و رفتار خود چنین الگویی را ترویج کنند، مثلاً هرگز در مراسم عقد و عروسی فرزندان خود وارد وادی اسراف و تجمّل‌گرایی نشوند و مانند مردم متوسط رفتار کنند</w:t>
      </w:r>
      <w:r>
        <w:rPr>
          <w:rFonts w:eastAsia="IRNazanin" w:cs="IRNazanin"/>
          <w:color w:val="111111"/>
          <w:sz w:val="28"/>
          <w:szCs w:val="28"/>
          <w:rtl w:val="true"/>
          <w:lang w:bidi="fa-IR"/>
        </w:rPr>
        <w:t xml:space="preserve">. </w:t>
      </w:r>
      <w:bookmarkStart w:id="392" w:name="pg5524_62225"/>
    </w:p>
    <w:p>
      <w:pPr>
        <w:pStyle w:val="BookText"/>
        <w:rPr/>
      </w:pPr>
      <w:bookmarkEnd w:id="392"/>
      <w:r>
        <w:rPr>
          <w:rFonts w:ascii="IRNazanin" w:hAnsi="IRNazanin" w:eastAsia="IRNazanin"/>
          <w:color w:val="111111"/>
          <w:sz w:val="28"/>
          <w:sz w:val="28"/>
          <w:szCs w:val="28"/>
          <w:rtl w:val="true"/>
          <w:lang w:bidi="fa-IR"/>
        </w:rPr>
        <w:t xml:space="preserve">اگر مهریه سنگین و کمر‌شکن مانند هزار سکه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نامطلوب و شوم است، پس باید رهبران فکری و سیاسی مانند روحانیان و استادان دانشگاه‌ها و قاضیان و مدیران جامعه، خود در مراعات این قانون پیش‌قدم باشند و مهریه دختران خود را هرگز بیش از مقدار متعارف قرار ندهند</w:t>
      </w:r>
      <w:r>
        <w:rPr>
          <w:rFonts w:eastAsia="IRNazanin" w:cs="IRNazanin"/>
          <w:color w:val="111111"/>
          <w:sz w:val="28"/>
          <w:szCs w:val="28"/>
          <w:rtl w:val="true"/>
          <w:lang w:bidi="fa-IR"/>
        </w:rPr>
        <w:t>.</w:t>
      </w:r>
    </w:p>
    <w:p>
      <w:pPr>
        <w:pStyle w:val="Heading4"/>
        <w:numPr>
          <w:ilvl w:val="3"/>
          <w:numId w:val="1"/>
        </w:numPr>
        <w:rPr/>
      </w:pPr>
      <w:bookmarkStart w:id="393" w:name="__RefHeading___Toc2427302_581953129"/>
      <w:bookmarkStart w:id="394" w:name="_Toc132"/>
      <w:bookmarkEnd w:id="393"/>
      <w:r>
        <w:rPr>
          <w:rtl w:val="true"/>
        </w:rPr>
        <w:t>راهکار عملی و اجرایی</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حیای عاقلانه، پسندیده و ممدوح است، ولی حیای جاهلانه سبب فساد می‌شود و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حیای جاهلانه عبارت از آن است که نزدیکان دختر خجالت می‌کشند او را برای ازدواج به دیگران معرّفی کنند و می‌گویند باید منتظر بمانیم تا خواستگاران خودشان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همین جهت، دخترانی مجرّد</w:t>
      </w:r>
    </w:p>
    <w:p>
      <w:pPr>
        <w:pStyle w:val="BookText"/>
        <w:rPr/>
      </w:pPr>
      <w:r>
        <w:rPr>
          <w:rFonts w:ascii="IRNazanin" w:hAnsi="IRNazanin" w:eastAsia="IRNazanin"/>
          <w:color w:val="111111"/>
          <w:sz w:val="28"/>
          <w:sz w:val="28"/>
          <w:szCs w:val="28"/>
          <w:rtl w:val="true"/>
          <w:lang w:bidi="fa-IR"/>
        </w:rPr>
        <w:t>باقی می‌مانند و هیچ‌گاه فرصت ازدواج برایشان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تناسب بین دختر و پسر و کفو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خوب و لازم است، ولی سخت‌گیری‌های نابجا مانند وسوسه در مورد شکل ظاهری و سطح معلومات و موقعیت مالی و شغلی و اصالت خانوادگی، نظم طبیعی و عقلایی را بر هم می‌زند و انسان را به افراط و تفریط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مهریه بهتر است به اندازه مهرالسنّه قرار داده شود و در هر حال نباید خارج از متعارف اهل عقل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مهریه‌های سنگین و کمرشکن مانند هزار سکه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پسندیده و مطلوب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نهاد نمایندگی مقام معظم رهبری و کمیته امداد امام خمینی در برگزاری جشن‌های بزرگ ازدواج دانشجویی با حضور چند هزار زوج، نمونه‌های موفّق و خوبی است که نشان می‌دهد سنت </w:t>
      </w:r>
    </w:p>
    <w:p>
      <w:pPr>
        <w:pStyle w:val="BookText"/>
        <w:rPr/>
      </w:pPr>
      <w:r>
        <w:rPr>
          <w:rFonts w:ascii="IRNazanin" w:hAnsi="IRNazanin" w:eastAsia="IRNazanin"/>
          <w:color w:val="111111"/>
          <w:sz w:val="28"/>
          <w:sz w:val="28"/>
          <w:szCs w:val="28"/>
          <w:rtl w:val="true"/>
          <w:lang w:bidi="fa-IR"/>
        </w:rPr>
        <w:t>پسندیده ازدواج با رعایت آداب و ضوابط شرعی و بدون تشریفات زائد و عاری از اسراف و تبذیر، قابل گسترش در بین همه جوانان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جشن‌های بزرگ ازدواج باید از سوی مسئولین و مردم مورد حمایت مادّی و معنوی قرار گیرد و توسعه یابد و بیش از پیش تقویت شود تا عادت ناپسند اسراف و تجمّل گرایی به‌تدریج از بین برود و ارزش‌های اسلامی بهتر مود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عقد و عروسی‌های فردی را نیز می‌توان با حضور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از نزدیکان و بدون اسراف و تبذیر و با هزینه کم در خانه برگزار کرد و صرف هزینه‌های کلان و برگزاری مراسم در تالار و دعوت از صدها نفر هیچ لزومی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مسکن مناسب، ادامه تحصیل و خدمت نظام وظیفه، از جمله دغدغه‌های اصلی جوانان است که دولت اسلامی و خانواده‌ها باید به گونه‌ای برای آن برنامه ریزی کنند تا مانع ازدواج نشود و امید به آغاز زندگی مشترک همراه با آرامش افزایش یابد</w:t>
      </w:r>
      <w:r>
        <w:rPr>
          <w:rFonts w:eastAsia="IRNazanin" w:cs="IRNazanin"/>
          <w:color w:val="111111"/>
          <w:sz w:val="28"/>
          <w:szCs w:val="28"/>
          <w:rtl w:val="true"/>
          <w:lang w:bidi="fa-IR"/>
        </w:rPr>
        <w:t>.</w:t>
      </w:r>
      <w:bookmarkStart w:id="395" w:name="pg5524_62227"/>
    </w:p>
    <w:p>
      <w:pPr>
        <w:pStyle w:val="Heading4"/>
        <w:numPr>
          <w:ilvl w:val="3"/>
          <w:numId w:val="1"/>
        </w:numPr>
        <w:rPr/>
      </w:pPr>
      <w:bookmarkStart w:id="396" w:name="__RefHeading___Toc2427304_581953129"/>
      <w:bookmarkStart w:id="397" w:name="_Toc133"/>
      <w:bookmarkEnd w:id="395"/>
      <w:bookmarkEnd w:id="396"/>
      <w:r>
        <w:rPr>
          <w:rtl w:val="true"/>
        </w:rPr>
        <w:t xml:space="preserve">پرسش و پژوهش </w:t>
      </w:r>
      <w:r>
        <w:rPr>
          <w:rtl w:val="true"/>
        </w:rPr>
        <w:t xml:space="preserve">( </w:t>
      </w:r>
      <w:r>
        <w:rPr>
          <w:rtl w:val="true"/>
        </w:rPr>
        <w:t xml:space="preserve">درس هشتم </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استاد مطهری ازدواج از چند جهت مقدّس است؟ توضیح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فرهنگ اسلامی چه سنّ و دوره‌ای برای ازدواج مناسب‌تر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مهریّه به چه معناست؟ و شایسته است مقدار آن چقدر تعیین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اجازه پدر برای ازدواج دختر برای اساس چه حکمتی معیّن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به عنوان یکی از شرایط ازدواج، به چه معناست؟ توضیح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چه نقشی در پیشگیری از جرم دارد؟ توضیح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ازدواج کدام است؟ چگونه می‌توان این موانع را برطرف کرد؟ توضیح بفرمایید</w:t>
      </w:r>
      <w:r>
        <w:rPr>
          <w:rFonts w:eastAsia="IRNazanin" w:cs="IRNazanin"/>
          <w:color w:val="111111"/>
          <w:sz w:val="28"/>
          <w:szCs w:val="28"/>
          <w:rtl w:val="true"/>
          <w:lang w:bidi="fa-IR"/>
        </w:rPr>
        <w:t xml:space="preserve">. </w:t>
      </w:r>
      <w:bookmarkStart w:id="398" w:name="pg5524_62228"/>
    </w:p>
    <w:p>
      <w:pPr>
        <w:pStyle w:val="Heading4"/>
        <w:numPr>
          <w:ilvl w:val="3"/>
          <w:numId w:val="1"/>
        </w:numPr>
        <w:rPr/>
      </w:pPr>
      <w:bookmarkStart w:id="399" w:name="__RefHeading___Toc2427306_581953129"/>
      <w:bookmarkStart w:id="400" w:name="_Toc134"/>
      <w:bookmarkEnd w:id="398"/>
      <w:bookmarkEnd w:id="399"/>
      <w:r>
        <w:rPr>
          <w:rtl w:val="true"/>
        </w:rPr>
        <w:t>منابع برای مطالعه بیشتر</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 آیت الله علی مشکینی، ترجمه احمد 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در اسلام و غرب،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برهنگی و برهنگی فرهنگی، دکتر غلامعلی حداد عادل، انتشارات سروش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نگرش اسلام و روان‌شناسی، محمّد رضا سالاری فر، سمت و پژوهشگاه حوزه و دانشگاه</w:t>
      </w:r>
      <w:r>
        <w:rPr>
          <w:rFonts w:eastAsia="IRNazanin" w:cs="IRNazanin"/>
          <w:color w:val="111111"/>
          <w:sz w:val="28"/>
          <w:szCs w:val="28"/>
          <w:rtl w:val="true"/>
          <w:lang w:bidi="fa-IR"/>
        </w:rPr>
        <w:t xml:space="preserve">. </w:t>
      </w:r>
      <w:bookmarkStart w:id="401" w:name="pg5524_62229"/>
    </w:p>
    <w:p>
      <w:pPr>
        <w:pStyle w:val="Heading2"/>
        <w:numPr>
          <w:ilvl w:val="1"/>
          <w:numId w:val="1"/>
        </w:numPr>
        <w:rPr/>
      </w:pPr>
      <w:bookmarkStart w:id="402" w:name="__RefHeading___Toc2427308_581953129"/>
      <w:bookmarkStart w:id="403" w:name="_Toc135"/>
      <w:bookmarkEnd w:id="401"/>
      <w:bookmarkEnd w:id="402"/>
      <w:r>
        <w:rPr>
          <w:rtl w:val="true"/>
        </w:rPr>
        <w:t xml:space="preserve">درس نهم </w:t>
      </w:r>
      <w:r>
        <w:rPr>
          <w:rtl w:val="true"/>
        </w:rPr>
        <w:t xml:space="preserve">: </w:t>
      </w:r>
      <w:r>
        <w:rPr>
          <w:rtl w:val="true"/>
        </w:rPr>
        <w:t>دوستی و معاشرت با صالحان</w:t>
      </w:r>
      <w:bookmarkEnd w:id="4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2427310_581953129"/>
      <w:bookmarkStart w:id="405" w:name="_Toc136"/>
      <w:bookmarkEnd w:id="404"/>
      <w:r>
        <w:rPr>
          <w:rtl w:val="true"/>
        </w:rPr>
        <w:t>اشاره</w:t>
      </w:r>
      <w:bookmarkEnd w:id="4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5524_62233"/>
      <w:bookmarkStart w:id="407" w:name="pg5524_62233"/>
      <w:bookmarkEnd w:id="407"/>
    </w:p>
    <w:p>
      <w:pPr>
        <w:pStyle w:val="Heading3"/>
        <w:numPr>
          <w:ilvl w:val="2"/>
          <w:numId w:val="1"/>
        </w:numPr>
        <w:rPr/>
      </w:pPr>
      <w:bookmarkStart w:id="408" w:name="pg5524_62233"/>
      <w:bookmarkStart w:id="409" w:name="__RefHeading___Toc2427312_581953129"/>
      <w:bookmarkStart w:id="410" w:name="_Toc137"/>
      <w:bookmarkEnd w:id="408"/>
      <w:bookmarkEnd w:id="409"/>
      <w:r>
        <w:rPr>
          <w:rtl w:val="true"/>
        </w:rPr>
        <w:t>معنای صالح</w:t>
      </w:r>
      <w:bookmarkEnd w:id="410"/>
    </w:p>
    <w:p>
      <w:pPr>
        <w:pStyle w:val="BookText"/>
        <w:rPr/>
      </w:pPr>
      <w:r>
        <w:rPr>
          <w:rFonts w:ascii="IRNazanin" w:hAnsi="IRNazanin" w:eastAsia="IRNazanin"/>
          <w:color w:val="111111"/>
          <w:sz w:val="28"/>
          <w:sz w:val="28"/>
          <w:szCs w:val="28"/>
          <w:rtl w:val="true"/>
          <w:lang w:bidi="fa-IR"/>
        </w:rPr>
        <w:t>انسان بدون ارتباط و دوستی با دیگران نمی‌تواند زندگی کند؛ باید افراد شایسته‌ای را برای معاشرت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افراد شایسته چه کسانی هستند، چه کسی صالح است؟ معیارهای تشخیص صالح از ناصالح کدام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معیارهای اصلی ایمان، تقوا، عمل به احکام اسلامی و آراستگی به صفات پسندیده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به خدا و معاد ایمان دارد و اهل نماز و روزه و سایر واجبات دیگر است؛ حلال و حرام و نجس و پاک را می‌شناسد و مراعات می‌کند و هیچ عناد و لجاجتی با حقّ و عدالت و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بسیاری از مردم جامعه اسلامی، بلکه اکثرشان، صالح هستند و فقط اندکی از آنها را می‌توان ناصالح و شرور و مجرم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 و معاشرت با صالحان خیال پردازی و آرزویی دست نایافتنی نیست، بلکه کاملاً عملی است و هر کسی که بخواهدمی‌تواند چند انسان صالح برای خودش برگزیند تا یکدیگر را در راه راست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w:t>
      </w:r>
    </w:p>
    <w:p>
      <w:pPr>
        <w:pStyle w:val="BookText"/>
        <w:rPr/>
      </w:pPr>
      <w:r>
        <w:rPr>
          <w:rFonts w:ascii="IRNazanin" w:hAnsi="IRNazanin" w:eastAsia="IRNazanin"/>
          <w:color w:val="111111"/>
          <w:sz w:val="28"/>
          <w:sz w:val="28"/>
          <w:szCs w:val="28"/>
          <w:rtl w:val="true"/>
          <w:lang w:bidi="fa-IR"/>
        </w:rPr>
        <w:t>که ارتباط با شایسته‌تر‌ها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بکوشیم و از بین صالحان نیز برترین‌ها و کاملتر‌ها را برای دوستی و معاشرت برگزینیم تا کمتر گرفتار اشتباه شویم و موفقیت بیشتری در زندگی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ذیل ملاک و معیار دوستی و دوستان صالح را به‌طور روشن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آنان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راستگویان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به زودی خدای مهربان برای آنان محبتی قرار می‌دهد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با آنچه گفته شد، برای شناسایی دوستان شایسته و معاشرت با آنان، خوب است از خبرگان بپرسیم که خدا چه کسانی را دوست دارد و چه کسانی را دشمن می‌دارد؟ در قرآن کریم چه کسانی و با </w:t>
      </w:r>
    </w:p>
    <w:p>
      <w:pPr>
        <w:pStyle w:val="BookText"/>
        <w:rPr/>
      </w:pPr>
      <w:r>
        <w:rPr>
          <w:rFonts w:ascii="IRNazanin" w:hAnsi="IRNazanin" w:eastAsia="IRNazanin"/>
          <w:color w:val="111111"/>
          <w:sz w:val="28"/>
          <w:sz w:val="28"/>
          <w:szCs w:val="28"/>
          <w:rtl w:val="true"/>
          <w:lang w:bidi="fa-IR"/>
        </w:rPr>
        <w:t>چه صفاتی مدح شده و مورد محبت و رحمت خاصّ او دانسته شده‌اند؟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ویژگی‌هایی برای صالحان و ناصالحان ذکر کرده‌اند؟ آن بزرگواران عملاً چه کسانی را دوست و همنشین خود قرار می‌دادند و با چه کسانی می‌جنگیدند؟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معیار دوستی را ثروت دنیوی قرار می‌دهند و هر کسی را که سرمایه مادّی دارد شایسته معاشرت می‌شمارند، دچار اشتباهی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ثروتمندی که ارتباط با او ما را به جهنم بکشاند، زیرا خدا و معاد را فراموش کرده و اموالش را از راه حرام و رباخواری به دست آورده است و ما را نیز دانسته یا نادانسته، با زبان یا عمل، به راه شیطان و گناه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فقیری که معاشرت با او ما را به بهشت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و در همه موارد، خدا را در</w:t>
      </w:r>
    </w:p>
    <w:p>
      <w:pPr>
        <w:pStyle w:val="BookText"/>
        <w:rPr/>
      </w:pPr>
      <w:r>
        <w:rPr>
          <w:rFonts w:ascii="IRNazanin" w:hAnsi="IRNazanin" w:eastAsia="IRNazanin"/>
          <w:color w:val="111111"/>
          <w:sz w:val="28"/>
          <w:sz w:val="28"/>
          <w:szCs w:val="28"/>
          <w:rtl w:val="true"/>
          <w:lang w:bidi="fa-IR"/>
        </w:rPr>
        <w:t>نظر می‌گیرد و هرگز در امانت خیانت نمی‌کند و قدر نعمت‌های خدا را می‌داند و شکرگزار است و از محاسبه روز قیامت غفلت نمی‌کند و گفتار و رفتار او ما را به خوبی و فداکاری و عبادت تشویق می‌کند و غفلت از یاد خدا را از دل ما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معاشرت با دانشمندان نیز شرایط آموزنده‌ای معیّن فرموده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تَجلِسوا مَعَ کُلِّ عالِمٍ، إلّا عالِماً یَدعوکُم مِن خَمسٍ إلی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إلَی الیَقینِ، ومِنَ العَداوَةِ إلَی النَّصیحَةِ، ومِنَ الکِبرِ إلَی التَّواضُعِ، ومِنَ الرِّیاءِ إلَی الإِخلاصِ، ومِنَ الرَّغبَةِ إلَی الزُّهدِ؛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هر دانشمندی منشینید، مگر عالمی که شما را از پنج چیز به پنج چیز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از کینه جویی به خیرخواهی، از تکبّر به تواضع، از ریا به اخلاص، و از وابستگی و دنیا دوستی به زهد و وارستگی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در ضروریات کلامی و فقهی اسلام و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توحید، نبوت، معاد، عدل، ولایت و امامت، مهدویّت، حجاب، قصاص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تشکیک روا می‌دارند و شبهه‌افکنی می‌کنند، هر چند با عناوین مهندس و دکتر و حجّت الاسلام و آیت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یا لباس روحانیت را بپوشند و کتاب و مقاله بنویسند؛ قطعاً فاسد و ناصالحند و شایستگی معاشرت و گفتگو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صالح بودن، ایمان به خدا و عمل به ارزش‌های اسلامی و انسانی است؛ نه عناوین و ظواهر و نه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 است به جان آدمیت</w:t>
      </w:r>
    </w:p>
    <w:p>
      <w:pPr>
        <w:pStyle w:val="BookText"/>
        <w:rPr/>
      </w:pP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اگر آدمی به چشم است و زبان و گوش و بینی</w:t>
      </w:r>
    </w:p>
    <w:p>
      <w:pPr>
        <w:pStyle w:val="BookText"/>
        <w:rPr/>
      </w:pPr>
      <w:r>
        <w:rPr>
          <w:rFonts w:ascii="IRNazanin" w:hAnsi="IRNazanin" w:eastAsia="IRNazanin"/>
          <w:color w:val="111111"/>
          <w:sz w:val="28"/>
          <w:sz w:val="28"/>
          <w:szCs w:val="28"/>
          <w:rtl w:val="true"/>
          <w:lang w:bidi="fa-IR"/>
        </w:rPr>
        <w:t>چه میان نقش دیوار و میان آدمیت</w:t>
      </w:r>
    </w:p>
    <w:p>
      <w:pPr>
        <w:pStyle w:val="BookText"/>
        <w:rPr/>
      </w:pPr>
      <w:r>
        <w:rPr>
          <w:rFonts w:ascii="IRNazanin" w:hAnsi="IRNazanin" w:eastAsia="IRNazanin"/>
          <w:color w:val="111111"/>
          <w:sz w:val="28"/>
          <w:sz w:val="28"/>
          <w:szCs w:val="28"/>
          <w:rtl w:val="true"/>
          <w:lang w:bidi="fa-IR"/>
        </w:rPr>
        <w:t>خور و خواب و خشم و شهوت شغب است</w:t>
      </w:r>
    </w:p>
    <w:p>
      <w:pPr>
        <w:pStyle w:val="BookText"/>
        <w:rPr/>
      </w:pPr>
      <w:r>
        <w:rPr>
          <w:rFonts w:ascii="IRNazanin" w:hAnsi="IRNazanin" w:eastAsia="IRNazanin"/>
          <w:color w:val="111111"/>
          <w:sz w:val="28"/>
          <w:sz w:val="28"/>
          <w:szCs w:val="28"/>
          <w:rtl w:val="true"/>
          <w:lang w:bidi="fa-IR"/>
        </w:rPr>
        <w:t>و جهل و ظلمت حیوان خبر ندارد زجهان آدمیت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حقیقت آدمی باش وگرنه مرغ باشد </w:t>
      </w:r>
      <w:bookmarkStart w:id="411" w:name="pg5524_62237"/>
    </w:p>
    <w:p>
      <w:pPr>
        <w:pStyle w:val="BookText"/>
        <w:rPr/>
      </w:pPr>
      <w:bookmarkEnd w:id="411"/>
      <w:r>
        <w:rPr>
          <w:rFonts w:ascii="IRNazanin" w:hAnsi="IRNazanin" w:eastAsia="IRNazanin"/>
          <w:color w:val="111111"/>
          <w:sz w:val="28"/>
          <w:sz w:val="28"/>
          <w:szCs w:val="28"/>
          <w:rtl w:val="true"/>
          <w:lang w:bidi="fa-IR"/>
        </w:rPr>
        <w:t>که همی سخن بگوید به زبان آدمیت</w:t>
      </w:r>
    </w:p>
    <w:p>
      <w:pPr>
        <w:pStyle w:val="BookText"/>
        <w:rPr/>
      </w:pPr>
      <w:r>
        <w:rPr>
          <w:rFonts w:ascii="IRNazanin" w:hAnsi="IRNazanin" w:eastAsia="IRNazanin"/>
          <w:color w:val="111111"/>
          <w:sz w:val="28"/>
          <w:sz w:val="28"/>
          <w:szCs w:val="28"/>
          <w:rtl w:val="true"/>
          <w:lang w:bidi="fa-IR"/>
        </w:rPr>
        <w:t>اگر آن درنده خویی زطبیعتت بمیرد</w:t>
      </w:r>
    </w:p>
    <w:p>
      <w:pPr>
        <w:pStyle w:val="BookText"/>
        <w:rPr/>
      </w:pPr>
      <w:r>
        <w:rPr>
          <w:rFonts w:ascii="IRNazanin" w:hAnsi="IRNazanin" w:eastAsia="IRNazanin"/>
          <w:color w:val="111111"/>
          <w:sz w:val="28"/>
          <w:sz w:val="28"/>
          <w:szCs w:val="28"/>
          <w:rtl w:val="true"/>
          <w:lang w:bidi="fa-IR"/>
        </w:rPr>
        <w:t>همه عمر زنده باشی به روان آدمیت</w:t>
      </w:r>
    </w:p>
    <w:p>
      <w:pPr>
        <w:pStyle w:val="BookText"/>
        <w:rPr/>
      </w:pPr>
      <w:r>
        <w:rPr>
          <w:rFonts w:ascii="IRNazanin" w:hAnsi="IRNazanin" w:eastAsia="IRNazanin"/>
          <w:color w:val="111111"/>
          <w:sz w:val="28"/>
          <w:sz w:val="28"/>
          <w:szCs w:val="28"/>
          <w:rtl w:val="true"/>
          <w:lang w:bidi="fa-IR"/>
        </w:rPr>
        <w:t>رسد آدمی به جایی که به جز خدا نبیند</w:t>
      </w:r>
    </w:p>
    <w:p>
      <w:pPr>
        <w:pStyle w:val="BookText"/>
        <w:rPr/>
      </w:pP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طیران مرغ دیدی تو زپای بند شهوت</w:t>
      </w:r>
    </w:p>
    <w:p>
      <w:pPr>
        <w:pStyle w:val="BookText"/>
        <w:rPr/>
      </w:pPr>
      <w:r>
        <w:rPr>
          <w:rFonts w:ascii="IRNazanin" w:hAnsi="IRNazanin" w:eastAsia="IRNazanin"/>
          <w:color w:val="111111"/>
          <w:sz w:val="28"/>
          <w:sz w:val="28"/>
          <w:szCs w:val="28"/>
          <w:rtl w:val="true"/>
          <w:lang w:bidi="fa-IR"/>
        </w:rPr>
        <w:t>بدر آی تا ببینی طیران آدمیت</w:t>
      </w:r>
    </w:p>
    <w:p>
      <w:pPr>
        <w:pStyle w:val="BookText"/>
        <w:rPr/>
      </w:pPr>
      <w:r>
        <w:rPr>
          <w:rFonts w:ascii="IRNazanin" w:hAnsi="IRNazanin" w:eastAsia="IRNazanin"/>
          <w:color w:val="111111"/>
          <w:sz w:val="28"/>
          <w:sz w:val="28"/>
          <w:szCs w:val="28"/>
          <w:rtl w:val="true"/>
          <w:lang w:bidi="fa-IR"/>
        </w:rPr>
        <w:t>نه بیان فصل کردم که نصیحت تو گفتم</w:t>
      </w:r>
    </w:p>
    <w:p>
      <w:pPr>
        <w:pStyle w:val="BookText"/>
        <w:rPr/>
      </w:pPr>
      <w:r>
        <w:rPr>
          <w:rFonts w:ascii="IRNazanin" w:hAnsi="IRNazanin" w:eastAsia="IRNazanin"/>
          <w:color w:val="111111"/>
          <w:sz w:val="28"/>
          <w:sz w:val="28"/>
          <w:szCs w:val="28"/>
          <w:rtl w:val="true"/>
          <w:lang w:bidi="fa-IR"/>
        </w:rPr>
        <w:t>هم از آدمی شنیدیم بیان آدمیت</w:t>
      </w:r>
    </w:p>
    <w:p>
      <w:pPr>
        <w:pStyle w:val="Heading3"/>
        <w:numPr>
          <w:ilvl w:val="2"/>
          <w:numId w:val="1"/>
        </w:numPr>
        <w:rPr/>
      </w:pPr>
      <w:bookmarkStart w:id="412" w:name="__RefHeading___Toc2427314_581953129"/>
      <w:bookmarkStart w:id="413" w:name="_Toc138"/>
      <w:bookmarkEnd w:id="412"/>
      <w:r>
        <w:rPr>
          <w:rtl w:val="true"/>
        </w:rPr>
        <w:t>درجات صالحان</w:t>
      </w:r>
      <w:bookmarkEnd w:id="413"/>
    </w:p>
    <w:p>
      <w:pPr>
        <w:pStyle w:val="Heading4"/>
        <w:numPr>
          <w:ilvl w:val="3"/>
          <w:numId w:val="1"/>
        </w:numPr>
        <w:rPr/>
      </w:pPr>
      <w:bookmarkStart w:id="414" w:name="__RefHeading___Toc2427316_581953129"/>
      <w:bookmarkStart w:id="415" w:name="_Toc139"/>
      <w:bookmarkEnd w:id="414"/>
      <w:r>
        <w:rPr>
          <w:rtl w:val="true"/>
        </w:rPr>
        <w:t>اشاره</w:t>
      </w:r>
      <w:bookmarkEnd w:id="4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همه صالحان با هم برابر نیستند، بلکه مراتب بسیاری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حدّ نصاب صلاح را دارند، ولی بعضی دیگر درجات کمالی بیشتری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صالحان، پیامبران الهی و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درجه قرار دارند و بعد از آنان، کسانی چون حضرت خدیجه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ابوذر، مالک اشتر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مؤمنین معمولی هر کدام درجه‌ای از ایمان و فضیلت و کمال را داراهستند و صالح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اصلی برای برقراری ارتباط و دوستی، ایمان و تقواست و مصادیق صالحان، </w:t>
      </w:r>
    </w:p>
    <w:p>
      <w:pPr>
        <w:pStyle w:val="BookText"/>
        <w:rPr/>
      </w:pPr>
      <w:r>
        <w:rPr>
          <w:rFonts w:ascii="IRNazanin" w:hAnsi="IRNazanin" w:eastAsia="IRNazanin"/>
          <w:color w:val="111111"/>
          <w:sz w:val="28"/>
          <w:sz w:val="28"/>
          <w:szCs w:val="28"/>
          <w:rtl w:val="true"/>
          <w:lang w:bidi="fa-IR"/>
        </w:rPr>
        <w:t>منحصر به دارندگان عالی‌ترین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انسان معمولی که ایمان به خدا دارد و اهل نماز و عمل به احکام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درجه ایمانی والایی مثل سلمان و ابوذر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کریم ارزشمند و محترم است و صالح شمرده می‌شود و دوستی با چنین شخصی مطلوب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لغزید و گناه و جرمی مرتکب شد، باید سریع و بدون از دست دادن فرصت، به درگاه الهی روی آورد و از او عفو و بخشش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و از صمیم قلب پشیمان شده باشد و به سوی خدا بازگردد و برای جبران اشتباهاتش اقدام کند، کم کم جزء صالحان می‌شود و دوستی با او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حقیقی نقطه پایان خودسازی نیست، ولی می‌تواند نقطه آغاز خوبی برای رشد و تعالی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راستین شعار و</w:t>
      </w:r>
    </w:p>
    <w:p>
      <w:pPr>
        <w:pStyle w:val="BookText"/>
        <w:rPr/>
      </w:pPr>
      <w:r>
        <w:rPr>
          <w:rFonts w:ascii="IRNazanin" w:hAnsi="IRNazanin" w:eastAsia="IRNazanin"/>
          <w:color w:val="111111"/>
          <w:sz w:val="28"/>
          <w:sz w:val="28"/>
          <w:szCs w:val="28"/>
          <w:rtl w:val="true"/>
          <w:lang w:bidi="fa-IR"/>
        </w:rPr>
        <w:t>ادّعا نیست، بلکه انقلابی درونی است که اهداف و روش‌ها و رفتارهای انسان را دگرگون می‌کند و او را از ذلّت سیطره شیطان نجات می‌دهد و به عزّت بندگی خدا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خطاکاری به راستی توبه کند، نه تنها خدا او را می‌بخشد بلکه او را دوست می‌دارد</w:t>
      </w:r>
      <w:r>
        <w:rPr>
          <w:rFonts w:eastAsia="IRNazanin" w:cs="IRNazanin"/>
          <w:color w:val="111111"/>
          <w:sz w:val="28"/>
          <w:szCs w:val="28"/>
          <w:rtl w:val="true"/>
          <w:lang w:bidi="fa-IR"/>
        </w:rPr>
        <w:t xml:space="preserve">: </w:t>
      </w:r>
      <w:bookmarkStart w:id="416" w:name="pg5524_62239"/>
    </w:p>
    <w:p>
      <w:pPr>
        <w:pStyle w:val="BookText"/>
        <w:rPr/>
      </w:pPr>
      <w:bookmarkEnd w:id="4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خدا توبه کنندگان و پاکیزگان را دوست دارد</w:t>
      </w:r>
      <w:r>
        <w:rPr>
          <w:rFonts w:eastAsia="IRNazanin" w:cs="IRNazanin"/>
          <w:color w:val="111111"/>
          <w:sz w:val="28"/>
          <w:szCs w:val="28"/>
          <w:rtl w:val="true"/>
          <w:lang w:bidi="fa-IR"/>
        </w:rPr>
        <w:t>.</w:t>
      </w:r>
    </w:p>
    <w:p>
      <w:pPr>
        <w:pStyle w:val="Heading4"/>
        <w:numPr>
          <w:ilvl w:val="3"/>
          <w:numId w:val="1"/>
        </w:numPr>
        <w:rPr/>
      </w:pPr>
      <w:bookmarkStart w:id="417" w:name="__RefHeading___Toc2427318_581953129"/>
      <w:bookmarkStart w:id="418" w:name="_Toc140"/>
      <w:bookmarkEnd w:id="417"/>
      <w:r>
        <w:rPr>
          <w:rtl w:val="true"/>
        </w:rPr>
        <w:t>نقش دوستی و معاشرت با صالحان در پیشگیری از جرم</w:t>
      </w:r>
      <w:bookmarkEnd w:id="418"/>
    </w:p>
    <w:p>
      <w:pPr>
        <w:pStyle w:val="BookText"/>
        <w:rPr/>
      </w:pPr>
      <w:r>
        <w:rPr>
          <w:rFonts w:ascii="IRNazanin" w:hAnsi="IRNazanin" w:eastAsia="IRNazanin"/>
          <w:color w:val="111111"/>
          <w:sz w:val="28"/>
          <w:sz w:val="28"/>
          <w:szCs w:val="28"/>
          <w:rtl w:val="true"/>
          <w:lang w:bidi="fa-IR"/>
        </w:rPr>
        <w:t>به طور طبیعی، انسانی که با اهل دین و صلاح ارتباط دارد کم کم خودش هم به کارهای خیر و شایسته علاقه‌مند می‌شود و کمال همنشین در او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منحرفان و ناصالحان نیز آثار سوء به دنبال دارد و آدمی را وسوسه می‌کند و به‌تدریج به سوی کجروی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آموزه‌های دینی تأکید شده است که با خوبان رفت و آمد داشته باشید و از اشرار و فاسدان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افسوسی که در قرآن کریم از زبان یک مجرم در روز قیامت بیان شده برای همه عبرت آموز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قیامت روزی است که ستمکار دست‌های خود را می‌گَزد و می‌گوید ای کاش با پیامبر راهی برمی‌گرفتم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دوست خود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گمراهی کشانید؛ پس از آنکه قرآن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همواره خوارکننده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مجرم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شده، و البته دیگر پشیمانی برایش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او این است که اگر رفیق خوبی داشتم شاید من هم راه راست را می‌پیمودم و گرفتار چنین عذاب دردناکی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مجالست و همنشینی و روحیات دوستان در انسان به اندازه‌ای است که در حدیثی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لاتحکموا علی رجل بشی‌ء حتی تنظروا الی من یصاحب فانما یعرف الرجل باشکاله واقرانه وینسب الی اصحابه واخدانه؛</w:t>
      </w:r>
    </w:p>
    <w:p>
      <w:pPr>
        <w:pStyle w:val="BookText"/>
        <w:rPr/>
      </w:pPr>
      <w:r>
        <w:rPr>
          <w:rFonts w:ascii="IRNazanin" w:hAnsi="IRNazanin" w:eastAsia="IRNazanin"/>
          <w:color w:val="111111"/>
          <w:sz w:val="28"/>
          <w:sz w:val="28"/>
          <w:szCs w:val="28"/>
          <w:rtl w:val="true"/>
          <w:lang w:bidi="fa-IR"/>
        </w:rPr>
        <w:t>درباره کسی قضاوت نکنید تا نگاه کنید با چه کسی همنشین است؛ چرا که انسان را به وسیله دوستان و همنشین‌هایش می‌توان شناخت؛ و او نسبتی با اصحاب و یارانش 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حدیث جالبی از لقمان حکیم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صاحب العلماء واقرب منهم وجالسهم و زُرهم فی بیوتهم فلعلک تشبههم فتکون معهم؛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با دانشمندان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نزدیک باش و همنشینی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آنها در خانه‌هایشان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شبیه آنها شوی،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کوتاه سخن این که، در احادیث اسلامی، تعبیرات فراوان پرمعنایی در زمینه تأثیر و تأثر دوستان از یکدیگر و شباهت اخلاقی آنها با هم، می‌خوانیم که اگر تمام آنها گردآوری شود، بحث مشروحی را تشکیل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وصایایش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قارن اهل الخیر تکن منهم، و باین اهل الشرّ تبن عنهم؛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نیکان همنشین باش تا از آنها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بدان دوری کن تا از آنان جدا شمرده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لاتصحبوا اهل البدع ولاتجالسوهم فتصیروا عند الناس کواحد منهم قال</w:t>
      </w:r>
    </w:p>
    <w:p>
      <w:pPr>
        <w:pStyle w:val="BookText"/>
        <w:rPr/>
      </w:pPr>
      <w:r>
        <w:rPr>
          <w:rFonts w:ascii="IRNazanin" w:hAnsi="IRNazanin" w:eastAsia="IRNazanin"/>
          <w:color w:val="111111"/>
          <w:sz w:val="28"/>
          <w:sz w:val="28"/>
          <w:szCs w:val="28"/>
          <w:rtl w:val="true"/>
          <w:lang w:bidi="fa-IR"/>
        </w:rPr>
        <w:t>رسول الله صلی الله علیه و آله المرء علی دین خلیله وقرینه؛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بدعت‌گذاران رفاقت نکنید و با آنها همنشین نشوید که نزد مردم همچون یکی از آنها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پیرو دین دوست و رفیقش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از سینه‌ها در سینه‌ها</w:t>
      </w:r>
    </w:p>
    <w:p>
      <w:pPr>
        <w:pStyle w:val="BookText"/>
        <w:rPr/>
      </w:pPr>
      <w:r>
        <w:rPr>
          <w:rFonts w:ascii="IRNazanin" w:hAnsi="IRNazanin" w:eastAsia="IRNazanin"/>
          <w:color w:val="111111"/>
          <w:sz w:val="28"/>
          <w:sz w:val="28"/>
          <w:szCs w:val="28"/>
          <w:rtl w:val="true"/>
          <w:lang w:bidi="fa-IR"/>
        </w:rPr>
        <w:t>از ره پنهان، صلاح و کینه‌ها</w:t>
      </w:r>
    </w:p>
    <w:p>
      <w:pPr>
        <w:pStyle w:val="BookText"/>
        <w:rPr/>
      </w:pPr>
      <w:r>
        <w:rPr>
          <w:rFonts w:ascii="IRNazanin" w:hAnsi="IRNazanin" w:eastAsia="IRNazanin"/>
          <w:color w:val="111111"/>
          <w:sz w:val="28"/>
          <w:sz w:val="28"/>
          <w:szCs w:val="28"/>
          <w:rtl w:val="true"/>
          <w:lang w:bidi="fa-IR"/>
        </w:rPr>
        <w:t>صحبت صالح تو را صالح کند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طالح تو را طالح کند </w:t>
      </w:r>
    </w:p>
    <w:p>
      <w:pPr>
        <w:pStyle w:val="BookText"/>
        <w:rPr/>
      </w:pPr>
      <w:r>
        <w:rPr>
          <w:rFonts w:ascii="IRNazanin" w:hAnsi="IRNazanin" w:eastAsia="IRNazanin"/>
          <w:color w:val="111111"/>
          <w:sz w:val="28"/>
          <w:sz w:val="28"/>
          <w:szCs w:val="28"/>
          <w:rtl w:val="true"/>
          <w:lang w:bidi="fa-IR"/>
        </w:rPr>
        <w:t>یعنی صفات و عادات خوب یا بد یاران و هم نشینان، دانسته یا ندانسته در یکدیگر چنان اثر می‌گذارد که دوستان، اخلاق همدیگر را کم و بیش می‌پذیرند و به‌تدریج شبیه هم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تأثیرپذیری متقابل و تدریجی از رفتار و تصمیمات و صفات معاشران و همنشینان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خوشبوی در حمام، روزی</w:t>
      </w:r>
    </w:p>
    <w:p>
      <w:pPr>
        <w:pStyle w:val="BookText"/>
        <w:rPr/>
      </w:pP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بدو گفتم که مشکی یا عبیری</w:t>
      </w:r>
    </w:p>
    <w:p>
      <w:pPr>
        <w:pStyle w:val="BookText"/>
        <w:rPr/>
      </w:pPr>
      <w:r>
        <w:rPr>
          <w:rFonts w:ascii="IRNazanin" w:hAnsi="IRNazanin" w:eastAsia="IRNazanin"/>
          <w:color w:val="111111"/>
          <w:sz w:val="28"/>
          <w:sz w:val="28"/>
          <w:szCs w:val="28"/>
          <w:rtl w:val="true"/>
          <w:lang w:bidi="fa-IR"/>
        </w:rPr>
        <w:t>که از بوی دلاویز تو مستم</w:t>
      </w:r>
    </w:p>
    <w:p>
      <w:pPr>
        <w:pStyle w:val="BookText"/>
        <w:rPr/>
      </w:pPr>
      <w:r>
        <w:rPr>
          <w:rFonts w:ascii="IRNazanin" w:hAnsi="IRNazanin" w:eastAsia="IRNazanin"/>
          <w:color w:val="111111"/>
          <w:sz w:val="28"/>
          <w:sz w:val="28"/>
          <w:szCs w:val="28"/>
          <w:rtl w:val="true"/>
          <w:lang w:bidi="fa-IR"/>
        </w:rPr>
        <w:t>بگفتا من گِلی ناچیز بودم</w:t>
      </w:r>
    </w:p>
    <w:p>
      <w:pPr>
        <w:pStyle w:val="BookText"/>
        <w:rPr/>
      </w:pPr>
      <w:r>
        <w:rPr>
          <w:rFonts w:ascii="IRNazanin" w:hAnsi="IRNazanin" w:eastAsia="IRNazanin"/>
          <w:color w:val="111111"/>
          <w:sz w:val="28"/>
          <w:sz w:val="28"/>
          <w:szCs w:val="28"/>
          <w:rtl w:val="true"/>
          <w:lang w:bidi="fa-IR"/>
        </w:rPr>
        <w:t>و لیکن مدّتی با گُل نشستم</w:t>
      </w:r>
    </w:p>
    <w:p>
      <w:pPr>
        <w:pStyle w:val="BookText"/>
        <w:rPr/>
      </w:pPr>
      <w:r>
        <w:rPr>
          <w:rFonts w:ascii="IRNazanin" w:hAnsi="IRNazanin" w:eastAsia="IRNazanin"/>
          <w:color w:val="111111"/>
          <w:sz w:val="28"/>
          <w:sz w:val="28"/>
          <w:szCs w:val="28"/>
          <w:rtl w:val="true"/>
          <w:lang w:bidi="fa-IR"/>
        </w:rPr>
        <w:t>کمال همنشین در من اثر کرد</w:t>
      </w:r>
    </w:p>
    <w:p>
      <w:pPr>
        <w:pStyle w:val="BookText"/>
        <w:rPr/>
      </w:pPr>
      <w:r>
        <w:rPr>
          <w:rFonts w:ascii="IRNazanin" w:hAnsi="IRNazanin" w:eastAsia="IRNazanin"/>
          <w:color w:val="111111"/>
          <w:sz w:val="28"/>
          <w:sz w:val="28"/>
          <w:szCs w:val="28"/>
          <w:rtl w:val="true"/>
          <w:lang w:bidi="fa-IR"/>
        </w:rPr>
        <w:t>کمال همنشین در من اثر کرد</w:t>
      </w:r>
    </w:p>
    <w:p>
      <w:pPr>
        <w:pStyle w:val="BookText"/>
        <w:rPr/>
      </w:pPr>
      <w:r>
        <w:rPr>
          <w:rFonts w:ascii="IRNazanin" w:hAnsi="IRNazanin" w:eastAsia="IRNazanin"/>
          <w:color w:val="111111"/>
          <w:sz w:val="28"/>
          <w:sz w:val="28"/>
          <w:szCs w:val="28"/>
          <w:rtl w:val="true"/>
          <w:lang w:bidi="fa-IR"/>
        </w:rPr>
        <w:t>و گر نه من همان خاکم که هستم</w:t>
      </w:r>
      <w:r>
        <w:rPr>
          <w:rStyle w:val="FootnoteAnchor"/>
          <w:rtl w:val="true"/>
        </w:rPr>
        <w:footnoteReference w:id="1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دوستی و معاشرت با انسان‌ها اختیاری است،به همین سبب هیچ کسی دیگری را دوست و همدم خود قرار نمی‌دهد، مگر آنکه در او شباهتی به خودش می‌یابد یا احساس می‌کند</w:t>
      </w:r>
      <w:r>
        <w:rPr>
          <w:rFonts w:eastAsia="IRNazanin" w:cs="IRNazanin"/>
          <w:color w:val="111111"/>
          <w:sz w:val="28"/>
          <w:szCs w:val="28"/>
          <w:rtl w:val="true"/>
          <w:lang w:bidi="fa-IR"/>
        </w:rPr>
        <w:t xml:space="preserve">. </w:t>
      </w:r>
      <w:bookmarkStart w:id="419" w:name="pg5524_62243"/>
    </w:p>
    <w:p>
      <w:pPr>
        <w:pStyle w:val="BookText"/>
        <w:rPr/>
      </w:pPr>
      <w:bookmarkEnd w:id="419"/>
      <w:r>
        <w:rPr>
          <w:rFonts w:ascii="IRNazanin" w:hAnsi="IRNazanin" w:eastAsia="IRNazanin"/>
          <w:color w:val="111111"/>
          <w:sz w:val="28"/>
          <w:sz w:val="28"/>
          <w:szCs w:val="28"/>
          <w:rtl w:val="true"/>
          <w:lang w:bidi="fa-IR"/>
        </w:rPr>
        <w:t>همان طور که علم خودش مقصود نهایی نیست و ابزاری برای عمل کردن است، معاشرت با صالحان نیز وسیله‌ای برای تهذیب نفس و خودسازی است و خودش هدف اصلی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استاد شهید مرتضی مطهری با توجه به اهمیت دوستی با صالحان و نقش دوست در زندگی، در نامه‌ای به پسرش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دوست و رفیق فوق‌العاده دقیق باش که مار خوش خط و خال فراوان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همچنین توصیه‌ها و نکته سنجی‌های ایشان در نامه‌ای به دخترشان، خواندنی و عبرت انگیز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420" w:name="__RefHeading___Toc2427320_581953129"/>
      <w:bookmarkStart w:id="421" w:name="_Toc141"/>
      <w:bookmarkEnd w:id="420"/>
      <w:r>
        <w:rPr>
          <w:rtl w:val="true"/>
        </w:rPr>
        <w:t>راه‌های عملی ترویج و تقویت دوستی و معاشرت با صالحان</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یافتن دوست خوب، ارتباط با مساجد و مجالس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با نماز جمعه و جماعت و مراسم جشن‌ها و عزاداری‌های اسلامی بیشتر و بهتر پیوند برقرار کنند، به‌طور طبیعی دوستان صالح و شایسته‌ای می‌یابند و در نتیجه یکدیگر را در انجام کارهای خیر و شایسته تشویق می‌کنند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دیگر اعزام دانش آموزان و دانشجویان به عمره، حجّ، سفرهای زیارتی مشهد، کربلا، سوریه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است که فرصت برای یافتن دوستانی خدایی به دست می‌آید و راهی به رهایی از عادات و اخلاق ناشایست گشوده می‌شود</w:t>
      </w:r>
      <w:r>
        <w:rPr>
          <w:rFonts w:eastAsia="IRNazanin" w:cs="IRNazanin"/>
          <w:color w:val="111111"/>
          <w:sz w:val="28"/>
          <w:szCs w:val="28"/>
          <w:rtl w:val="true"/>
          <w:lang w:bidi="fa-IR"/>
        </w:rPr>
        <w:t xml:space="preserve">. </w:t>
      </w:r>
      <w:bookmarkStart w:id="422" w:name="pg5524_62244"/>
    </w:p>
    <w:p>
      <w:pPr>
        <w:pStyle w:val="BookText"/>
        <w:rPr/>
      </w:pPr>
      <w:bookmarkEnd w:id="4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گروهی جوانان با مراجع تقلید و استادان اخلاق و بهره‌گیری از رهنمودها و انفاس قدسی آنان نیز می‌تواند زمینه انتخاب درست و دوستی با شایستگان را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صدر اسلام و مطالعه شرح حال عالمان ربانی و مجاهدان و شهیدان تاریخ سرخ تشیّع و رفتن به زیارت مرقد آنان، خوبی‌ها و فداکاری‌ها و تقوای اسلامی را در روح ما زنده می‌کند و ما را به سوی دوستی با اهل خیر و صلاح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اعزام جوانان به اردوهای بسیج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آبادسازی مناطق محروم و روستاها و کمک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از مناطق عملیاتی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زمینه‌های یافتن دوستان صالح و پیشرفت در مسیر معنویّت است</w:t>
      </w:r>
      <w:r>
        <w:rPr>
          <w:rFonts w:eastAsia="IRNazanin" w:cs="IRNazanin"/>
          <w:color w:val="111111"/>
          <w:sz w:val="28"/>
          <w:szCs w:val="28"/>
          <w:rtl w:val="true"/>
          <w:lang w:bidi="fa-IR"/>
        </w:rPr>
        <w:t>.</w:t>
      </w:r>
    </w:p>
    <w:p>
      <w:pPr>
        <w:pStyle w:val="Heading4"/>
        <w:numPr>
          <w:ilvl w:val="3"/>
          <w:numId w:val="1"/>
        </w:numPr>
        <w:rPr/>
      </w:pPr>
      <w:bookmarkStart w:id="423" w:name="__RefHeading___Toc2427322_581953129"/>
      <w:bookmarkStart w:id="424" w:name="_Toc142"/>
      <w:bookmarkEnd w:id="423"/>
      <w:r>
        <w:rPr>
          <w:rtl w:val="true"/>
        </w:rPr>
        <w:t xml:space="preserve">پرسش و پژوهش </w:t>
      </w:r>
      <w:r>
        <w:rPr>
          <w:rtl w:val="true"/>
        </w:rPr>
        <w:t xml:space="preserve">( </w:t>
      </w:r>
      <w:r>
        <w:rPr>
          <w:rtl w:val="true"/>
        </w:rPr>
        <w:t xml:space="preserve">درس نهم </w:t>
      </w:r>
      <w:r>
        <w:rPr>
          <w:rtl w:val="true"/>
        </w:rPr>
        <w:t>)</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اساسی برای تفکیک صالحان از ناصالحان چیست؟ توضیح بفرمایید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ارتباطی بین معاشرت با ناصالحان و وقوع جرم وجود دارد؟ توضیح بفرمایید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ناصالح چه کسی است؟ با ذکر مثال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دوستان صالح را شناسایی و انتخاب کرد؟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همنشینی با صالحان در پیشگیری از جرم چیست؟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ناصالحی می‌تواند توبه کند و صالح شود؟ چگونه؟ توضیح بفرمایید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توضیح بفرمایید</w:t>
      </w:r>
      <w:r>
        <w:rPr>
          <w:rFonts w:eastAsia="IRNazanin" w:cs="IRNazanin"/>
          <w:color w:val="111111"/>
          <w:sz w:val="28"/>
          <w:szCs w:val="28"/>
          <w:rtl w:val="true"/>
          <w:lang w:bidi="fa-IR"/>
        </w:rPr>
        <w:t xml:space="preserve">. </w:t>
      </w:r>
      <w:bookmarkStart w:id="425" w:name="pg5524_62246"/>
    </w:p>
    <w:p>
      <w:pPr>
        <w:pStyle w:val="Heading4"/>
        <w:numPr>
          <w:ilvl w:val="3"/>
          <w:numId w:val="1"/>
        </w:numPr>
        <w:rPr/>
      </w:pPr>
      <w:bookmarkStart w:id="426" w:name="__RefHeading___Toc2427324_581953129"/>
      <w:bookmarkStart w:id="427" w:name="_Toc143"/>
      <w:bookmarkEnd w:id="425"/>
      <w:bookmarkEnd w:id="426"/>
      <w:r>
        <w:rPr>
          <w:rtl w:val="true"/>
        </w:rPr>
        <w:t>منابع برای مطالعه بیشتر</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مردان بزرگ، استاد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قرآن و حدیث، محمّد محمّدی ری شهری، ترجمه سیّد حسن اسلامی،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نهج البلاغه، استاد محمّد 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معاشرت کنیم، سیّد ابراهیم سیّد علوی، رسالت قلم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دوستان، سیّد‌هادی مدرّسی، ترجمه حمید رضا آژیر، آستان قدس رضوی</w:t>
      </w:r>
      <w:r>
        <w:rPr>
          <w:rFonts w:eastAsia="IRNazanin" w:cs="IRNazanin"/>
          <w:color w:val="111111"/>
          <w:sz w:val="28"/>
          <w:szCs w:val="28"/>
          <w:rtl w:val="true"/>
          <w:lang w:bidi="fa-IR"/>
        </w:rPr>
        <w:t xml:space="preserve">. </w:t>
      </w:r>
      <w:bookmarkStart w:id="428" w:name="pg5524_62247"/>
    </w:p>
    <w:p>
      <w:pPr>
        <w:pStyle w:val="Heading2"/>
        <w:numPr>
          <w:ilvl w:val="1"/>
          <w:numId w:val="1"/>
        </w:numPr>
        <w:rPr/>
      </w:pPr>
      <w:bookmarkStart w:id="429" w:name="__RefHeading___Toc2427326_581953129"/>
      <w:bookmarkStart w:id="430" w:name="_Toc144"/>
      <w:bookmarkEnd w:id="428"/>
      <w:bookmarkEnd w:id="429"/>
      <w:r>
        <w:rPr>
          <w:rtl w:val="true"/>
        </w:rPr>
        <w:t xml:space="preserve">درس دهم </w:t>
      </w:r>
      <w:r>
        <w:rPr>
          <w:rtl w:val="true"/>
        </w:rPr>
        <w:t xml:space="preserve">: </w:t>
      </w:r>
      <w:r>
        <w:rPr>
          <w:rtl w:val="true"/>
        </w:rPr>
        <w:t>فریضه طلب علم</w:t>
      </w:r>
      <w:bookmarkEnd w:id="4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2427328_581953129"/>
      <w:bookmarkStart w:id="432" w:name="_Toc145"/>
      <w:bookmarkEnd w:id="431"/>
      <w:r>
        <w:rPr>
          <w:rtl w:val="true"/>
        </w:rPr>
        <w:t>اشاره</w:t>
      </w:r>
      <w:bookmarkEnd w:id="43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5524_62249"/>
      <w:bookmarkStart w:id="434" w:name="pg5524_62249"/>
      <w:bookmarkEnd w:id="434"/>
    </w:p>
    <w:p>
      <w:pPr>
        <w:pStyle w:val="Heading3"/>
        <w:numPr>
          <w:ilvl w:val="2"/>
          <w:numId w:val="1"/>
        </w:numPr>
        <w:rPr/>
      </w:pPr>
      <w:bookmarkStart w:id="435" w:name="pg5524_62249"/>
      <w:bookmarkStart w:id="436" w:name="__RefHeading___Toc2427330_581953129"/>
      <w:bookmarkStart w:id="437" w:name="_Toc146"/>
      <w:bookmarkEnd w:id="435"/>
      <w:bookmarkEnd w:id="436"/>
      <w:r>
        <w:rPr>
          <w:rtl w:val="true"/>
        </w:rPr>
        <w:t>فریضه طلب علم</w:t>
      </w:r>
      <w:bookmarkEnd w:id="437"/>
    </w:p>
    <w:p>
      <w:pPr>
        <w:pStyle w:val="Heading4"/>
        <w:numPr>
          <w:ilvl w:val="3"/>
          <w:numId w:val="1"/>
        </w:numPr>
        <w:rPr/>
      </w:pPr>
      <w:bookmarkStart w:id="438" w:name="__RefHeading___Toc2427332_581953129"/>
      <w:bookmarkStart w:id="439" w:name="_Toc147"/>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تردیدی نیست که دانا و نادان برابر نیستند؛ همان‌طور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کسانی که می‌دانند و کسانی که نمی‌دانند یکسانند؟ تنها خردمندانند که پند 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یَسْتَوِی 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تَتَفَکَّرُونَ؟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نابینا و بینا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نمی‌کنید؟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استفهام انکاری است و این حقیقت را با تأکید بیان می‌کند که هرگز کور و بینا و نادان و دانا همانند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در نظر اهل عقل و درایت ارزش و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چنان ارزشمند است که حتّی برتر از عبادت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رفتار و گفتار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تاریخی ذیل استنباط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 رَسولُ اللّهِ صلی اللّه علیه و آله ذاتَ یَومٍ مِن بَعضِ حُجَرِهِ فَدَخَلَ المَسجِدَ فَإِذا هُوَ بِحَلقَتَینِ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یَقرَؤونَ القُرآنَ ویَدعونَ اللّهَ، وَالاخری یَتَعَلَّمونَ ویُعَلِّمونَ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عَلی خَیرٍ؛ هؤُلاءِ یَقرَؤونَ القُرآنَ ویَدعونَ اللّهَ، فَإِن شاءَ أعطاهُم وإن شاءَ مَنَعَهُم، وهؤُلاءِ یَتَعَلَّمونَ ویُعَلِّمونَ، وإنَّما بُعِثتُ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مَعَهُم؛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روزی پیامبر خدا از یکی از اتاق‌های خود بیرون آمد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حلقه جمعیت دید؛ یک دسته قرآن می‌خواندند و به مناجات با خدا مشغول بودند و حلقه دوم مشغول آموختن و آموزش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کار خوبی انجام می‌دهند؛ این دسته مشغول تلاوت قرآن و مناجات با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به آنان می‌بخشد یا دریغ می‌کند و این دسته می‌آموزند و آموزش می‌دهند و به راستی من معلّم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برتری علم آموزی بر عبادت خدا چیست؟ آیا تحصیل علم مهمّتر از هر گونه عبادتی است؟ به نظر می‌رسد برتری علم آموزی بر عبادت خدا از آن جهت است که علم مقدّمه لازم برای عبادت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عالمانه و عبادت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علم آموزی بر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بدون علم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علم آموزی بر عبادت عالمانه هم برتری دارد؟ در این صورت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ارزش ذاتی دارد زیرا ارتباط با محبوب حقیقی، هدف زندگی است، ولی علم ارزش تبعی دارد، زیرا فقط وسیله‌ای برای رسیدن به مطلوب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است که علم حصولی و گفتگو می‌تواند زمینه‌ساز یقین به خدا شود و در عبادت آگاهانه، یقین و اطاعت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برتر از علم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حضوری به حضرت حقّ خود مصداق ذکر و یاد خدا و عبادت آگاهانه و ارتباط وثیق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لحظه لحظه زندگیش حضور و قدرت و علم و محبّت خدا را با همه وجودش احساس می‌کند و راضی به رضای اوست و هر کاری که انجام می‌دهد و هر سخنی که می‌گوید برای اوست، علم حضوری به حضرت باریتعالی دارد و این علم، یکی از عالی‌ترین مصداق‌های عبادت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توجّه کرد که در این روایت، سخن از تعلیم است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جانب خدای تعالی به عنوان معلم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چون تعلیم و تعلم دارد پس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تعلیم برتر از عبادت است، زیرا در تعلیم معلم می‌کوشد که دیگری را هدایت کند، ولی در عبادت عابد فقط در صدد نجات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 فراموش نشود که عبادت آگاهانه چون تعلیم عملی است برتر از تعلیم لفظی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با اعمال و اخلاقشان به سوی خیر و خوبی و خدا دعوت می‌کنند برتر از کسانی هستند که فقط با علم و گفتار و نوشتارشان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 معنای یک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عبادت خدا – مشکل‌تر از فهم مقصود از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440" w:name="pg5524_62252"/>
    </w:p>
    <w:p>
      <w:pPr>
        <w:pStyle w:val="BookText"/>
        <w:rPr/>
      </w:pPr>
      <w:bookmarkEnd w:id="440"/>
      <w:r>
        <w:rPr>
          <w:rFonts w:ascii="IRNazanin" w:hAnsi="IRNazanin" w:eastAsia="IRNazanin"/>
          <w:color w:val="111111"/>
          <w:sz w:val="28"/>
          <w:sz w:val="28"/>
          <w:szCs w:val="28"/>
          <w:rtl w:val="true"/>
          <w:lang w:bidi="fa-IR"/>
        </w:rPr>
        <w:t>به همین جهت عبادت صالحان برای هدایت همه مردم کافی نیست و آموزش علمی نیز لازم است و از این نظر تعلیم برتر از عبادت است، زیرا عمومی و قابل فهم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تحلیل و توضیحی که گذشت چنین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حصولی به وجود، صفات و اسما و افعال خدا برتر از عبادت بدون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آگاهانه، برتر از علم حصولی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حضوری به حضرت باریتعالی یکی از عالی‌ترین مصداق‌های یاد خدا و عبادت 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علمی برتر از عبادت خدا نیست، بلکه فقط علمی که از نظر موضوعی تناسب و پیوند با خداپرستی دارد؛ مانند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معاد و فقه و اخلاق این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علومی مانند پزشکی، فیزیک، شیمی، زمین شناسی، نجوم، زیست‌شناسی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عنوان آیات و نشانه‌های الهی و مثال‌هایی برای برهان نظم، مطرح و بررسی شوند، بر عبادت بدون علم برتری و فضیلت دارند</w:t>
      </w:r>
      <w:r>
        <w:rPr>
          <w:rFonts w:eastAsia="IRNazanin" w:cs="IRNazanin"/>
          <w:color w:val="111111"/>
          <w:sz w:val="28"/>
          <w:szCs w:val="28"/>
          <w:rtl w:val="true"/>
          <w:lang w:bidi="fa-IR"/>
        </w:rPr>
        <w:t>.</w:t>
      </w:r>
    </w:p>
    <w:p>
      <w:pPr>
        <w:pStyle w:val="Heading4"/>
        <w:numPr>
          <w:ilvl w:val="3"/>
          <w:numId w:val="1"/>
        </w:numPr>
        <w:rPr/>
      </w:pPr>
      <w:bookmarkStart w:id="441" w:name="__RefHeading___Toc2427334_581953129"/>
      <w:bookmarkStart w:id="442" w:name="_Toc148"/>
      <w:bookmarkEnd w:id="441"/>
      <w:r>
        <w:rPr>
          <w:rtl w:val="true"/>
        </w:rPr>
        <w:t>انواع علوم</w:t>
      </w:r>
      <w:bookmarkEnd w:id="442"/>
    </w:p>
    <w:p>
      <w:pPr>
        <w:pStyle w:val="BookText"/>
        <w:rPr/>
      </w:pPr>
      <w:r>
        <w:rPr>
          <w:rFonts w:ascii="IRNazanin" w:hAnsi="IRNazanin" w:eastAsia="IRNazanin"/>
          <w:color w:val="111111"/>
          <w:sz w:val="28"/>
          <w:sz w:val="28"/>
          <w:szCs w:val="28"/>
          <w:rtl w:val="true"/>
          <w:lang w:bidi="fa-IR"/>
        </w:rPr>
        <w:t>علوم را به دو دسته کلی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تقسیم‌بندی سود و زیان واقعی مردم است که در شرع اسلام با نظر به هدف زندگی و سعادت دنیوی و اخروی انسان از سوی خدای حکیم بیان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فکر کند که هر علمی سودمند است، ولی این پندار بی‌دلیل است و علوم مضرّ هم وجود دارد؛ همان‌طور که در </w:t>
      </w:r>
      <w:bookmarkStart w:id="443" w:name="pg5524_62253"/>
    </w:p>
    <w:p>
      <w:pPr>
        <w:pStyle w:val="BookText"/>
        <w:rPr/>
      </w:pPr>
      <w:bookmarkEnd w:id="443"/>
      <w:r>
        <w:rPr>
          <w:rFonts w:ascii="IRNazanin" w:hAnsi="IRNazanin" w:eastAsia="IRNazanin"/>
          <w:color w:val="111111"/>
          <w:sz w:val="28"/>
          <w:sz w:val="28"/>
          <w:szCs w:val="28"/>
          <w:rtl w:val="true"/>
          <w:lang w:bidi="fa-IR"/>
        </w:rPr>
        <w:t>تعقیب نماز عصر این دعا از جانب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نفس لا تشبع و من قلب لا یخشع و من علم لا ینفع و من صلاة لا‌ترفع و من دعاء لا یسمع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خدایا به تو پناه می‌برم از نفسی که سیری نمی‌پذیرد و از قلبی که خشوع ندارد و از علمی که فایده‌ای نمی بخشد</w:t>
      </w:r>
      <w:r>
        <w:rPr>
          <w:rStyle w:val="FootnoteAnchor"/>
          <w:rtl w:val="true"/>
        </w:rPr>
        <w:footnoteReference w:id="158"/>
      </w:r>
      <w:r>
        <w:rPr>
          <w:rFonts w:ascii="IRNazanin" w:hAnsi="IRNazanin" w:eastAsia="IRNazanin"/>
          <w:color w:val="111111"/>
          <w:sz w:val="28"/>
          <w:sz w:val="28"/>
          <w:szCs w:val="28"/>
          <w:rtl w:val="true"/>
          <w:lang w:bidi="fa-IR"/>
        </w:rPr>
        <w:t>و از نمازی که بالا نمی‌رود و از دعایی که شنیده و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سودی ندارد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 به خدا پناه می‌برد، چه نامی برایش می‌توان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علمی معادل علم زیانبار نیست؟</w:t>
      </w:r>
      <w:r>
        <w:rPr>
          <w:rStyle w:val="FootnoteAnchor"/>
          <w:rtl w:val="true"/>
        </w:rPr>
        <w:footnoteReference w:id="159"/>
      </w:r>
    </w:p>
    <w:p>
      <w:pPr>
        <w:pStyle w:val="Heading4"/>
        <w:numPr>
          <w:ilvl w:val="3"/>
          <w:numId w:val="1"/>
        </w:numPr>
        <w:rPr/>
      </w:pPr>
      <w:bookmarkStart w:id="444" w:name="__RefHeading___Toc2427336_581953129"/>
      <w:bookmarkStart w:id="445" w:name="_Toc149"/>
      <w:bookmarkEnd w:id="444"/>
      <w:r>
        <w:rPr>
          <w:rtl w:val="true"/>
        </w:rPr>
        <w:t>علوم مفید</w:t>
      </w:r>
      <w:bookmarkEnd w:id="4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علمی که برای جامعه نفعی دارد و مشکلی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یا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می‌کند از علوم مفید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علوم، همین ویژگی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مطلوب و مورد تشویق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فیزیک، شیمی، علوم گوناگون پزشکی، کشاورزی، برق، انرژی هسته‌ای، مدیریت، اقتصاد، تاریخ، جغرافیا و صدها علم دیگر همگی </w:t>
      </w:r>
      <w:bookmarkStart w:id="446" w:name="pg5524_62254"/>
    </w:p>
    <w:p>
      <w:pPr>
        <w:pStyle w:val="BookText"/>
        <w:rPr/>
      </w:pPr>
      <w:bookmarkEnd w:id="446"/>
      <w:r>
        <w:rPr>
          <w:rFonts w:ascii="IRNazanin" w:hAnsi="IRNazanin" w:eastAsia="IRNazanin"/>
          <w:color w:val="111111"/>
          <w:sz w:val="28"/>
          <w:sz w:val="28"/>
          <w:szCs w:val="28"/>
          <w:rtl w:val="true"/>
          <w:lang w:bidi="fa-IR"/>
        </w:rPr>
        <w:t>سودمندند و می‌توانند گرهی از مشکلات مردم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و تعلیم و نشر چنین علومی را تأیید می‌کنند تا جامعه اسلامی هر چه بیشتر و بهتر بتواند مسیر رشد را ادامه دهد و عزّت و استقلال خود را حفظ کند و وابسته و نیازمند به کافران و بیگانگان نباشد</w:t>
      </w:r>
      <w:r>
        <w:rPr>
          <w:rFonts w:eastAsia="IRNazanin" w:cs="IRNazanin"/>
          <w:color w:val="111111"/>
          <w:sz w:val="28"/>
          <w:szCs w:val="28"/>
          <w:rtl w:val="true"/>
          <w:lang w:bidi="fa-IR"/>
        </w:rPr>
        <w:t>.</w:t>
      </w:r>
    </w:p>
    <w:p>
      <w:pPr>
        <w:pStyle w:val="Heading4"/>
        <w:numPr>
          <w:ilvl w:val="3"/>
          <w:numId w:val="1"/>
        </w:numPr>
        <w:rPr/>
      </w:pPr>
      <w:bookmarkStart w:id="447" w:name="__RefHeading___Toc2427338_581953129"/>
      <w:bookmarkStart w:id="448" w:name="_Toc150"/>
      <w:bookmarkEnd w:id="447"/>
      <w:r>
        <w:rPr>
          <w:rtl w:val="true"/>
        </w:rPr>
        <w:t>حکم تحصیل علوم مفید</w:t>
      </w:r>
      <w:bookmarkEnd w:id="448"/>
    </w:p>
    <w:p>
      <w:pPr>
        <w:pStyle w:val="BookText"/>
        <w:rPr/>
      </w:pPr>
      <w:r>
        <w:rPr>
          <w:rFonts w:ascii="IRNazanin" w:hAnsi="IRNazanin" w:eastAsia="IRNazanin"/>
          <w:color w:val="111111"/>
          <w:sz w:val="28"/>
          <w:sz w:val="28"/>
          <w:szCs w:val="28"/>
          <w:rtl w:val="true"/>
          <w:lang w:bidi="fa-IR"/>
        </w:rPr>
        <w:t>آموزش هر علمی که برای زندگی فردی یا اجتماعی مردم مفید باشد، نه تنها مورد تأیید و تشویق اسلام است،</w:t>
      </w:r>
    </w:p>
    <w:p>
      <w:pPr>
        <w:pStyle w:val="BookText"/>
        <w:rPr/>
      </w:pPr>
      <w:r>
        <w:rPr>
          <w:rFonts w:ascii="IRNazanin" w:hAnsi="IRNazanin" w:eastAsia="IRNazanin"/>
          <w:color w:val="111111"/>
          <w:sz w:val="28"/>
          <w:sz w:val="28"/>
          <w:szCs w:val="28"/>
          <w:rtl w:val="true"/>
          <w:lang w:bidi="fa-IR"/>
        </w:rPr>
        <w:t>بلکه یادگرفتن و یاد دادن و نشر آن ضروری و واجب و وظیفه‌ای شرعی و الهی است؛ و این وجوب گاهی عینی است و گاه کفایی</w:t>
      </w:r>
      <w:r>
        <w:rPr>
          <w:rFonts w:eastAsia="IRNazanin" w:cs="IRNazanin"/>
          <w:color w:val="111111"/>
          <w:sz w:val="28"/>
          <w:szCs w:val="28"/>
          <w:rtl w:val="true"/>
          <w:lang w:bidi="fa-IR"/>
        </w:rPr>
        <w:t>.</w:t>
      </w:r>
    </w:p>
    <w:p>
      <w:pPr>
        <w:pStyle w:val="Heading4"/>
        <w:numPr>
          <w:ilvl w:val="3"/>
          <w:numId w:val="1"/>
        </w:numPr>
        <w:rPr/>
      </w:pPr>
      <w:bookmarkStart w:id="449" w:name="__RefHeading___Toc2427340_581953129"/>
      <w:bookmarkStart w:id="450" w:name="_Toc151"/>
      <w:bookmarkEnd w:id="449"/>
      <w:r>
        <w:rPr>
          <w:rtl w:val="true"/>
        </w:rPr>
        <w:t>واجب عینی</w:t>
      </w:r>
      <w:bookmarkEnd w:id="450"/>
    </w:p>
    <w:p>
      <w:pPr>
        <w:pStyle w:val="BookText"/>
        <w:rPr/>
      </w:pPr>
      <w:r>
        <w:rPr>
          <w:rFonts w:ascii="IRNazanin" w:hAnsi="IRNazanin" w:eastAsia="IRNazanin"/>
          <w:color w:val="111111"/>
          <w:sz w:val="28"/>
          <w:sz w:val="28"/>
          <w:szCs w:val="28"/>
          <w:rtl w:val="true"/>
          <w:lang w:bidi="fa-IR"/>
        </w:rPr>
        <w:t>واجب عینی، وظیفه‌ای است که بر عهده تک تک افراد جامعه قرار دارد و با انجام آن از سوی یک یا چند نفر، تکلیف از دیگران ساقط نمی‌شود، بلکه بر همگان لازم و ضروری است که این وظیفه شرعی را بجا آورند مانند نماز، روزه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آموزش سه دسته از علوم نیز واجب عینی است و همگان باید یاد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به طور کلی اصول دین و آموزه‌های اعتقادی و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نبوت، امامت و معاد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فرعی فقهی مورد ابتلا؛ مثل احکام وضو، غسل، نجاسات، مطهرات، نماز، روزه، خمس، امر به معروف و نهی از منکر و </w:t>
      </w:r>
      <w:r>
        <w:rPr>
          <w:rFonts w:eastAsia="IRNazanin" w:cs="IRNazanin"/>
          <w:color w:val="111111"/>
          <w:sz w:val="28"/>
          <w:szCs w:val="28"/>
          <w:rtl w:val="true"/>
          <w:lang w:bidi="fa-IR"/>
        </w:rPr>
        <w:t xml:space="preserve">... . </w:t>
      </w:r>
      <w:bookmarkStart w:id="451" w:name="pg5524_62255"/>
    </w:p>
    <w:p>
      <w:pPr>
        <w:pStyle w:val="BookText"/>
        <w:rPr/>
      </w:pPr>
      <w:bookmarkEnd w:id="4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مورد نیاز؛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ریا، حسد، غبطه، صدق،کذب و </w:t>
      </w:r>
      <w:r>
        <w:rPr>
          <w:rFonts w:eastAsia="IRNazanin" w:cs="IRNazanin"/>
          <w:color w:val="111111"/>
          <w:sz w:val="28"/>
          <w:szCs w:val="28"/>
          <w:rtl w:val="true"/>
          <w:lang w:bidi="fa-IR"/>
        </w:rPr>
        <w:t>... .</w:t>
      </w:r>
    </w:p>
    <w:p>
      <w:pPr>
        <w:pStyle w:val="Heading4"/>
        <w:numPr>
          <w:ilvl w:val="3"/>
          <w:numId w:val="1"/>
        </w:numPr>
        <w:rPr/>
      </w:pPr>
      <w:bookmarkStart w:id="452" w:name="__RefHeading___Toc2427342_581953129"/>
      <w:bookmarkStart w:id="453" w:name="_Toc152"/>
      <w:bookmarkEnd w:id="452"/>
      <w:r>
        <w:rPr>
          <w:rtl w:val="true"/>
        </w:rPr>
        <w:t>واجب کفایی</w:t>
      </w:r>
      <w:bookmarkEnd w:id="453"/>
    </w:p>
    <w:p>
      <w:pPr>
        <w:pStyle w:val="BookText"/>
        <w:rPr/>
      </w:pPr>
      <w:r>
        <w:rPr>
          <w:rFonts w:ascii="IRNazanin" w:hAnsi="IRNazanin" w:eastAsia="IRNazanin"/>
          <w:color w:val="111111"/>
          <w:sz w:val="28"/>
          <w:sz w:val="28"/>
          <w:szCs w:val="28"/>
          <w:rtl w:val="true"/>
          <w:lang w:bidi="fa-IR"/>
        </w:rPr>
        <w:t>واجب کفایی، وظیفه‌ای است که بر عهده تک تک افراد جامعه قرار دارد، ولی اگر یک یا چند نفر این وظیفه را انجام دادند از دیگران ساقط می‌شود؛ مانند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برخی از علوم نیز واجب کفایی است، بلکه اکثر علوم چنین حکمی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هر علمی که برای فرد و جامعه ضروری و مفید است، بجز سه علمی که آموختنش واجب عینی است، وجوب کفایی دارد</w:t>
      </w:r>
      <w:r>
        <w:rPr>
          <w:rFonts w:eastAsia="IRNazanin" w:cs="IRNazanin"/>
          <w:color w:val="111111"/>
          <w:sz w:val="28"/>
          <w:szCs w:val="28"/>
          <w:rtl w:val="true"/>
          <w:lang w:bidi="fa-IR"/>
        </w:rPr>
        <w:t>.</w:t>
      </w:r>
    </w:p>
    <w:p>
      <w:pPr>
        <w:pStyle w:val="Heading4"/>
        <w:numPr>
          <w:ilvl w:val="3"/>
          <w:numId w:val="1"/>
        </w:numPr>
        <w:rPr/>
      </w:pPr>
      <w:bookmarkStart w:id="454" w:name="__RefHeading___Toc2427344_581953129"/>
      <w:bookmarkStart w:id="455" w:name="_Toc153"/>
      <w:bookmarkEnd w:id="454"/>
      <w:r>
        <w:rPr>
          <w:rtl w:val="true"/>
        </w:rPr>
        <w:t>علوم مضرّ</w:t>
      </w:r>
      <w:bookmarkEnd w:id="4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برخی علوم استفاده نابجا قرار می‌شود؛ مثلاً به جای بهره‌گیری از فیزیک هسته‌ای برای تأسیس نیروگاه‌های صنعتی و تولید برق، از آن برای ساختن بمب و سلاح‌های مرگبار اتمی و کشتار بی‌گناهان و نسل کشی و جنایت علیه بشریت استفاده می‌شود، همان‌طور که آمریکا مرتکب جنایتی بزرگ علیه بشریت شد و در ناکازاکی و هیروشیمای ژاپن هزاران نفر را با بمب اتمی کُشت و گرفتار معلولیت جسمی و روحی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در خدمت استعمار و گسترش ظلم و فریب مردم و گرفتار ساختن آنان به اعتیاد به مواد مخدّر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از نظر کاربردی جزء علوم زیان‌بخش به‌شمار می‌رود و قطعاً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آموزش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فیزیک و شیمی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کاربرد نابجای آن ممنوع و حرام است و باید فقط در جهت خدمت به بشریت و در راه خیر و صلاح دین و دنیای انسان‌ها مورد استفاده قرار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علوم، مانند سحر و جادوگری و ستاره‌بینی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بینی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نظر اسلام حرام است، زیرا برای مردم فایده‌ای ندارد و حتی ضرر هم دارد و موجب فساد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مضرّ، انگشت‌شمار و بسیار اندک و نادرند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اسلام نه تنها توصیه‌ای برای آموزش این علوم زیانبار ندارد بلکه یادگرفتن و یاددادن آن را نیز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تحریم آن است که این گونه دانسته‌ها به جای درمان دردها، خود فساد و بیماری می‌آورند و مشکلی بر مشکل‌ها می‌افزایند؛ به جای کاشتن درخت دوستی تخم نفاق و دشمنی می‌افشانند و به جای ایجاد روحیه کار و انگیزه سازندگی، خوی تنبلی و فسادانگیزی را رواج می‌دهند و به جای تشویق به جستجوی علمی و تحصیل یقین، خرافه‌پرستی و خیال‌پردازی را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ذیل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منجّم را مردود شمرده و او را سخت طرد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لبعض أصحابه لمّا عزم علی المسیر إلی الخوارج و قد قال له إن سرت یا أمیر المؤمنین، فی هذا الوقت، خشیت ألا تظفر بمرادک، من طریق علم النجوم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تَزْعُمُ أَنَّکَ تَهْدِی إِلَی السَّاعَةِ الَّتِی مَنْ سَارَ فِیهَا صُرِفَ عَنْهُ السُّوءُ وَ تُخَوِّفُ مِنَ السَّاعَةِ الَّتِی مَنْ سَارَ فِیهَا حَاقَ بِهِ الضُّرُّ فَمَنْ صَدَّقَکَ بِهَذَا فَقَدْ کَذَّبَ الْقُرْآنَ وَ اسْتَغْنَی عَنِ الِاسْتِعَانَةِ بِاللَّهِ فِی نَیْلِ الْمَحْبُوبِ وَ </w:t>
      </w:r>
    </w:p>
    <w:p>
      <w:pPr>
        <w:pStyle w:val="BookText"/>
        <w:rPr/>
      </w:pPr>
      <w:r>
        <w:rPr>
          <w:rFonts w:ascii="Amiri" w:hAnsi="Amiri" w:eastAsia="Amiri" w:cs="Amiri"/>
          <w:color w:val="111111"/>
          <w:sz w:val="28"/>
          <w:sz w:val="28"/>
          <w:szCs w:val="28"/>
          <w:rtl w:val="true"/>
          <w:lang w:bidi="ar-SA"/>
        </w:rPr>
        <w:t>دَفْعِ الْمَکْرُوهِ وَ تَبْتَغِی فِی قَوْلِکَ لِلْعَامِلِ بِأَمْرِکَ أَنْ یُولِیَکَ الْحَمْدَ دُونَ رَبِّهِ لِأَنَّکَ بِزَعْمِکَ أَنْتَ هَدَیْتَهُ إِلَی السَّاعَةِ الَّتِی نَالَ فِیهَا النَّفْعَ وَ أَمِنَ الضُّرَّ 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إِیَّاکُمْ وَ تَعَلُّمَ النُّجُومِ إِلَّا مَا یُهْتَدَی بِهِ فِی بَرٍّ أَوْ بَحْرٍ فَإِنَّهَا تَدْعُو إِلَی الْکَهَانَةِ وَ الْمُنَجِّمُ کَالْکَاهِنِ وَ الْکَاهِنُ کَالسَّاحِرِ وَ السَّاحِرُ کَالْکَافِرِ وَ</w:t>
      </w:r>
    </w:p>
    <w:p>
      <w:pPr>
        <w:pStyle w:val="BookText"/>
        <w:rPr/>
      </w:pPr>
      <w:r>
        <w:rPr>
          <w:rFonts w:ascii="Amiri" w:hAnsi="Amiri" w:eastAsia="Amiri" w:cs="Amiri"/>
          <w:color w:val="111111"/>
          <w:sz w:val="28"/>
          <w:sz w:val="28"/>
          <w:szCs w:val="28"/>
          <w:rtl w:val="true"/>
          <w:lang w:bidi="ar-SA"/>
        </w:rPr>
        <w:t>الْکَافِرُ فِی النَّارِ سِیرُوا عَلَی اسْمِ اللَّهِ؛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فِی الْأَمَالِی عَنْ مُحَمَّدِ بْنِ عَلِیٍّ مَاجِیلَوَیْهِ عَنْ عَمِّهِ مُحَمَّدِ بْنِ أَبِی الْقَاسِمِ عَنْ مُحَمَّدِ بْنِ عَلِیٍّ الْقُرَشِیِّ عَنْ نَصْرِ بْنِ مُزَاحِمٍ عَنْ عُمَرَ بْنِ سَعْدٍ عَنْ یُوسُفَ بْنِ یَزِیدَ عَنْ عَبْدِ اللَّهِ بْنِ عَوْفِ بْنِ الْأَحْمَرِ قَالَ لَمَّا أَرَادَ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الْمَسِیرَ إِلَی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مُنَجِّمٌ فَقَالَ 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 فِی هَذِهِ السَّاعَةِ وَ سِرْ فِی ثَلَاثِ سَاعَاتٍ یَمْضِینَ مِنَ النَّهَارِ 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 لِأَنَّکَ إِنْ سِرْتَ فِی هَذِهِ السَّاعَةِ أَصَابَکَ وَ أَصَابَ أَصْحَابَکَ أَذًی وَ ضُرٌّ شَدِیدٌ وَ إِنْ سِرْتَ فِی السَّاعَةِ الَّتِی أَمَرْتُکَ ظَفِرْتَ وَ ظَهَرْتَ وَ أَصَبْتَ کُلَّ مَا طَلَبْتَ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فِی بَطْنِ هَذِهِ الدَّابَّةِ أَ ذَکَرٌ أَمْ أُنْثَی قَالَ إِنْ حَسَبْتُ عَلِمْتُ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صَدَّقَکَ عَلَی هَذَا الْقَوْلِ فَقَدْ کَذَّبَ بِالْقُرْآنِ 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مَا ادَّعَیْتَ أَ تَزْعُمُ أَنَّکَ تَهْدِی إِلَی السَّاعَةِ الَّتِی مَنْ صَارَ فِیهَا صُرِفَ عَنْهُ السُّوءُ وَ السَّاعَةِ الَّتِی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فِیهَا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صَدَّقَکَ بِهَذَا اسْتَغْنَی بِقَوْلِکَ عَنِ الِاسْتِعَانَةِ بِاللَّهِ فِی ذَلِکَ الْوَجْهِ وَ أُحْوِجَ إِلَی الرَّغْبَةِ إِلَیْکَ فِی دَفْعِ الْمَکْرُوهِ عَنْهُ وَ یَنْبَغِی أَنْ یُولِیَکَ الْحَمْدَ دُونَ رَبِّهِ عَزَّ وَ جَلَّ فَمَنْ آمَنَ لَکَ بِهَذَا فَقَدِ اتَّخَذَکَ مِنْ دُونِ اللَّهِ ضِدّاً وَ نِدّاً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ظوَ نَسِیرُ فِی السَّاعَةِ الَّتِی نَهَیْتَ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منجّم به‌طور گزیده در منابع تاریخی آمده است؛ از جمله در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الطبری، تحقیق محمد أبو الفضل ابراهیم، بیروت، دار التراث، الطبعة الثانیة،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عبارت ابن کثیر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عزم علیُّ و من معه من الجیش علی البداءة بالخوارج، نادی منادیه فی الناس بالرحیل فعبر الجسر فصلی رکعتین عنده ثم سلک علی دیر عبد الرحمن، ثم دیر أبی موسی، ثم علی شاطئ الفرات، فلقیه هنالک منجّم فأشار علیه بوقت من النهار یسیر فیه و لا یسیر فی غیره، فإنه یخشی علیه فخالفه علیُّ فسار علی خلاف ما قال فأظفره الله، 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أبین للناس خطأه و خشیت أن یقول جاهل، إنما ظفر لکونه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لشکریانش تصمیم گرفتند که نخست به سراغ خوارج بروند، منادی او در بین مردم ندای کوچیدن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گذشت و دو رکعت نماز به جا آورد و سپس از دیر عبدالرحمن و دیر ابو موسی گذشت و به کناره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منجّمی او را ملاقات کرد و چنان نظر داد که باید در زمان خاصّی از روز حرکت و حمله کند و در زمان‌های دیگر حرکت نکند، در غیر این صورت ترس شکست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مخالفت کرد و درست در زمانی که منجّم می‌گفت نرو؛ رفت و خدای کریم او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خواستم اشتباه او را برای مردم روشن سازم و ترسیدم که نادانی بگوید و بپندارد که چون کلام او را پذیرفت پیروز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أبو الفداء اسماعیل بن عمر بن کثیر الدمشقی،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آن حضرت است که چون آهنگ جنگ خوارج کرد 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از راه علم ستارگان گویم که اگر در این هنگام به راه افتی، ترسم به مراد خود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تو ساعتی را نشان می‌دهی که هر که در آن به سفر رود بدی به وی نرسد و از ساعتی می‌ترسانی که اگر در آن، راه سفر پیش بگیرد زیان، وی را در میان خویش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در این سخن راستگو پندارد، قرآن را دروغ انگارد، و در رسیدن به مطلوب و دور کردن آنچه ناخوش است و نامحبوب، خود را از خدا بی‌نیاز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آنکه سخنت را به کار بندد، انتظار داری که تو را سپاس دارد و پروردگارش را به حساب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گمان خود، ساعتی را بدو نشان داده‌ای که در آن به سودی رسیده و از زیانی رهیده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آن حضرت است که چون آهنگ جنگ خوارج کرد 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از راه علم ستارگان گویم که اگر در این هنگام به راه افتی، ترسم به مراد خود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تو ساعتی را نشان می‌دهی که هر که در آن به سفر رود بدی به وی نرسد و از ساعتی می‌ترسانی که اگر در آن، راه سفر پیش بگیرد زیان، وی را در میان خویش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در این سخن راستگو پندارد، قرآن را دروغ انگارد، و در رسیدن به مطلوب و دور کردن آنچه ناخوش است و نامحبوب، خود را از خدا بی‌نیاز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آنکه سخنت را به کار بندد، انتظار داری که تو را سپاس دارد و پروردگارش را به حساب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گمان خود، ساعتی را بدو نشان داده‌ای که در آن به سودی رسیده و از زیانی رهیده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اخترشناسی روی بتابید، جز آنچه </w:t>
      </w:r>
    </w:p>
    <w:p>
      <w:pPr>
        <w:pStyle w:val="BookText"/>
        <w:rPr/>
      </w:pPr>
      <w:r>
        <w:rPr>
          <w:rFonts w:ascii="IRNazanin" w:hAnsi="IRNazanin" w:eastAsia="IRNazanin"/>
          <w:color w:val="111111"/>
          <w:sz w:val="28"/>
          <w:sz w:val="28"/>
          <w:szCs w:val="28"/>
          <w:rtl w:val="true"/>
          <w:lang w:bidi="fa-IR"/>
        </w:rPr>
        <w:t>بدان راه دریا و بیابان را یابید، که این دانش به غیب‌گویی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 را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چون غیب‌گوست، و غیب‌گو چون جادوگر و جادوگر چون کافر است، و کافر در آتش، به نام خدا به راه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جنگ با خوارج نهروان بوده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دوازده هزار نفر بودند، ولی بعد از روشنگری و اتمام حجّت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برگشتند و به لشکر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خوارج هم از بین رفتند و به تعبیر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فتنه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جنگ بر عکس پیش‌گویی و ادّعای آن منجّم، موفّقیت کامل حاصل شد و به تعبیر استاد مطهّری،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جنگی به اندازه این جنگ فاتح نشد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نجوم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احکامی و نجوم ریاضی که نباید با یکدیگر اشتباه شود؛</w:t>
      </w:r>
      <w:r>
        <w:rPr>
          <w:rStyle w:val="FootnoteAnchor"/>
          <w:rtl w:val="true"/>
        </w:rPr>
        <w:footnoteReference w:id="163"/>
      </w:r>
      <w:r>
        <w:rPr>
          <w:rFonts w:ascii="IRNazanin" w:hAnsi="IRNazanin" w:eastAsia="IRNazanin"/>
          <w:color w:val="111111"/>
          <w:sz w:val="28"/>
          <w:sz w:val="28"/>
          <w:szCs w:val="28"/>
          <w:rtl w:val="true"/>
          <w:lang w:bidi="fa-IR"/>
        </w:rPr>
        <w:t>همان‌طور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إِیَّاکُمْ وَ تَعَلُّمَ النُّجُومِ إِلَّا مَا یُهْتَدَی بِهِ فِی بَرٍّ أَوْ بَحْرٍ</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 احکامی، که آینده و سود و زیان انسان را به طور قطعی پیشگویی می‌کند، مذموم و بی‌اعتبار است، ولی نجوم ریاضی که با آن خسوف و کسوف و مانند آن پیش بینی می‌شود اشکالی ندارد و از علوم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نجوم ممنوع و حرام در اسلام – همان‌گونه که </w:t>
      </w:r>
    </w:p>
    <w:p>
      <w:pPr>
        <w:pStyle w:val="BookText"/>
        <w:rPr/>
      </w:pPr>
      <w:r>
        <w:rPr>
          <w:rFonts w:ascii="IRNazanin" w:hAnsi="IRNazanin" w:eastAsia="IRNazanin"/>
          <w:color w:val="111111"/>
          <w:sz w:val="28"/>
          <w:sz w:val="28"/>
          <w:szCs w:val="28"/>
          <w:rtl w:val="true"/>
          <w:lang w:bidi="fa-IR"/>
        </w:rPr>
        <w:t xml:space="preserve">یکی از صاحب نظران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استنباط سرنوشت انسان‌ها و استخراج وقایع و رویدادهای آینده با استناد به خواصّ ستارگان و کیفیت حرکات و موقعیت‌های آن و تأثیر کواکب در خیر و شر و نفع و ضرر آدمیان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در واقع، علم نجوم و ریاضی بررسی گردش ستارگان و شناسایی وضعیت زمین و خورشید و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فرمان و دستوری در آن نیست، ولی در نجوم احکامی دستورالعمل ذکر می‌شود؛ مثل اینکه امروز قمر در عقرب است پس خرید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که در آن، 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نام نجوم احکامی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شدید آیات قرآن کریم بر اندیشیدن در مورد دستگاه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دانستن آن و لزوم بهره‌برداری از آن باعث شد که مسلمانان به علم هیئت و نجوم سخت علاقه‌مند گشتند و تحقیقات فراوانی در این علم انجام دادند؛</w:t>
      </w:r>
    </w:p>
    <w:p>
      <w:pPr>
        <w:pStyle w:val="BookText"/>
        <w:rPr/>
      </w:pPr>
      <w:r>
        <w:rPr>
          <w:rFonts w:ascii="IRNazanin" w:hAnsi="IRNazanin" w:eastAsia="IRNazanin"/>
          <w:color w:val="111111"/>
          <w:sz w:val="28"/>
          <w:sz w:val="28"/>
          <w:szCs w:val="28"/>
          <w:rtl w:val="true"/>
          <w:lang w:bidi="fa-IR"/>
        </w:rPr>
        <w:t xml:space="preserve">به‌طوری که به اعتراف جان برنال، اگر رصدهای اخترشناسی در فرهنگ اسلامی دچار اختلال می‌شد اخترشناسان اروپایی در دوره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علمی 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از ماحصل تجارب نهصد ساله پیشینیان خود بهره‌مند شوند و کشفیات مهمی که مبنای علوم جدید را تشکیل می‌دهند، به تأخیر می‌افتاد و یا اصلاً تحقق پیدا نمی‌کرد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طور که شیخ انصاری در مکاسب تبیین کرده است، خبر دادن از اوضاع فلکی با استناد به گردش ستارگان حرام نیست، مانند </w:t>
      </w:r>
    </w:p>
    <w:p>
      <w:pPr>
        <w:pStyle w:val="BookText"/>
        <w:rPr/>
      </w:pPr>
      <w:r>
        <w:rPr>
          <w:rFonts w:ascii="IRNazanin" w:hAnsi="IRNazanin" w:eastAsia="IRNazanin"/>
          <w:color w:val="111111"/>
          <w:sz w:val="28"/>
          <w:sz w:val="28"/>
          <w:szCs w:val="28"/>
          <w:rtl w:val="true"/>
          <w:lang w:bidi="fa-IR"/>
        </w:rPr>
        <w:t xml:space="preserve">خبر از خسوف و کسوف، بلکه در صورتی که این گونه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برهان و دلیلی باشد که مورد اعتقاد خبر دهنده می‌باشد، یا مستند به دلائل ظن‌آور باشد، جائز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علم نجوم همانند سایر علوم تجربی و حسّی، علم غیب نیست و خطاپذیر است، همان‌طور که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متکلم، ریاضیدان و ستاره‌شناس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مسافرت‌هایش میهمان آسیابانی شد که در بیرون شهر آسیابی داشت، وقتی که خواجه نصیر وارد خانه او شد به جهت گرمای هوا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 و در خانه بخواب تا باران تو را ناراحت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اوضاع ستارگان نگریست و چیزی که علامت آمدن باران باشد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دارم که هر شبی که باران در آن ببارد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این استدلال آسیابان را قبول نکرد و در پشت بام خوابید و آن شب باران بارید و خواجه سخت شگفت زده 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ذیل به روشنی می‌رساند که چرا و برای جلوگیری از چه مشکلی، نجوم احکامی از سوی شارع حکیم تحریم و ممنوع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عبد الملک بن أعین 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ابتلیت بهذا العلم، فأرید الحاجة فإذا نظرت الی الطالع و رأیت الطالع الشر جلست و لم أذهب فیها، و إذا رأیت طالع الخیر ذهبت فی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کتبک؛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از عبدالملک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راوی بزرگ و عالیقدر جناب زرارة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من گرفتار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کاری انجام دهم ابتدا در طالع می‌نگرم اگر طالع شرّ را ببینم، می‌نشینم و حرکتی نمی‌کنم و اگر طالع خیر را ببینم به دنبال حاجتم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و راوی ما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کتاب‌هایت را آتش بزن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این روایت و عبارات راوی و دستورالعمل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در اینجا،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کلّی و عمومی و مأموریّت همگانی نیست، بلکه یک حکم شخصی و خصوصی و مأموریّت ویژه برای جناب عبدالملک بن أعین بیان شده است، زیرا او با اعتماد نابجا به تلقین‌های چند کتاب طالع بینی، واقعاً بیمار روانی شده و قدرت تصمیم‌گیری به صورت عقلایی را در </w:t>
      </w:r>
      <w:bookmarkStart w:id="456" w:name="pg5524_62263"/>
    </w:p>
    <w:p>
      <w:pPr>
        <w:pStyle w:val="BookText"/>
        <w:rPr/>
      </w:pPr>
      <w:bookmarkEnd w:id="456"/>
      <w:r>
        <w:rPr>
          <w:rFonts w:ascii="IRNazanin" w:hAnsi="IRNazanin" w:eastAsia="IRNazanin"/>
          <w:color w:val="111111"/>
          <w:sz w:val="28"/>
          <w:sz w:val="28"/>
          <w:szCs w:val="28"/>
          <w:rtl w:val="true"/>
          <w:lang w:bidi="fa-IR"/>
        </w:rPr>
        <w:t>زندگی شخصی خودش از دست داده و هیچ کاری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چیزی علم نیست، بلکه خرافه و خیالات و تلقینات منفی است که زندگی انسان را فلج می‌کند و او را گرفتار بیماری روحی و وسواس عملی می‌گرداند و چنین کتابی هم اثری علمی نیست که ارزش و قداستی داشته باشد، بلکه پندارها و بافته‌هایی چند است که ارزش نگاه و نگهداری ندارد و حتّی وجودش به سلامت و بهداشت روح و جسم و امنیّت انسان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طبیب و روان‌شناس حکیم و استاد دانشمندان،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درمان می‌دهد که جرثومه فساد و غدّه سرطانی باید سوزانده شود تا یأس و اضطراب و سستی رخت بربندد و امید و آرامش و شور و نشاط به زندگی بازگردد</w:t>
      </w:r>
      <w:r>
        <w:rPr>
          <w:rFonts w:eastAsia="IRNazanin" w:cs="IRNazanin"/>
          <w:color w:val="111111"/>
          <w:sz w:val="28"/>
          <w:szCs w:val="28"/>
          <w:rtl w:val="true"/>
          <w:lang w:bidi="fa-IR"/>
        </w:rPr>
        <w:t>.</w:t>
      </w:r>
    </w:p>
    <w:p>
      <w:pPr>
        <w:pStyle w:val="Heading4"/>
        <w:numPr>
          <w:ilvl w:val="3"/>
          <w:numId w:val="1"/>
        </w:numPr>
        <w:rPr/>
      </w:pPr>
      <w:bookmarkStart w:id="457" w:name="__RefHeading___Toc2427346_581953129"/>
      <w:bookmarkStart w:id="458" w:name="_Toc154"/>
      <w:bookmarkEnd w:id="457"/>
      <w:r>
        <w:rPr>
          <w:rtl w:val="true"/>
        </w:rPr>
        <w:t>حکم تحصیل علوم مضرّ</w:t>
      </w:r>
      <w:bookmarkEnd w:id="458"/>
    </w:p>
    <w:p>
      <w:pPr>
        <w:pStyle w:val="BookText"/>
        <w:rPr/>
      </w:pPr>
      <w:r>
        <w:rPr>
          <w:rFonts w:ascii="IRNazanin" w:hAnsi="IRNazanin" w:eastAsia="IRNazanin"/>
          <w:color w:val="111111"/>
          <w:sz w:val="28"/>
          <w:sz w:val="28"/>
          <w:szCs w:val="28"/>
          <w:rtl w:val="true"/>
          <w:lang w:bidi="fa-IR"/>
        </w:rPr>
        <w:t>به علت ضرر و زیان آشکاری که چنین علومی دارند روشن است که از نظر اسلام تحصیل علوم مضرّ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یاد گرفتن بلکه یاد دادن آن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نشر و تبلیغ این علوم هم هرگز مطلوب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گفته می‌شود تحصیل این علوم خاصّ و مضرّ، حرام است مثل آن است که پزشکی می‌گوید خوردن این دارو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مقصود این است هر کسی که به این دستور عمل نکند زیان می‌بیند و سلامتی روح یا بدن خودش را به خطر می‌افکند</w:t>
      </w:r>
      <w:r>
        <w:rPr>
          <w:rFonts w:eastAsia="IRNazanin" w:cs="IRNazanin"/>
          <w:color w:val="111111"/>
          <w:sz w:val="28"/>
          <w:szCs w:val="28"/>
          <w:rtl w:val="true"/>
          <w:lang w:bidi="fa-IR"/>
        </w:rPr>
        <w:t>.</w:t>
      </w:r>
    </w:p>
    <w:p>
      <w:pPr>
        <w:pStyle w:val="Heading4"/>
        <w:numPr>
          <w:ilvl w:val="3"/>
          <w:numId w:val="1"/>
        </w:numPr>
        <w:rPr/>
      </w:pPr>
      <w:bookmarkStart w:id="459" w:name="__RefHeading___Toc2427348_581953129"/>
      <w:bookmarkStart w:id="460" w:name="_Toc155"/>
      <w:bookmarkEnd w:id="459"/>
      <w:r>
        <w:rPr>
          <w:rtl w:val="true"/>
        </w:rPr>
        <w:t>نقش علم در پیش‌گیری از جرم</w:t>
      </w:r>
      <w:bookmarkEnd w:id="4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مرتکب جرم و خلافی می‌شوند چون آگاهی ندارند و اگر آگاه شوند هرگز به دنبال آن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مواردی راه </w:t>
      </w:r>
    </w:p>
    <w:p>
      <w:pPr>
        <w:pStyle w:val="BookText"/>
        <w:rPr/>
      </w:pPr>
      <w:r>
        <w:rPr>
          <w:rFonts w:ascii="IRNazanin" w:hAnsi="IRNazanin" w:eastAsia="IRNazanin"/>
          <w:color w:val="111111"/>
          <w:sz w:val="28"/>
          <w:sz w:val="28"/>
          <w:szCs w:val="28"/>
          <w:rtl w:val="true"/>
          <w:lang w:bidi="fa-IR"/>
        </w:rPr>
        <w:t>پیش‌گیری از انحراف و تباهی عبارت از آموزش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معلّمان، روحانیان و مبلّغان هم وظایفی دارند و باید همواره روز حساب را در نظر داشته باشند و بدون علم فتوا صادر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إذا سُئِلتَ عَن عِلمٍ لا تَعلَمُهُ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 مِن تَبِعَتِهِ، ولا تُفتِ النّاسَ بِما لا عِلمَ لَکَ بِهِ تَنجُ مِن عَذابِ یَومِ القِیامَةِ؛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موضوعی که نمی‌دانی از تو سؤال شد، بگو نمی‌دانم تا از عواقبش رهایی یابی و بدون علم فتوا مده تا از عذاب روز قیامت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دانایان و صاحبان علم و معرفت گرفتار انحراف و جرم شوند بسیار بدتر و نامقبول‌تر است؛ جرمشان عقاب</w:t>
      </w:r>
    </w:p>
    <w:p>
      <w:pPr>
        <w:pStyle w:val="BookText"/>
        <w:rPr/>
      </w:pPr>
      <w:r>
        <w:rPr>
          <w:rFonts w:ascii="IRNazanin" w:hAnsi="IRNazanin" w:eastAsia="IRNazanin"/>
          <w:color w:val="111111"/>
          <w:sz w:val="28"/>
          <w:sz w:val="28"/>
          <w:szCs w:val="28"/>
          <w:rtl w:val="true"/>
          <w:lang w:bidi="fa-IR"/>
        </w:rPr>
        <w:t>و جریمه مضاعف و بیشتری دارد و به قول سعدی در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سلاح جنگ شیطان است و خداوندِ سلاح را چون به اسیری ببرند شرمساری بیش برد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علم اسلحه‌ای است که می‌توان به وسیله آن با شیطان جنگید و عالمی که این سلاح را دارد اگر اسیر شیطان شود سزاوار ملامت و خجالت بیشتری است تا نادانی که این سلاح را ندارد</w:t>
      </w:r>
      <w:r>
        <w:rPr>
          <w:rFonts w:eastAsia="IRNazanin" w:cs="IRNazanin"/>
          <w:color w:val="111111"/>
          <w:sz w:val="28"/>
          <w:szCs w:val="28"/>
          <w:rtl w:val="true"/>
          <w:lang w:bidi="fa-IR"/>
        </w:rPr>
        <w:t xml:space="preserve">. </w:t>
      </w:r>
      <w:bookmarkStart w:id="461" w:name="pg5524_62265"/>
    </w:p>
    <w:p>
      <w:pPr>
        <w:pStyle w:val="Heading4"/>
        <w:numPr>
          <w:ilvl w:val="3"/>
          <w:numId w:val="1"/>
        </w:numPr>
        <w:rPr/>
      </w:pPr>
      <w:bookmarkStart w:id="462" w:name="__RefHeading___Toc2427350_581953129"/>
      <w:bookmarkStart w:id="463" w:name="_Toc156"/>
      <w:bookmarkEnd w:id="461"/>
      <w:bookmarkEnd w:id="462"/>
      <w:r>
        <w:rPr>
          <w:rtl w:val="true"/>
        </w:rPr>
        <w:t>راه‌های عملی ترویج فریضه علم آموزی</w:t>
      </w:r>
      <w:bookmarkEnd w:id="463"/>
    </w:p>
    <w:p>
      <w:pPr>
        <w:pStyle w:val="BookText"/>
        <w:rPr/>
      </w:pPr>
      <w:r>
        <w:rPr>
          <w:rFonts w:ascii="IRNazanin" w:hAnsi="IRNazanin" w:eastAsia="IRNazanin"/>
          <w:color w:val="111111"/>
          <w:sz w:val="28"/>
          <w:sz w:val="28"/>
          <w:szCs w:val="28"/>
          <w:rtl w:val="true"/>
          <w:lang w:bidi="fa-IR"/>
        </w:rPr>
        <w:t>راه‌های بسیاری برای توسعه و اجرای این فریضه بزرگ الهی وجود دارد که به برخی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در جامعه اسلامی بر صدر بنشینند و قدر و منزلت علم را مردم ببینند، إقبال مردم هم به علم آموزی افزونی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فرهنگ سازی شود و دانشمندان و مخترعان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معلّمان شایسته به عنوان الگوها و چهره‌های ماندگار مطرح و تبلیغ شوند تا مردم علم و پژوهش را بهتر و بیشتر بطلبند و با اشتیاق در این مسیر قدم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مسابقه‌های علمی و فرهنگی گوناگون شور و نشاط جوانان را برای ادامه مسیر علم طلبی بر 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مراسمی مانند اهدای جایزه کتاب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ترویج علم جویی و پژوهشگری نقشی مهمّ ایفا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سرنوشت خود علاقه‌مند است، باید بداند که بدون علم آموزی نمی‌تواند راه تعالی را بیابد و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سرنوشت کشورشان برایشان مهمّ است باید بدانند که بدون علم، هیچ تمّدن متعالی و انسانی پدید نیامده و نخواهد آمد</w:t>
      </w:r>
      <w:r>
        <w:rPr>
          <w:rFonts w:eastAsia="IRNazanin" w:cs="IRNazanin"/>
          <w:color w:val="111111"/>
          <w:sz w:val="28"/>
          <w:szCs w:val="28"/>
          <w:rtl w:val="true"/>
          <w:lang w:bidi="fa-IR"/>
        </w:rPr>
        <w:t xml:space="preserve">. </w:t>
      </w:r>
      <w:bookmarkStart w:id="464" w:name="pg5524_62266"/>
    </w:p>
    <w:p>
      <w:pPr>
        <w:pStyle w:val="Heading4"/>
        <w:numPr>
          <w:ilvl w:val="3"/>
          <w:numId w:val="1"/>
        </w:numPr>
        <w:rPr/>
      </w:pPr>
      <w:bookmarkStart w:id="465" w:name="__RefHeading___Toc2427352_581953129"/>
      <w:bookmarkStart w:id="466" w:name="_Toc157"/>
      <w:bookmarkEnd w:id="464"/>
      <w:bookmarkEnd w:id="465"/>
      <w:r>
        <w:rPr>
          <w:rtl w:val="true"/>
        </w:rPr>
        <w:t xml:space="preserve">پرسش و پژوهش </w:t>
      </w:r>
      <w:r>
        <w:rPr>
          <w:rtl w:val="true"/>
        </w:rPr>
        <w:t xml:space="preserve">( </w:t>
      </w:r>
      <w:r>
        <w:rPr>
          <w:rtl w:val="true"/>
        </w:rPr>
        <w:t xml:space="preserve">درس دهم </w:t>
      </w:r>
      <w:r>
        <w:rPr>
          <w:rtl w:val="true"/>
        </w:rPr>
        <w:t>)</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چیست؟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کدام یک از علوم، واجب کفایی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کدام یک از علوم، واجب عینی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نجوم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 در پیش‌گیری از جرم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بدون ایمان می‌تواند مانع وقوع جرم شود؟ توضیح بفرمایید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بدون عمل را نمی‌توان از عوامل پیش‌گیری از جرم دانست؟ توضیح بفرمایید</w:t>
      </w:r>
      <w:r>
        <w:rPr>
          <w:rFonts w:eastAsia="IRNazanin" w:cs="IRNazanin"/>
          <w:color w:val="111111"/>
          <w:sz w:val="28"/>
          <w:szCs w:val="28"/>
          <w:rtl w:val="true"/>
          <w:lang w:bidi="fa-IR"/>
        </w:rPr>
        <w:t xml:space="preserve">. </w:t>
      </w:r>
      <w:bookmarkStart w:id="467" w:name="pg5524_62267"/>
    </w:p>
    <w:p>
      <w:pPr>
        <w:pStyle w:val="Heading4"/>
        <w:numPr>
          <w:ilvl w:val="3"/>
          <w:numId w:val="1"/>
        </w:numPr>
        <w:rPr/>
      </w:pPr>
      <w:bookmarkStart w:id="468" w:name="__RefHeading___Toc2427354_581953129"/>
      <w:bookmarkStart w:id="469" w:name="_Toc158"/>
      <w:bookmarkEnd w:id="467"/>
      <w:bookmarkEnd w:id="468"/>
      <w:r>
        <w:rPr>
          <w:rtl w:val="true"/>
        </w:rPr>
        <w:t>منابع برای مطالعه بیشتر</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نوین، ترجمه تحریر الوسیله امام خمینی، نگارش دکتر عبدالکریم بی‌آزار شیرازی،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تعلیم و تربیت در اسلام، شهید ثانی، ترجمه حجّت الاسلام دکتر سیّد محمّد باقر حجّتی،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مردان بزرگ، استاد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نهج البلاغه، استاد محمّد تقی جعفری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نبوی، استاد شهید مرتضی مطهری، انتشارات صدرا</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5524_62269"/>
      <w:bookmarkStart w:id="471" w:name="pg5524_62269"/>
      <w:bookmarkEnd w:id="471"/>
    </w:p>
    <w:p>
      <w:pPr>
        <w:pStyle w:val="Heading2"/>
        <w:numPr>
          <w:ilvl w:val="1"/>
          <w:numId w:val="1"/>
        </w:numPr>
        <w:rPr/>
      </w:pPr>
      <w:bookmarkStart w:id="472" w:name="pg5524_62269"/>
      <w:bookmarkStart w:id="473" w:name="__RefHeading___Toc2427356_581953129"/>
      <w:bookmarkStart w:id="474" w:name="_Toc159"/>
      <w:bookmarkEnd w:id="472"/>
      <w:bookmarkEnd w:id="473"/>
      <w:r>
        <w:rPr>
          <w:rtl w:val="true"/>
        </w:rPr>
        <w:t xml:space="preserve">درس یازدهم </w:t>
      </w:r>
      <w:r>
        <w:rPr>
          <w:rtl w:val="true"/>
        </w:rPr>
        <w:t xml:space="preserve">: </w:t>
      </w:r>
      <w:r>
        <w:rPr>
          <w:rtl w:val="true"/>
        </w:rPr>
        <w:t>حجاب و عفاف</w:t>
      </w:r>
      <w:bookmarkEnd w:id="4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2427358_581953129"/>
      <w:bookmarkStart w:id="476" w:name="_Toc160"/>
      <w:bookmarkEnd w:id="475"/>
      <w:r>
        <w:rPr>
          <w:rtl w:val="true"/>
        </w:rPr>
        <w:t>اشاره</w:t>
      </w:r>
      <w:bookmarkEnd w:id="47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5524_62271"/>
      <w:bookmarkStart w:id="478" w:name="pg5524_62271"/>
      <w:bookmarkEnd w:id="478"/>
    </w:p>
    <w:p>
      <w:pPr>
        <w:pStyle w:val="Heading3"/>
        <w:numPr>
          <w:ilvl w:val="2"/>
          <w:numId w:val="1"/>
        </w:numPr>
        <w:rPr/>
      </w:pPr>
      <w:bookmarkStart w:id="479" w:name="pg5524_62271"/>
      <w:bookmarkStart w:id="480" w:name="__RefHeading___Toc2427360_581953129"/>
      <w:bookmarkStart w:id="481" w:name="_Toc161"/>
      <w:bookmarkEnd w:id="479"/>
      <w:bookmarkEnd w:id="480"/>
      <w:r>
        <w:rPr>
          <w:rtl w:val="true"/>
        </w:rPr>
        <w:t>حجاب و عفاف</w:t>
      </w:r>
      <w:bookmarkEnd w:id="481"/>
    </w:p>
    <w:p>
      <w:pPr>
        <w:pStyle w:val="BookText"/>
        <w:rPr/>
      </w:pPr>
      <w:r>
        <w:rPr>
          <w:rFonts w:ascii="IRNazanin" w:hAnsi="IRNazanin" w:eastAsia="IRNazanin"/>
          <w:color w:val="111111"/>
          <w:sz w:val="28"/>
          <w:sz w:val="28"/>
          <w:szCs w:val="28"/>
          <w:rtl w:val="true"/>
          <w:lang w:bidi="fa-IR"/>
        </w:rPr>
        <w:t>حجاب، یکی از ضروریات فقهی اسلام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در این موضوع آمده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مردان با ایمان بگو دیده فرو نهند و پاکدامنی ورزند، که این برای آنان پاکیزه‌تر است، زیرا خدا به آنچه می‌کنند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پاکدامنی ورزند و زیورهای خود را آشکار نگردانند، مگر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کنیزانشان یا خدمتکاران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بی‌نیازند یا کودکانی که بر عورت‌های زنان وقوف حاصل نکرده‌اند، آشکار نکنند؛ 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زینتشان نهفته می‌دارند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نیز درباره ضرورت حجاب و آثار آن از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شخصیت‌های بزرگ اسلام، مانند حضرت فاطمه زهرا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بانوان با ایمان را به رعایت حجاب و عفاف دعوت می‌کند</w:t>
      </w:r>
      <w:r>
        <w:rPr>
          <w:rFonts w:eastAsia="IRNazanin" w:cs="IRNazanin"/>
          <w:color w:val="111111"/>
          <w:sz w:val="28"/>
          <w:szCs w:val="28"/>
          <w:rtl w:val="true"/>
          <w:lang w:bidi="fa-IR"/>
        </w:rPr>
        <w:t xml:space="preserve">. </w:t>
      </w:r>
      <w:bookmarkStart w:id="482" w:name="pg5524_62273"/>
    </w:p>
    <w:p>
      <w:pPr>
        <w:pStyle w:val="BookText"/>
        <w:rPr/>
      </w:pPr>
      <w:bookmarkEnd w:id="482"/>
      <w:r>
        <w:rPr>
          <w:rFonts w:ascii="IRNazanin" w:hAnsi="IRNazanin" w:eastAsia="IRNazanin"/>
          <w:color w:val="111111"/>
          <w:sz w:val="28"/>
          <w:sz w:val="28"/>
          <w:szCs w:val="28"/>
          <w:rtl w:val="true"/>
          <w:lang w:bidi="fa-IR"/>
        </w:rPr>
        <w:t>ای زن از فاطمه به تو این گونه خطاب است</w:t>
      </w:r>
    </w:p>
    <w:p>
      <w:pPr>
        <w:pStyle w:val="BookText"/>
        <w:rPr/>
      </w:pPr>
      <w:r>
        <w:rPr>
          <w:rFonts w:ascii="IRNazanin" w:hAnsi="IRNazanin" w:eastAsia="IRNazanin"/>
          <w:color w:val="111111"/>
          <w:sz w:val="28"/>
          <w:sz w:val="28"/>
          <w:szCs w:val="28"/>
          <w:rtl w:val="true"/>
          <w:lang w:bidi="fa-IR"/>
        </w:rPr>
        <w:t>بهترین زینت زن حفظ حجاب است</w:t>
      </w:r>
    </w:p>
    <w:p>
      <w:pPr>
        <w:pStyle w:val="Heading3"/>
        <w:numPr>
          <w:ilvl w:val="2"/>
          <w:numId w:val="1"/>
        </w:numPr>
        <w:rPr/>
      </w:pPr>
      <w:bookmarkStart w:id="483" w:name="__RefHeading___Toc2427362_581953129"/>
      <w:bookmarkStart w:id="484" w:name="_Toc162"/>
      <w:bookmarkEnd w:id="483"/>
      <w:r>
        <w:rPr>
          <w:rtl w:val="true"/>
        </w:rPr>
        <w:t>حدود و تعریف حجاب و عفاف</w:t>
      </w:r>
      <w:bookmarkEnd w:id="484"/>
    </w:p>
    <w:p>
      <w:pPr>
        <w:pStyle w:val="Heading4"/>
        <w:numPr>
          <w:ilvl w:val="3"/>
          <w:numId w:val="1"/>
        </w:numPr>
        <w:rPr/>
      </w:pPr>
      <w:bookmarkStart w:id="485" w:name="__RefHeading___Toc2427364_581953129"/>
      <w:bookmarkStart w:id="486" w:name="_Toc163"/>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منظور از قانون حجاب پرده نشینی و انزوا و دوری کردن بانوان از اجتماع نیست، بلکه به این معناست که زن پوشش شرعی را در برابر نامحرم رعایت کند و لباس‌های تحریک‌آمیز نپوشد و به خودنمایی نپردازد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حضور زن با مراعات پوشش کامل اسلامی، حریم و امنیّت ایجاد می‌کند و تا حدود بسیاری مانع ایجاد وسوسه‌های شیطانی فاسدان در جامعه می‌شود و از اختلاط فسادانگیز زنان و مردان نامحرم جلوگیری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حجاب به معنای حقیقی در صورتی حاصل می‌شود که زنان به شکل پوشیده در برابر نامحرمان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لباس‌های بدن‌نما، مانند جوراب و روسری‌های نازک، بپوشند و یا از لحاظ رنگ یا نحوه پوشش توجّه نامحرمان را جلب کنند و به جلوه‌گری و خودنمایی بپردازند، حجاب واقعی را مراعات نکرده‌اند و چنین حجابی مورد نظر و قبول شرع مقدس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اگر نازک و بدن‌نما نباشد و از نظر رنگ و اندازه و یا چگونگی پوشیدن نیز توجّه نامحرمان را جلب نکند، حجاب برتر است و بر سایر پوشش‌ها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مانتو و </w:t>
      </w:r>
    </w:p>
    <w:p>
      <w:pPr>
        <w:pStyle w:val="BookText"/>
        <w:rPr/>
      </w:pP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حجاب شرعی واجب است و باید زنان پوشش اسلامی خود را در همه لحظاتی که در برابر نامحرمان قرار دارند</w:t>
      </w:r>
    </w:p>
    <w:p>
      <w:pPr>
        <w:pStyle w:val="BookText"/>
        <w:rPr/>
      </w:pP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الْأَصْبَغُ بْنُ نُبَاتَةَ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فِی آخِرِ الزَّمَانِ وَ اقْتِرَابِ السَّاعَةِ وَ هُوَ شَرُّ الْأَزْمِنَةِ نِسْوَةٌ کَاشِفَاتٌ عَارِیَاتٌ</w:t>
      </w:r>
      <w:r>
        <w:rPr>
          <w:rStyle w:val="FootnoteAnchor"/>
          <w:rtl w:val="true"/>
        </w:rPr>
        <w:footnoteReference w:id="173"/>
      </w:r>
      <w:r>
        <w:rPr>
          <w:rFonts w:ascii="Amiri" w:hAnsi="Amiri" w:eastAsia="Amiri" w:cs="Amiri"/>
          <w:color w:val="111111"/>
          <w:sz w:val="28"/>
          <w:sz w:val="28"/>
          <w:szCs w:val="28"/>
          <w:rtl w:val="true"/>
          <w:lang w:bidi="ar-SA"/>
        </w:rPr>
        <w:t>مُتَبَرِّجَاتٌ مِنَ الدِّینِ دَاخِلَاتٌ فِی الْفِتَنِ مَائِلَاتٌ إِلَی الشَّهَوَاتِ مُسْرِعَاتٌ إِلَی اللَّذَّاتِ مُسْتَحِلَّاتٌ لِلْمُحَرَّمَاتِ فِی جَهَنَّمَ خَالِدَاتٌ؛</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اصبغ بن نباته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 نزدیکی روز قیامت، که بدترین زمان است،زنانی پیدا می‌شوند که بدن‌هایشان را نپوشیده و دین ندارند ولی ادّعای دینداری می‌کنند؛ در فتنه‌ها داخل می‌شوند و میل به شهوات دارند و به سوی لذّات می‌شتابند و حرام‌ها را حلال می‌شمارند و در نتیجه در جهنّم جاودانه خواهند 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استاد شهید مطهری تبیین کرده است، از نظر اسلام حبس زن و منع حضور او در اجتماع، مطلوب و مفید نیست؛ زیرا نوعی ظلم است و خلاف کرامت انسانی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اختلاط زن و </w:t>
      </w:r>
      <w:bookmarkStart w:id="487" w:name="pg5524_62275"/>
    </w:p>
    <w:p>
      <w:pPr>
        <w:pStyle w:val="BookText"/>
        <w:rPr/>
      </w:pPr>
      <w:bookmarkEnd w:id="487"/>
      <w:r>
        <w:rPr>
          <w:rFonts w:ascii="IRNazanin" w:hAnsi="IRNazanin" w:eastAsia="IRNazanin"/>
          <w:color w:val="111111"/>
          <w:sz w:val="28"/>
          <w:sz w:val="28"/>
          <w:szCs w:val="28"/>
          <w:rtl w:val="true"/>
          <w:lang w:bidi="fa-IR"/>
        </w:rPr>
        <w:t>مرد هم شایسته نیست؛ زیرا خلاف فرمان خدای حکیم است و مفاسد گوناگونی را در پی دارد و خلاف مصلحت واقعی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است که زنان با رعایت حریم و احکام و آداب و دستورهای اسلامی در جامعه حاضر شوند و فعالیت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همان‌طور که حضور زنان در مساجد و حسینیه‌ها و مشاهد مشرّفه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زنان و مردان نامحرم در همه جا، حتّی در راهپیمایی و مساجد و حسینیه‌ها و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نامطلوب و خلاف نظر شارع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مناسب است که دانشگاه‌های جداگانه‌ای برای تحصیل دختران و پسران فراهم شود و اگر فعلاً امکانات چنین موضوعی فراهم نیست دست‌کم کلاس‌ها از یکدیگر تفکیک شود و در صورت تشکیل کلاس‌های مشترک، ضروری است که حریم و احکام شرعی کاملاً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وظیفه اول هیچ زنی، هرگز اشتغال در بیرون از خانه نیست، بلکه نخستین و مهمّترین مسئولیت همه زنان، عبارت از مادری و تعلیم و تربیت فرزند و شوهرداری و خانه‌داری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88" w:name="__RefHeading___Toc2427366_581953129"/>
      <w:bookmarkStart w:id="489" w:name="_Toc164"/>
      <w:bookmarkEnd w:id="488"/>
      <w:r>
        <w:rPr>
          <w:rtl w:val="true"/>
        </w:rPr>
        <w:t>محرم کیست؟ نامحرم کیست؟</w:t>
      </w:r>
      <w:bookmarkEnd w:id="4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 بدن زن، نگاه به او و دست دادن و مصافحه با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کسانی محرم هستند و چه کسانی نامحرم؟ به نظر می‌رسد برخی از مردم با پاسخ این پرسش آشنایی کامل ندارند و محرم و نامحرم و احکام شرعی مربوط به آنها را به درستی نمی‌دانند و </w:t>
      </w:r>
    </w:p>
    <w:p>
      <w:pPr>
        <w:pStyle w:val="BookText"/>
        <w:rPr/>
      </w:pPr>
      <w:r>
        <w:rPr>
          <w:rFonts w:ascii="IRNazanin" w:hAnsi="IRNazanin" w:eastAsia="IRNazanin"/>
          <w:color w:val="111111"/>
          <w:sz w:val="28"/>
          <w:sz w:val="28"/>
          <w:szCs w:val="28"/>
          <w:rtl w:val="true"/>
          <w:lang w:bidi="fa-IR"/>
        </w:rPr>
        <w:t>یا در مقام عمل، با دقّت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معیار محرمیّت فقط همان است که مراجع معظّم تقلید در رساله‌های عملیّه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محرمیّت دوری یا نزدیکی، آشنا یا بیگانه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فامیلی محرم نیست؛ همان طور که هر غریبه‌ای هم نامحرم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دایی، دختر دایی، دختر عمو، پسر عمو، دختر خاله، پسر خاله، زن عمو، زن دایی، شوهر خاله، شوهر عمّه، زن برادر، برادر شوهر، شوهر خواهر و خواهر زن؛ با آنکه همگی فامیل و آشنا هستند و ممکن است امین و محرم اسرار هم باشند، امّا هیچ‌کدام محرم به معنای فقهی نیستند و حکم سایر نامحرمان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پنداشته‌اند که چون طبیب انسان را معالجه می‌کند پس محرم است و می‌تواند به همه اعضای بدن بنگرد و یا لمس کند و حجاب در برابر او لازم نیست، در حالی که چنین نیست و پزشک معالج هم،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ضرورت، حکم خاصّی برای پزشک وجود دارد که مخصوص وضعیت و شرایط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برای پزشک معالج به چند شرط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معالجه به وسیله پزشک هم‌جنس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معالجه، لمس یا نظر ضروری باشد و مثلاً نتوان با انجام آزمایش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 و درمان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لازم است؛ در صورت امکان ابتدا باید با نگاه یا لمس به صورت غیر مستقیم معالجه انجام شود، مثل نگاه در آیینه یا در صفحه مانیتور و یا گرفتن نبض با دستکش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نگاه یا لمس فقط برای معالجه و به مقدار مورد نیاز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بردن و یا بیشتر از مورد نیاز صورت گیرد حرام است</w:t>
      </w:r>
      <w:r>
        <w:rPr>
          <w:rFonts w:eastAsia="IRNazanin" w:cs="IRNazanin"/>
          <w:color w:val="111111"/>
          <w:sz w:val="28"/>
          <w:szCs w:val="28"/>
          <w:rtl w:val="true"/>
          <w:lang w:bidi="fa-IR"/>
        </w:rPr>
        <w:t xml:space="preserve">. </w:t>
      </w:r>
      <w:bookmarkStart w:id="490" w:name="pg5524_62277"/>
    </w:p>
    <w:p>
      <w:pPr>
        <w:pStyle w:val="Heading4"/>
        <w:numPr>
          <w:ilvl w:val="3"/>
          <w:numId w:val="1"/>
        </w:numPr>
        <w:rPr/>
      </w:pPr>
      <w:bookmarkStart w:id="491" w:name="__RefHeading___Toc2427368_581953129"/>
      <w:bookmarkStart w:id="492" w:name="_Toc165"/>
      <w:bookmarkEnd w:id="490"/>
      <w:bookmarkEnd w:id="491"/>
      <w:r>
        <w:rPr>
          <w:rtl w:val="true"/>
        </w:rPr>
        <w:t>فلسفه حجاب</w:t>
      </w:r>
      <w:bookmarkEnd w:id="492"/>
    </w:p>
    <w:p>
      <w:pPr>
        <w:pStyle w:val="Heading5"/>
        <w:numPr>
          <w:ilvl w:val="4"/>
          <w:numId w:val="1"/>
        </w:numPr>
        <w:rPr/>
      </w:pPr>
      <w:bookmarkStart w:id="493" w:name="__RefHeading___Toc2427370_581953129"/>
      <w:bookmarkStart w:id="494" w:name="_Toc166"/>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در پاسخ اینکه حکمت و سرّ حجاب چیست؟ چرا پوشش همه بدن بجز چهره و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واجب شده است؟ شهید مرتضی مطهری بیان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اصل قوّت و نیرومندی تمایل جنسی توجّه دارد که جنون آمیزترین و قویترین و غیرقابل مقاومت‌ترین</w:t>
      </w:r>
    </w:p>
    <w:p>
      <w:pPr>
        <w:pStyle w:val="BookText"/>
        <w:rPr/>
      </w:pPr>
      <w:r>
        <w:rPr>
          <w:rFonts w:ascii="IRNazanin" w:hAnsi="IRNazanin" w:eastAsia="IRNazanin"/>
          <w:color w:val="111111"/>
          <w:sz w:val="28"/>
          <w:sz w:val="28"/>
          <w:szCs w:val="28"/>
          <w:rtl w:val="true"/>
          <w:lang w:bidi="fa-IR"/>
        </w:rPr>
        <w:t xml:space="preserve">تمایلات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غریزه‌ای به اندازه این غریزه، ضد عقل یعنی کور کننده و مسلوب الاختیارکننده نیست</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ایشان در جای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پوشش زن را در مقابل نامحرمان واجب قرار داده تا به چند هدف مهمّ برسد</w:t>
      </w:r>
      <w:r>
        <w:rPr>
          <w:rFonts w:eastAsia="IRNazanin" w:cs="IRNazanin"/>
          <w:color w:val="111111"/>
          <w:sz w:val="28"/>
          <w:szCs w:val="28"/>
          <w:rtl w:val="true"/>
          <w:lang w:bidi="fa-IR"/>
        </w:rPr>
        <w:t>:</w:t>
      </w:r>
    </w:p>
    <w:p>
      <w:pPr>
        <w:pStyle w:val="Heading5"/>
        <w:numPr>
          <w:ilvl w:val="4"/>
          <w:numId w:val="1"/>
        </w:numPr>
        <w:rPr/>
      </w:pPr>
      <w:bookmarkStart w:id="495" w:name="__RefHeading___Toc2427372_581953129"/>
      <w:bookmarkStart w:id="496" w:name="_Toc167"/>
      <w:bookmarkEnd w:id="495"/>
      <w:r>
        <w:rPr/>
        <w:t>1</w:t>
      </w:r>
      <w:r>
        <w:rPr>
          <w:rtl w:val="true"/>
        </w:rPr>
        <w:t xml:space="preserve">. </w:t>
      </w:r>
      <w:r>
        <w:rPr>
          <w:rtl w:val="true"/>
        </w:rPr>
        <w:t>آرامش روانی</w:t>
      </w:r>
      <w:bookmarkEnd w:id="49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 حریم میان زن و مرد و آزادی معاشرت‌های بی‌بند و بار، هیجان‌ها و التهاب‌های جنسی را فزونی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غریزه‌ای نیرومند، عمیق و دریاصفت است، هر چه بیشتر اطاعت شود سرکش تر می‌گردد، همچون آتش که هر چه به آن بیشتر خوراک بدهند شعله ورتر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قدرت شگرف این غریزه آتشین، توجّه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درباره خطرناک بودن نگاه، خطرناک بودن خلوت با زن، و بالأخره خطرناک بودن غریزه‌ای که مرد و زن را به یکدیگر پیوند می‌دهد،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تدابیری برای تعدیل و رام کردن این غریزه اندیشیده است و در این زمینه، هم برای زنان و هم برای مردان تکلیف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مشترک که برای زن و مرد هر دو مقرّر فرموده مربوط به نگاه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لِلْمُؤْمِنینَ یَغُضُّوا مِنْ أَبْصارِهِمْ وَ یَحْفَظُوا فُرُوجَهُمْ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 یَحْفَظْنَ فُرُوجَهُنَّ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خلاصة این دستور این است که مرد و زن نباید به یکدیگر خیره شوند، نباید چشم‌چرانی کنند، نباید نگاه‌های مملوّ از شهوت به یکدیگر بدوزند، نباید به قصد لذّت بردن به یکدیگر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وظیفه هم خاصّ زنان مقرّر فرموده است و آن این است که بدن خود را از مردان بیگانه پوشیده دارند و در اجتماع به جلوه‌گری و دلربایی نپردازند، به هیچ‌وجه و هیچ‌صورت و با هیچ شکل و رنگ و بهانه‌ای کاری نکنند که موجبات تحریک مردان بیگانه را فراهم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در اسلام دستور پوشش، اختصاص به زنان یافته است، این است که میل به خودنمایی و خودآرایی مخصوص زنان است </w:t>
      </w:r>
      <w:r>
        <w:rPr>
          <w:rFonts w:eastAsia="IRNazanin" w:cs="IRNazanin"/>
          <w:color w:val="111111"/>
          <w:sz w:val="28"/>
          <w:szCs w:val="28"/>
          <w:rtl w:val="true"/>
          <w:lang w:bidi="fa-IR"/>
        </w:rPr>
        <w:t>... .</w:t>
      </w:r>
      <w:r>
        <w:rPr>
          <w:rStyle w:val="FootnoteAnchor"/>
          <w:rtl w:val="true"/>
        </w:rPr>
        <w:footnoteReference w:id="179"/>
      </w:r>
      <w:bookmarkStart w:id="497" w:name="pg5524_62279"/>
    </w:p>
    <w:p>
      <w:pPr>
        <w:pStyle w:val="Heading5"/>
        <w:numPr>
          <w:ilvl w:val="4"/>
          <w:numId w:val="1"/>
        </w:numPr>
        <w:rPr/>
      </w:pPr>
      <w:bookmarkStart w:id="498" w:name="__RefHeading___Toc2427374_581953129"/>
      <w:bookmarkStart w:id="499" w:name="_Toc168"/>
      <w:bookmarkEnd w:id="497"/>
      <w:bookmarkEnd w:id="498"/>
      <w:r>
        <w:rPr/>
        <w:t>2</w:t>
      </w:r>
      <w:r>
        <w:rPr>
          <w:rtl w:val="true"/>
        </w:rPr>
        <w:t xml:space="preserve">. </w:t>
      </w:r>
      <w:r>
        <w:rPr>
          <w:rtl w:val="true"/>
        </w:rPr>
        <w:t>استحکام پیوند خانوادگی</w:t>
      </w:r>
      <w:bookmarkEnd w:id="499"/>
    </w:p>
    <w:p>
      <w:pPr>
        <w:pStyle w:val="BookText"/>
        <w:rPr/>
      </w:pPr>
      <w:r>
        <w:rPr>
          <w:rFonts w:ascii="IRNazanin" w:hAnsi="IRNazanin" w:eastAsia="IRNazanin"/>
          <w:color w:val="111111"/>
          <w:sz w:val="28"/>
          <w:sz w:val="28"/>
          <w:szCs w:val="28"/>
          <w:rtl w:val="true"/>
          <w:lang w:bidi="fa-IR"/>
        </w:rPr>
        <w:t>شکّ نیست که هر چیزی که موجب تحکیم پیوند خانوادگی و سبب صمیمیت رابطه زوجین گردد برای کانون خانواده مفید است و در ایجاد آن باید حدّ اکثر کوشش مبذول شود، و بالعکس هر چیزی که باعث سستی روابط زوجین و دلسردی آنان گردد به حال زندگی خانوادگی زیان‌مند است و باید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استمتاعات و التذاذهای جنسی به محیط خانوادگی و در کادر ازدواج مشروع، پیوند زن و شوهری را محکم می‌سازد و موجب اتّصال بیشتر زوجین به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پوشش و منع کامیابی جنسی از غیر همسر مشروع، از نظر اجتماع خانوادگی این است که همسر قانونی شخص از لحاظ روانی عامل خوشبخت کردن او به شمار برود؛ در حالی که در سیستم آزادی کامیابی، همسر قانونی از لحاظ روانی یک نفر رقیب و مزاحم و زندانبان به‌شمار می‌رود و در نتیجه کانون خانوادگی براساس دشمنی و نفرت پایه‌گذاری می‌شود</w:t>
      </w:r>
      <w:r>
        <w:rPr>
          <w:rFonts w:eastAsia="IRNazanin" w:cs="IRNazanin"/>
          <w:color w:val="111111"/>
          <w:sz w:val="28"/>
          <w:szCs w:val="28"/>
          <w:rtl w:val="true"/>
          <w:lang w:bidi="fa-IR"/>
        </w:rPr>
        <w:t>... .</w:t>
      </w:r>
    </w:p>
    <w:p>
      <w:pPr>
        <w:pStyle w:val="Heading5"/>
        <w:numPr>
          <w:ilvl w:val="4"/>
          <w:numId w:val="1"/>
        </w:numPr>
        <w:rPr/>
      </w:pPr>
      <w:bookmarkStart w:id="500" w:name="__RefHeading___Toc2427376_581953129"/>
      <w:bookmarkStart w:id="501" w:name="_Toc169"/>
      <w:bookmarkEnd w:id="500"/>
      <w:r>
        <w:rPr/>
        <w:t>3</w:t>
      </w:r>
      <w:r>
        <w:rPr>
          <w:rtl w:val="true"/>
        </w:rPr>
        <w:t xml:space="preserve">. </w:t>
      </w:r>
      <w:r>
        <w:rPr>
          <w:rtl w:val="true"/>
        </w:rPr>
        <w:t>استواری اجتماع</w:t>
      </w:r>
      <w:bookmarkEnd w:id="50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فلج کردن نیروی زن و حبس استعدادهای اوست حجاب به صورت زندانی کردن زن و محروم ساختن او از فعالیت‌های فرهنگی و اجتماعی و اقتصادی است و در اسلام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می‌گوید که زن از خانه بیرون نرود و نه می‌گوید حقّ </w:t>
      </w:r>
      <w:bookmarkStart w:id="502" w:name="pg5524_62280"/>
    </w:p>
    <w:p>
      <w:pPr>
        <w:pStyle w:val="BookText"/>
        <w:rPr/>
      </w:pPr>
      <w:bookmarkEnd w:id="502"/>
      <w:r>
        <w:rPr>
          <w:rFonts w:ascii="IRNazanin" w:hAnsi="IRNazanin" w:eastAsia="IRNazanin"/>
          <w:color w:val="111111"/>
          <w:sz w:val="28"/>
          <w:sz w:val="28"/>
          <w:szCs w:val="28"/>
          <w:rtl w:val="true"/>
          <w:lang w:bidi="fa-IR"/>
        </w:rPr>
        <w:t>تحصیل علم و دانش ندارد، بلکه علم و دانش را فریضه مشترک زن و مرد دانسته است، و نه فعالیت اقتصادی خاصّی را برای زن تحریم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نمی‌خواهد زن بیکار و بیعار بنشیند و وجودی عاطل و باطل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بدن به استثنای وجه و کفّین مانع هیچ فعالیّت فرهنگی یا اجتماعی یا اقتصادی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فلج کردن نیروی اجتماع است آلوده کردن محیط کار به لذّت‌جویی‌های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دختر و پسری در محیط جداگانه‌ای تحصیل کنند و فرضاً در یک محیط درس می‌خوانند دختران بدن خود را بپوشانند و هیچ گونه آرایشی نداشته باشند، بهتر درس می‌خوانند و فکر می‌کنند و به سخن استاد گوش می‌دهند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اگر مردی در خیابان و بازار و اداره و کارخانه و غیره با قیافه‌های محرّک و مهیّج زنان آرایش کرده دائماً مواجه باشد بهتر سرگرم کار و فعالیّت می‌شود یا در محیطی که با چنین مناظری روبرو نشود؟</w:t>
      </w:r>
    </w:p>
    <w:p>
      <w:pPr>
        <w:pStyle w:val="Heading5"/>
        <w:numPr>
          <w:ilvl w:val="4"/>
          <w:numId w:val="1"/>
        </w:numPr>
        <w:rPr/>
      </w:pPr>
      <w:bookmarkStart w:id="503" w:name="__RefHeading___Toc2427378_581953129"/>
      <w:bookmarkStart w:id="504" w:name="_Toc170"/>
      <w:bookmarkEnd w:id="503"/>
      <w:r>
        <w:rPr/>
        <w:t>4</w:t>
      </w:r>
      <w:r>
        <w:rPr>
          <w:rtl w:val="true"/>
        </w:rPr>
        <w:t xml:space="preserve">. </w:t>
      </w:r>
      <w:r>
        <w:rPr>
          <w:rtl w:val="true"/>
        </w:rPr>
        <w:t>ارزش و احترام زن</w:t>
      </w:r>
      <w:bookmarkEnd w:id="50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طریق عاطفی و قلبی همیشه تفوّق خود را بر مرد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نگه داشتن زن میان خود و مرد یکی از وسائل مرموزی بوده است که زن برای حفظ مقام و موقع خود در برابر مرد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تشویق کرده است که از این وسیله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مخصوصاً تأکید کرده است که زن هر اندازه متین‌تر </w:t>
      </w:r>
    </w:p>
    <w:p>
      <w:pPr>
        <w:pStyle w:val="BookText"/>
        <w:rPr/>
      </w:pPr>
      <w:r>
        <w:rPr>
          <w:rFonts w:ascii="IRNazanin" w:hAnsi="IRNazanin" w:eastAsia="IRNazanin"/>
          <w:color w:val="111111"/>
          <w:sz w:val="28"/>
          <w:sz w:val="28"/>
          <w:szCs w:val="28"/>
          <w:rtl w:val="true"/>
          <w:lang w:bidi="fa-IR"/>
        </w:rPr>
        <w:t>و با وقارتر و عفیف‌تر حرکت کند و خود را در معرض نمایش برای مرد نگذارد بر احترامش افزوده می‌شود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استاد مطهّری روشن می‌سازد که بی‌حجابی زنان نیروی کار اجتماع را تضعیف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اینکه حجاب نیمی از افراد اجتماع را فلج کرده است با بی‌حجابی، نیروی تمام افراد زن و مرد را فلج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زن پرداختن به خودآرایی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 مردها چشم‌چرانی و شکارچی‌گری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اگر مرد از چشم‌چرانی و دنبال گیری زنان ممنوع باشد و زن از تبرّج و خودنمایی و خودآرایی برای بیگانگان ممنوع باشد، اجتماع بهتر کار و فعالیت می‌کند 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عزّت و کرامت زن را افزایش می‌دهد نه اینکه زن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قول سوفیالورن باید جنبه اسرارآمیز خود را حفظ کند، اگر آنچه دارد بنمایاند قوه تخیّل مرد، دیگر از او یک لعبت خیالی نمی‌سازد</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مولوی بیان و تمثیل خوبی درباره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غالب شد برآتش از نهیب</w:t>
      </w:r>
    </w:p>
    <w:p>
      <w:pPr>
        <w:pStyle w:val="BookText"/>
        <w:rPr/>
      </w:pPr>
      <w:r>
        <w:rPr>
          <w:rFonts w:ascii="IRNazanin" w:hAnsi="IRNazanin" w:eastAsia="IRNazanin"/>
          <w:color w:val="111111"/>
          <w:sz w:val="28"/>
          <w:sz w:val="28"/>
          <w:szCs w:val="28"/>
          <w:rtl w:val="true"/>
          <w:lang w:bidi="fa-IR"/>
        </w:rPr>
        <w:t>آب غالب شد برآتش از نهیب</w:t>
      </w:r>
    </w:p>
    <w:p>
      <w:pPr>
        <w:pStyle w:val="BookText"/>
        <w:rPr/>
      </w:pPr>
      <w:r>
        <w:rPr>
          <w:rFonts w:ascii="IRNazanin" w:hAnsi="IRNazanin" w:eastAsia="IRNazanin"/>
          <w:color w:val="111111"/>
          <w:sz w:val="28"/>
          <w:sz w:val="28"/>
          <w:szCs w:val="28"/>
          <w:rtl w:val="true"/>
          <w:lang w:bidi="fa-IR"/>
        </w:rPr>
        <w:t>زآتش او جوشد چو باشد در حجیب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05" w:name="pg5524_62282"/>
    </w:p>
    <w:p>
      <w:pPr>
        <w:pStyle w:val="BookText"/>
        <w:rPr/>
      </w:pPr>
      <w:bookmarkEnd w:id="505"/>
      <w:r>
        <w:rPr>
          <w:rFonts w:ascii="IRNazanin" w:hAnsi="IRNazanin" w:eastAsia="IRNazanin"/>
          <w:color w:val="111111"/>
          <w:sz w:val="28"/>
          <w:sz w:val="28"/>
          <w:szCs w:val="28"/>
          <w:rtl w:val="true"/>
          <w:lang w:bidi="fa-IR"/>
        </w:rPr>
        <w:t>چونکه دیگی حایل آمد آندو را</w:t>
      </w:r>
    </w:p>
    <w:p>
      <w:pPr>
        <w:pStyle w:val="BookText"/>
        <w:rPr/>
      </w:pPr>
      <w:r>
        <w:rPr>
          <w:rFonts w:ascii="IRNazanin" w:hAnsi="IRNazanin" w:eastAsia="IRNazanin"/>
          <w:color w:val="111111"/>
          <w:sz w:val="28"/>
          <w:sz w:val="28"/>
          <w:szCs w:val="28"/>
          <w:rtl w:val="true"/>
          <w:lang w:bidi="fa-IR"/>
        </w:rPr>
        <w:t>نیست کرد آن آب را کردش هوا</w:t>
      </w:r>
    </w:p>
    <w:p>
      <w:pPr>
        <w:pStyle w:val="BookText"/>
        <w:rPr/>
      </w:pPr>
      <w:r>
        <w:rPr>
          <w:rFonts w:ascii="IRNazanin" w:hAnsi="IRNazanin" w:eastAsia="IRNazanin"/>
          <w:color w:val="111111"/>
          <w:sz w:val="28"/>
          <w:sz w:val="28"/>
          <w:szCs w:val="28"/>
          <w:rtl w:val="true"/>
          <w:lang w:bidi="fa-IR"/>
        </w:rPr>
        <w:t>یعنی اگر مانعی بین آب و آتش نباشد، آب غالب است و آتش ذلیل، در نتیجه آتش به خاموشی و سردی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حجابی در میان باشد آتش عزیز است و باعث جوشش آب می‌شود و زندگی رونق و نشاط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 اگر در برابر نامحرمان حجاب نداشته باشند، ذلیلند و مورد آزار قرار می‌گیرند، ولی اگر حجاب داشته باشند عزّت‌مندند و کرامت و ارزش آنان در جامعه بالا می‌رود و باعث حرکت و سازندگی در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قانونی طبیعی و تجربه شده است که بی حجابی، سبب ابتذال و ذلّت و سقوط منزلت اجتماعی زنان می‌شود</w:t>
      </w:r>
      <w:r>
        <w:rPr>
          <w:rFonts w:eastAsia="IRNazanin" w:cs="IRNazanin"/>
          <w:color w:val="111111"/>
          <w:sz w:val="28"/>
          <w:szCs w:val="28"/>
          <w:rtl w:val="true"/>
          <w:lang w:bidi="fa-IR"/>
        </w:rPr>
        <w:t>.</w:t>
      </w:r>
    </w:p>
    <w:p>
      <w:pPr>
        <w:pStyle w:val="Heading4"/>
        <w:numPr>
          <w:ilvl w:val="3"/>
          <w:numId w:val="1"/>
        </w:numPr>
        <w:rPr/>
      </w:pPr>
      <w:bookmarkStart w:id="506" w:name="__RefHeading___Toc2427380_581953129"/>
      <w:bookmarkStart w:id="507" w:name="_Toc171"/>
      <w:bookmarkEnd w:id="506"/>
      <w:r>
        <w:rPr>
          <w:rtl w:val="true"/>
        </w:rPr>
        <w:t>عفاف و امنیّت اخلاقی</w:t>
      </w:r>
      <w:bookmarkEnd w:id="5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عفاف عبارت از رعایت قوانین شرعی و اخلاقی در روابط بین زنان و مردان به طور کلی و بویژه بین زنان و مردان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گفتگو و هر گونه معاشرتی بین محرم‌ها و نامحرم‌ها، احکام شرعی خاصّ و شناخته شده‌ای دارد که مراعات آن سبب تأمین آرامش و امنیّت اخلاقی و معنوی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سلامت و سعادت و پاکی خودش و جامعه‌اش، اخلاق و قانون الهی را در روابط فردی و اجتماعی با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می‌کند و آینده خود و اجتماعش را به خاطر هوس‌های زودگذر و احساسات آنی، تباه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عفاف مخصوص زنان نیست؛ مردان نیز باید قانون عفاف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08" w:name="pg5524_62283"/>
    </w:p>
    <w:p>
      <w:pPr>
        <w:pStyle w:val="BookText"/>
        <w:rPr/>
      </w:pPr>
      <w:bookmarkEnd w:id="508"/>
      <w:r>
        <w:rPr>
          <w:rFonts w:ascii="IRNazanin" w:hAnsi="IRNazanin" w:eastAsia="IRNazanin"/>
          <w:color w:val="111111"/>
          <w:sz w:val="28"/>
          <w:sz w:val="28"/>
          <w:szCs w:val="28"/>
          <w:rtl w:val="true"/>
          <w:lang w:bidi="fa-IR"/>
        </w:rPr>
        <w:t xml:space="preserve">همگان عفّت را در چگونگی کلام و سخنوری، پوشش و 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مراعات کنند، امنیّت اخلاقی جامعه تضمین می‌شود</w:t>
      </w:r>
      <w:r>
        <w:rPr>
          <w:rFonts w:eastAsia="IRNazanin" w:cs="IRNazanin"/>
          <w:color w:val="111111"/>
          <w:sz w:val="28"/>
          <w:szCs w:val="28"/>
          <w:rtl w:val="true"/>
          <w:lang w:bidi="fa-IR"/>
        </w:rPr>
        <w:t>.</w:t>
      </w:r>
    </w:p>
    <w:p>
      <w:pPr>
        <w:pStyle w:val="Heading4"/>
        <w:numPr>
          <w:ilvl w:val="3"/>
          <w:numId w:val="1"/>
        </w:numPr>
        <w:rPr/>
      </w:pPr>
      <w:bookmarkStart w:id="509" w:name="__RefHeading___Toc2427382_581953129"/>
      <w:bookmarkStart w:id="510" w:name="_Toc172"/>
      <w:bookmarkEnd w:id="509"/>
      <w:r>
        <w:rPr>
          <w:rtl w:val="true"/>
        </w:rPr>
        <w:t>نقش حجاب و عفاف در پیش‌گیری از جرم</w:t>
      </w:r>
      <w:bookmarkEnd w:id="510"/>
    </w:p>
    <w:p>
      <w:pPr>
        <w:pStyle w:val="BookText"/>
        <w:rPr/>
      </w:pPr>
      <w:r>
        <w:rPr>
          <w:rFonts w:ascii="IRNazanin" w:hAnsi="IRNazanin" w:eastAsia="IRNazanin"/>
          <w:color w:val="111111"/>
          <w:sz w:val="28"/>
          <w:sz w:val="28"/>
          <w:szCs w:val="28"/>
          <w:rtl w:val="true"/>
          <w:lang w:bidi="fa-IR"/>
        </w:rPr>
        <w:t>کسی که حجاب و عفاف را بدرستی مراعات می‌کند در حقیقت یک مبارز به تمام معنا و مجاهد در راه خداست؛ زیرا از سویی با نفس اماره می‌جنگد و فرمان الهی را اطاعت می‌کند و وسوسه شیطان را زیر پا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در برابر نفوذ فرهنگ غربی و حضور و تهاجم دشمنان خارجی و استعمارگران، مقاومت می‌کند و آنان را ناامید می‌سازد و این جهاد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مسلمان با حجاب خود در چند جبهه می‌جنگند و چندین ثواب می‌برند و در روز حساب، رو‌سفید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زنان با حجاب، مورد رضایت خدای کریم است و شیطان را مأیوس و غمگین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بی‌حجاب‌ها نیز در چند میدان شکست می‌خورند و اسیر شیطنت‌های داخلی و خارجی می‌شوند و زمینه نفوذ و سلطه شیاطین را فراهم می‌آورند و از چند نظر وزر و وبال می‌برند و در روز قیامت رو‌سیاه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حجاب هستند که با طاغوت‌ها و ستمگران می‌جنگند و بلکه مردان را هم به میدان مبارزه با حکام جور می‌کشانند و به تعبیر حضرت امام خمینی رضوان الله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مبدأ همه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ما دیدیم که زن در این نهضت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دیدیم که چه زن‌هایی تربیت کرده است اسلام، چه زن‌هایی در این عصر اخیر قیام کردند و آنهایی که قیام کرده‌اند همین زن‌های </w:t>
      </w:r>
      <w:bookmarkStart w:id="511" w:name="pg5524_62284"/>
    </w:p>
    <w:p>
      <w:pPr>
        <w:pStyle w:val="BookText"/>
        <w:rPr/>
      </w:pPr>
      <w:bookmarkEnd w:id="511"/>
      <w:r>
        <w:rPr>
          <w:rFonts w:ascii="IRNazanin" w:hAnsi="IRNazanin" w:eastAsia="IRNazanin"/>
          <w:color w:val="111111"/>
          <w:sz w:val="28"/>
          <w:sz w:val="28"/>
          <w:szCs w:val="28"/>
          <w:rtl w:val="true"/>
          <w:lang w:bidi="fa-IR"/>
        </w:rPr>
        <w:t xml:space="preserve">محجوبه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شهر و قم و سایر بلاد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تربیت آریامهری تربیت شدند، ابداً در این امور دخالت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تربیت‌های فاسد شده بودند؛ از تربیت‌های اسلامی آنها را دور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تربیت اسلامی داشتند خون دادند، کشته دادند، به خیابان‌ها ریختند، نهضت را پیروز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نهضت خودمان را مرهون زن‌ها می‌دانیم</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فرانتس فانون، کتابی نوشت و انقلاب الجزایر را از نظر جامعه شناسی تحلیل کرد و بخش مهمّی از آن را به مسئله حجاب و نقش آن در مبارزه با تجاوزگران خارجی اختصاص داد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او به‌خوبی نشان داد که چگونه حجاب زنان الجزایری مانع موفقیت اشغالگران شد</w:t>
      </w:r>
      <w:r>
        <w:rPr>
          <w:rFonts w:eastAsia="IRNazanin" w:cs="IRNazanin"/>
          <w:color w:val="111111"/>
          <w:sz w:val="28"/>
          <w:szCs w:val="28"/>
          <w:rtl w:val="true"/>
          <w:lang w:bidi="fa-IR"/>
        </w:rPr>
        <w:t>.</w:t>
      </w:r>
    </w:p>
    <w:p>
      <w:pPr>
        <w:pStyle w:val="Heading4"/>
        <w:numPr>
          <w:ilvl w:val="3"/>
          <w:numId w:val="1"/>
        </w:numPr>
        <w:rPr/>
      </w:pPr>
      <w:bookmarkStart w:id="512" w:name="__RefHeading___Toc2427384_581953129"/>
      <w:bookmarkStart w:id="513" w:name="_Toc173"/>
      <w:bookmarkEnd w:id="512"/>
      <w:r>
        <w:rPr>
          <w:rtl w:val="true"/>
        </w:rPr>
        <w:t>راه‌های عملی تقویت فرهنگ حجاب و عفاف</w:t>
      </w:r>
      <w:bookmarkEnd w:id="513"/>
    </w:p>
    <w:p>
      <w:pPr>
        <w:pStyle w:val="BookText"/>
        <w:rPr/>
      </w:pPr>
      <w:r>
        <w:rPr>
          <w:rFonts w:ascii="IRNazanin" w:hAnsi="IRNazanin" w:eastAsia="IRNazanin"/>
          <w:color w:val="111111"/>
          <w:sz w:val="28"/>
          <w:sz w:val="28"/>
          <w:szCs w:val="28"/>
          <w:rtl w:val="true"/>
          <w:lang w:bidi="fa-IR"/>
        </w:rPr>
        <w:t>فرهنگ و سنّت حسنه عفاف و حجاب، از چند راه گسترش می‌یابد و تقویت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حاکمان و خانواده‌هایشان خود اهل رعایت عفّت و پوشش مناسب باشند، مردم هم پیروی می‌کنند؛ همان‌طور که اگر پدران و مادران و مربّیان و</w:t>
      </w:r>
    </w:p>
    <w:p>
      <w:pPr>
        <w:pStyle w:val="BookText"/>
        <w:rPr/>
      </w:pPr>
      <w:r>
        <w:rPr>
          <w:rFonts w:ascii="IRNazanin" w:hAnsi="IRNazanin" w:eastAsia="IRNazanin"/>
          <w:color w:val="111111"/>
          <w:sz w:val="28"/>
          <w:sz w:val="28"/>
          <w:szCs w:val="28"/>
          <w:rtl w:val="true"/>
          <w:lang w:bidi="fa-IR"/>
        </w:rPr>
        <w:t xml:space="preserve">دانشمندان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فرزندان و دانش آموزان و دانشجویان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هماهنگ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امتیازات پوشش اسلامی و آفات و بحران‌های فرهنگ و خانواده غربی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درسی مدارس و دانشگاه‌ها و حوزه‌های علمیه و سخنرانی‌ها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روش‌های مهمّ تبلیغ پوشش اسلامی که تأثیری ژرف و ماندگار دارد عبارت از بیان هنری در قالب فیلم‌های سینمایی و تئاتر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تاریخی نقش بی‌حجابی در فساد اخلاقی و اجتماعی در کشورهای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علمی و کامل اسوه‌های حجاب و عفاف، مانند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به همه زنان و مردان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لباس‌های متناسب با فرهنگ اصیل قرآنی و ترویج مدهای اسلامی</w:t>
      </w:r>
      <w:r>
        <w:rPr>
          <w:rFonts w:eastAsia="IRNazanin" w:cs="IRNazanin"/>
          <w:color w:val="111111"/>
          <w:sz w:val="28"/>
          <w:szCs w:val="28"/>
          <w:rtl w:val="true"/>
          <w:lang w:bidi="fa-IR"/>
        </w:rPr>
        <w:t xml:space="preserve">. </w:t>
      </w:r>
      <w:bookmarkStart w:id="514" w:name="pg5524_62286"/>
    </w:p>
    <w:p>
      <w:pPr>
        <w:pStyle w:val="Heading4"/>
        <w:numPr>
          <w:ilvl w:val="3"/>
          <w:numId w:val="1"/>
        </w:numPr>
        <w:rPr/>
      </w:pPr>
      <w:bookmarkStart w:id="515" w:name="__RefHeading___Toc2427386_581953129"/>
      <w:bookmarkStart w:id="516" w:name="_Toc174"/>
      <w:bookmarkEnd w:id="514"/>
      <w:bookmarkEnd w:id="515"/>
      <w:r>
        <w:rPr>
          <w:rtl w:val="true"/>
        </w:rPr>
        <w:t xml:space="preserve">پرسش و پژوهش </w:t>
      </w:r>
      <w:r>
        <w:rPr>
          <w:rtl w:val="true"/>
        </w:rPr>
        <w:t xml:space="preserve">( </w:t>
      </w:r>
      <w:r>
        <w:rPr>
          <w:rtl w:val="true"/>
        </w:rPr>
        <w:t xml:space="preserve">درس یازدهم </w:t>
      </w:r>
      <w:r>
        <w:rPr>
          <w:rtl w:val="true"/>
        </w:rPr>
        <w:t>)</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معنای صحیح حجاب اسلامی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کیست و نامحرم کدام است؟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و عفاف چه تأثیری در پیش‌گیری از جرم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چگونه سبب آرامش روانی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استاد مطهّری، حکمت‌های سه گانه ضرورت پوشش زنان در برابر نامحرمان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زنان مسلمان چه نقشی در پیروزی انقلاب الجزایر داشت؟ توضیح بفرمایید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بانوان چه ارتباطی با استعمار و سلطه سیاسی غرب دارد؟ توضیح بفرمایید</w:t>
      </w:r>
      <w:r>
        <w:rPr>
          <w:rFonts w:eastAsia="IRNazanin" w:cs="IRNazanin"/>
          <w:color w:val="111111"/>
          <w:sz w:val="28"/>
          <w:szCs w:val="28"/>
          <w:rtl w:val="true"/>
          <w:lang w:bidi="fa-IR"/>
        </w:rPr>
        <w:t xml:space="preserve">. </w:t>
      </w:r>
      <w:bookmarkStart w:id="517" w:name="pg5524_62287"/>
    </w:p>
    <w:p>
      <w:pPr>
        <w:pStyle w:val="Heading4"/>
        <w:numPr>
          <w:ilvl w:val="3"/>
          <w:numId w:val="1"/>
        </w:numPr>
        <w:rPr/>
      </w:pPr>
      <w:bookmarkStart w:id="518" w:name="__RefHeading___Toc2427388_581953129"/>
      <w:bookmarkStart w:id="519" w:name="_Toc175"/>
      <w:bookmarkEnd w:id="517"/>
      <w:bookmarkEnd w:id="518"/>
      <w:r>
        <w:rPr>
          <w:rtl w:val="true"/>
        </w:rPr>
        <w:t>منابع برای مطالعه بیشتر</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در اسلام و غرب، استاد شهید مرتضی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برهنگی و برهنگی فرهنگی، دکتر غلامعلی حدّاد عادل، انتشارات سروش</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حجاب، عبدالعلی براتی، انتشارات نورالسجاد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5524_62289"/>
      <w:bookmarkStart w:id="521" w:name="pg5524_62289"/>
      <w:bookmarkEnd w:id="521"/>
    </w:p>
    <w:p>
      <w:pPr>
        <w:pStyle w:val="Heading2"/>
        <w:numPr>
          <w:ilvl w:val="1"/>
          <w:numId w:val="1"/>
        </w:numPr>
        <w:rPr/>
      </w:pPr>
      <w:bookmarkStart w:id="522" w:name="pg5524_62289"/>
      <w:bookmarkStart w:id="523" w:name="__RefHeading___Toc2427390_581953129"/>
      <w:bookmarkStart w:id="524" w:name="_Toc176"/>
      <w:bookmarkEnd w:id="522"/>
      <w:bookmarkEnd w:id="523"/>
      <w:r>
        <w:rPr>
          <w:rtl w:val="true"/>
        </w:rPr>
        <w:t xml:space="preserve">درس دوازدهم </w:t>
      </w:r>
      <w:r>
        <w:rPr>
          <w:rtl w:val="true"/>
        </w:rPr>
        <w:t xml:space="preserve">: </w:t>
      </w:r>
      <w:r>
        <w:rPr>
          <w:rtl w:val="true"/>
        </w:rPr>
        <w:t>مسئولیّت رسانه‌ها در پیش‌گیری از جرم</w:t>
      </w:r>
      <w:bookmarkEnd w:id="5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2427392_581953129"/>
      <w:bookmarkStart w:id="526" w:name="_Toc177"/>
      <w:bookmarkEnd w:id="525"/>
      <w:r>
        <w:rPr>
          <w:rtl w:val="true"/>
        </w:rPr>
        <w:t>اشاره</w:t>
      </w:r>
      <w:bookmarkEnd w:id="5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5524_62291"/>
      <w:bookmarkStart w:id="528" w:name="pg5524_62291"/>
      <w:bookmarkEnd w:id="528"/>
    </w:p>
    <w:p>
      <w:pPr>
        <w:pStyle w:val="Heading3"/>
        <w:numPr>
          <w:ilvl w:val="2"/>
          <w:numId w:val="1"/>
        </w:numPr>
        <w:rPr/>
      </w:pPr>
      <w:bookmarkStart w:id="529" w:name="pg5524_62291"/>
      <w:bookmarkStart w:id="530" w:name="__RefHeading___Toc2427394_581953129"/>
      <w:bookmarkStart w:id="531" w:name="_Toc178"/>
      <w:bookmarkEnd w:id="529"/>
      <w:bookmarkEnd w:id="530"/>
      <w:r>
        <w:rPr>
          <w:rtl w:val="true"/>
        </w:rPr>
        <w:t>مسئولیت رسانه‌ها در پیشگیری از جرم</w:t>
      </w:r>
      <w:bookmarkEnd w:id="531"/>
    </w:p>
    <w:p>
      <w:pPr>
        <w:pStyle w:val="Heading4"/>
        <w:numPr>
          <w:ilvl w:val="3"/>
          <w:numId w:val="1"/>
        </w:numPr>
        <w:rPr/>
      </w:pPr>
      <w:bookmarkStart w:id="532" w:name="__RefHeading___Toc2427396_581953129"/>
      <w:bookmarkStart w:id="533" w:name="_Toc179"/>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خدای حکیم از ابزارهای گوناگون برای هدایت مردم بهره گرفته است، که شایسته است همه والدین، مربیان، مبلغان و مسئولان نیز از روش قرآن کریم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علاوه بر بیان روشن و حکمت‌آمیز و امر و نهی، از قصه‌های پیامبران و اقوام پیشین مانند حضرت نوح، ابراهیم، یوسف،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تذکّر و عبرت بندگان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پیام رسانی و ترویج معروف و نهی از منکر و جلوگیری و پیش‌گیری از گناه و جرم، ضروری است که همه وسیله‌های مجاز و مشروع را به استخدام درآوریم تا نتیجه بهتر و مطمئن‌تری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استفاده از ابزارهای گوناگون ریشه در این حقیقت دارد که از سویی توانایی‌ها و استعدادهای انسان، مختلف است و همه قدرت فهم و دریافت یکسانی ندارند، و از سویی دیگر آدمی تنوّع‌طلب است و نیاز به روش‌های جدید دارد تا خسته و افسرده نشود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روحی و معنوی جامعه، هدفی بزرگ و مقدّس است که به راحتی حاصل نمی‌شود و برای فرهنگ‌سازی و رشد جامعه باید </w:t>
      </w:r>
    </w:p>
    <w:p>
      <w:pPr>
        <w:pStyle w:val="BookText"/>
        <w:rPr/>
      </w:pPr>
      <w:r>
        <w:rPr>
          <w:rFonts w:ascii="IRNazanin" w:hAnsi="IRNazanin" w:eastAsia="IRNazanin"/>
          <w:color w:val="111111"/>
          <w:sz w:val="28"/>
          <w:sz w:val="28"/>
          <w:szCs w:val="28"/>
          <w:rtl w:val="true"/>
          <w:lang w:bidi="fa-IR"/>
        </w:rPr>
        <w:t>صبوری پیشه کرد و سختی‌ها و مرارت‌ها را به جان خرید و با برنامه‌ریزی درازمدت و اجرای صحیح و بهره‌گیری از ابزارهای متفاوت، امید به آینده داشت چون تعالی و رشد فرهنگی و معنوی، امری تدریجی و زمان‌بر است و هرگز به صورت آنی و ناگهانی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ضرورت بهره‌گیری از روش‌های نیکو و متناسب برای پیام‌رسانی چنین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کن و با آنان به شیوه‌ای که نیکوتر است استدلال و مناظره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 یافتگان داناتر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وسایل بسیاری مانند کتاب، فیلم، نرم افزارهای رایانه‌ای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پیام‌رسانی و تبلیغ وجود دارد، که می‌تواند در جهت پیش‌گیری و جرم زدایی و تقلیل آسیب‌های فردی و اجتماعی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هر کدام از این رسانه‌ها ویژگی‌ها و جاذبه‌های خاصّی دارند و هیچ‌کدام نمی‌تواند جای دیگری را بگیرد، مناسب است به یک رسانه مانند کتاب یا فیلم اکتفا نشود و همه ابزارها برای این مهمّ به خدمت گرفته شود تا تنوع سلیقه‌ها و توانایی‌ها و </w:t>
      </w:r>
    </w:p>
    <w:p>
      <w:pPr>
        <w:pStyle w:val="BookText"/>
        <w:rPr/>
      </w:pPr>
      <w:r>
        <w:rPr>
          <w:rFonts w:ascii="IRNazanin" w:hAnsi="IRNazanin" w:eastAsia="IRNazanin"/>
          <w:color w:val="111111"/>
          <w:sz w:val="28"/>
          <w:sz w:val="28"/>
          <w:szCs w:val="28"/>
          <w:rtl w:val="true"/>
          <w:lang w:bidi="fa-IR"/>
        </w:rPr>
        <w:t>محدودیت‌های خاصّ مردم مراعات گردد و مخاطبان بیشتری آگاه و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مبلّغان اسلام، یعنی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حضوری و چهره به چهره، پیام توحید را به مردم می‌رساندند و در این مسیر از ابزارهای گوناگون مانند تشویق، پرسش، تشبیه، برهان و بیان قصه‌های زندگی پیامبران الهی و گذشتگان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ویژگی‌های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تبلیغ و هدایت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 دَوَّارٌ بِطِبِّهِ قَدْ أَحْکَمَ مَرَاهِمَهُ وَ أَحْمَی مَوَاسِمَهُ یَضَعُ ذَلِکَ حَیْثُ الْحَاجَةُ إِلَیْهِ مِنْ قُلُوبٍ عُمْیٍ وَ آذَانٍ صُمٍّ وَ أَلْسِنَةٍ بُکْمٍ مُتَتَبِّعٌ بِدَوَائِهِ مَوَاضِعَ الْغَفْلَةِ وَ مَوَاطِنَ الْحَیْرَةِ</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او طبیب سیّاری است که طبابتش را با خود همراه دارد، مرهم‌هایش را آماده کرده و داغ‌هایش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برافروخته است و در جای مورد نیاز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بیمارهایی را درمان می‌کند که قلب‌هایشان کور و گوش‌هایشان کر و زبان‌هایشان گنگ است و با داروهایش به دنبال مواضع غفلت و حیرتگاه‌ها می‌گردد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روحیات و مشکلات مخاطبان را به‌درستی سنجید و از ابزار‌های متناسب با آن بهره گرفت تا بهتر بتوان به نتیجه مطلوب رسید</w:t>
      </w:r>
      <w:r>
        <w:rPr>
          <w:rFonts w:eastAsia="IRNazanin" w:cs="IRNazanin"/>
          <w:color w:val="111111"/>
          <w:sz w:val="28"/>
          <w:szCs w:val="28"/>
          <w:rtl w:val="true"/>
          <w:lang w:bidi="fa-IR"/>
        </w:rPr>
        <w:t xml:space="preserve">. </w:t>
      </w:r>
      <w:bookmarkStart w:id="534" w:name="pg5524_62294"/>
    </w:p>
    <w:p>
      <w:pPr>
        <w:pStyle w:val="BookText"/>
        <w:rPr/>
      </w:pPr>
      <w:bookmarkEnd w:id="534"/>
      <w:r>
        <w:rPr>
          <w:rFonts w:ascii="IRNazanin" w:hAnsi="IRNazanin" w:eastAsia="IRNazanin"/>
          <w:color w:val="111111"/>
          <w:sz w:val="28"/>
          <w:sz w:val="28"/>
          <w:szCs w:val="28"/>
          <w:rtl w:val="true"/>
          <w:lang w:bidi="fa-IR"/>
        </w:rPr>
        <w:t>در هر حال با یک ابزار و یک روش در همه</w:t>
      </w:r>
    </w:p>
    <w:p>
      <w:pPr>
        <w:pStyle w:val="BookText"/>
        <w:rPr/>
      </w:pPr>
      <w:r>
        <w:rPr>
          <w:rFonts w:ascii="IRNazanin" w:hAnsi="IRNazanin" w:eastAsia="IRNazanin"/>
          <w:color w:val="111111"/>
          <w:sz w:val="28"/>
          <w:sz w:val="28"/>
          <w:szCs w:val="28"/>
          <w:rtl w:val="true"/>
          <w:lang w:bidi="fa-IR"/>
        </w:rPr>
        <w:t>موارد و در هر شرایطی موفقیت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درشتی و نرمی به هم در به است</w:t>
      </w:r>
    </w:p>
    <w:p>
      <w:pPr>
        <w:pStyle w:val="BookText"/>
        <w:rPr/>
      </w:pPr>
      <w:r>
        <w:rPr>
          <w:rFonts w:ascii="IRNazanin" w:hAnsi="IRNazanin" w:eastAsia="IRNazanin"/>
          <w:color w:val="111111"/>
          <w:sz w:val="28"/>
          <w:sz w:val="28"/>
          <w:szCs w:val="28"/>
          <w:rtl w:val="true"/>
          <w:lang w:bidi="fa-IR"/>
        </w:rPr>
        <w:t>چو رگزن که جرّاح و مرهم نِه است</w:t>
      </w:r>
    </w:p>
    <w:p>
      <w:pPr>
        <w:pStyle w:val="Heading4"/>
        <w:numPr>
          <w:ilvl w:val="3"/>
          <w:numId w:val="1"/>
        </w:numPr>
        <w:rPr/>
      </w:pPr>
      <w:bookmarkStart w:id="535" w:name="__RefHeading___Toc2427398_581953129"/>
      <w:bookmarkStart w:id="536" w:name="_Toc180"/>
      <w:bookmarkEnd w:id="535"/>
      <w:r>
        <w:rPr>
          <w:rtl w:val="true"/>
        </w:rPr>
        <w:t>نتیجه گیری نهایی</w:t>
      </w:r>
      <w:bookmarkEnd w:id="536"/>
    </w:p>
    <w:p>
      <w:pPr>
        <w:pStyle w:val="BookText"/>
        <w:rPr/>
      </w:pPr>
      <w:r>
        <w:rPr>
          <w:rFonts w:ascii="IRNazanin" w:hAnsi="IRNazanin" w:eastAsia="IRNazanin"/>
          <w:color w:val="111111"/>
          <w:sz w:val="28"/>
          <w:sz w:val="28"/>
          <w:szCs w:val="28"/>
          <w:rtl w:val="true"/>
          <w:lang w:bidi="fa-IR"/>
        </w:rPr>
        <w:t>با بررسی و پژوهشی که در باب عوامل اساسی پیش‌گیری از جرم انجام شد، می‌توان به این نتیجه کلی رسید که نسبت بین اسلامی شدن و جرم، نسبت عکس است، یعنی هر چه در جامعه آموزه‌ها و سنت‌ها و آداب دینی و اسلامی بهتر و بیشتر شناخته شود و مورد عمل قرار گیرد، جرم و گناه و جنایت کمتر می‌شود و هر چه جهل به آموزه‌های اسلام بیشتر شود و خرافات به جای آموزه‌های اصیل بنشیند و عمل به احکام و سنن اسلامی تضعیف شود، جرم و گناه و بزهکاری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سه وظیفه بزرگ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نظارت بر فعالیت‌های رسانه‌ای برای پیش‌گیری از وقوع جرم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معروف‌ها و ارزش‌ها و تبلیغ و دفاع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غفلت از منکرات؛ ضروری است که با توجه به مراحل امر به معروف و نهی از منکر به روشنگری و انتقاد و افشاگری و غفلت‌زدایی اقدام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اگر واقعاً سعادت و آرامش انسان‌ها برای ما ارزشمند است و به فکر مبارزه با جرایم فردی و اجتماعی هستیم و یا می‌خواهیم که از </w:t>
      </w:r>
    </w:p>
    <w:p>
      <w:pPr>
        <w:pStyle w:val="BookText"/>
        <w:rPr/>
      </w:pPr>
      <w:r>
        <w:rPr>
          <w:rFonts w:ascii="IRNazanin" w:hAnsi="IRNazanin" w:eastAsia="IRNazanin"/>
          <w:color w:val="111111"/>
          <w:sz w:val="28"/>
          <w:sz w:val="28"/>
          <w:szCs w:val="28"/>
          <w:rtl w:val="true"/>
          <w:lang w:bidi="fa-IR"/>
        </w:rPr>
        <w:t>هر نوع جرم و جنایتی در جامعه پیش‌گیری کنیم، باید بکوشیم و زمینه‌سازی و فرهنگ‌سازی کنیم تا مردم بیش از پیش و بهتر از گذشته با دین مبین اسلام آشنا شوند و قوانین و دستورهای آن هر چه بهتر و کامل‌تر به مرحله اجرا و عمل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چه فرد و جامعه تکامل بیشتری بیابد و به قرب و رضای الهی نزدیک‌تر شود، جرم و کجروی کم و کمتر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نسخه‌ها و توصیه‌های روشن‌فکری خارجی و غربی هیچ سودی ندارد و بلکه خود بر مشکلات می‌افزاید؛ همان‌طور که امروزه شاهد بحران‌های بزرگ اخلاقی و معنوی و اجتماعی در کشورهایی هستیم که روزگاری ادّعای رشد و پیشرفت داشتند، ولی در برابر خدا سر تسلیم فرود نیاوردند و اکنون گرفتار هزاران مشکل لاینحلّ فردی و اجتماعی شده‌اند و راهی جز ایمان به خدا و عمل به دستورهای خدای حکیم و دانای کل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اجتماع بشر در امروز این است که بشر به تعبیر قرآن خود را فراموش کرده است، هم خود را فراموش کرده و هم خدای خود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همین علّت اعلامیّه جهانی حقوق بشر بیش از همه و پیش از همه از طرف خود غرب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فلسفه‌ای که غرب عملاً در زندگی طی می‌کند، راهی جز شکست اعلامیّه جهانی حقوق بشر باقی نمی‌گذارد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بعد از پیروزی شگفت‌انگیز انقلاب اسلامی ایران و آشکارتر شدن نقش و ارزش دینداری و ناتوانی و نارسایی تمدّن و فرهنگ مادّی، دوره بازگشت به خدا و دین و معنویت در غرب آغاز شده است</w:t>
      </w:r>
      <w:r>
        <w:rPr>
          <w:rStyle w:val="FootnoteAnchor"/>
          <w:rtl w:val="true"/>
        </w:rPr>
        <w:footnoteReference w:id="18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کسانی که مغرورانه و جاهلانه پنداشته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فضای ذهنی و عملی و اجتماعی دنیای معاصر نقشی ندارد، بعد از چند صباحی اعلام و اعتراف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دارد بر می‌گردد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باور به خدا بار دیگر در حال شکفتن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فیزیکدانان که روزگاری خجالت می‌کشیدند خود را دیندار معرّفی کنند، اکنون با افتخار نام خدا را می‌برند و ایمانشان را ابراز می‌کنند و این، یک نقطه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دانشمندان ژرف‌اندیش کم کم می‌خواهند دریابند که هیچ امیدی به سلامت، امنیت،آرامش و سعادت انسان نیست مگر آنکه خدای حکیم و زندگی اخروی را بشناسیم و باور کنیم و خاضعانه قانون‌های الهی اسلام را یکایک در زندگی فردی و اجتماعی جامه عمل بپوشانیم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نسخه‌های مادّی و غربی راه رسیدن به آرامش و رستگاری نیست و فقط عبادت خالصانه خدای کریم و تسلیم در برابر قوانین دین مبین اسلام است که ما را به کعبه مقصود می‌رساند</w:t>
      </w:r>
      <w:r>
        <w:rPr>
          <w:rFonts w:eastAsia="IRNazanin" w:cs="IRNazanin"/>
          <w:color w:val="111111"/>
          <w:sz w:val="28"/>
          <w:szCs w:val="28"/>
          <w:rtl w:val="true"/>
          <w:lang w:bidi="fa-IR"/>
        </w:rPr>
        <w:t xml:space="preserve">. </w:t>
      </w:r>
      <w:bookmarkStart w:id="537" w:name="pg5524_62297"/>
    </w:p>
    <w:p>
      <w:pPr>
        <w:pStyle w:val="Heading4"/>
        <w:numPr>
          <w:ilvl w:val="3"/>
          <w:numId w:val="1"/>
        </w:numPr>
        <w:rPr/>
      </w:pPr>
      <w:bookmarkStart w:id="538" w:name="__RefHeading___Toc2427400_581953129"/>
      <w:bookmarkStart w:id="539" w:name="_Toc181"/>
      <w:bookmarkEnd w:id="537"/>
      <w:bookmarkEnd w:id="538"/>
      <w:r>
        <w:rPr>
          <w:rtl w:val="true"/>
        </w:rPr>
        <w:t xml:space="preserve">پرسش و پژوهش </w:t>
      </w:r>
      <w:r>
        <w:rPr>
          <w:rtl w:val="true"/>
        </w:rPr>
        <w:t xml:space="preserve">( </w:t>
      </w:r>
      <w:r>
        <w:rPr>
          <w:rtl w:val="true"/>
        </w:rPr>
        <w:t xml:space="preserve">درس دوازدهم </w:t>
      </w:r>
      <w:r>
        <w:rPr>
          <w:rtl w:val="true"/>
        </w:rPr>
        <w:t>)</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چه رسانه‌هایی برای هدایت مردم بهره گرفته است؟ با مثال روشن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ابزارهایی برای تبلیغ اسلام استفاده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جرم باید از چه رسانه‌هایی استفاده کنیم؟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رسانه در جهت پیش‌گیری از جرم جذّاب‌تر و تأثیرگذارتر است؟ چگونه؟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کارشناسان رسانه‌ها چه وظایفی در جهت پیش‌گیری از جرم بر عهده دارند؟ توضیح بفرمایید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 رسانه‌های فسادانگیز و مجرم مقابله کرد؟ توضیح بفرمایید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اصلی در دنیای معاصر چیست و راه حلّ کدام است؟ توضیح بفرمایید</w:t>
      </w:r>
      <w:r>
        <w:rPr>
          <w:rFonts w:eastAsia="IRNazanin" w:cs="IRNazanin"/>
          <w:color w:val="111111"/>
          <w:sz w:val="28"/>
          <w:szCs w:val="28"/>
          <w:rtl w:val="true"/>
          <w:lang w:bidi="fa-IR"/>
        </w:rPr>
        <w:t xml:space="preserve">. </w:t>
      </w:r>
      <w:bookmarkStart w:id="540" w:name="pg5524_62299"/>
    </w:p>
    <w:p>
      <w:pPr>
        <w:pStyle w:val="Heading4"/>
        <w:numPr>
          <w:ilvl w:val="3"/>
          <w:numId w:val="1"/>
        </w:numPr>
        <w:rPr/>
      </w:pPr>
      <w:bookmarkStart w:id="541" w:name="__RefHeading___Toc2427402_581953129"/>
      <w:bookmarkStart w:id="542" w:name="_Toc182"/>
      <w:bookmarkEnd w:id="540"/>
      <w:bookmarkEnd w:id="541"/>
      <w:r>
        <w:rPr>
          <w:rtl w:val="true"/>
        </w:rPr>
        <w:t>منابع برای مطالعه بیشتر</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ناصر مکارم شیرازی و همکاران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تبلیغ، محمّد حسن زورق، انتشارات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قرآن، حجّت الاسلام محسن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غرب‌شناسی، حجّت الاسلام دکتر سیّد احمد رهنمایی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تمدّن غرب، حجّت الاسلام سیّد مجتبی موسوی لاری </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5524_62301"/>
      <w:bookmarkStart w:id="544" w:name="pg5524_62301"/>
      <w:bookmarkEnd w:id="544"/>
    </w:p>
    <w:p>
      <w:pPr>
        <w:pStyle w:val="Heading4"/>
        <w:numPr>
          <w:ilvl w:val="3"/>
          <w:numId w:val="1"/>
        </w:numPr>
        <w:rPr/>
      </w:pPr>
      <w:bookmarkStart w:id="545" w:name="pg5524_62301"/>
      <w:bookmarkStart w:id="546" w:name="__RefHeading___Toc2427404_581953129"/>
      <w:bookmarkStart w:id="547" w:name="_Toc183"/>
      <w:bookmarkEnd w:id="545"/>
      <w:bookmarkEnd w:id="546"/>
      <w:r>
        <w:rPr>
          <w:rtl w:val="true"/>
        </w:rPr>
        <w:t>منابع پژوهش</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محمّد تقی مصباح یزدی، به همّت محمّد حسین اسکندری، مؤسّسه آموزشی پژوهشی امام خمینی،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در یک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الصلاة، امام خمینی، مؤسسه تنظیم و نشر آثار امام خمینی، چاپ هفتم،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درگاه دوست، محمّد تقی مصباح یزدی، به همّت عباس قاسمیان، مؤسّسه آموزشی پژوهشی امام خمینی، چ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فی شرح نهج البلاغة، الشیخ محمّد تقی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گفتار، استاد شهید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تفسیر نهج البلاغه، محمّد تقی جعفری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اسلام، شهید مرتضی مطهری، تهران، انتشارات صدرا، چ یازدهم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مرتضی مطهری، تهران، انتشارات صدرا، چ هفتم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ملا محمّد مهدی نراقی، مؤسسة الأعلمی للمطبوعات، چ چهارم، بیروت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اکبر، امام خمینی، مؤسسه تنظیم و نشر آثار امام خمینی، چاپ نهم،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امام خمینی، مؤسسه تنظیم و نشر آثار امام خمینی، چاپ بیستم،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اصول سیاسی اسلام، محمّد 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حکمت‌ها و اندرزها، شهید مرتضی مطهری، تهران، انتشارات صدرا، چ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حسینی، استاد شهید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در نگرش اسلام و روان‌شناسی، محمّد رضا سالاری فر، سمت و پژوهشگاه حوزه و دانشگاه،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جستجوی عرفان اسلامی، محمّد تقی مصباح یزدی،به همّت محمّد مهدی نادری قمی، مؤسّسه آموزشی پژوهشی امام خمینی،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گفتار، استاد شهید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نوین، نگارش، ترجمه و توضیح عبدالکریم بی‌آزار شیرازی، دفتر نشر فرهنگ اسلامی، چاپ چهاردهم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سرّالصلاة، امام خمینی، مؤسسه تنظیم و نشر آثار امام خمینی، چ ششم،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البلاغه، استاد شهید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جنود عقل و جهل، امام خمینی، مؤسسه تنظیم و نشر آثار امام خمینی،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مناجات شعبانیه، محمّد محمّدی گیلانی، نشر سایه، چ‌اول،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الهادی،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گرایش به مادّی‌گری، شهید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دین و معنویت در آستانه قرن بیست و یکم، دکتر مهدی گلشنی، پژوهشگاه علوم انسانی و مطالعات فرهنگی،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لقای الهی، محمّد تقی مصباح یزدی، به همّت کریم سبحانی، مؤسّسه آموزشی پژوهشی امام خمینی، چ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حجاب، استاد شهید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علی مشکینی، دفتر نشر الهادی، چاپ دوم،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السّعادة، ملا احمد نراقی، انتشارات هجرت،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شیخ بهایی، چاپ دار الأضواء، چ اول،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جهان‌بینی اسلامی، استاد شهید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حقوق زن در اسلام، استاد شهید مرتضی مطهری، تهران، انتشارات صدرا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تفسیر و تحلیل مثنوی، محمّد 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نقطه‌های آغاز در اخلاق عملی، محمد رضا مهدوی کنی، چاپ دفتر نشر فرهنگ اسلامی، چ هفتم،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و محرمات، علی مشکینی، دفتر نشر الهادی، چ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او، محمّد تقی مصباح یزدی، مؤسّسه آموزشی پژوهشی امام خمینی، چ اول،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معاد، عبدالله جوادی آملی، انتشارات رجا،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یادداشت‌های استاد مطهری، استاد شهید مرتضی مطهری، تهران، انتشارات صدرا</w:t>
      </w:r>
      <w:r>
        <w:rPr>
          <w:rFonts w:eastAsia="IRNazanin" w:cs="IRNazanin"/>
          <w:color w:val="111111"/>
          <w:sz w:val="28"/>
          <w:szCs w:val="28"/>
          <w:rtl w:val="true"/>
          <w:lang w:bidi="fa-IR"/>
        </w:rPr>
        <w:t xml:space="preserve">. </w:t>
      </w:r>
      <w:bookmarkStart w:id="548" w:name="pg5524_62305"/>
    </w:p>
    <w:p>
      <w:pPr>
        <w:pStyle w:val="Heading3"/>
        <w:numPr>
          <w:ilvl w:val="2"/>
          <w:numId w:val="1"/>
        </w:numPr>
        <w:rPr/>
      </w:pPr>
      <w:bookmarkStart w:id="549" w:name="__RefHeading___Toc2427406_581953129"/>
      <w:bookmarkStart w:id="550" w:name="_Toc184"/>
      <w:bookmarkEnd w:id="548"/>
      <w:bookmarkEnd w:id="549"/>
      <w:r>
        <w:rPr>
          <w:rtl w:val="true"/>
        </w:rPr>
        <w:t>نرم افزارها</w:t>
      </w:r>
      <w:bookmarkEnd w:id="550"/>
    </w:p>
    <w:p>
      <w:pPr>
        <w:pStyle w:val="BookText"/>
        <w:rPr/>
      </w:pPr>
      <w:r>
        <w:rPr>
          <w:rFonts w:ascii="IRNazanin" w:hAnsi="IRNazanin" w:eastAsia="IRNazanin"/>
          <w:color w:val="111111"/>
          <w:sz w:val="28"/>
          <w:sz w:val="28"/>
          <w:szCs w:val="28"/>
          <w:rtl w:val="true"/>
          <w:lang w:bidi="fa-IR"/>
        </w:rPr>
        <w:t>جامع تفاسیر نور</w:t>
      </w:r>
    </w:p>
    <w:p>
      <w:pPr>
        <w:pStyle w:val="BookText"/>
        <w:rPr/>
      </w:pPr>
      <w:r>
        <w:rPr>
          <w:rFonts w:ascii="IRNazanin" w:hAnsi="IRNazanin" w:eastAsia="IRNazanin"/>
          <w:color w:val="111111"/>
          <w:sz w:val="28"/>
          <w:sz w:val="28"/>
          <w:szCs w:val="28"/>
          <w:rtl w:val="true"/>
          <w:lang w:bidi="fa-IR"/>
        </w:rPr>
        <w:t>دانشنامه نبوی</w:t>
      </w:r>
    </w:p>
    <w:p>
      <w:pPr>
        <w:pStyle w:val="BookText"/>
        <w:rPr/>
      </w:pPr>
      <w:r>
        <w:rPr>
          <w:rFonts w:ascii="IRNazanin" w:hAnsi="IRNazanin" w:eastAsia="IRNazanin"/>
          <w:color w:val="111111"/>
          <w:sz w:val="28"/>
          <w:sz w:val="28"/>
          <w:szCs w:val="28"/>
          <w:rtl w:val="true"/>
          <w:lang w:bidi="fa-IR"/>
        </w:rPr>
        <w:t>دانشنامه علوی</w:t>
      </w:r>
    </w:p>
    <w:p>
      <w:pPr>
        <w:pStyle w:val="BookText"/>
        <w:rPr/>
      </w:pPr>
      <w:r>
        <w:rPr>
          <w:rFonts w:ascii="IRNazanin" w:hAnsi="IRNazanin" w:eastAsia="IRNazanin"/>
          <w:color w:val="111111"/>
          <w:sz w:val="28"/>
          <w:sz w:val="28"/>
          <w:szCs w:val="28"/>
          <w:rtl w:val="true"/>
          <w:lang w:bidi="fa-IR"/>
        </w:rPr>
        <w:t>نور الجنان</w:t>
      </w:r>
    </w:p>
    <w:p>
      <w:pPr>
        <w:pStyle w:val="BookText"/>
        <w:rPr/>
      </w:pPr>
      <w:r>
        <w:rPr>
          <w:rFonts w:ascii="IRNazanin" w:hAnsi="IRNazanin" w:eastAsia="IRNazanin"/>
          <w:color w:val="111111"/>
          <w:sz w:val="28"/>
          <w:sz w:val="28"/>
          <w:szCs w:val="28"/>
          <w:rtl w:val="true"/>
          <w:lang w:bidi="fa-IR"/>
        </w:rPr>
        <w:t>جامع الاحادیث</w:t>
      </w:r>
    </w:p>
    <w:p>
      <w:pPr>
        <w:pStyle w:val="BookText"/>
        <w:rPr/>
      </w:pPr>
      <w:r>
        <w:rPr>
          <w:rFonts w:ascii="IRNazanin" w:hAnsi="IRNazanin" w:eastAsia="IRNazanin"/>
          <w:color w:val="111111"/>
          <w:sz w:val="28"/>
          <w:sz w:val="28"/>
          <w:szCs w:val="28"/>
          <w:rtl w:val="true"/>
          <w:lang w:bidi="fa-IR"/>
        </w:rPr>
        <w:t>نور الولایة</w:t>
      </w:r>
    </w:p>
    <w:p>
      <w:pPr>
        <w:pStyle w:val="BookText"/>
        <w:rPr/>
      </w:pPr>
      <w:r>
        <w:rPr>
          <w:rFonts w:ascii="IRNazanin" w:hAnsi="IRNazanin" w:eastAsia="IRNazanin"/>
          <w:color w:val="111111"/>
          <w:sz w:val="28"/>
          <w:sz w:val="28"/>
          <w:szCs w:val="28"/>
          <w:rtl w:val="true"/>
          <w:lang w:bidi="fa-IR"/>
        </w:rPr>
        <w:t>نور السیرة</w:t>
      </w:r>
    </w:p>
    <w:p>
      <w:pPr>
        <w:pStyle w:val="BookText"/>
        <w:rPr/>
      </w:pPr>
      <w:r>
        <w:rPr>
          <w:rFonts w:ascii="IRNazanin" w:hAnsi="IRNazanin" w:eastAsia="IRNazanin"/>
          <w:color w:val="111111"/>
          <w:sz w:val="28"/>
          <w:sz w:val="28"/>
          <w:szCs w:val="28"/>
          <w:rtl w:val="true"/>
          <w:lang w:bidi="fa-IR"/>
        </w:rPr>
        <w:t>تراث</w:t>
      </w:r>
    </w:p>
    <w:p>
      <w:pPr>
        <w:pStyle w:val="BookText"/>
        <w:rPr/>
      </w:pPr>
      <w:r>
        <w:rPr>
          <w:rFonts w:ascii="IRNazanin" w:hAnsi="IRNazanin" w:eastAsia="IRNazanin"/>
          <w:color w:val="111111"/>
          <w:sz w:val="28"/>
          <w:sz w:val="28"/>
          <w:szCs w:val="28"/>
          <w:rtl w:val="true"/>
          <w:lang w:bidi="fa-IR"/>
        </w:rPr>
        <w:t>تراجم کتابخانه فاضلین نراقیین</w:t>
      </w:r>
    </w:p>
    <w:p>
      <w:pPr>
        <w:pStyle w:val="BookText"/>
        <w:rPr/>
      </w:pPr>
      <w:r>
        <w:rPr>
          <w:rFonts w:ascii="IRNazanin" w:hAnsi="IRNazanin" w:eastAsia="IRNazanin"/>
          <w:color w:val="111111"/>
          <w:sz w:val="28"/>
          <w:sz w:val="28"/>
          <w:szCs w:val="28"/>
          <w:rtl w:val="true"/>
          <w:lang w:bidi="fa-IR"/>
        </w:rPr>
        <w:t>نور الحکمة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معنوی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دعای کمیل آمده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تعبیرهای جرم و ذنب، مصادیق یکسانی دارد ولی برای تأکید تکرار شده است و البته هر واژه نکته خاصّی هم دارد مثلاً هر گناهی از آن نظر که جریمه ای در پی دارد که باید پرداخت؛ جرم و از آن نظر که دنباله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اثر وضعی و تکوینی و مجازات اخروی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ذنب نامیده 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مرتضی مطهّری، انتشارات صدرا،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الاسلام، حکمت</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استاد شهید مرتضی مطهّری، انتشارات صدرا، چاپ یازدهم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أَنْذِرْهُمْ یَوْمَ الْحَسْرَةِ إِذْ قُضِیَ الْأَمْرُ وَ هُمْ فی غَفْلَةٍ وَ هُمْ 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را از روز حسرت بیم ده، آن گاه که داوری انجام گیرد، و حال آنکه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غفلتند و سرِ ایمان آوردن ندارند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خصال صدوق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آنکه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دولت در پیشگیری از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 عابدی میانجی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عدالت اجتماعی در پیشگیری از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محسن مطهّری بیدگلی، این مباحث به صورت تفصیلی مطرح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محمّد رضا مهدوی کنی، دفتر نشر فرهنگ اسلامی، چاپ هفتم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او، محمّد تقی مصباح یزدی، مؤسّسه آموزشی و پژوهشی امام خمینی، چاپ سوم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او،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او،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السیّد محمّد حسین الطباطبایی، جماعة المدرسین بقم المقدسة، الطبعة الخامسة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القمریة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دکتر سیّد جعفر شهیدی، شرکت انتشارات علمی و فرهنگی چاپ چهاردهم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028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یحاسب به العبد عن الصّلوة، فاذا قبلت قبل منه سائر عمله، و اذا ردّت علیه ردّ علیه سائر عمله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عن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حکمت‌نامه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حکمت نامه پیامبر اعظم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8934</w:t>
      </w:r>
      <w:r>
        <w:rPr>
          <w:rFonts w:ascii="IRNazanin" w:hAnsi="IRNazanin" w:eastAsia="IRNazanin"/>
          <w:b w:val="false"/>
          <w:b w:val="false"/>
          <w:bCs w:val="false"/>
          <w:i w:val="false"/>
          <w:i w:val="false"/>
          <w:iCs w:val="false"/>
          <w:color w:val="333333"/>
          <w:sz w:val="20"/>
          <w:sz w:val="20"/>
          <w:szCs w:val="20"/>
          <w:rtl w:val="true"/>
        </w:rPr>
        <w:t>؛ عن سالم عن أبیه؛ مسند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 الإمام زین‌العابدین عن أبیه عن جدّه علیهم السلام عنه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نقل حکمت‌نامه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دیگری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کرمت علیه نفسه هانت علیه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کرامت نفس داشته باشد دنیا نزد او حقیر و ناچیز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عبد الملک بن هشام الحمیری، تحقیق مصطفی السقا و ابراهیم الأبیاری و عبد الحفیظ شلبی، دار المعرفة،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حکمت‌ها و اندرزها، شهید مرتضی مطهّری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راستان، شهید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زاهد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شهید مرتضی مطهّری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نپرسید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یعنی این چه وضعیّتی است که 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گویی مخاطبان متوجّه نشدند و پاسخ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نصرانی است و یا مقصود را دریافتند ولی پنداشتند که چون غیر مسلمان است دولت اسلامی در مورد او وظیفه ای ندارد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مناجاة المحبّین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المنیر،علی مشکینی، دفتر نشر الهادی،چاپ دوم</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محبّان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الأصبغ بن نباتة؛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هَذَا مَا أَمَرَ بِهِ عَبْدُ اللَّهِ عَلِیٌّ أَمِیرُ الْمُؤْمِنِینَ مَالِکَ بْنَ الْحَارِثِ الْأَشْتَرَ فِی عَهْدِهِ إِلَیْهِ حِینَ وَلَّاهُ مِصْرَ جِبَایَةَ خَرَاجِهَا وَ جِهَادَ عَدُوِّهَا وَ اسْتِصْلَاحَ أَهْلِهَا وَ عِمَارَةَ بِلَادِهَا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عبدالکریم بی آزار شیرازی این سه تفاوت را به اختصار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عبدالکریم بی آزار شیرازی، دفتر نشر فرهنگ اسلامی، چاپ چهاردهم،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فی معرفة الصحابة، عزّ الدین بن الأثیر، دارالفکر،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فی تمییز الصحابة، احمد بن علی بن حجر العسقلانی، تحقیق عادل احمد عبد الموجود و علی محمد معوض، بیروت، دارالکتب العلمیة، ط الأولی، </w:t>
      </w:r>
      <w:r>
        <w:rPr>
          <w:rFonts w:eastAsia="IRNazanin" w:cs="IRNazanin"/>
          <w:b w:val="false"/>
          <w:bCs w:val="false"/>
          <w:i w:val="false"/>
          <w:iCs w:val="false"/>
          <w:color w:val="333333"/>
          <w:sz w:val="20"/>
          <w:szCs w:val="20"/>
        </w:rPr>
        <w:t>1415/1995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تَخُونُوا اللَّهَ وَ الرَّسُولَ وَ تَخُونُوا أَماناتِکُمْ وَ 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به خدا و پیامبر او خیانت مکنید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امانتهای خود خیانت نورزید و خود 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سه تن که بر جای مانده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قبول توبه آنان به تعویق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زمین با همه فراخی‌اش بر آنان تنگ گردید، و از خود به تنگ آمدند و دانستند که پناهی از خدا جز به سوی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داد، تا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خدا همان توبه‌پذیر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دفتر همکاری حوزه و دانشگاه، سمت،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علّق علیه الحجة الشّیخ عین الله الحسنی الارموی، منشورات دارالهجرة، االطّبعة الرابعة،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للشیخ الطوسی،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بیش از ده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شهادت 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تا مرگ معاویه در رجب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روش مسالمت‌آمیز برادرش را ادامه داد و فقط زمانی که یزید به قدرت رسید به صورت مسلّحانه قیام کرد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کیهان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مقاله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شعبه حرانی، انتشارات جامعه مدرّسین حوزه علمیّه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صنفی روحانی، محمّد رضا حکیمی، دفتر نشر فرهنگ اسلامی، چاپ اول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عقیده، دکتر علی شریعتی،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صدوق،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را دارد، جز آنکه به جای فقهاء، قرّاء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صدای عدالت انسانی، جرج جرداق، ترجمه سیّد‌هادی خسروشاهی، بوستان کتاب قم،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از جمله ص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 ص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شهید مطهّری، اشاره به دادگاه‌های ظالمانه تفتیش عقاید مسیحیان در قرون وسطی و جنایات وحشیانه و شگفت‌انگیزی است که در جنگ‌های حدود دویست ساله صلیبی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ارباب کلیسا بر ضدّ مسلمانان انجام شد و چهره پاپ‌ها و کشیش‌ها را در نزد جهانیان سیاه و منفور کرد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به نقل از الأمالی للمفید،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أبی بصیر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أبی بصیر ومحمّد بن مسلم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نقل حکمت نامه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حسن بن فضل طبرسی، انتشارات شریف رضی، چاپ چهارم،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امدادهای غیبی در زندگی بشر، مرتضی مطهّری، انتشارات صدرا،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نکاح، فصل اولیای عقد، مسئله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منتشر شده در مجموعه آثار استاد شهید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الْوَلَدِ عَلَی وَالِدِهِ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 اسْمَهُ وَ یُعَلِّمُهُ الْکِتَابَةَ وَ یُزَوِّجُهُ إِذَا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منتشر شده در مجموعه آثار استاد شهید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حکمت نامه پیامبر اعظم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وصیت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ناصر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تصحیح محمّد علی فروغی، چاپ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 و ناگفته‌ها، مرتضی مطهری، انتشارات صدرا،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منیة المرید،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نقل حکمت نامه پیامبر اعظم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شیخ بهایی، دار الأضواء، چاپ اول،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احتمال هم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لاینفع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مفیدی است که به آن عمل نشود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تعبیر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 نداشتن أعمّ از زیان داشتن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النّفع أعمّ من وجود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این بهتر است علوم را به دو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کنیم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به طور قطعی از آینده با استفاده از حرکات ستارگان، که غیر از علم نجوم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الشیعة، الشیخ محمّد بن حسن الحرّ العاملی، مؤسسة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القمریة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مرتضی مطهّری، انتشارات صدرا، 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محمّد تقی جعفری،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در تاریخ، جان برنال،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و تفسیر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الرابع من المکاسب المحرمة، المسألة السادسة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بهج‌الصباغةفی‌شرح‌نهج‌البلاغة، الشیخ محمّد تقی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حکمت نامه پیامبر اعظم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حجاب، عبدالعلی براتی، انتشارات اسحار،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حجاب، منتشره در مجموعه آثار استاد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وسائل الشیعة، الشیخ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علیهم‌السلام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الشیخ الصدوق، منشورات جامعة المدرسین بقم المشرّفة،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القمریة،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مکارم الأخلاق، رضی الدین حسن بن فضل الطبرسی، منشورات الشریف الرضی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القمریة،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مجموعه آثار استاد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پاسخ‌های استاد به نقدهایی بر مسئله حجاب، منتشره در مجموعه آثار استاد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مردان هم شرائط و احکام پوشش اسلامی را باید رعایت کنند و لباس‌های نامناسب و تحریک آمیز نپوشند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منتشره در مجموعه آثار استاد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مؤسّسه تنظیم و نشر آثار امام خمینی،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رادیو تلویزیونی به مناسبت ولادت حضرت فاطمه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الجزایر یا بررسی جامعه شناختی یک انقلاب، فرانتس فانون،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رساله نوین، عبدالکریم بی‌آزار شیرازی،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منتشره در مجموعه آثار استاد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استاد، اشاره به این آیه کریمه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تَکُونُوا کَالَّذینَ نَسُوا اللَّهَ فَأَنْساهُمْ أَنْفُسَهُمْ أُولئِکَ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کسانی مباشید که خدا را فراموش کردند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دچار خودفراموشی کرد؛ آنان همان نافرمانانند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 دین و معنویت در آستانه قرن بیست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مهدی گلشنی، پژوهشگاه علوم انسانی و مطالعات فرهنگی، چاپ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44333</Words>
  <Characters>172546</Characters>
  <CharactersWithSpaces>215313</CharactersWithSpaces>
  <Paragraphs>2147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2026-08-19T02:34:12Z</dcterms:created>
  <dc:creator>ghaemiyeh.com</dc:creator>
  <dc:description/>
  <dc:language>en-US</dc:language>
  <cp:lastModifiedBy/>
  <dcterms:modified xsi:type="dcterms:W3CDTF">2026-08-19T06:04:18Z</dcterms:modified>
  <cp:revision>1</cp:revision>
  <dc:subject/>
  <dc:title>درسنامه پیش گیری از جرم درسنامه تدبیرهای اسلامی</dc:title>
</cp:coreProperties>
</file>

<file path=docProps/custom.xml><?xml version="1.0" encoding="utf-8"?>
<Properties xmlns="http://schemas.openxmlformats.org/officeDocument/2006/custom-properties" xmlns:vt="http://schemas.openxmlformats.org/officeDocument/2006/docPropsVTypes"/>
</file>