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228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227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3.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ده نکته از معرفت نفس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339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53395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53397_581953129">
            <w:r>
              <w:rPr>
                <w:webHidden/>
                <w:rStyle w:val="IndexLink"/>
                <w:rtl w:val="true"/>
              </w:rPr>
              <w:t>مقدمه</w:t>
            </w:r>
            <w:r>
              <w:rPr>
                <w:rStyle w:val="IndexLink"/>
                <w:rtl w:val="true"/>
              </w:rPr>
              <w:tab/>
            </w:r>
            <w:r>
              <w:rPr>
                <w:rStyle w:val="IndexLink"/>
              </w:rPr>
              <w:t>5</w:t>
            </w:r>
          </w:hyperlink>
        </w:p>
        <w:p>
          <w:pPr>
            <w:pStyle w:val="Contents3"/>
            <w:tabs>
              <w:tab w:val="clear" w:pos="8459"/>
              <w:tab w:val="right" w:pos="9026" w:leader="dot"/>
            </w:tabs>
            <w:rPr/>
          </w:pPr>
          <w:hyperlink w:anchor="__RefHeading___Toc2353399_581953129">
            <w:r>
              <w:rPr>
                <w:webHidden/>
                <w:rStyle w:val="IndexLink"/>
                <w:rtl w:val="true"/>
              </w:rPr>
              <w:t>جایگاه معرفت نفس در ارتباط با واقعیت</w:t>
            </w:r>
            <w:r>
              <w:rPr>
                <w:rStyle w:val="IndexLink"/>
                <w:rtl w:val="true"/>
              </w:rPr>
              <w:tab/>
            </w:r>
            <w:r>
              <w:rPr>
                <w:rStyle w:val="IndexLink"/>
              </w:rPr>
              <w:t>5</w:t>
            </w:r>
          </w:hyperlink>
        </w:p>
        <w:p>
          <w:pPr>
            <w:pStyle w:val="Contents2"/>
            <w:tabs>
              <w:tab w:val="clear" w:pos="8743"/>
              <w:tab w:val="right" w:pos="9026" w:leader="dot"/>
            </w:tabs>
            <w:rPr/>
          </w:pPr>
          <w:hyperlink w:anchor="__RefHeading___Toc2353401_581953129">
            <w:r>
              <w:rPr>
                <w:webHidden/>
                <w:rStyle w:val="IndexLink"/>
                <w:rtl w:val="true"/>
              </w:rPr>
              <w:t>نکتة اول</w:t>
            </w:r>
            <w:r>
              <w:rPr>
                <w:rStyle w:val="IndexLink"/>
                <w:rtl w:val="true"/>
              </w:rPr>
              <w:t xml:space="preserve">: </w:t>
            </w:r>
            <w:r>
              <w:rPr>
                <w:rStyle w:val="IndexLink"/>
                <w:rtl w:val="true"/>
              </w:rPr>
              <w:t>حقیقتِ انسان، ماوراء بدن</w:t>
            </w:r>
            <w:r>
              <w:rPr>
                <w:rStyle w:val="IndexLink"/>
                <w:rtl w:val="true"/>
              </w:rPr>
              <w:tab/>
            </w:r>
            <w:r>
              <w:rPr>
                <w:rStyle w:val="IndexLink"/>
              </w:rPr>
              <w:t>14</w:t>
            </w:r>
          </w:hyperlink>
        </w:p>
        <w:p>
          <w:pPr>
            <w:pStyle w:val="Contents2"/>
            <w:tabs>
              <w:tab w:val="clear" w:pos="8743"/>
              <w:tab w:val="right" w:pos="9026" w:leader="dot"/>
            </w:tabs>
            <w:rPr/>
          </w:pPr>
          <w:hyperlink w:anchor="__RefHeading___Toc2353403_581953129">
            <w:r>
              <w:rPr>
                <w:webHidden/>
                <w:rStyle w:val="IndexLink"/>
                <w:rtl w:val="true"/>
              </w:rPr>
              <w:t>نکتة دوم</w:t>
            </w:r>
            <w:r>
              <w:rPr>
                <w:rStyle w:val="IndexLink"/>
                <w:rtl w:val="true"/>
              </w:rPr>
              <w:t xml:space="preserve">: </w:t>
            </w:r>
            <w:r>
              <w:rPr>
                <w:rStyle w:val="IndexLink"/>
                <w:rtl w:val="true"/>
              </w:rPr>
              <w:t>حضورنفس در شرایط فوق زمان و مکان</w:t>
            </w:r>
            <w:r>
              <w:rPr>
                <w:rStyle w:val="IndexLink"/>
                <w:rtl w:val="true"/>
              </w:rPr>
              <w:tab/>
            </w:r>
            <w:r>
              <w:rPr>
                <w:rStyle w:val="IndexLink"/>
              </w:rPr>
              <w:t>20</w:t>
            </w:r>
          </w:hyperlink>
        </w:p>
        <w:p>
          <w:pPr>
            <w:pStyle w:val="Contents2"/>
            <w:tabs>
              <w:tab w:val="clear" w:pos="8743"/>
              <w:tab w:val="right" w:pos="9026" w:leader="dot"/>
            </w:tabs>
            <w:rPr/>
          </w:pPr>
          <w:hyperlink w:anchor="__RefHeading___Toc2353405_581953129">
            <w:r>
              <w:rPr>
                <w:webHidden/>
                <w:rStyle w:val="IndexLink"/>
                <w:rtl w:val="true"/>
              </w:rPr>
              <w:t>نکتة سوم</w:t>
            </w:r>
            <w:r>
              <w:rPr>
                <w:rStyle w:val="IndexLink"/>
                <w:rtl w:val="true"/>
              </w:rPr>
              <w:t xml:space="preserve">: </w:t>
            </w:r>
            <w:r>
              <w:rPr>
                <w:rStyle w:val="IndexLink"/>
                <w:rtl w:val="true"/>
              </w:rPr>
              <w:t>تن، محل ظهور حالات من</w:t>
            </w:r>
            <w:r>
              <w:rPr>
                <w:rStyle w:val="IndexLink"/>
                <w:rtl w:val="true"/>
              </w:rPr>
              <w:tab/>
            </w:r>
            <w:r>
              <w:rPr>
                <w:rStyle w:val="IndexLink"/>
              </w:rPr>
              <w:t>24</w:t>
            </w:r>
          </w:hyperlink>
        </w:p>
        <w:p>
          <w:pPr>
            <w:pStyle w:val="Contents2"/>
            <w:tabs>
              <w:tab w:val="clear" w:pos="8743"/>
              <w:tab w:val="right" w:pos="9026" w:leader="dot"/>
            </w:tabs>
            <w:rPr/>
          </w:pPr>
          <w:hyperlink w:anchor="__RefHeading___Toc2353407_581953129">
            <w:r>
              <w:rPr>
                <w:webHidden/>
                <w:rStyle w:val="IndexLink"/>
                <w:rtl w:val="true"/>
              </w:rPr>
              <w:t>نکتة چهارم</w:t>
            </w:r>
            <w:r>
              <w:rPr>
                <w:rStyle w:val="IndexLink"/>
                <w:rtl w:val="true"/>
              </w:rPr>
              <w:t xml:space="preserve">: </w:t>
            </w:r>
            <w:r>
              <w:rPr>
                <w:rStyle w:val="IndexLink"/>
                <w:rtl w:val="true"/>
              </w:rPr>
              <w:t>انسان، بدون بدن زنده‌تر است</w:t>
            </w:r>
            <w:r>
              <w:rPr>
                <w:rStyle w:val="IndexLink"/>
                <w:rtl w:val="true"/>
              </w:rPr>
              <w:tab/>
            </w:r>
            <w:r>
              <w:rPr>
                <w:rStyle w:val="IndexLink"/>
              </w:rPr>
              <w:t>26</w:t>
            </w:r>
          </w:hyperlink>
        </w:p>
        <w:p>
          <w:pPr>
            <w:pStyle w:val="Contents2"/>
            <w:tabs>
              <w:tab w:val="clear" w:pos="8743"/>
              <w:tab w:val="right" w:pos="9026" w:leader="dot"/>
            </w:tabs>
            <w:rPr/>
          </w:pPr>
          <w:hyperlink w:anchor="__RefHeading___Toc2353409_581953129">
            <w:r>
              <w:rPr>
                <w:webHidden/>
                <w:rStyle w:val="IndexLink"/>
                <w:rtl w:val="true"/>
              </w:rPr>
              <w:t>نکتة پنجم</w:t>
            </w:r>
            <w:r>
              <w:rPr>
                <w:rStyle w:val="IndexLink"/>
                <w:rtl w:val="true"/>
              </w:rPr>
              <w:t xml:space="preserve">: « </w:t>
            </w:r>
            <w:r>
              <w:rPr>
                <w:rStyle w:val="IndexLink"/>
                <w:rtl w:val="true"/>
              </w:rPr>
              <w:t>تن</w:t>
            </w:r>
            <w:r>
              <w:rPr>
                <w:rStyle w:val="IndexLink"/>
                <w:rtl w:val="true"/>
              </w:rPr>
              <w:t>»</w:t>
            </w:r>
            <w:r>
              <w:rPr>
                <w:rStyle w:val="IndexLink"/>
                <w:rtl w:val="true"/>
              </w:rPr>
              <w:t xml:space="preserve">، ابزار کمال </w:t>
            </w:r>
            <w:r>
              <w:rPr>
                <w:rStyle w:val="IndexLink"/>
                <w:rtl w:val="true"/>
              </w:rPr>
              <w:t>«</w:t>
            </w:r>
            <w:r>
              <w:rPr>
                <w:rStyle w:val="IndexLink"/>
                <w:rtl w:val="true"/>
              </w:rPr>
              <w:t>من</w:t>
            </w:r>
            <w:r>
              <w:rPr>
                <w:rStyle w:val="IndexLink"/>
                <w:rtl w:val="true"/>
              </w:rPr>
              <w:t>»</w:t>
              <w:tab/>
            </w:r>
            <w:r>
              <w:rPr>
                <w:rStyle w:val="IndexLink"/>
              </w:rPr>
              <w:t>28</w:t>
            </w:r>
          </w:hyperlink>
        </w:p>
        <w:p>
          <w:pPr>
            <w:pStyle w:val="Contents2"/>
            <w:tabs>
              <w:tab w:val="clear" w:pos="8743"/>
              <w:tab w:val="right" w:pos="9026" w:leader="dot"/>
            </w:tabs>
            <w:rPr/>
          </w:pPr>
          <w:hyperlink w:anchor="__RefHeading___Toc2353411_581953129">
            <w:r>
              <w:rPr>
                <w:webHidden/>
                <w:rStyle w:val="IndexLink"/>
                <w:rtl w:val="true"/>
              </w:rPr>
              <w:t>نکتة ششم</w:t>
            </w:r>
            <w:r>
              <w:rPr>
                <w:rStyle w:val="IndexLink"/>
                <w:rtl w:val="true"/>
              </w:rPr>
              <w:t xml:space="preserve">: </w:t>
            </w:r>
            <w:r>
              <w:rPr>
                <w:rStyle w:val="IndexLink"/>
                <w:rtl w:val="true"/>
              </w:rPr>
              <w:t xml:space="preserve">حضورِ </w:t>
            </w:r>
            <w:r>
              <w:rPr>
                <w:rStyle w:val="IndexLink"/>
                <w:rtl w:val="true"/>
              </w:rPr>
              <w:t xml:space="preserve">« </w:t>
            </w:r>
            <w:r>
              <w:rPr>
                <w:rStyle w:val="IndexLink"/>
                <w:rtl w:val="true"/>
              </w:rPr>
              <w:t xml:space="preserve">کاملِ </w:t>
            </w:r>
            <w:r>
              <w:rPr>
                <w:rStyle w:val="IndexLink"/>
                <w:rtl w:val="true"/>
              </w:rPr>
              <w:t xml:space="preserve">» </w:t>
            </w:r>
            <w:r>
              <w:rPr>
                <w:rStyle w:val="IndexLink"/>
                <w:rtl w:val="true"/>
              </w:rPr>
              <w:t>نفس</w:t>
            </w:r>
            <w:r>
              <w:rPr>
                <w:rStyle w:val="IndexLink"/>
                <w:rtl w:val="true"/>
              </w:rPr>
              <w:tab/>
            </w:r>
            <w:r>
              <w:rPr>
                <w:rStyle w:val="IndexLink"/>
              </w:rPr>
              <w:t>33</w:t>
            </w:r>
          </w:hyperlink>
        </w:p>
        <w:p>
          <w:pPr>
            <w:pStyle w:val="Contents2"/>
            <w:tabs>
              <w:tab w:val="clear" w:pos="8743"/>
              <w:tab w:val="right" w:pos="9026" w:leader="dot"/>
            </w:tabs>
            <w:rPr/>
          </w:pPr>
          <w:hyperlink w:anchor="__RefHeading___Toc2353413_581953129">
            <w:r>
              <w:rPr>
                <w:webHidden/>
                <w:rStyle w:val="IndexLink"/>
                <w:rtl w:val="true"/>
              </w:rPr>
              <w:t>نکتة هفتم</w:t>
            </w:r>
            <w:r>
              <w:rPr>
                <w:rStyle w:val="IndexLink"/>
                <w:rtl w:val="true"/>
              </w:rPr>
              <w:t xml:space="preserve">: </w:t>
            </w:r>
            <w:r>
              <w:rPr>
                <w:rStyle w:val="IndexLink"/>
                <w:rtl w:val="true"/>
              </w:rPr>
              <w:t xml:space="preserve">حضورِ </w:t>
            </w:r>
            <w:r>
              <w:rPr>
                <w:rStyle w:val="IndexLink"/>
                <w:rtl w:val="true"/>
              </w:rPr>
              <w:t xml:space="preserve">« </w:t>
            </w:r>
            <w:r>
              <w:rPr>
                <w:rStyle w:val="IndexLink"/>
                <w:rtl w:val="true"/>
              </w:rPr>
              <w:t xml:space="preserve">تمام </w:t>
            </w:r>
            <w:r>
              <w:rPr>
                <w:rStyle w:val="IndexLink"/>
                <w:rtl w:val="true"/>
              </w:rPr>
              <w:t xml:space="preserve">» </w:t>
            </w:r>
            <w:r>
              <w:rPr>
                <w:rStyle w:val="IndexLink"/>
                <w:rtl w:val="true"/>
              </w:rPr>
              <w:t>نفس</w:t>
            </w:r>
            <w:r>
              <w:rPr>
                <w:rStyle w:val="IndexLink"/>
                <w:rtl w:val="true"/>
              </w:rPr>
              <w:tab/>
            </w:r>
            <w:r>
              <w:rPr>
                <w:rStyle w:val="IndexLink"/>
              </w:rPr>
              <w:t>35</w:t>
            </w:r>
          </w:hyperlink>
        </w:p>
        <w:p>
          <w:pPr>
            <w:pStyle w:val="Contents2"/>
            <w:tabs>
              <w:tab w:val="clear" w:pos="8743"/>
              <w:tab w:val="right" w:pos="9026" w:leader="dot"/>
            </w:tabs>
            <w:rPr/>
          </w:pPr>
          <w:hyperlink w:anchor="__RefHeading___Toc2353415_581953129">
            <w:r>
              <w:rPr>
                <w:webHidden/>
                <w:rStyle w:val="IndexLink"/>
                <w:rtl w:val="true"/>
              </w:rPr>
              <w:t>نکتة هشتم</w:t>
            </w:r>
            <w:r>
              <w:rPr>
                <w:rStyle w:val="IndexLink"/>
                <w:rtl w:val="true"/>
              </w:rPr>
              <w:t xml:space="preserve">: </w:t>
            </w:r>
            <w:r>
              <w:rPr>
                <w:rStyle w:val="IndexLink"/>
                <w:rtl w:val="true"/>
              </w:rPr>
              <w:t>چگونگی حضورِ مجردات در عالم</w:t>
            </w:r>
            <w:r>
              <w:rPr>
                <w:rStyle w:val="IndexLink"/>
                <w:rtl w:val="true"/>
              </w:rPr>
              <w:tab/>
            </w:r>
            <w:r>
              <w:rPr>
                <w:rStyle w:val="IndexLink"/>
              </w:rPr>
              <w:t>41</w:t>
            </w:r>
          </w:hyperlink>
        </w:p>
        <w:p>
          <w:pPr>
            <w:pStyle w:val="Contents2"/>
            <w:tabs>
              <w:tab w:val="clear" w:pos="8743"/>
              <w:tab w:val="right" w:pos="9026" w:leader="dot"/>
            </w:tabs>
            <w:rPr/>
          </w:pPr>
          <w:hyperlink w:anchor="__RefHeading___Toc2353417_581953129">
            <w:r>
              <w:rPr>
                <w:webHidden/>
                <w:rStyle w:val="IndexLink"/>
                <w:rtl w:val="true"/>
              </w:rPr>
              <w:t>نکتة نهم</w:t>
            </w:r>
            <w:r>
              <w:rPr>
                <w:rStyle w:val="IndexLink"/>
                <w:rtl w:val="true"/>
              </w:rPr>
              <w:t xml:space="preserve">: </w:t>
            </w:r>
            <w:r>
              <w:rPr>
                <w:rStyle w:val="IndexLink"/>
                <w:rtl w:val="true"/>
              </w:rPr>
              <w:t>وحدتِ نفس، نمودی از وحدتِ حق</w:t>
            </w:r>
            <w:r>
              <w:rPr>
                <w:rStyle w:val="IndexLink"/>
                <w:rtl w:val="true"/>
              </w:rPr>
              <w:tab/>
            </w:r>
            <w:r>
              <w:rPr>
                <w:rStyle w:val="IndexLink"/>
              </w:rPr>
              <w:t>44</w:t>
            </w:r>
          </w:hyperlink>
        </w:p>
        <w:p>
          <w:pPr>
            <w:pStyle w:val="Contents2"/>
            <w:tabs>
              <w:tab w:val="clear" w:pos="8743"/>
              <w:tab w:val="right" w:pos="9026" w:leader="dot"/>
            </w:tabs>
            <w:rPr/>
          </w:pPr>
          <w:hyperlink w:anchor="__RefHeading___Toc2353419_581953129">
            <w:r>
              <w:rPr>
                <w:webHidden/>
                <w:rStyle w:val="IndexLink"/>
                <w:rtl w:val="true"/>
              </w:rPr>
              <w:t>نکتة دهم</w:t>
            </w:r>
            <w:r>
              <w:rPr>
                <w:rStyle w:val="IndexLink"/>
                <w:rtl w:val="true"/>
              </w:rPr>
              <w:t xml:space="preserve">: </w:t>
            </w:r>
            <w:r>
              <w:rPr>
                <w:rStyle w:val="IndexLink"/>
                <w:rtl w:val="true"/>
              </w:rPr>
              <w:t>برزخ و چگونگی عذاب قبر</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2_135753"/>
      <w:bookmarkStart w:id="1" w:name="pg10602_135753"/>
      <w:bookmarkEnd w:id="1"/>
    </w:p>
    <w:p>
      <w:pPr>
        <w:pStyle w:val="Heading2"/>
        <w:numPr>
          <w:ilvl w:val="1"/>
          <w:numId w:val="1"/>
        </w:numPr>
        <w:rPr/>
      </w:pPr>
      <w:bookmarkStart w:id="2" w:name="pg10602_135753"/>
      <w:bookmarkStart w:id="3" w:name="__RefHeading___Toc235339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نکته از 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طاهرزاده؛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معرفت دینی انسان‌شناسی؛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94734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3395_581953129"/>
      <w:bookmarkStart w:id="6" w:name="_Toc2"/>
      <w:bookmarkEnd w:id="5"/>
      <w:r>
        <w:rPr>
          <w:rtl w:val="true"/>
        </w:rPr>
        <w:t>اشاره</w:t>
      </w:r>
      <w:bookmarkStart w:id="7" w:name="pg10602_135759"/>
      <w:bookmarkEnd w:id="6"/>
    </w:p>
    <w:p>
      <w:pPr>
        <w:pStyle w:val="BookText"/>
        <w:rPr/>
      </w:pPr>
      <w:bookmarkEnd w:id="7"/>
      <w:r>
        <w:rPr>
          <w:rFonts w:ascii="IRNazanin" w:hAnsi="IRNazanin" w:eastAsia="IRNazanin"/>
          <w:color w:val="111111"/>
          <w:sz w:val="28"/>
          <w:sz w:val="28"/>
          <w:szCs w:val="28"/>
          <w:rtl w:val="true"/>
          <w:lang w:bidi="fa-IR"/>
        </w:rPr>
        <w:t>باسمه تعالی</w:t>
      </w:r>
    </w:p>
    <w:p>
      <w:pPr>
        <w:pStyle w:val="Heading2"/>
        <w:numPr>
          <w:ilvl w:val="1"/>
          <w:numId w:val="1"/>
        </w:numPr>
        <w:rPr/>
      </w:pPr>
      <w:bookmarkStart w:id="8" w:name="__RefHeading___Toc2353397_581953129"/>
      <w:bookmarkStart w:id="9" w:name="_Toc3"/>
      <w:bookmarkEnd w:id="8"/>
      <w:r>
        <w:rPr>
          <w:rtl w:val="true"/>
        </w:rPr>
        <w:t>مقدمه</w:t>
      </w:r>
      <w:bookmarkEnd w:id="9"/>
    </w:p>
    <w:p>
      <w:pPr>
        <w:pStyle w:val="Heading3"/>
        <w:numPr>
          <w:ilvl w:val="2"/>
          <w:numId w:val="1"/>
        </w:numPr>
        <w:rPr/>
      </w:pPr>
      <w:bookmarkStart w:id="10" w:name="__RefHeading___Toc2353399_581953129"/>
      <w:bookmarkStart w:id="11" w:name="_Toc4"/>
      <w:bookmarkEnd w:id="10"/>
      <w:r>
        <w:rPr>
          <w:rtl w:val="true"/>
        </w:rPr>
        <w:t>جایگاه معرفت نفس در ارتباط با واقعیت</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پذیرفتیم که گوش‌ها و زبان‌ها منتظر گفت تازه‌ای است – اما نه تازه‌ای بریده از حکمت گذشته –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هستی از طریق 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زبان‌هاست که می‌خواهد هرکس به خودش نظر کند ولی خودی عاری از همه چیز، حتی عاری از بدن و زمان و مکان، تا جایی که انسان از سر حیرت و تعجب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بی‌رنگ و بی‌نشان که منم کی بدانم مرا چنان که منم</w:t>
      </w:r>
    </w:p>
    <w:p>
      <w:pPr>
        <w:pStyle w:val="BookText"/>
        <w:rPr/>
      </w:pPr>
      <w:r>
        <w:rPr>
          <w:rFonts w:ascii="IRNazanin" w:hAnsi="IRNazanin" w:eastAsia="IRNazanin"/>
          <w:color w:val="111111"/>
          <w:sz w:val="28"/>
          <w:sz w:val="28"/>
          <w:szCs w:val="28"/>
          <w:rtl w:val="true"/>
          <w:lang w:bidi="fa-IR"/>
        </w:rPr>
        <w:t xml:space="preserve">و در این حال از اصالت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می‌شود، یعنی متوجه می‌شود که خودش فقط هست، بدون آنکه نظر بر چیستی یا ماهیت خود داشته باشد و این اولین قدم ارتباط با معلوم زنده است و نه معلوم مرده</w:t>
      </w:r>
      <w:r>
        <w:rPr>
          <w:rFonts w:eastAsia="IRNazanin" w:cs="IRNazanin"/>
          <w:color w:val="111111"/>
          <w:sz w:val="28"/>
          <w:szCs w:val="28"/>
          <w:rtl w:val="true"/>
          <w:lang w:bidi="fa-IR"/>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با حرف‌های عادی و تکراری می‌توان چرخ جهان را به گردش درآورد و گوش مستمعان را پر کرد بدون آنکه بتوان جهان و عالَمِ انسان‌ها را تغییر داد، و از آن طرف نیز وقتی پذیرفتیم برای تغییر عالَمِ انسان‌ها، باید حرفی به میان باشد که وجه</w:t>
      </w:r>
    </w:p>
    <w:p>
      <w:pPr>
        <w:pStyle w:val="BookText"/>
        <w:rPr/>
      </w:pPr>
      <w:r>
        <w:rPr>
          <w:rFonts w:ascii="IRNazanin" w:hAnsi="IRNazanin" w:eastAsia="IRNazanin"/>
          <w:color w:val="111111"/>
          <w:sz w:val="28"/>
          <w:sz w:val="28"/>
          <w:szCs w:val="28"/>
          <w:rtl w:val="true"/>
          <w:lang w:bidi="fa-IR"/>
        </w:rPr>
        <w:t>پایدار آنها را جهت دهد، شاید بتوان به مباحث معرفت نفس در این راستا امیدوار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معرفت نفس؛ روشی است که معتقد است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وصول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از این منظر به انسان می‌نگرد تا به معرفت حق نایل آید، ولی نه به خدای درون ذهن‌ها که با علم حصولی از وجود او آگاهی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درست در خود سیر کنیم، آری وقتی درست در خود سیر کنیم، خود را دریچة ارتباط با خدا می‌یابیم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راه هرچیزی که مانع شناخت تمامی حقیقت ماست و مانع درست نگریستن بر خودمان است، باید کنار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محل ظهور همة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قلبش محلی است که حق در آن محل، خود را به نمایش می‌گذارد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شریعت در همة ابعاد خود متذکر این حقیقت درونی انسان است تا انسان‌ها از طریق شریعت الهی، آنچه را مانع ارتباط صحیح با خود راستین آنها است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رابطة دوطرفی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و فهم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شریعت و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از طریق</w:t>
      </w:r>
    </w:p>
    <w:p>
      <w:pPr>
        <w:pStyle w:val="BookText"/>
        <w:rPr/>
      </w:pPr>
      <w:r>
        <w:rPr>
          <w:rFonts w:ascii="IRNazanin" w:hAnsi="IRNazanin" w:eastAsia="IRNazanin"/>
          <w:color w:val="111111"/>
          <w:sz w:val="28"/>
          <w:sz w:val="28"/>
          <w:szCs w:val="28"/>
          <w:rtl w:val="true"/>
          <w:lang w:bidi="fa-IR"/>
        </w:rPr>
        <w:t>معرفت نفس؛ منظر خود را به شریعت تصحیح کنیم تا انتظاراتمان از آن برآورده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نپنداریم که این بزرگترین بلایی است که بر بشر امروز وارد شده، به طوری که دیگر هیچ رابطه‌ای با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معرفتی است جهت‌دار که به شناختِ حقیقتِ جامعِ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مجرد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می‌شود و 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جامع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زنهار که باید متوجه بود این معرفت، غیر از علم‌هایی است که هدفشان جمع اطلاعات است و انسان در چنین علومی تا بی‌نهایت کسب علم می‌کند، ولی از حقیقت خود و حقیقت عالَم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چیز غافل است، چنانچه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یَعْرِفُ غَیْرَهُ مَنْ یَجْهَلُ نَفْسَه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 چگونه انسان می‌تواند غیر خود را بشناسد در حالی‌که به خودش جاهل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از طریق معرفت نفس وارد علم حضوری شد و قلبش در صحنة معرفتش حاضر گشت، تازه با زبان آیات و روایات که ظهور حقایق قلب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احساس آشنایی می‌کند و یک نحوه نزدیکی با کلمات این ذوات قدسی در خود احساس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خودش را نشناسد، چگونه چیز دیگری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قرآن را می‌تواند بشناسد و نه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نه سخنان آنها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علمی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معلومِ حضوری و وجودی، برای انسان حاصل می‌شود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معلوم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زیادی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چیزی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فرق زیادی است بین دیدن کثرت‌ها در آیینة وحدت، و بین سرگردانی در مجموعة کثرت‌ها، بدون جمع دیدن آنها در یک وحدت حقیقی معنوی، و در نتیجه دور ماندن از ارتباط با حقیقت این کثرات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سه ساحت هستی عبارت است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منظر روشن می‌شود تمام حرکات عالم ماده، ریشه در آن ذات متحول عالم ماده دارد و بحث حرکت جوهری از آن جوهر حرکت‌مند خبر می‌دهد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می‌کند همة قوا و حرکات انسان ریشه در نفس جامع و مجرد او دارد و بحث معرفت نفس حکایتگر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می‌کند وجود و تدبیر عالَم و آدم در گرو ذات 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انسان معنی توحید حضوری و وجودی را با نظر به نفسِ مجرد خود نشناسد نمی‌داند چگونه باید به دنبال توحید عالم هستی بگردد و لذا اصلاً نمی‌تواند خدا را ببیند، و معنی دیدن خدا را هم نمی‌فهمد و در نتیجه نمی‌تواند عالَم کبیر را به تماشا بنشیند و خود را در عالم، در آغوش خدا بیابد، بلکه با هزار تأسف ممکن است با دانایی به خدایِ مفهومی، هرچه بیشتر جذب کثرت بی‌پایان عالَم ماده بشود و از خداشناسی خود هیچ بهره‌ای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مدخل خوبی جهت امر فوق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می‌شود که پس از آن برای تدبّر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 از طریق آشتی با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و هم‌چنین از طریق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بیشتر در این مسیر می‌توان گام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اگر خواستید در این راه به عمق لازم دست یابید و معرفت نفس را وسیلة کشف معارف عمیق دینی قرار دهید،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معرفت‌النفس و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ترجمة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رجوع فرمایید، البته لازم است کتاب اخیر را همراه با شرح آن مطالعه فرمایید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هر انسانی با اندک تأملی بر حالات خود، تصدیق می کند که خودش منحصر به این جسد مادی نیست 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بدانستیم، ما نَه این تنیم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اثبات وجود نفس مجرد، هرکس می‌تواند به راحتی بفهمد که روحش فراخ‌تر از بدنش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پس از آگاهی به این نکته، راهی را می‌طلبد تا این قفس تنگ را بشکند و به آن فراخنای لازم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ناله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 گشته‌وِساق‌جان، بس است چند تانَد بحر در مَشکی نشست</w:t>
      </w:r>
    </w:p>
    <w:p>
      <w:pPr>
        <w:pStyle w:val="BookText"/>
        <w:rPr/>
      </w:pPr>
      <w:r>
        <w:rPr>
          <w:rFonts w:ascii="IRNazanin" w:hAnsi="IRNazanin" w:eastAsia="IRNazanin"/>
          <w:color w:val="111111"/>
          <w:sz w:val="28"/>
          <w:sz w:val="28"/>
          <w:szCs w:val="28"/>
          <w:rtl w:val="true"/>
          <w:lang w:bidi="fa-IR"/>
        </w:rPr>
        <w:t>ای هزاران جبرئیل اَندر بشر ای مسیحای نهان در جوف خر</w:t>
      </w:r>
    </w:p>
    <w:p>
      <w:pPr>
        <w:pStyle w:val="BookText"/>
        <w:rPr/>
      </w:pPr>
      <w:r>
        <w:rPr>
          <w:rFonts w:ascii="IRNazanin" w:hAnsi="IRNazanin" w:eastAsia="IRNazanin"/>
          <w:color w:val="111111"/>
          <w:sz w:val="28"/>
          <w:sz w:val="28"/>
          <w:szCs w:val="28"/>
          <w:rtl w:val="true"/>
          <w:lang w:bidi="fa-IR"/>
        </w:rPr>
        <w:t>یعنی گِله سرمی‌دهد که تا کی باید گرفتار تن باشد،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صورت آدمی، رهزن و حجاب واقعیتِ اوست و نمی‌گذارد آدمی به واقعیت خود دست یابد، مگر اینکه سر را از یقة تن بیرون کشد و از ماوراء تن، خود را به نظاره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برآمیختن جسم و روح، موجب شده که روح مجال پریدنش را از دست بدهد، چرا که سبکی و سبکبالی، شأن روح است مگر اینکه روح، اصل خود را فراموش کند و تابع جسم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غائبانه</w:t>
      </w:r>
    </w:p>
    <w:p>
      <w:pPr>
        <w:pStyle w:val="BookText"/>
        <w:rPr/>
      </w:pPr>
      <w:r>
        <w:rPr>
          <w:rFonts w:ascii="IRNazanin" w:hAnsi="IRNazanin" w:eastAsia="IRNazanin"/>
          <w:color w:val="111111"/>
          <w:sz w:val="28"/>
          <w:sz w:val="28"/>
          <w:szCs w:val="28"/>
          <w:rtl w:val="true"/>
          <w:lang w:bidi="fa-IR"/>
        </w:rPr>
        <w:t>وقتی روح در صحنة حیات انسان‌ها مورد توجه قرار نگیرد، انسان‌ها غائبانه با هم برخورد می‌کنند و حقیقت همدیگر را نمی‌بینند و در واقع بیگانگانی هستند کنار یکدیگر همراه با تحلیل‌های غیر واقعی نسبت به هم،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همچون‌عصای موسی‌است آدمی همچون‌فسون عیسی‌است</w:t>
      </w:r>
    </w:p>
    <w:p>
      <w:pPr>
        <w:pStyle w:val="BookText"/>
        <w:rPr/>
      </w:pPr>
      <w:r>
        <w:rPr>
          <w:rFonts w:ascii="IRNazanin" w:hAnsi="IRNazanin" w:eastAsia="IRNazanin"/>
          <w:color w:val="111111"/>
          <w:sz w:val="28"/>
          <w:sz w:val="28"/>
          <w:szCs w:val="28"/>
          <w:rtl w:val="true"/>
          <w:lang w:bidi="fa-IR"/>
        </w:rPr>
        <w:t>یعنی همچنان‌که ظاهر کار آن دو پیامبر بزرگ یک چوب و یا یک دَم و نفس است، ولی باطن کار آن دو بزرگوار یکی اژدهایی فعّال و دیگری نفخة حیات‌زایی است که مرده زنده می‌کند، انسان نیز باطنی بسیار اسرارآمیز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نباید از انسان ساده گذشت و وسعت روحش را در محدوده تنگ ماده به فراموشی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نشناخت مسکین آدمی از فزونی آمد و شد در کمی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آدمی ارزان فروخت بود اطلس، خویش‌را‌بردلق‌دوخت</w:t>
      </w:r>
    </w:p>
    <w:p>
      <w:pPr>
        <w:pStyle w:val="BookText"/>
        <w:rPr/>
      </w:pPr>
      <w:r>
        <w:rPr>
          <w:rFonts w:ascii="IRNazanin" w:hAnsi="IRNazanin" w:eastAsia="IRNazanin"/>
          <w:color w:val="111111"/>
          <w:sz w:val="28"/>
          <w:sz w:val="28"/>
          <w:szCs w:val="28"/>
          <w:rtl w:val="true"/>
          <w:lang w:bidi="fa-IR"/>
        </w:rPr>
        <w:t xml:space="preserve">حقیقتاً مشکل آدمی همین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و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لذا همة استعدادهای خود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انبیاء آمدند تا از ضایع‌شدن انسان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صاحب‌دل بداند حال تُو تو زحال خود ندانی ای عمو جوهر صدقت خفی‌شد در دروغ همچو طعم روغن اندر طعم دوغ</w:t>
      </w:r>
    </w:p>
    <w:p>
      <w:pPr>
        <w:pStyle w:val="BookText"/>
        <w:rPr/>
      </w:pPr>
      <w:r>
        <w:rPr>
          <w:rFonts w:ascii="IRNazanin" w:hAnsi="IRNazanin" w:eastAsia="IRNazanin"/>
          <w:color w:val="111111"/>
          <w:sz w:val="28"/>
          <w:sz w:val="28"/>
          <w:szCs w:val="28"/>
          <w:rtl w:val="true"/>
          <w:lang w:bidi="fa-IR"/>
        </w:rPr>
        <w:t>آن دروغت این تن فانی بود راستت آن جان ربانی بود</w:t>
      </w:r>
    </w:p>
    <w:p>
      <w:pPr>
        <w:pStyle w:val="BookText"/>
        <w:rPr/>
      </w:pPr>
      <w:r>
        <w:rPr>
          <w:rFonts w:ascii="IRNazanin" w:hAnsi="IRNazanin" w:eastAsia="IRNazanin"/>
          <w:color w:val="111111"/>
          <w:sz w:val="28"/>
          <w:sz w:val="28"/>
          <w:szCs w:val="28"/>
          <w:rtl w:val="true"/>
          <w:lang w:bidi="fa-IR"/>
        </w:rPr>
        <w:t>سال‌ها این دوغ تن پیدا وفاش روغن جان اندر او فانی و لاش</w:t>
      </w:r>
    </w:p>
    <w:p>
      <w:pPr>
        <w:pStyle w:val="BookText"/>
        <w:rPr/>
      </w:pPr>
      <w:r>
        <w:rPr>
          <w:rFonts w:ascii="IRNazanin" w:hAnsi="IRNazanin" w:eastAsia="IRNazanin"/>
          <w:color w:val="111111"/>
          <w:sz w:val="28"/>
          <w:sz w:val="28"/>
          <w:szCs w:val="28"/>
          <w:rtl w:val="true"/>
          <w:lang w:bidi="fa-IR"/>
        </w:rPr>
        <w:t>دوغ را در خمره جنباننده‌ای تا فرستد حق رسولی، بنده‌ای</w:t>
      </w:r>
    </w:p>
    <w:p>
      <w:pPr>
        <w:pStyle w:val="BookText"/>
        <w:rPr/>
      </w:pPr>
      <w:r>
        <w:rPr>
          <w:rFonts w:ascii="IRNazanin" w:hAnsi="IRNazanin" w:eastAsia="IRNazanin"/>
          <w:color w:val="111111"/>
          <w:sz w:val="28"/>
          <w:sz w:val="28"/>
          <w:szCs w:val="28"/>
          <w:rtl w:val="true"/>
          <w:lang w:bidi="fa-IR"/>
        </w:rPr>
        <w:t xml:space="preserve">تا بجنباند به هنجار و به فن تا بدانم من که پنهان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طریق ریاضت‌های شرعی و وارد‌شدن در دستورات منظم انبیاء می‌توان به جوهر اصلی وجود خود دست یافت و فهمید نظر را منحصر در تن کردن، نظر بر سراب انداختن است و ندا سر می‌دهد که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باغ ملکوتم نیم از عالم خاک چند روزی قفسی ساخته‌اند از بدنم</w:t>
      </w:r>
    </w:p>
    <w:p>
      <w:pPr>
        <w:pStyle w:val="BookText"/>
        <w:rPr/>
      </w:pPr>
      <w:r>
        <w:rPr>
          <w:rFonts w:ascii="IRNazanin" w:hAnsi="IRNazanin" w:eastAsia="IRNazanin"/>
          <w:color w:val="111111"/>
          <w:sz w:val="28"/>
          <w:sz w:val="28"/>
          <w:szCs w:val="28"/>
          <w:rtl w:val="true"/>
          <w:lang w:bidi="fa-IR"/>
        </w:rPr>
        <w:t>ای خوش آن‌روزکه‌پرواز‌کنم‌تابردوست به هوای سرکویش پروبالی بزنم</w:t>
      </w:r>
    </w:p>
    <w:p>
      <w:pPr>
        <w:pStyle w:val="BookText"/>
        <w:rPr/>
      </w:pPr>
      <w:r>
        <w:rPr>
          <w:rFonts w:ascii="IRNazanin" w:hAnsi="IRNazanin" w:eastAsia="IRNazanin"/>
          <w:color w:val="111111"/>
          <w:sz w:val="28"/>
          <w:sz w:val="28"/>
          <w:szCs w:val="28"/>
          <w:rtl w:val="true"/>
          <w:lang w:bidi="fa-IR"/>
        </w:rPr>
        <w:t>و آن وقت است که خوب حس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گشاید سوی بالا بال‌ها تن زده اندر زمین چنگال‌ها</w:t>
      </w:r>
    </w:p>
    <w:p>
      <w:pPr>
        <w:pStyle w:val="BookText"/>
        <w:rPr/>
      </w:pPr>
      <w:r>
        <w:rPr>
          <w:rFonts w:ascii="IRNazanin" w:hAnsi="IRNazanin" w:eastAsia="IRNazanin"/>
          <w:color w:val="111111"/>
          <w:sz w:val="28"/>
          <w:sz w:val="28"/>
          <w:szCs w:val="28"/>
          <w:rtl w:val="true"/>
          <w:lang w:bidi="fa-IR"/>
        </w:rPr>
        <w:t>باید در بحث انسان شناسی یا معرفت نفس روشن شود که آدمی، آفتابی پنهان است بسیار گسترده‌تر از آن‌که در بدن بگنجد، و اگرچه به ظاهر فرشته پنهان است ولی انسان از آن پریان و فرشتگان پنهان‌تر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ظاهر آن پری پنهان بود آدمی پنهان‌تر از پریان بود</w:t>
      </w:r>
    </w:p>
    <w:p>
      <w:pPr>
        <w:pStyle w:val="BookText"/>
        <w:rPr/>
      </w:pPr>
      <w:r>
        <w:rPr>
          <w:rFonts w:ascii="IRNazanin" w:hAnsi="IRNazanin" w:eastAsia="IRNazanin"/>
          <w:color w:val="111111"/>
          <w:sz w:val="28"/>
          <w:sz w:val="28"/>
          <w:szCs w:val="28"/>
          <w:rtl w:val="true"/>
          <w:lang w:bidi="fa-IR"/>
        </w:rPr>
        <w:t>تدبّر در متون اسلامی به راحتی ما را نسبت به انسان متوجه ماورائی فوق این تن خاکی می‌کند و نه تنها مولوی، که همه فریاد برخواهیم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بدانستیم، ما این تن نه‌ایم از ورای تن به یزدان می‌زییم</w:t>
      </w:r>
    </w:p>
    <w:p>
      <w:pPr>
        <w:pStyle w:val="BookText"/>
        <w:rPr/>
      </w:pPr>
      <w:r>
        <w:rPr>
          <w:rFonts w:ascii="IRNazanin" w:hAnsi="IRNazanin" w:eastAsia="IRNazanin"/>
          <w:color w:val="111111"/>
          <w:sz w:val="28"/>
          <w:sz w:val="28"/>
          <w:szCs w:val="28"/>
          <w:rtl w:val="true"/>
          <w:lang w:bidi="fa-IR"/>
        </w:rPr>
        <w:t>ای‌خنک‌آن‌راکه ذات‌خودشناخت در ریاضِ سرمدی قصری‌بساخت</w:t>
      </w:r>
    </w:p>
    <w:p>
      <w:pPr>
        <w:pStyle w:val="BookText"/>
        <w:rPr/>
      </w:pPr>
      <w:r>
        <w:rPr>
          <w:rFonts w:ascii="IRNazanin" w:hAnsi="IRNazanin" w:eastAsia="IRNazanin"/>
          <w:color w:val="111111"/>
          <w:sz w:val="28"/>
          <w:sz w:val="28"/>
          <w:szCs w:val="28"/>
          <w:rtl w:val="true"/>
          <w:lang w:bidi="fa-IR"/>
        </w:rPr>
        <w:t>آری؛ خوشا به حال آن کس که خود را شناخت که در این صورت خود را ارزان نمی‌فروشد و متوجه یوسف خود می‌گردد و می‌فهمد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گوهری در میان این سنگ است یوسفی در میان این چاه است</w:t>
      </w:r>
      <w:bookmarkStart w:id="12" w:name="pg10602_135768"/>
    </w:p>
    <w:p>
      <w:pPr>
        <w:pStyle w:val="BookText"/>
        <w:rPr/>
      </w:pPr>
      <w:bookmarkEnd w:id="12"/>
      <w:r>
        <w:rPr>
          <w:rFonts w:ascii="IRNazanin" w:hAnsi="IRNazanin" w:eastAsia="IRNazanin"/>
          <w:color w:val="111111"/>
          <w:sz w:val="28"/>
          <w:sz w:val="28"/>
          <w:szCs w:val="28"/>
          <w:rtl w:val="true"/>
          <w:lang w:bidi="fa-IR"/>
        </w:rPr>
        <w:t>پَسِ این کوه قرص خورشید است زیر این ابر زهره و ماه است</w:t>
      </w:r>
    </w:p>
    <w:p>
      <w:pPr>
        <w:pStyle w:val="BookText"/>
        <w:rPr/>
      </w:pPr>
      <w:r>
        <w:rPr>
          <w:rFonts w:ascii="IRNazanin" w:hAnsi="IRNazanin" w:eastAsia="IRNazanin"/>
          <w:color w:val="111111"/>
          <w:sz w:val="28"/>
          <w:sz w:val="28"/>
          <w:szCs w:val="28"/>
          <w:rtl w:val="true"/>
          <w:lang w:bidi="fa-IR"/>
        </w:rPr>
        <w:t>و لذا بعد از معرفت به خود، دست در اصلاح خود می‌زند و عقل نظری را چراغ عقل عملی قرار می‌دهد و آن می‌شود که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به نفس، مقدمة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معرفت به نفس شدیدتر باشد، راه کمالِ عبودیت بیشتر وسعت می‌یابد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353401_581953129"/>
      <w:bookmarkStart w:id="14" w:name="_Toc5"/>
      <w:bookmarkEnd w:id="13"/>
      <w:r>
        <w:rPr>
          <w:rtl w:val="true"/>
        </w:rPr>
        <w:t>نکتة اول</w:t>
      </w:r>
      <w:r>
        <w:rPr>
          <w:rtl w:val="true"/>
        </w:rPr>
        <w:t xml:space="preserve">: </w:t>
      </w:r>
      <w:r>
        <w:rPr>
          <w:rtl w:val="true"/>
        </w:rPr>
        <w:t>حقیقتِ انسان، ماوراء بدن</w:t>
      </w:r>
      <w:bookmarkEnd w:id="14"/>
    </w:p>
    <w:p>
      <w:pPr>
        <w:pStyle w:val="BookText"/>
        <w:rPr/>
      </w:pPr>
      <w:r>
        <w:rPr>
          <w:rFonts w:ascii="IRNazanin" w:hAnsi="IRNazanin" w:eastAsia="IRNazanin"/>
          <w:color w:val="111111"/>
          <w:sz w:val="28"/>
          <w:sz w:val="28"/>
          <w:szCs w:val="28"/>
          <w:rtl w:val="true"/>
          <w:lang w:bidi="fa-IR"/>
        </w:rPr>
        <w:t xml:space="preserve">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همه ادراکات، مخصوص و مربوط به نفس</w:t>
      </w:r>
      <w:r>
        <w:rPr>
          <w:rStyle w:val="FootnoteAnchor"/>
          <w:rtl w:val="true"/>
        </w:rPr>
        <w:footnoteReference w:id="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بدون هیچ برهان و استدلال، خود را حس می‌کند و دست و پایش را عین خود نمی‌داند، بخصوص این مسأله در خواب روشن‌تر و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در خواب در هنگامی که بدنمان در رختخواب است، خود را در همان جایی که خواب می‌بینیم می‌یابیم و نه در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خواب می‌بینیم که در باغی هستیم و واقعاً هم خودمان هستیم که در باغیم و حس نمی‌کنیم خودمان همان گوشت و استخوان‌ها هستیم که در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خواب می‌بینیم در خیابان هستیم و ماشینی می‌خواهد ما را زیر بگیرد، خود را در وسط خیابان حس می‌کنیم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این‌که حقیقت انسان همان نفس اوست، وقتی عضوی از بدن او کم شد، احساس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 شده‌است، چرا که تن انسان در حقیقت او دخالت ندارد، و با کم و زیاد شدن تن انسان، حقیقت انسان تغییر 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می‌شود همة ادراکات، مخصوص نفس است؛ یعنی نفس انسان شنواست، منتها در عالم ماده به وسیله گوش می‌شنود و نفس</w:t>
      </w:r>
    </w:p>
    <w:p>
      <w:pPr>
        <w:pStyle w:val="BookText"/>
        <w:rPr/>
      </w:pPr>
      <w:r>
        <w:rPr>
          <w:rFonts w:ascii="IRNazanin" w:hAnsi="IRNazanin" w:eastAsia="IRNazanin"/>
          <w:color w:val="111111"/>
          <w:sz w:val="28"/>
          <w:sz w:val="28"/>
          <w:szCs w:val="28"/>
          <w:rtl w:val="true"/>
          <w:lang w:bidi="fa-IR"/>
        </w:rPr>
        <w:t>انسان بیناست، منتها در عالم ماده به وسیله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در هنگام خواب‌دیدن، چشم دارید و حتی چیزهایی را می‌بینید که بعداً در عالم بیداری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خفته، روحِ او چون آفتاب وز فلک تابان و تن درجامه‌خواب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ملاحظه کرده‌اید وقتی در کلاس درس، چشمِ شما به معلم است ولی نَفْسِ شما به جایی غیر از کلاس و معلم توجه و نظر دارد، در عینی که عمل بینایی چشم با تطابق عدسی و انعکاس تصویر روی لکه زرد شبکیه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معلم شِکلکی در می‌آورد و همه حاضران می‌خندند، تازه شما به خود می‌آیید و از بقیه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شما در آنجا حاضر نبود و توجهش در جای دیگری بود؛ این چشم با این‌که به سوی معلم بود، ولی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چشم می‌بیند، نه این‌که چشم به خودی‌خود بیننده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گوش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نفس نظر به گوینده ندارد و نظرش در جای دیگر است، همة فعل و انفعال شنوایی از نظر فیزیولوژی و قوانین مادی بدن انجام می‌شود، ولی شخص سخنان گوینده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نفس است که با گوش می‌شنود و لذا وقتی نفس در صحنه نیست گوش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ادراکات مخصوص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پرتوروح است، نطق‌وچشم وگوش پرتو آتش بود در آب جوش</w:t>
      </w:r>
    </w:p>
    <w:p>
      <w:pPr>
        <w:pStyle w:val="BookText"/>
        <w:rPr/>
      </w:pPr>
      <w:r>
        <w:rPr>
          <w:rFonts w:ascii="IRNazanin" w:hAnsi="IRNazanin" w:eastAsia="IRNazanin"/>
          <w:color w:val="111111"/>
          <w:sz w:val="28"/>
          <w:sz w:val="28"/>
          <w:szCs w:val="28"/>
          <w:rtl w:val="true"/>
          <w:lang w:bidi="fa-IR"/>
        </w:rPr>
        <w:t>در هنگام بیهوشی هم که نفس از بدن خارج می‌شود، دیگر آن پاره‌کردن‌های دکتر جرّاح موجب آزار انسان نمی‌شود، چون نفس که ادراکاتی مثل حس‌کردن و دیدن و شنیدن همه مربوط به اوست از بدن خارج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چه می‌گوید؟</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یَتَوَفَّی‌الاَنْفُسَ حینَ مَوْتِها، وَالَّتی لَمْ تَمُتْ فی مَنامِها، فَیُمْسِکُ الَّتی قَضَی عَلَیْهَاالْمَوْتُ وَ یُرْسِلُ الاُخْری اِلی اَجَلٍ مُسَمّیً، اِنَّ فی ذلِکَ لَایاتٍ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جان‌ها را در هنگام مرگ تماماً می‌گیرد، و آن جانی هم که بنا نیست بمیرد، در هنگام خواب می‌گیرد، پس آن کسی که مرگ برایش مقدّر شده، چون گرفته شد دیگر برنمی‌گرداند و آن دیگری که در خواب گرفته شده و مرگ برایش مقدر نشده، برای مدتی به بدن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 گرفتن جان‌ها هنگام مرگ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تفکر نشانة مهمی از حقیقت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متوجه می‌شوید که در هنگام خواب، خداوند ما را تماماً می‌گیرد، در حالی که تن ما هنگام خواب در رختخواب است و لذا از نظر قرآن هم معلوم می‌شود که تن ما در حقیقتِ ما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نفس انسان هیچ زمانی، نه می‌خوابد و نه چُرت می‌زند، بلکه همین که به ظاهر خوابید و یا شروع کرد به چرت‌زدن، از توجه به بدن منصرف می‌شود و به جایی دیگر و یا عالَمی دیگر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شما بعضاً متوجه شده‌اید همین‌که به خواب می‌روید، خواب می‌بینید که مثلاً پایتان از پله‌کان لغزید و یک‌مرتبه از خواب می‌پرید، می‌بینید در حال خواب‌دیدن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 می‌دهد همین‌که به‌ظاهر به‌خواب رفتید، نفس شما خود را در صحنة دیگر احساس کرد، پس به‌واقع نخوابیده است، بلکه نظرش به جای دیگر منصرف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همین‌طور است، یعنی نفس از بدن منصرف می‌شود و در عالَم دیگر حاضر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خواب در عین این‌که خداوند نفس انسان را تمام و کمال گرفته، تدبیر بدن توسط نفس از بین نمی‌رود و به‌همین جهت ملاحظه می‌کنید که قلب و یا سایر اعضاء انسان در حال خواب از حرکت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موقع مرگ؛ علاوه بر این‌که خداوند نفس انسان را تمام و کمال می‌گیرد، تدبیر و توجه نفس به بدن را نیز می‌گیرد و به‌همین جهت دیگر اثری از حیات در بدن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یا رؤیا به سه صورت می‌تواند واقع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رحمانی، که این رؤیا؛ متذکر حقایق عالم است وباطن اعمال را نشان می‌دهد که بعداً نمونه‌هایی ازآن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که خبر از واقعه‌هایی می‌دهد که بعداً انسان باهمان وقایع روبه‌رو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باطل که تحت تأثیرخیالات روزمره به‌وجود می‌آید</w:t>
      </w:r>
      <w:r>
        <w:rPr>
          <w:rFonts w:eastAsia="IRNazanin" w:cs="IRNazanin"/>
          <w:color w:val="111111"/>
          <w:sz w:val="28"/>
          <w:szCs w:val="28"/>
          <w:rtl w:val="true"/>
          <w:lang w:bidi="fa-IR"/>
        </w:rPr>
        <w:t>.</w:t>
      </w:r>
      <w:bookmarkStart w:id="15" w:name="pg10602_135774"/>
    </w:p>
    <w:p>
      <w:pPr>
        <w:pStyle w:val="Heading2"/>
        <w:numPr>
          <w:ilvl w:val="1"/>
          <w:numId w:val="1"/>
        </w:numPr>
        <w:rPr/>
      </w:pPr>
      <w:bookmarkStart w:id="16" w:name="__RefHeading___Toc2353403_581953129"/>
      <w:bookmarkStart w:id="17" w:name="_Toc6"/>
      <w:bookmarkEnd w:id="15"/>
      <w:bookmarkEnd w:id="16"/>
      <w:r>
        <w:rPr>
          <w:rtl w:val="true"/>
        </w:rPr>
        <w:t>نکتة دوم</w:t>
      </w:r>
      <w:r>
        <w:rPr>
          <w:rtl w:val="true"/>
        </w:rPr>
        <w:t xml:space="preserve">: </w:t>
      </w:r>
      <w:r>
        <w:rPr>
          <w:rtl w:val="true"/>
        </w:rPr>
        <w:t>حضورنفس در شرایط فوق زمان و مکان</w:t>
      </w:r>
      <w:bookmarkEnd w:id="17"/>
    </w:p>
    <w:p>
      <w:pPr>
        <w:pStyle w:val="BookText"/>
        <w:rPr/>
      </w:pPr>
      <w:r>
        <w:rPr>
          <w:rFonts w:ascii="IRNazanin" w:hAnsi="IRNazanin" w:eastAsia="IRNazanin"/>
          <w:color w:val="111111"/>
          <w:sz w:val="28"/>
          <w:sz w:val="28"/>
          <w:szCs w:val="28"/>
          <w:rtl w:val="true"/>
          <w:lang w:bidi="fa-IR"/>
        </w:rPr>
        <w:t>در موقع خواب دیدن و رؤیا، بخصوص در رؤیای صادقه، در عین اینکه بدن و جسمِ ما، در رختخواب است، خود ما در صحنه‌هایی حاضر می‌شویم که بعداً همان صحنه‌ها در عالم ماده حادث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بدون این جسم و بدن در صحنه‌هایی واقعی حاضر می‌شویم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مطلب مطرح شده در نکتة شماره یک؛ نکته‌ای که در مورد رؤیای صادقه برای ما روشن می‌شود این است که نفس انسان بدون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صحنه‌هایی حاضر می‌شود که هنوز آن صحنه‌ها را با چشمِ سرِ خود ندیده و زمانی که با آن صحنه روبه‌رو شد، تازه یادش می‌آید که آن را در خواب 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فکر فرو می‌رود که گویا این صحنه یا صحنه‌ها را در جایی دیده‌است، ولی مسئله را دنبال نمی‌کند تا متوجه شود در خواب با این صحنه روبه‌رو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وقتی از بدن خارج شد دیگر محدودیت‌های زمانی و مکانی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در خواب هم مثل بیداری همواره با پدیده‌هایی از جنس همان عالم روبه‌روست، منتهی مثل بیداری که همه آنچه را انسان در طول روز می‌بیند به خاطرش نمی‌ماند، در</w:t>
      </w:r>
    </w:p>
    <w:p>
      <w:pPr>
        <w:pStyle w:val="BookText"/>
        <w:rPr/>
      </w:pPr>
      <w:r>
        <w:rPr>
          <w:rFonts w:ascii="IRNazanin" w:hAnsi="IRNazanin" w:eastAsia="IRNazanin"/>
          <w:color w:val="111111"/>
          <w:sz w:val="28"/>
          <w:sz w:val="28"/>
          <w:szCs w:val="28"/>
          <w:rtl w:val="true"/>
          <w:lang w:bidi="fa-IR"/>
        </w:rPr>
        <w:t>خواب هم فقط منظره‌ها و یا گفته‌هایی به یادش می‌ماند که برایش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طریق رؤیای صادقه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این‌همه رؤیا؛ امری است ادراکی که قوه خیال در آن مؤثر است و اگر قوه خیال تحت تأثیر شدید عالَم خارج باشد، آن خیالات در رؤیا دخالت‌های 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صفات روحی شخص مثل عداوت و عجب و تکبر و حرص و طمع در خیالاتش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اکثر رؤیاها؛ تحت تأثیر تخیلات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تخیلات نفسانی نیز تحت تأثیر همین عوامل طبیعی یا اخلاقی است که نفس را به تصور آنها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نفس همان تأثیرات را در خودش حکایت می‌کند و حقیقت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رؤیایی، حقیقت نیست هرچند هر رؤیایی تعبیری داردکه تعبیر آن، عوامل طبیعی و یا عوامل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رؤیاهایی هم هست که با حوادث خارجی و حقایق عالَم وجود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رؤیاها، یا خواب‌های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ارتباط نفس با سبب غیبی حادثه‌ای که بعداً در ظرف مکان و زمان خاص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علت تجردش با وجود برزخی یا عقلیِ یک حادثه در خواب ارتباط پیدا می‌کند و بعداً آن حادثه در عالَم ماده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پاره‌ای از حقایق آن عالَم را به مقدار استعدادش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 کامل باشد و گرفتار وَهمیّات و آرزوها نباشد، حقایق عالَم غیب را آنطور که هست به طور کلیّت و نورانیت در خواب پیش رویش حاضر می‌بیند، ولی اگر نفس کامل نبود آن حقایق را به نحو حکایت خیالی و در صورت‌های جزیی که با آنها مأنوس است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وقتی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می‌شود، در خیالش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می‌شود، و 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خیالش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 می‌گیرد، چون عظمت را به کوه، و مکر را به روباه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چون رابطه‌ای بین اذان صبح در ماه رمضان با شروع روزه هست، با دیدن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مهرکردن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خود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موضوع؛ رقایق و ظرایفی مخصوص به خود دارد به‌طوری که گاهی از یک معنی که در خواب می‌یابد صورت عکس آن را در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بیداری گاهی با شنیدن لغت ثروت به معنی فقر فقرا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گاهی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بدون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متمثل معنایی است که نفس با آن روبه‌رو شده، در عین تصرف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به چیزی است مناسب آن معنی یا ضد آن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آنچنان با تصورات شخص مخلوط شده که اصلاً نمی‌توان فهمید از کدام‌یک از مبانی مأنوس شخصِ خواب بیننده تأثیر گرفته، که در این حالت به این رؤیاها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رؤیاهایی که نفس با اصل موضوع روبه‌رو می‌شود و به صورت مناسب آن منتقل می‌شود، در واقع انسان به اصل موضوعات آگاه شده، به‌طوری که اگر ملاحظه کرد در حال جمع‌کردن کثافت است، در واقع صورت به‌دست آوردن مال زیاد دنیا را به او نشان می‌دهند، در عین آگاهی دادن به او که این مال سرگین و کثافت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روبه‌رو می‌شود بر این‌که بدنش ورم کرده‌است، با صورت به‌دست آوردن مال زیاد روبه‌رو می‌شود در عین آگاهی دادن به او که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چرک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در خواب دید در زندان است، در واقع با صورت شهرت‌یابی‌اش روبه‌رو شده در عین آگاهی دادن به او که این شهرت زندان است، همچنان‌که اگر دید در زنجیر است، با صورت خوشی و خوش‌گذرانی دنیایی‌اش روبه‌رو شده در عین آگاهی دادن به او که آن گناه است و گرفتاری و 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این احوال نمی‌توان به رؤیا اعتماد کرد، چون در حال خواب؛ صورت خیالیه نفس آن‌قدر جولان دارد که با میل خود صورت‌ها را تغییر می‌دهد و از جایگاه خود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 از کسی برداشته شد نباید نگران باشد زیرا وقتی کسی راسخ در علم شود، رؤیا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دستور داده‌اند انسان دائم در حال طهارت باشد و نیز با وضو بخوابد، به سبب آن است که این طهارت موجب طهارت باطن و آزادشدن از خواب‌های بی‌خود و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محدث‌نوری در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کتاب دارالسلام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خوراکش مواظبت داشته باشد و دقت کند که چه چیز بخورد و چه مقدار بخورد، روح او قدرت سیر در اکناف آسمان‌ها را می‌یابد وگرنه برعکس، پرخوری موجب جولان شیطان در قلب و خیالش در خواب و بیداری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اَهاویلُ الشَّیْطان لِیَحْزَنَ بِها ابْنَ ادَمَ وَ مِنْها ما یَهُمُّ بِهِ الرَّجُلُ فی یَقْظَتِهِ فَیَراهُ فی مَنامِهِ وَ مِنْها جُزْءٌ مِنْ سِتَّةٍ وَ اَرْبَعینَ جُزْءً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القائاتی که شیطان می‌کند تا فرزندان آدم را بترساند و نگران کند و یکی این‌که آنچه را در بیداری مورد توجه قرار داده در خوابش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تغییراتی از طریق صورت خیالیه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خواب‌هایی است که جزیی است از چهل و شش جزء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رؤیا فکر کن که چگونه خداوند در مورد آنها تدبیر به‌کار گرفته و راست و دروغ آن را به هم در آمیخته، اگر همه رؤیاها راست بود، مردم همه پیامبر بودند، و اگر همه دروغ بود، در رؤیا فایده‌ای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امام‌محمدباقر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مؤمن بین زمین و آسمان در گردش است تا آن‌که خودش آن را برای خود تعبیر کند، یا دیگری برای او تعبیر نماید، پس آنگاه که تعبیر کرد به زمین می‌آید و قطعی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مختصری از بحث رؤیا که شرح بیشتر آن را در بحث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عرض کرده‌ایم و چون عموماً در حین بحث در مورد رؤیای صادقه سؤال می‌شد، آن را در این قسمت خدمت عزیزان عرضه کردیم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می‌شویم که هم اصل انسان غیر بدن اوست و هم این بُعد اصیل، از زمان و مکان</w:t>
      </w:r>
    </w:p>
    <w:p>
      <w:pPr>
        <w:pStyle w:val="BookText"/>
        <w:rPr/>
      </w:pPr>
      <w:r>
        <w:rPr>
          <w:rFonts w:ascii="IRNazanin" w:hAnsi="IRNazanin" w:eastAsia="IRNazanin"/>
          <w:color w:val="111111"/>
          <w:sz w:val="28"/>
          <w:sz w:val="28"/>
          <w:szCs w:val="28"/>
          <w:rtl w:val="true"/>
          <w:lang w:bidi="fa-IR"/>
        </w:rPr>
        <w:t>آزاد است و این بدن در واقع سایة آن نفس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مولوی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بر بالا پَران و سایه‌اش می‌دَوَد برخاک، پَرّان مرغ وَش</w:t>
      </w:r>
    </w:p>
    <w:p>
      <w:pPr>
        <w:pStyle w:val="BookText"/>
        <w:rPr/>
      </w:pPr>
      <w:r>
        <w:rPr>
          <w:rFonts w:ascii="IRNazanin" w:hAnsi="IRNazanin" w:eastAsia="IRNazanin"/>
          <w:color w:val="111111"/>
          <w:sz w:val="28"/>
          <w:sz w:val="28"/>
          <w:szCs w:val="28"/>
          <w:rtl w:val="true"/>
          <w:lang w:bidi="fa-IR"/>
        </w:rPr>
        <w:t>ابلهی صیاد آن سایه شود می‌دود چندان که بی‌مایه شود</w:t>
      </w:r>
    </w:p>
    <w:p>
      <w:pPr>
        <w:pStyle w:val="BookText"/>
        <w:rPr/>
      </w:pPr>
      <w:r>
        <w:rPr>
          <w:rFonts w:ascii="IRNazanin" w:hAnsi="IRNazanin" w:eastAsia="IRNazanin"/>
          <w:color w:val="111111"/>
          <w:sz w:val="28"/>
          <w:sz w:val="28"/>
          <w:szCs w:val="28"/>
          <w:rtl w:val="true"/>
          <w:lang w:bidi="fa-IR"/>
        </w:rPr>
        <w:t>بی‌خبر کین سایة مرغ هواست بی‌خبر‌که اصل این‌سایه‌کجاست</w:t>
      </w:r>
    </w:p>
    <w:p>
      <w:pPr>
        <w:pStyle w:val="BookText"/>
        <w:rPr/>
      </w:pPr>
      <w:r>
        <w:rPr>
          <w:rFonts w:ascii="IRNazanin" w:hAnsi="IRNazanin" w:eastAsia="IRNazanin"/>
          <w:color w:val="111111"/>
          <w:sz w:val="28"/>
          <w:sz w:val="28"/>
          <w:szCs w:val="28"/>
          <w:rtl w:val="true"/>
          <w:lang w:bidi="fa-IR"/>
        </w:rPr>
        <w:t>ترکش‌عمرش‌تهی‌شد، عمررفت از دویدن در شکار سایه تَفت</w:t>
      </w:r>
    </w:p>
    <w:p>
      <w:pPr>
        <w:pStyle w:val="BookText"/>
        <w:rPr/>
      </w:pPr>
      <w:r>
        <w:rPr>
          <w:rFonts w:ascii="IRNazanin" w:hAnsi="IRNazanin" w:eastAsia="IRNazanin"/>
          <w:color w:val="111111"/>
          <w:sz w:val="28"/>
          <w:sz w:val="28"/>
          <w:szCs w:val="28"/>
          <w:rtl w:val="true"/>
          <w:lang w:bidi="fa-IR"/>
        </w:rPr>
        <w:t>یعنی اگر انسان خود را همین بدن بپندارد همه فرصت‌هایی را که برای بارور‌کردن جان است از دست می‌دهد و بدون سرمایه واقعی از این جهان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صیادی که گیرد سایه‌ای سایه او را کی بود سرمایه‌ای</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سایة مرغی گرفته مرد سخت مرغ حیران گشته بالای درخت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بدن، سایة مرغ روح است و اگر تمام توجه انسان به بدنش باشد، علاوه براین‌که هیچ سرمایه‌ای برای او نمی‌ماند، به روح خود نیز جفا کرده و رشد لازم را برایش فراهم ننموده</w:t>
      </w:r>
      <w:r>
        <w:rPr>
          <w:rFonts w:eastAsia="IRNazanin" w:cs="IRNazanin"/>
          <w:color w:val="111111"/>
          <w:sz w:val="28"/>
          <w:szCs w:val="28"/>
          <w:rtl w:val="true"/>
          <w:lang w:bidi="fa-IR"/>
        </w:rPr>
        <w:t>.</w:t>
      </w:r>
      <w:bookmarkStart w:id="18" w:name="pg10602_135780"/>
    </w:p>
    <w:p>
      <w:pPr>
        <w:pStyle w:val="Heading2"/>
        <w:numPr>
          <w:ilvl w:val="1"/>
          <w:numId w:val="1"/>
        </w:numPr>
        <w:rPr/>
      </w:pPr>
      <w:bookmarkStart w:id="19" w:name="__RefHeading___Toc2353405_581953129"/>
      <w:bookmarkStart w:id="20" w:name="_Toc7"/>
      <w:bookmarkEnd w:id="18"/>
      <w:bookmarkEnd w:id="19"/>
      <w:r>
        <w:rPr>
          <w:rtl w:val="true"/>
        </w:rPr>
        <w:t>نکتة سوم</w:t>
      </w:r>
      <w:r>
        <w:rPr>
          <w:rtl w:val="true"/>
        </w:rPr>
        <w:t xml:space="preserve">: </w:t>
      </w:r>
      <w:r>
        <w:rPr>
          <w:rtl w:val="true"/>
        </w:rPr>
        <w:t>تن، محل ظهور حالات من</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انسان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حالات و تأثّرات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 می‌شود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شما متوجه‌اید حالات روحی که مربوط به نفس است بر تن اثر می‌گذارد، مثل ترسیدن که مربوط به روح است ولی در بدن هم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شما در خواب می‌بینید که از کوهی سقوط کردید و همچنان به طرف پایین می‌غلطید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بیدار شدید احساس می‌کنید بدن شما هم کوفتگی و خستگی پیدا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سقوط مربوط به این بدن شما نبود، ولی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در خواب دعوا می‌کنید، ضربان قلب گوشتی مستقر در قفسة سینه شما نیز از حد طبیعی بیشتر می‌شود، در حالی که علت افزایش ضربان قلب، فعالیت بیش از حد ماهیچه‌هاست، ولی با این‌که ماهیچه‌ها به طور عادی در رختخواب بوده‌اند، چون نفس دعوا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نشان می‌دهد و ضربان قلبِ گوشتی</w:t>
      </w:r>
    </w:p>
    <w:p>
      <w:pPr>
        <w:pStyle w:val="BookText"/>
        <w:rPr/>
      </w:pPr>
      <w:r>
        <w:rPr>
          <w:rFonts w:ascii="IRNazanin" w:hAnsi="IRNazanin" w:eastAsia="IRNazanin"/>
          <w:color w:val="111111"/>
          <w:sz w:val="28"/>
          <w:sz w:val="28"/>
          <w:szCs w:val="28"/>
          <w:rtl w:val="true"/>
          <w:lang w:bidi="fa-IR"/>
        </w:rPr>
        <w:t>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و این نشان می‌دهد که حاکم اصلی در همة فعل و انفعالات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 تحت تأثیر من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پس‌بود‌تن‌غلاف‌و‌جان‌شمشیر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شمشیر می‌کند نه غلاف</w:t>
      </w:r>
      <w:bookmarkStart w:id="21" w:name="pg10602_135782"/>
    </w:p>
    <w:p>
      <w:pPr>
        <w:pStyle w:val="Heading2"/>
        <w:numPr>
          <w:ilvl w:val="1"/>
          <w:numId w:val="1"/>
        </w:numPr>
        <w:rPr/>
      </w:pPr>
      <w:bookmarkStart w:id="22" w:name="__RefHeading___Toc2353407_581953129"/>
      <w:bookmarkStart w:id="23" w:name="_Toc8"/>
      <w:bookmarkEnd w:id="21"/>
      <w:bookmarkEnd w:id="22"/>
      <w:r>
        <w:rPr>
          <w:rtl w:val="true"/>
        </w:rPr>
        <w:t>نکتة چهارم</w:t>
      </w:r>
      <w:r>
        <w:rPr>
          <w:rtl w:val="true"/>
        </w:rPr>
        <w:t xml:space="preserve">: </w:t>
      </w:r>
      <w:r>
        <w:rPr>
          <w:rtl w:val="true"/>
        </w:rPr>
        <w:t>انسان، بدون بدن زنده‌تر است</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بدن می‌تواند ادراک داشته باشد و حتی بهتر از بدن حوادث را درک می‌کند و حوادثی را می‌بیند که هنوز چشم بدنی آنها را ندیده، پس بدن انسان نقشی در حیات انسان نداشته و نفس، بدون بدن زنده‌تر است و حتی می‌بیند که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خواب با این‌که این بدن در رختخواب است، چشم دارید و می‌بینید، دست دارید و چیزها را در خواب می‌گیرید، گوش دارید و می‌شنوید، دهان دارید و حرف می‌زنید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حیات انسان مربوط به این 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رؤیای صادقه بدون این بدنِ مادی، در صحنه‌هایی واقعی حاضر می‌شوید که هنوز با این بدن به آن صحنه‌ها نرسیده‌اید، یعنی در واقع این بدن از جهتی مزاحم ادراک ماست، و در خواب که تا حدی از این بدن آزاد شده‌ایم ادراک ما تا آینده هم سیر می‌کند و به همین جهت هم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که پرده‌ها از چشم‌ها برداشته شد، شما بیناترید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فَکَشَفْنا عَنْکَ غِطائَکَ فَبَصُرَکَ الْیَوْمَ حَدید </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قیامت پرده‌ها را از چشم تو کنار می‌زنیم و چشم شما تیز بین‌تر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بینندة حقیقی چشم نیست، و لذا وقتی روح انسان این بدن را رها کرد بهتر به آینده و گذشته می‌تواند نظر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می‌بیند که می‌میرد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برفرض دست شما از بدنتان جدا شد می‌بینید که دستتان جدا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بدن شما جدا شد، می‌بینید که همة بدنتان از شما جدا شده‌است و به اصطلاح 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می‌بینید که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حال غسل‌دادن بدن مؤمن هستند، ملائکه از او می‌پرسند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می‌خواهی به بدنت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دارِغم و محنت را می‌خواهم چه‌کنم؟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آن حال ناظر بر مرگ و غسل و کفن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یعنی مردم در خواب‌اند، وقتی که مردند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انسان بدون این بدن زنده‌تر است و این بدن حجاب درک بعضی حقایق است که چون از این بدن آزاد شد با آن حقایق که اطراف او بود و از آنها غافل بود، روبه‌رو می‌شود، مثل انسان خوابی که متوجه نیست اطراف او چه می‌گذرد و چون بیدار شد می‌فهمد که عجب در اطراف او چه حادثه‌هایی واقع بوده ولی او متوجه نبوده‌است</w:t>
      </w:r>
      <w:r>
        <w:rPr>
          <w:rFonts w:eastAsia="IRNazanin" w:cs="IRNazanin"/>
          <w:color w:val="111111"/>
          <w:sz w:val="28"/>
          <w:szCs w:val="28"/>
          <w:rtl w:val="true"/>
          <w:lang w:bidi="fa-IR"/>
        </w:rPr>
        <w:t>.</w:t>
      </w:r>
      <w:bookmarkStart w:id="24" w:name="pg10602_135784"/>
    </w:p>
    <w:p>
      <w:pPr>
        <w:pStyle w:val="Heading2"/>
        <w:numPr>
          <w:ilvl w:val="1"/>
          <w:numId w:val="1"/>
        </w:numPr>
        <w:rPr/>
      </w:pPr>
      <w:bookmarkStart w:id="25" w:name="__RefHeading___Toc2353409_581953129"/>
      <w:bookmarkStart w:id="26" w:name="_Toc9"/>
      <w:bookmarkEnd w:id="24"/>
      <w:bookmarkEnd w:id="25"/>
      <w:r>
        <w:rPr>
          <w:rtl w:val="true"/>
        </w:rPr>
        <w:t>نکتة پنجم</w:t>
      </w:r>
      <w:r>
        <w:rPr>
          <w:rtl w:val="true"/>
        </w:rPr>
        <w:t xml:space="preserve">: « </w:t>
      </w:r>
      <w:r>
        <w:rPr>
          <w:rtl w:val="true"/>
        </w:rPr>
        <w:t>تن</w:t>
      </w:r>
      <w:r>
        <w:rPr>
          <w:rtl w:val="true"/>
        </w:rPr>
        <w:t>»</w:t>
      </w:r>
      <w:r>
        <w:rPr>
          <w:rtl w:val="true"/>
        </w:rPr>
        <w:t xml:space="preserve">، ابزار کمال </w:t>
      </w:r>
      <w:r>
        <w:rPr>
          <w:rtl w:val="true"/>
        </w:rPr>
        <w:t>«</w:t>
      </w:r>
      <w:r>
        <w:rPr>
          <w:rtl w:val="true"/>
        </w:rPr>
        <w:t>من</w:t>
      </w:r>
      <w:r>
        <w:rPr>
          <w:rtl w:val="true"/>
        </w:rPr>
        <w:t>»</w:t>
      </w:r>
      <w:bookmarkEnd w:id="26"/>
    </w:p>
    <w:p>
      <w:pPr>
        <w:pStyle w:val="BookText"/>
        <w:rPr/>
      </w:pPr>
      <w:r>
        <w:rPr>
          <w:rFonts w:ascii="IRNazanin" w:hAnsi="IRNazanin" w:eastAsia="IRNazanin"/>
          <w:color w:val="111111"/>
          <w:sz w:val="28"/>
          <w:sz w:val="28"/>
          <w:szCs w:val="28"/>
          <w:rtl w:val="true"/>
          <w:lang w:bidi="fa-IR"/>
        </w:rPr>
        <w:t xml:space="preserve">نفس انسان از طریق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می‌شود و به همین جهت هم نفس، بدن را تکویناً دوست دارد و آن را از خودش می‌داند و با این حال چون به کمالات لازم خود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می‌کند، و علت مرگ طبیعی هم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سوم روشن شد که اصل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تن در قبضة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تن چه فایده‌ای دارد؟ باید متوجه بود که نفس، تجردش نسبی</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جنبه‌های بالقوه‌ای دارد که باید بالفعل گردند، و ازطریق به‌کارگیری</w:t>
      </w:r>
    </w:p>
    <w:p>
      <w:pPr>
        <w:pStyle w:val="BookText"/>
        <w:rPr/>
      </w:pPr>
      <w:r>
        <w:rPr>
          <w:rFonts w:ascii="IRNazanin" w:hAnsi="IRNazanin" w:eastAsia="IRNazanin"/>
          <w:color w:val="111111"/>
          <w:sz w:val="28"/>
          <w:sz w:val="28"/>
          <w:szCs w:val="28"/>
          <w:rtl w:val="true"/>
          <w:lang w:bidi="fa-IR"/>
        </w:rPr>
        <w:t>تن و اِعمال اراده‌های ممتد در رابطه با تن، این جنبه‌های بالقوه به فعلیت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ازطرفی‌چون</w:t>
      </w:r>
    </w:p>
    <w:p>
      <w:pPr>
        <w:pStyle w:val="BookText"/>
        <w:rPr/>
      </w:pPr>
      <w:r>
        <w:rPr>
          <w:rFonts w:ascii="IRNazanin" w:hAnsi="IRNazanin" w:eastAsia="IRNazanin"/>
          <w:color w:val="111111"/>
          <w:sz w:val="28"/>
          <w:sz w:val="28"/>
          <w:szCs w:val="28"/>
          <w:rtl w:val="true"/>
          <w:lang w:bidi="fa-IR"/>
        </w:rPr>
        <w:t>نفس از طریق تن، کمالات خود را به دست می‌آورد، آن را دوست دارد و جداشدن از آن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اُنس طولانی با یک چیز علاقه به آن چیز را به همراه دارد و این جنبة دیگرِ علاقة نفس به بدن است، در حالی که آنچه مطلوب بالذّات و حقیقی نفس است آن کمالی است که از طریق به‌کارگیری تن حاصل می‌شود و نه خودِ تن، وچون از این نکته غفلت شود شخص از مرگ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شخص به تن علاقه‌مند باشد و چه نباشد، نفس تکویناً </w:t>
      </w:r>
      <w:r>
        <w:rPr>
          <w:rStyle w:val="FootnoteAnchor"/>
          <w:rtl w:val="true"/>
        </w:rPr>
        <w:footnoteReference w:id="11"/>
      </w:r>
      <w:r>
        <w:rPr>
          <w:rFonts w:ascii="IRNazanin" w:hAnsi="IRNazanin" w:eastAsia="IRNazanin"/>
          <w:color w:val="111111"/>
          <w:sz w:val="28"/>
          <w:sz w:val="28"/>
          <w:szCs w:val="28"/>
          <w:rtl w:val="true"/>
          <w:lang w:bidi="fa-IR"/>
        </w:rPr>
        <w:t>پس از مدتی این بدن را رها می‌کند که به آن مرگ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مرگ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در ابعاد انسانی کامل شود و جنبه‌های بالقوه‌اش به فعلیت برسد و دیگر ابزار تن را نخواهد و لذا رهایش می‌کند، که این بهترین نوع مرگ است و این نوع رها کردنِ تن توسط نفس، مخصوص اولیاء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نجاری است که</w:t>
      </w:r>
    </w:p>
    <w:p>
      <w:pPr>
        <w:pStyle w:val="BookText"/>
        <w:rPr/>
      </w:pPr>
      <w:r>
        <w:rPr>
          <w:rFonts w:ascii="IRNazanin" w:hAnsi="IRNazanin" w:eastAsia="IRNazanin"/>
          <w:color w:val="111111"/>
          <w:sz w:val="28"/>
          <w:sz w:val="28"/>
          <w:szCs w:val="28"/>
          <w:rtl w:val="true"/>
          <w:lang w:bidi="fa-IR"/>
        </w:rPr>
        <w:t>پس از ساختن دَر، تیشه‌اش را رها کند، چرا که دیگر آن دری که می‌خواست،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رابطه می‌توان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چون‌که به منزل رسد،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مرگ طبیعی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دارای دو بُعد حیوانی و انسانی است، ممکن است شخصی برخلاف ابعاد انسانی، در حیوانیت کامل شود، باز نفس در این حالت نیزبدن را رها می‌کند و با توجه به این‌که بُعد حیوانی نیز دارای دو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در گرگ‌صفتی کامل شود و قوه غضبیّه در او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افرادکه در آخر عمر بسیار زود غضبناک می‌شوند و در بدبینی نسبت به اطرافیان خیلی شدید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انسان در خوک‌صفتی و جمع مال و حرص در دنیا شدید شود که در بُعد شهویّه از بُعد حیوانی‌اش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غضبیّه و شهویّه نیز ممکن است، در هرحال این نوع افراد در حیوانیت کامل شده‌اند و لذا نفس، بدن را رها می‌کند، و عذاب سختی در قیامت برای این افراد هست چون فطرت این‌ها انسان است، ولی شخصیتی حیوانی برای خود به وجود آورده‌اند، یعنی تضادی بین آنچه می‌خواهند و آنچه هستند گریبان آنها را می‌گیرد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قسمت الف و ب که هر دوی آنها مرگ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انسانیت و یا در ابعاد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نفس از ابزار بدن استفاده کامل نکرده و هنوز بر بدن خود نظر دارد، ولی بدن آن‌چنان خراب شده که دیگر نمی‌تواند برای نفس</w:t>
      </w:r>
    </w:p>
    <w:p>
      <w:pPr>
        <w:pStyle w:val="BookText"/>
        <w:rPr/>
      </w:pPr>
      <w:r>
        <w:rPr>
          <w:rFonts w:ascii="IRNazanin" w:hAnsi="IRNazanin" w:eastAsia="IRNazanin"/>
          <w:color w:val="111111"/>
          <w:sz w:val="28"/>
          <w:sz w:val="28"/>
          <w:szCs w:val="28"/>
          <w:rtl w:val="true"/>
          <w:lang w:bidi="fa-IR"/>
        </w:rPr>
        <w:t>مفید باشد، مثل نجّاری که قبل از ساختن در، چون تیشه‌اش شکسته شده‌است، آن را رها می‌کند، به‌خاطر این‌که دیگر به کارش نمی‌آید، هرچند دری که باید می‌ساخت کامل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مرگ را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حال این جداشدن غیر طبیعی نفس از بدن، یا به جهت تصادفات و بیماری‌هاست که در هرصورت دیگر نفس نمی‌تواند از این بدن استفاده کند، و یا به جهت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نفس گاهی از مفیدبودن بدنش مأیوس می‌شود و پس از سال‌ها ماندن و به کمال نرسیدن، آن بدن را رها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یَمُوتُ بِالذُّنُوبِ اَکْثَرُ مِمَّنْ یَمُوتُ بِالْآجال وَ مَنْ یَعیشُ بِالْاِحْسانِ اَکْثَرُ مِمَّنْ یَعیشُ بِالْاَعْمار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یعنی آنهایی که به جهت گناهانشان می‌میرند، بیشتر از آنهایی‌اند که چون اجلشان به‌سر آمده می‌میرند، و آنهایی که به جهت کارهای خوبشان زندگی را ادامه می‌دهند، بیشتر از آنهایی‌اند که براساس عمری که باید بکنند، عمر می‌کنند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نوع مرگ یعنی یأس از ادامة حیات هم یک نوع مرگ غیرطبیعی است، چرا که نفس بدون آنکه استفاده لازم را از بدن خود در جهت کمال انسانی یا حیوانی ببرد، بدن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به جهت ذات مجردش نظر و آگاهی به آینده خود دارد و وقتی متوجه شد در آینده کمالی بر کمالاتش افزوده نمی‌شود، دیگر</w:t>
      </w:r>
    </w:p>
    <w:p>
      <w:pPr>
        <w:pStyle w:val="BookText"/>
        <w:rPr/>
      </w:pPr>
      <w:r>
        <w:rPr>
          <w:rFonts w:ascii="IRNazanin" w:hAnsi="IRNazanin" w:eastAsia="IRNazanin"/>
          <w:color w:val="111111"/>
          <w:sz w:val="28"/>
          <w:sz w:val="28"/>
          <w:szCs w:val="28"/>
          <w:rtl w:val="true"/>
          <w:lang w:bidi="fa-IR"/>
        </w:rPr>
        <w:t>جاذبه‌ای برای ادامه حیات برایش باقی نمی‌ماند و لذا همین عدم جاذبه و پدیدآمدن یأس برای یافتن کمال برتر موجب انصراف تکوینی نفس از بدن می‌شود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ابن‌سینا آن طبیبِ حکیم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پشت سرهم گرفتار قولنج شد و متوجه شد مرگش فرارسیده و فهمید این بیماری به جهت عوامل 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دیگر بنا ندارد این بدن را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فعالیت‌های روزمرّه خود را تعطیل کرد و به دعا و عبادت مشغول شد، و چند هفته طول نکشید که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نباید تصور کرد به کمک علم پزشکی می‌توان مرگی را که در اثر انصراف طبیعی نفس از بدن پیش می‌آید، به تأخیر انداخت، بلکه از طریق دستگاه‌های مدرن، این نوع مردن را سخت و آزار دهنده می‌کنند</w:t>
      </w:r>
      <w:r>
        <w:rPr>
          <w:rFonts w:eastAsia="IRNazanin" w:cs="IRNazanin"/>
          <w:color w:val="111111"/>
          <w:sz w:val="28"/>
          <w:szCs w:val="28"/>
          <w:rtl w:val="true"/>
          <w:lang w:bidi="fa-IR"/>
        </w:rPr>
        <w:t>.</w:t>
      </w:r>
      <w:bookmarkStart w:id="27" w:name="pg10602_135789"/>
    </w:p>
    <w:p>
      <w:pPr>
        <w:pStyle w:val="Heading2"/>
        <w:numPr>
          <w:ilvl w:val="1"/>
          <w:numId w:val="1"/>
        </w:numPr>
        <w:rPr/>
      </w:pPr>
      <w:bookmarkStart w:id="28" w:name="__RefHeading___Toc2353411_581953129"/>
      <w:bookmarkStart w:id="29" w:name="_Toc10"/>
      <w:bookmarkEnd w:id="27"/>
      <w:bookmarkEnd w:id="28"/>
      <w:r>
        <w:rPr>
          <w:rtl w:val="true"/>
        </w:rPr>
        <w:t>نکتة ششم</w:t>
      </w:r>
      <w:r>
        <w:rPr>
          <w:rtl w:val="true"/>
        </w:rPr>
        <w:t xml:space="preserve">: </w:t>
      </w:r>
      <w:r>
        <w:rPr>
          <w:rtl w:val="true"/>
        </w:rPr>
        <w:t xml:space="preserve">حضورِ </w:t>
      </w:r>
      <w:r>
        <w:rPr>
          <w:rtl w:val="true"/>
        </w:rPr>
        <w:t xml:space="preserve">« </w:t>
      </w:r>
      <w:r>
        <w:rPr>
          <w:rtl w:val="true"/>
        </w:rPr>
        <w:t xml:space="preserve">کاملِ </w:t>
      </w:r>
      <w:r>
        <w:rPr>
          <w:rtl w:val="true"/>
        </w:rPr>
        <w:t xml:space="preserve">» </w:t>
      </w:r>
      <w:r>
        <w:rPr>
          <w:rtl w:val="true"/>
        </w:rPr>
        <w:t>نفس</w:t>
      </w:r>
      <w:bookmarkEnd w:id="29"/>
    </w:p>
    <w:p>
      <w:pPr>
        <w:pStyle w:val="BookText"/>
        <w:rPr/>
      </w:pPr>
      <w:r>
        <w:rPr>
          <w:rFonts w:ascii="IRNazanin" w:hAnsi="IRNazanin" w:eastAsia="IRNazanin"/>
          <w:color w:val="111111"/>
          <w:sz w:val="28"/>
          <w:sz w:val="28"/>
          <w:szCs w:val="28"/>
          <w:rtl w:val="true"/>
          <w:lang w:bidi="fa-IR"/>
        </w:rPr>
        <w:t>نفس انسانی فوق زمان و مکان است و در همین راستااست که در بدن، مکان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اینکه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دارد، در مکان خاصی از بدن جای ندارد، زیرا مجرد از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که نفس در رؤیای صادقه، بدون بدن در صحنه‌هایی حاضر می‌شود که بعداً آن صحنه‌ها در زمان خاص و مکان خاص ظاهر می‌گردد، یعنی نفس، خارج از محدودیت زمانی و مکانی با حادثه روبه‌رو می‌شود و این است معنی فوق زمان و مکان بودن نفس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خود ما احساس می‌کنیم که در جای خاصی از بدنِ خود جای نداریم، در عینی که در همه جای بدن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لحظه می‌توانیم اراده کنیم هم دستمان را حرکت دهیم و هم پایمان را حرکت دهیم و هم با چشممان به چیزی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نفسِ ما</w:t>
      </w:r>
    </w:p>
    <w:p>
      <w:pPr>
        <w:pStyle w:val="BookText"/>
        <w:rPr/>
      </w:pPr>
      <w:r>
        <w:rPr>
          <w:rFonts w:ascii="IRNazanin" w:hAnsi="IRNazanin" w:eastAsia="IRNazanin"/>
          <w:color w:val="111111"/>
          <w:sz w:val="28"/>
          <w:sz w:val="28"/>
          <w:szCs w:val="28"/>
          <w:rtl w:val="true"/>
          <w:lang w:bidi="fa-IR"/>
        </w:rPr>
        <w:t>فقط در دست ما جای داشت، دیگر در همان لحظه نباید در پای ما جای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جا هست بدون این‌که جای خاصی داشته باشد، و این است معنی دیگری از فوق مکان بودن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می‌گوییم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دارد به همین معنی است که همه جای بدن هست و محدود به جای خاصی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می‌گوییم مجرد از ماده است یعنی محدودیت‌های پدیده‌های مادی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مکان‌مندی و زمان‌مندی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قسمت روشن شد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دارد و جای خاصی برایش مطرح نیست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حضور نفس در فاصله‌های دور مکانی، حضور نفس در فاصله‌های دور زمانی است که موجب می‌شود از آینده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اگر انسان ریاضت‌های شرعی داشته باشد، حضور در باطن عالم نیز برایش ممکن است، به طوری که به عالم ملائکه و به عالم برزخ و قیامت نیز سیر می‌کند، که سیر جناب آقای نجفی‌قوچانی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اخیر است</w:t>
      </w:r>
      <w:r>
        <w:rPr>
          <w:rFonts w:eastAsia="IRNazanin" w:cs="IRNazanin"/>
          <w:color w:val="111111"/>
          <w:sz w:val="28"/>
          <w:szCs w:val="28"/>
          <w:rtl w:val="true"/>
          <w:lang w:bidi="fa-IR"/>
        </w:rPr>
        <w:t>.</w:t>
      </w:r>
      <w:bookmarkStart w:id="30" w:name="pg10602_135791"/>
    </w:p>
    <w:p>
      <w:pPr>
        <w:pStyle w:val="Heading2"/>
        <w:numPr>
          <w:ilvl w:val="1"/>
          <w:numId w:val="1"/>
        </w:numPr>
        <w:rPr/>
      </w:pPr>
      <w:bookmarkStart w:id="31" w:name="__RefHeading___Toc2353413_581953129"/>
      <w:bookmarkStart w:id="32" w:name="_Toc11"/>
      <w:bookmarkEnd w:id="30"/>
      <w:bookmarkEnd w:id="31"/>
      <w:r>
        <w:rPr>
          <w:rtl w:val="true"/>
        </w:rPr>
        <w:t>نکتة هفتم</w:t>
      </w:r>
      <w:r>
        <w:rPr>
          <w:rtl w:val="true"/>
        </w:rPr>
        <w:t xml:space="preserve">: </w:t>
      </w:r>
      <w:r>
        <w:rPr>
          <w:rtl w:val="true"/>
        </w:rPr>
        <w:t xml:space="preserve">حضورِ </w:t>
      </w:r>
      <w:r>
        <w:rPr>
          <w:rtl w:val="true"/>
        </w:rPr>
        <w:t xml:space="preserve">« </w:t>
      </w:r>
      <w:r>
        <w:rPr>
          <w:rtl w:val="true"/>
        </w:rPr>
        <w:t xml:space="preserve">تمام </w:t>
      </w:r>
      <w:r>
        <w:rPr>
          <w:rtl w:val="true"/>
        </w:rPr>
        <w:t xml:space="preserve">» </w:t>
      </w:r>
      <w:r>
        <w:rPr>
          <w:rtl w:val="true"/>
        </w:rPr>
        <w:t>نفس</w:t>
      </w:r>
      <w:bookmarkEnd w:id="32"/>
    </w:p>
    <w:p>
      <w:pPr>
        <w:pStyle w:val="BookText"/>
        <w:rPr/>
      </w:pPr>
      <w:r>
        <w:rPr>
          <w:rFonts w:ascii="IRNazanin" w:hAnsi="IRNazanin" w:eastAsia="IRNazanin"/>
          <w:color w:val="111111"/>
          <w:sz w:val="28"/>
          <w:sz w:val="28"/>
          <w:szCs w:val="28"/>
          <w:rtl w:val="true"/>
          <w:lang w:bidi="fa-IR"/>
        </w:rPr>
        <w:t xml:space="preserve">نفس انسان به دلیل اینکه مجرد است، در همه جای بدن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بدون هیچ تقسیمی، یعنی نه اینکه یک طرفِ نفس در چشم باشد و ما ببینیم و یک طرفش در گوش باشد و ما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تماماً در چشم حاضر است و ما می‌گوییم خودمان می بینیم و تماماً هم خود را بیننده حس می‌کنیم، همچنان‌که تماماً خود را شنونده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هر موجود مجردی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هست و همه جا هم با تمامِ 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موجود مجردتر باشد حضورش شدیدتر است ، مثل خداوند که مجرد محض بوده و حضورش هم مطلق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ششم؛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کاملِ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بر سر این است که نه تنها در همه جا هست، بلکه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وجودش در همه جا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این‌که یک طرف نفس در گوش باشد و یک طرفش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خواص مهم موجود مجرد است که در پدیده‌های مادی اصلاً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تخته سیاه را در نظر بگیرید؛ طرف راست آن، در طرف چپش نیست و طرف چپ آن، در طرف راستش نیست، چرا که بُعد دارد و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مجرد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شما نمی‌گویید من با یک طرفم می‌شنوم، بلکه تمام وجودِ شما شنونده است، آنگاه که می‌شنوید، منتهی به وسیله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موقع شنوایی حتی از قوة شنوایی خود حاضرترید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صحنة قوة شنوایی حاضر است که به‌کمک قوة شنوایی می‌شنود، 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 مجردی چون بُعد ندارد، خاصیتش همین است که همه‌اش، همه‌جا هست و ما این خاصیت را از طریق نفس مجرد خود 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تجرد منحصر به نفس انسان نیست، بلکه ملائکه هم مجرد‌اند پس هر مَلَکی، همة وجودش،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خداوند که مجرد محض است، شدت حضورش از همه بیشتر است، یعنی در عین‌این که همه‌اش، همه‌جا هست، از همه پدیده‌های مجرد هم حضوری شدیدتر دارد، چرا که به قول فیلسوفان تجرد از مقولة وجود است و نه ماهیت، و در نتیجه تشکیک‌بردار است، یعنی شدت و ضعف‌پذیر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تجرد؛ مثل</w:t>
      </w:r>
    </w:p>
    <w:p>
      <w:pPr>
        <w:pStyle w:val="BookText"/>
        <w:rPr/>
      </w:pPr>
      <w:r>
        <w:rPr>
          <w:rFonts w:ascii="IRNazanin" w:hAnsi="IRNazanin" w:eastAsia="IRNazanin"/>
          <w:color w:val="111111"/>
          <w:sz w:val="28"/>
          <w:sz w:val="28"/>
          <w:szCs w:val="28"/>
          <w:rtl w:val="true"/>
          <w:lang w:bidi="fa-IR"/>
        </w:rPr>
        <w:t>نور است و نه مثل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صندلیِ شدیدتر، چرا که صندلی از مقوله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می‌توانیم بگوییم نورِ شدیدتر یا علمِ شدیدتر، چرا؟ چون این‌ها از مقولة وجودند و لذا تشکیک‌بردارند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تجرد هم همین‌طور است، یعنی شدت و ضعف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تجردضعیف مثل نفس نباتی یا نفس حیوانی، و تجرد شدید مثل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که موجود مجرد وجودش کامل و تمام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موجود تجردش شدیدتر باشد، حضورش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که مطلق تجرد است، مطلق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حضور با ظهور</w:t>
      </w:r>
    </w:p>
    <w:p>
      <w:pPr>
        <w:pStyle w:val="BookText"/>
        <w:rPr/>
      </w:pPr>
      <w:r>
        <w:rPr>
          <w:rFonts w:ascii="IRNazanin" w:hAnsi="IRNazanin" w:eastAsia="IRNazanin"/>
          <w:color w:val="111111"/>
          <w:sz w:val="28"/>
          <w:sz w:val="28"/>
          <w:szCs w:val="28"/>
          <w:rtl w:val="true"/>
          <w:lang w:bidi="fa-IR"/>
        </w:rPr>
        <w:t xml:space="preserve">حال نباید فراموش کرد که برای موجودات مجرد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نفس در تن، به قوای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نفس بخواهد در چشم ظهور کند به قوة بینایی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بخواهد در گوش ظهور کند، به قوة شنوایی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ظهورش به قوای اوست، ولی حضورش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جای بدن خودش به صورت کامل و تمام هست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خدا هم همین‌طور است که ظهورش به مخلوقاتش است، ولی حضورش به خودش است، خودش مجرد مطلق است و لذا حضور مطلق دارد، ولی ظهورش در عالم مجردات به مجردات</w:t>
      </w:r>
    </w:p>
    <w:p>
      <w:pPr>
        <w:pStyle w:val="BookText"/>
        <w:rPr/>
      </w:pPr>
      <w:r>
        <w:rPr>
          <w:rFonts w:ascii="IRNazanin" w:hAnsi="IRNazanin" w:eastAsia="IRNazanin"/>
          <w:color w:val="111111"/>
          <w:sz w:val="28"/>
          <w:sz w:val="28"/>
          <w:szCs w:val="28"/>
          <w:rtl w:val="true"/>
          <w:lang w:bidi="fa-IR"/>
        </w:rPr>
        <w:t>است، و در عالم ماده به مخلوقات مادی است و لذا نباید بین حضورِحق و ظهورِحق اشتباه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 برای روشن شدن مطلب عرض می‌کنیم که هر انسانی یک نفس و یک جسم دارد و نفس او قوایی مثل بینایی و تعقل دارد و جسم او اعضایی مثل دست و چشم 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انسان بین قوا و اعضاء اشتباه کند، مثلاً قوة بینایی را به چشم نسبت دهد، در حالی که قوة بینایی مربوط به نفس است و در هنگام خواب هم که چشم انسان بسته است به کمک قوة بینایی می‌بیند، چرا که قوای نفس؛ تجلّی خود نفس‌اند در موطن‌های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نفس در موطن و محل بینایی تجلّی کند، آن نفسْ بینایی است، و اگر در موطن شنوایی تجلّی کند، آن نفسْ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اعضاء بینایی و شنوایی مثل چشم و گوش و مانند آن، برای ارتباط نفس با بیرونِ تن است و نفس از طریق این اعضاء و به کمک قوای خود می‌بیند و یا می‌شنود و به همین جهت هم بینایی و شنوایی را به خود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در موقعیت شنوایی، به قوة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در موقعیت ویا موطن بینایی به قوة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در همان حال که به قوة بینایی یا شنوایی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است و نه به قوایش، به همین جهت هم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من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و شنیدن را به خودش نسبت می‌دهد، چون حضورش به خود اوست ولی ظهورش به 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برای سایر مجردات</w:t>
      </w:r>
    </w:p>
    <w:p>
      <w:pPr>
        <w:pStyle w:val="BookText"/>
        <w:rPr/>
      </w:pPr>
      <w:r>
        <w:rPr>
          <w:rFonts w:ascii="IRNazanin" w:hAnsi="IRNazanin" w:eastAsia="IRNazanin"/>
          <w:color w:val="111111"/>
          <w:sz w:val="28"/>
          <w:sz w:val="28"/>
          <w:szCs w:val="28"/>
          <w:rtl w:val="true"/>
          <w:lang w:bidi="fa-IR"/>
        </w:rPr>
        <w:t>مثل ملائکه نیز موضوع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به خودش است، ولی ظهورش برای هر کس براساس ظرفیتی است که شخص در زندگی دنیا برای خود به وجود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است، و مجرد همه‌اش،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این قسمت دنیا باشد و در آن قسمت نباشد، و یا یک طرفش این‌جا باشد و یک طرفش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او براساس صفاتی است که فرد برای خودش تهیه کرده‌است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نکته دقیق، عنایت داشته باشید که هر موجود مجردی یک حضور دارد و یک ظهور، که حضورش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تجردش شدیدتر باشد و از درجة وجودی شدیدتری برخوردار باشد، حضورش شدیدتر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ظهور دارد که براساس ظرفیت محل ظهور، حقایق باطنی آن موجودِ مجرد ظاهر می‌شود و هرکس در نفس خود می‌تواند معنی حضور و ظهور مجردات را در عالم احساس کند،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احساس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هر قدر موجود مجردتر است، حاضرتر است، و خداوند متعال که عین تجرد است پس عین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چرا هر انسانی احساس می‌کند با همة خداوند در ارتباط است و می‌بیند که اصلاً خداوند تماماً با اوست و او هم تماماً می‌تواند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که تمام خدا را دارد و اصلاً احساس می‌کند که تمام خدا با او روبه‌روست و ارتباط او با خدا یک ارتباط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فقط خدای اوست و به‌اصطلاح هرکس خدای شخصی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مجرد مطلق است، و موجود مجرد همه‌اش همه جا هست و خداوند که تجردش مطلق است بیش از همة مجردات نزد هرانسانی به تمامه حاضر است مگر این‌که انسان توجه خود را به غیر خدا برگردانده باشد و در واقع خودش را از خدا دور کرده‌باشد، در حالی‌که خداوند از همه چیز به او نزدیک‌تر است و در همین رابطه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بند‌گانم سراغ مرا از تو گرفتند، من که نزدیکم و جواب هرکس که مرا بخواند می‌دهم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حتی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 من نزدیکم، تا در این حال وجود اقدس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باشد،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w:t>
      </w:r>
      <w:bookmarkStart w:id="33" w:name="pg10602_135797"/>
    </w:p>
    <w:p>
      <w:pPr>
        <w:pStyle w:val="Heading2"/>
        <w:numPr>
          <w:ilvl w:val="1"/>
          <w:numId w:val="1"/>
        </w:numPr>
        <w:rPr/>
      </w:pPr>
      <w:bookmarkStart w:id="34" w:name="__RefHeading___Toc2353415_581953129"/>
      <w:bookmarkStart w:id="35" w:name="_Toc12"/>
      <w:bookmarkEnd w:id="33"/>
      <w:bookmarkEnd w:id="34"/>
      <w:r>
        <w:rPr>
          <w:rtl w:val="true"/>
        </w:rPr>
        <w:t>نکتة هشتم</w:t>
      </w:r>
      <w:r>
        <w:rPr>
          <w:rtl w:val="true"/>
        </w:rPr>
        <w:t xml:space="preserve">: </w:t>
      </w:r>
      <w:r>
        <w:rPr>
          <w:rtl w:val="true"/>
        </w:rPr>
        <w:t>چگونگی حضورِ مجردات در عالم</w:t>
      </w:r>
      <w:bookmarkEnd w:id="35"/>
    </w:p>
    <w:p>
      <w:pPr>
        <w:pStyle w:val="BookText"/>
        <w:rPr/>
      </w:pPr>
      <w:r>
        <w:rPr>
          <w:rFonts w:ascii="IRNazanin" w:hAnsi="IRNazanin" w:eastAsia="IRNazanin"/>
          <w:color w:val="111111"/>
          <w:sz w:val="28"/>
          <w:sz w:val="28"/>
          <w:szCs w:val="28"/>
          <w:rtl w:val="true"/>
          <w:lang w:bidi="fa-IR"/>
        </w:rPr>
        <w:t>ماده مزاحم و مانع حضور مجرد در عالم ماده نیست ، مثل حضور نفس در بدن که حضور مادی اعضاء، مزاحم حضور و حاکمیت آن در بدن نیست، بلکه ماده مزاحم حضور ماده در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جای گرفتن یک دست در بین سلول‌های دست دیگر، که محال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معرفت به نفس برای ما روشن می‌کند این است که حکم حضور موجود مجرد در عالَم، با حکم حضور پدیده‌های مادی، در عالم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حضور مجردات همه جا هست بدون این‌که آن‌جایی که ماده هست جا برای حضور مجرد 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حضور نفس در بدن که اعضای مادی بدن مانع حضور نفس مجرد در جای جای بدن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اصلاً مجرد از سنخ دیگر است و ماده است که مزاحم حضور ماده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که ماده مانع حضور مجردات نمی‌تواند باشد، دیگر انتظار نداریم که در هنگام مرگ وسایل مادی توان مقابله با فرشته مرگ را داشته باشند و نیز با روشن شدن این مطلب، حضور ملائکه و خداوند در کل هستی برایمان معنی پیدا می‌کند که ما چه در درون اطاق باشیم و چه در کف دشت؛ حضور خداوند، حضوری خاص است و نمی‌توان گفت در فلان مکان، یا جای موجود مادی است و یا جای موجود مجرد،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که یک مکان مادی است، موجود مجرد می‌تواند در آن مکان نیز حضور کامل و 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مانع حضور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بگوییم خداوند در ماوراء عالم ماده هست و تصور کنیم بالای عالم ماده، جایی است که آن‌جا، جای مجردات و جای خدا است، بلکه در همه جا خداوند و ملائکه حضور دارند، بدون آن‌که عالم ماده مانع حضور آنها باشد، همچنان‌که نفس ما در همه جای تن ما حاضر است، بدون آن‌که تن ما، مانع حضور نفس ما باشد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نیز نباید غفلت شود که هرقدر تجرد موجود شدیدتر باشد، حضورش شدیدتر است، و لذا همان‌طور که ماده مانع حضور مجردات – اعم از ملائکه و خداوند – در عالَم ماده نیست، وجود ملائکه در عالم، مانع حضور خداوند در همان عالم نیست، چرا که تجرد خداوند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در عالم ملائکه که محل ظهور ملائکه است، خداوند حاضر نباشد، چرا که تجرد خداوند مطلق است، پس حضور حضرت حق هم در تمام مراتب هستی مطلق است</w:t>
      </w:r>
      <w:r>
        <w:rPr>
          <w:rFonts w:eastAsia="IRNazanin" w:cs="IRNazanin"/>
          <w:color w:val="111111"/>
          <w:sz w:val="28"/>
          <w:szCs w:val="28"/>
          <w:rtl w:val="true"/>
          <w:lang w:bidi="fa-IR"/>
        </w:rPr>
        <w:t>.</w:t>
      </w:r>
      <w:bookmarkStart w:id="36" w:name="pg10602_135800"/>
    </w:p>
    <w:p>
      <w:pPr>
        <w:pStyle w:val="Heading2"/>
        <w:numPr>
          <w:ilvl w:val="1"/>
          <w:numId w:val="1"/>
        </w:numPr>
        <w:rPr/>
      </w:pPr>
      <w:bookmarkStart w:id="37" w:name="__RefHeading___Toc2353417_581953129"/>
      <w:bookmarkStart w:id="38" w:name="_Toc13"/>
      <w:bookmarkEnd w:id="36"/>
      <w:bookmarkEnd w:id="37"/>
      <w:r>
        <w:rPr>
          <w:rtl w:val="true"/>
        </w:rPr>
        <w:t>نکتة نهم</w:t>
      </w:r>
      <w:r>
        <w:rPr>
          <w:rtl w:val="true"/>
        </w:rPr>
        <w:t xml:space="preserve">: </w:t>
      </w:r>
      <w:r>
        <w:rPr>
          <w:rtl w:val="true"/>
        </w:rPr>
        <w:t>وحدتِ نفس، نمودی از وحدتِ حق</w:t>
      </w:r>
      <w:bookmarkEnd w:id="38"/>
    </w:p>
    <w:p>
      <w:pPr>
        <w:pStyle w:val="BookText"/>
        <w:rPr/>
      </w:pPr>
      <w:r>
        <w:rPr>
          <w:rFonts w:ascii="IRNazanin" w:hAnsi="IRNazanin" w:eastAsia="IRNazanin"/>
          <w:color w:val="111111"/>
          <w:sz w:val="28"/>
          <w:sz w:val="28"/>
          <w:szCs w:val="28"/>
          <w:rtl w:val="true"/>
          <w:lang w:bidi="fa-IR"/>
        </w:rPr>
        <w:t>نفس چون مجرد است، جامع کمالات است و نه مجموع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کثرت ذاتی او نمی‌شود و لذا وحدت ذاتی دارد و به همین جهت هم شناخت نفس، موجب شناخت رب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موجود مجرد در واقع هم سنخ با حق و جلوه نسبتاً کاملی از اوست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عالم ماده با مجموعه‌ها روبه‌رو هستیم، مثلاً با مجموعه صندلی‌ها، و یا با هر صندلی که از مجموعه اجزاء تشکیل شده روبه‌روییم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عالم مجردات با جامع کمالات روبه‌رو هستیم، مثل نفس که هم شنونده است و هم گوینده و هم تعقل‌کننده، و با</w:t>
      </w:r>
    </w:p>
    <w:p>
      <w:pPr>
        <w:pStyle w:val="BookText"/>
        <w:rPr/>
      </w:pPr>
      <w:r>
        <w:rPr>
          <w:rFonts w:ascii="IRNazanin" w:hAnsi="IRNazanin" w:eastAsia="IRNazanin"/>
          <w:color w:val="111111"/>
          <w:sz w:val="28"/>
          <w:sz w:val="28"/>
          <w:szCs w:val="28"/>
          <w:rtl w:val="true"/>
          <w:lang w:bidi="fa-IR"/>
        </w:rPr>
        <w:t>این همه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کمالاتش آن را از وحدت خارج نمی‌کند و معنی جامع‌بودن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می‌شود صفات خداوند مثل علیم و حیّ و سمیع‌بودن با ذاتش متحد است به همین معنی است که صفاتش او را از وحدت خارج نمی‌کند، چرا که او جامع کمالات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بی‌رنگ که وقتی از منشور عبور می‌کند؛ به هفت نور تقسیم می‌شود و این نشان می‌دهد که این هفت نور، در نور بی‌رنگ بود، ولی به صورت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منشور عبور کرد از هم جدا شد و به صورت مجموع در آمد، یعنی وقتی این نورها به صورت جامع بود، وحدت نور بی‌رنگ را به هم نزده‌بود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نفس هم، به‌همین صورت است که وحدت نفس را به هم نمی‌زند و صفات خداوند نیز به صورت جامع است و وحدت حق را به هم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ذاتی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نفس وحدت ذاتی دارد و در واقع کثرت کمالاتش آن را از وحدت خارج نمی‌کند موجب می‌شود که هر چیزی را که غیر خودش است به خوبی تحمل نکند چون ذات و حقیقتش در مقام وحدت و یگانگی است، حتی اگر ناخن شما از بدنتان تا حدی جدا شود و امید پیوستن آن به بدن از بین برود دیگر نفس نمی‌تواند وجود آن ناخن را تحمل کند و می‌خواهد آن را جدا کند، چون دوگانگی را حتی در بدنش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پیوند اعضاء بدن انسانی به انسان دیگر همین مشکل هست که باید نفس عضو پیوندی را مثلاً کلیه را بپذیرد و آن‌را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خود بداند وگرنه</w:t>
      </w:r>
    </w:p>
    <w:p>
      <w:pPr>
        <w:pStyle w:val="BookText"/>
        <w:rPr/>
      </w:pPr>
      <w:r>
        <w:rPr>
          <w:rFonts w:ascii="IRNazanin" w:hAnsi="IRNazanin" w:eastAsia="IRNazanin"/>
          <w:color w:val="111111"/>
          <w:sz w:val="28"/>
          <w:sz w:val="28"/>
          <w:szCs w:val="28"/>
          <w:rtl w:val="true"/>
          <w:lang w:bidi="fa-IR"/>
        </w:rPr>
        <w:t>آن را تدبیر نمی‌کند و به‌کار نمی‌گیرد و به همین جهت هم سعی می‌شود حتی‌الامکان شباهت‌هایی بین هردو بدن باشد و بعدهم مدتی با مصرف دارو، نفس را از توجه طبیعی به بدن منصرف می‌کنند تا آهسته‌آهسته به آن عضو جدید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بعد از یک‌سال یک مرتبه آن را پس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عکس‌العمل‌ها ریشه در وحدت ذاتی نفس دارد که حتی غیر بدن خود را نمی‌خواهد، چون در موقع استفاده از بدن، بدنی را می‌خواهد که خودش ساخته و می‌تواند با آن تا حد ممکن اتحاد برقرار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خلق‌کردن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با برکتی که در تاریخ تفکر بشر مورد توجه بوده است، مسئله ایجاد کثرت از وحدت است و این‌که چگونه عالم کثرت از ذات احدی خداوند صادر شده و رابطه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نیز معرفت نفس به کمک ما می‌آید و از طریقی نسبتاً ساده‌تر این مسئله گران‌سنگ را برای ما روشن می‌کند و لذا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نزول، موجب کثرت است و درجة وحدتِ هر مخلوقی، مربوط به درجة قرب او نسبت به خداوند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برکاتی که می‌توان در بحث معرفت نفس پیگیری نمود؛ کشف رابطة کثرت‌ها نسبت به مقام ذات 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مثالی که می‌تواند روشن‌کنندة صدور و نسبت صدوری کثرات از نَفَس رحمانی</w:t>
      </w:r>
      <w:r>
        <w:rPr>
          <w:rStyle w:val="FootnoteAnchor"/>
          <w:rtl w:val="true"/>
        </w:rPr>
        <w:footnoteReference w:id="21"/>
      </w:r>
      <w:r>
        <w:rPr>
          <w:rFonts w:ascii="IRNazanin" w:hAnsi="IRNazanin" w:eastAsia="IRNazanin"/>
          <w:color w:val="111111"/>
          <w:sz w:val="28"/>
          <w:sz w:val="28"/>
          <w:szCs w:val="28"/>
          <w:rtl w:val="true"/>
          <w:lang w:bidi="fa-IR"/>
        </w:rPr>
        <w:t>و هم‌چنین روشن‌کنندة وحدت نَفَس رحمانی با اجزاء عالَم باشد، مثالی است که در نفس انسان وجود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یک مطلب علمی را می‌دانید ولی قصد بیان آن را ندارید، در این مرحله تصورِ خاصی از کلمات و جملاتی که باید به‌وسیله آنها مطلب علمی‌تان را بیان کنید، در ذهن ندارید یا حتی ترتیبی را که در استدلال به صورت صغری و کبری باید رعایت کنید، در ذهن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مرحله حتی هیچ اراده‌ای برای تحرک زبان و بیان الفاظ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مرحله هنوز الفاظی که آن مطلب علمی را بیان می‌کنند به صورت پدیدة طبیعی موجود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خواستید آن مطلب علمی را مطرح کنید به‌خوبی مقدمات بیان مطلب را در ذهن خود ایجاد کرده و از آن پس همان مطلب را به صورت کلمات و الفاظ طبیعی اظهار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چون این آمادگی را در خود می‌بینید، تفهیم مطلب را با حفظ مراتب فوق آغاز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عقلی برهان را در عقل خود در نظر گرفته و الفاظ ذهنی‌ای را که بیان‌کنندة آن مقدمات علمی هستند در ذهن و خیال خود ترسیم می‌کنید و پس از آن، الفاظ مادی و طبیعی را پدید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معنای عقلی که در نفس شما از قبل به صورت اجمال وجود داشت؛ پس از ملاحظة تفصیلی، علت پیدایش تصورات خیالی گشته و این تصورات خیالی نیز موجب ایجاد الفاظ طبیعی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رابطة مَلَکة علمی با تصورات ذهنی و الفاظ طبیعی مربوط به آن، یک رابطة علمیِ صدوری و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هستی و وجود آنها متکی به هستی آن معنای عقلی بوده و از ناحیة آن معنا، افاضه و صادر شده و نزول یافته‌اند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ربط عالمِ خلق با 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پیوستگی و ربط این تصورات خیالی و الفاظ طبیعی را با آن معنای عقلی به‌خوبی روشن می‌کند، این حقیقت است که اگر شما در ضمن صحبت، آن ملکة عقلی خود را به یکباره از دست بدهید همة تصورات و الفاظ شما از نظم و روال عقلی خود خارج می‌شود و از بیان ادامة مطلب باز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این الفاظ که از خزینة عقلی شما صادر می‌شود، مثل صادر شدن قطرات باران از ابر نیست که پس از مدتی خزینة آن یعنی ابر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ریزش باران به‌طور تجافی است و نه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خزینة عقلی که معانی خیالی و لفظی از آن صادر می‌شود، هرگز کاستی نمی‌پذیرد و شما پس از بیان یک معنای علمی، فاقد آن معنا نمی‌شوید، حتی اگر هزار بار آن مطلب علمی را بیان کنید هیچ اندازه از منبع آن کاسته نمی‌شود، چون صدور آن به صورت تجلّی است و نه تجافی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ملکة علمی با مظاهر گوناگون خود در صورت خیالی و لفظی، دارای یک وحدت حقیقی است و چون رابطة بین آن معنی و لفظِ مربوط به آن معنی، یک رابطة حقیقی است و واقعاً بین آنها وحدت جاری است، وقتی هم کسی آن الفاظ را شنید، همان معنا را که مورد نظر شماست می‌فهمد، درحالی‌که وقتی به صورت تجافی از مبدء خود صادر شده باشد دیگر چنین وحدتی بین شیء و مبدء آن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بین نفس و صورت ذهنی و صورت الفاظِ آن شبیه نسبت صدوری و ایجادی نَفَس رحمانی با اجزاء عالم است و شاهد گویایی برای اظهار کیفیت وحدتی است که در مراتب مختلف فیض منبسط و نَفَس رحمانی وجود دارد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صدور کثرت از</w:t>
      </w:r>
      <w:bookmarkStart w:id="39" w:name="pg10602_135806"/>
    </w:p>
    <w:p>
      <w:pPr>
        <w:pStyle w:val="BookText"/>
        <w:rPr/>
      </w:pPr>
      <w:bookmarkEnd w:id="39"/>
      <w:r>
        <w:rPr>
          <w:rFonts w:ascii="IRNazanin" w:hAnsi="IRNazanin" w:eastAsia="IRNazanin"/>
          <w:color w:val="111111"/>
          <w:sz w:val="28"/>
          <w:sz w:val="28"/>
          <w:szCs w:val="28"/>
          <w:rtl w:val="true"/>
          <w:lang w:bidi="fa-IR"/>
        </w:rPr>
        <w:t>وحدت، ما را متوجه این نکته می‌نماید که فیض منبسط با کیفیتِ وحدتی که دارد، واحد حقیقی بودن جهان را تضمین می‌کند، چون در تمام مراتب ظهور، وحدت حقیقی حاضر است و این ظهورات نه تنها معلول نَفَس رحمانی است، بلکه مانع حضور نَفَس رحمانی در سرتاسر عالم ظهور، نمی‌باشد</w:t>
      </w:r>
      <w:r>
        <w:rPr>
          <w:rFonts w:eastAsia="IRNazanin" w:cs="IRNazanin"/>
          <w:color w:val="111111"/>
          <w:sz w:val="28"/>
          <w:szCs w:val="28"/>
          <w:rtl w:val="true"/>
          <w:lang w:bidi="fa-IR"/>
        </w:rPr>
        <w:t>.</w:t>
      </w:r>
    </w:p>
    <w:p>
      <w:pPr>
        <w:pStyle w:val="Heading2"/>
        <w:numPr>
          <w:ilvl w:val="1"/>
          <w:numId w:val="1"/>
        </w:numPr>
        <w:rPr/>
      </w:pPr>
      <w:bookmarkStart w:id="40" w:name="__RefHeading___Toc2353419_581953129"/>
      <w:bookmarkStart w:id="41" w:name="_Toc14"/>
      <w:bookmarkEnd w:id="40"/>
      <w:r>
        <w:rPr>
          <w:rtl w:val="true"/>
        </w:rPr>
        <w:t>نکتة دهم</w:t>
      </w:r>
      <w:r>
        <w:rPr>
          <w:rtl w:val="true"/>
        </w:rPr>
        <w:t xml:space="preserve">: </w:t>
      </w:r>
      <w:r>
        <w:rPr>
          <w:rtl w:val="true"/>
        </w:rPr>
        <w:t>برزخ و چگونگی عذاب قبر</w:t>
      </w:r>
      <w:bookmarkEnd w:id="41"/>
    </w:p>
    <w:p>
      <w:pPr>
        <w:pStyle w:val="BookText"/>
        <w:rPr/>
      </w:pP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هنگام مرگِ انسان؛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آن‌که بعضی‌ها در مسألة معاد گرفتار شک شدند، یکی نشناختن نفس است که انسان را به‌کلی با بدن یکی گرفته‌اند و متوجه تجرد روح نشده‌اند، ودیگری هم مسأله نشناختن قبر است که گمان کرده‌اند منظور از قبر در نصوص اسلامی، همین قبرخاکی</w:t>
      </w:r>
    </w:p>
    <w:p>
      <w:pPr>
        <w:pStyle w:val="BookText"/>
        <w:rPr/>
      </w:pPr>
      <w:r>
        <w:rPr>
          <w:rFonts w:ascii="IRNazanin" w:hAnsi="IRNazanin" w:eastAsia="IRNazanin"/>
          <w:color w:val="111111"/>
          <w:sz w:val="28"/>
          <w:sz w:val="28"/>
          <w:szCs w:val="28"/>
          <w:rtl w:val="true"/>
          <w:lang w:bidi="fa-IR"/>
        </w:rPr>
        <w:t>است، در حالی که به صراحت در روایات ما هست که منظور از عالم قبر، همان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این‌که شیعیان عذاب قیامتی ندارند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وَلکِنّی وَاللهِ اَتَخَوَّفُ عَلَیْکُمْ فِی الْبَرْزَخ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ولیکن خدا می‌داند من نگران شما هستم در برزخ که در آن‌جا عذاب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نباید کرد قبرِ حقیقی انسان‌ها همان عالَم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برزخی که عالمی است مجرد و مثل نفس انسان زنده است و شعور دارد، و بنا به فرمایش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هر 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خانة غربت هستم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معنی فشار قبر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نظر داشته باش؛ فشار قبر مربوط به چه عالَمی است؟ و در واقع نفس انسان است که در عالم قبر که همان عالم برزخ است، درفشار اعمال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این‌که فشار قبر همان فشاری است که به علت عقاید و اخلاق سوء بر بدن برزخی وارد می‌شود؛ می‌توان به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 که از یاران خوب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وقتی از دنیا رفت ،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تابوت او را به دوش گرفتند 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ملائکه در تشییع جنازه حاضرند، و خود حضرت با دست خود او را در قبر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مادر سعد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سعد را به واسطة بدخلقی که با خانواده‌اش داشت فشار قبر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فشار قبر، سوء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فشار از طریق قبر خاکی انجام می‌گرفت مسلماً همه حاضرین آن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منظور از فشار قبر، فشارِ قبرِ برزخی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تحت فشار قرار داد که چشم برزخی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از آن خبر دادند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چرا هنگام خواندن فاتحه نزد همین قبر خاکی می‌رویم؟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یک نحوه تعلق به همین بدن خاکی و بالتبع به قبر خاکی دارد، به آن قبر خاکی توجه خاص می‌کند و ما با رفتن بر سر قبرِ او راحت‌تر با او ارتباط برقرار می‌کنیم و دعای ما برای او مؤثرتر است و دعای او نیز روی ما بهتر اثر می‌گذارد، به شرطی که با عقیده صحیح و با اعمال صحیح بر سر مزار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مرگ، این بدن نقشی در شخصیت انسان ندارد و همه چیز مربوط به روح انسان است، چرا روی بدن مرده خاک نمی‌ریزند و لحد می‌گذارند تا روی بدن مرده خاک ریخته نشود؟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روح انسان در دنیا به بدنش تعلق دارد و پس از مرگ هم تا مدتی به آن بدن توجه دارد و لذا تمام حالاتی را که برجسم می‌گذارد روح انسان برای خودش حس می‌کند و لذا باید بدن را هنگام دفن مراعات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اذیت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دستور داده‌اند بدن او را از سر وارد قبر نکنند، چون روح انسان احساس می‌کند خودش از سر وارد قبر شده و آزار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بدن متوفّی را باید غسل دهند و تمیز کنند و کفن او هم باید پاک باشد، چون تمام این حالات را برای خود احساس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تعلق نفس به بدن؛ دو نوع تعلق را می‌توان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تعلق تدبیری که نفس از طریق به‌کار گرفتن تن، کمال مورد نیاز خود را تأمین می‌کند، که در هنگام خواب، در عینی که نفس از بدن گرفته می‌شود و به عالمی دیگر می‌رود، این تعلق برای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تعلق دیگر هم نفس به بدن دارد که پس از مرگ نیز این تعلق تا مدتی برای روح نسبت به بدنش موجود است و آن تعلق خاطره‌ای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این‌که مدتی با این تن زندگی کرده‌است و خاطرة ارتباط همواره برای او هست، به بدنش توجه و تعلق دارد، بدون آنکه بتواند بدنش را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تعلق است که در دستورات دینی داریم که وقتی می‌خواهید به شخص</w:t>
      </w:r>
    </w:p>
    <w:p>
      <w:pPr>
        <w:pStyle w:val="BookText"/>
        <w:rPr/>
      </w:pPr>
      <w:r>
        <w:rPr>
          <w:rFonts w:ascii="IRNazanin" w:hAnsi="IRNazanin" w:eastAsia="IRNazanin"/>
          <w:color w:val="111111"/>
          <w:sz w:val="28"/>
          <w:sz w:val="28"/>
          <w:szCs w:val="28"/>
          <w:rtl w:val="true"/>
          <w:lang w:bidi="fa-IR"/>
        </w:rPr>
        <w:t>متوفی تلقین کنید، ابتدا بدن او را به‌شدت تکان دهید، چون با این تکان دادن، روح متوجه شخص تکان‌دهنده می‌شود و لذا تلقین او مؤثر واقع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قبر و برزخ و نفس انسانی؛ مطالب بسیار گسترده است، قصد ما روشن‌کردن معرفت به این نوع معارف ازطریق معرفت نفس است وگرنه اصل موضوع را در کتاب‌هایی که در مورد برزخ و قیامت بحث کرده باید تعقیب نمود، که از جمله این کتب، می‌توان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بازگشت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آیت‌الله‌محمدشجاعی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روح انسانی</w:t>
      </w:r>
    </w:p>
    <w:p>
      <w:pPr>
        <w:pStyle w:val="BookText"/>
        <w:rPr/>
      </w:pPr>
      <w:r>
        <w:rPr>
          <w:rFonts w:ascii="IRNazanin" w:hAnsi="IRNazanin" w:eastAsia="IRNazanin"/>
          <w:color w:val="111111"/>
          <w:sz w:val="28"/>
          <w:sz w:val="28"/>
          <w:szCs w:val="28"/>
          <w:rtl w:val="true"/>
          <w:lang w:bidi="fa-IR"/>
        </w:rPr>
        <w:t>در این بحث؛ پس از توجه به چگونگی وجود نفس انسان، می‌خواهیم مقام و مرتبة آن را در نظام آفرینش به صورت سرفصل گوشزد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فی اَحْسَنِ تَقْویم، ثُمَّ رَدَدْناهُ اَسْفَلَ سافِلین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انسان را در بهترین قوام و مبنا خلق کردیم، سپس او را به پائین‌ترین درجه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مرتبه بدن و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روح یا مَنِ انسان منهای بدن ، مقامی بس عظیم و 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محتاج میِ گلگون، نِه ای ترک کن گلگونه، تو گلگونه ای</w:t>
      </w:r>
    </w:p>
    <w:p>
      <w:pPr>
        <w:pStyle w:val="BookText"/>
        <w:rPr/>
      </w:pPr>
      <w:r>
        <w:rPr>
          <w:rFonts w:ascii="IRNazanin" w:hAnsi="IRNazanin" w:eastAsia="IRNazanin"/>
          <w:color w:val="111111"/>
          <w:sz w:val="28"/>
          <w:sz w:val="28"/>
          <w:szCs w:val="28"/>
          <w:rtl w:val="true"/>
          <w:lang w:bidi="fa-IR"/>
        </w:rPr>
        <w:t>یعنی حقیقت و اصل تو خیلی بالاتر از این دنیاست، سعی کن آن حقیقت را رها نکنی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روح انسان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بدنش را آماده کردم و از روح خود در آن دمیدم ، به ملائکه گفتم به او سجده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روح انسان صورت نازله ای از روح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 است از مخلوقات خداوند و نزدیک ترین مخلوق به خداوند است و حتی از ملائکه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یُنَزِّلُ الْمَلائِکَةَ بِالرُّوحِ مِنْ اَمْرِه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ملائکه را به کمک روحی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برای خدا مثل انسان یک روح قائل شویم و تصور کنیم روح خدا یعنی خود خدا، چرا که خود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مخلوقات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خودم در جسم انسان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خودم؛ یعنی روحی که یکی از مخلوقات من است، ولی چون مرتبه این روح بسیار بلند است خداوند آن را به خودش نسبت داد، همان‌طور که خانه کعبه را به خودش نسبت داد، این به جهت شرافت آن مکان است، نه این‌که خداوند واقعاً 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به کمک روح نازل می شوند، یعنی روح اصل است و ملائکه تجلی آن روح هستند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و مقامش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خداوند درآیه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انّمااَمْرُهُ</w:t>
      </w:r>
    </w:p>
    <w:p>
      <w:pPr>
        <w:pStyle w:val="BookText"/>
        <w:rPr/>
      </w:pPr>
      <w:r>
        <w:rPr>
          <w:rFonts w:ascii="IRNazanin" w:hAnsi="IRNazanin" w:eastAsia="IRNazanin"/>
          <w:color w:val="111111"/>
          <w:sz w:val="28"/>
          <w:sz w:val="28"/>
          <w:szCs w:val="28"/>
          <w:rtl w:val="true"/>
          <w:lang w:bidi="fa-IR"/>
        </w:rPr>
        <w:t>اِذا اَرادَ شَیْئاً اَنْ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است که چون اراده کند چیزی را ایجاد کند، می‌گوید بشو،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که از امرالهی است، نظام مادی و ترکیبی و تدریجی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انسان همین روح است که فوق ملائکه است و جلوه مستقیم حق است و حامل همة اسماء و صفات الهی و همان وجه‌الله است و خلیفة او در عالم وجود است، و چون آن روح مخلوقِ بی‌واسطة حق است، جامع همة کمالات الهی است، برعکسِ ملائکه که هرکدام کمال خاصی از حق را ظاهر می‌کنند، به طوری‌که یک ملک مظهر اسم علیم خدا است مثل جبرائیل، و یکی مظهر اسم ممیت خدا است مثل عزرائیل ولی مقام روح که حقیقت انسان نیز هست جامع همه اسماءالهی است، منتهی به ایجاد حق موجود است و از خود وجودی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سوی دنیایی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بدن و ماده است و آن سوی انسان، روح است و مقام قرب بی واسطه، و لذا انسان‌ها از جهت روح خود به خدا نزدیک‌اند، ولی به واسطة جسم خود که از گِل آفریده شده، از او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هرطرف را انتخاب کند، آنجایی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پایین‌ترین مرتبه و منزل روح ، جای گرفتن در بدنِ تسویه و تصفیه</w:t>
      </w:r>
      <w:r>
        <w:rPr>
          <w:rStyle w:val="FootnoteAnchor"/>
          <w:rtl w:val="true"/>
        </w:rPr>
        <w:footnoteReference w:id="26"/>
      </w:r>
      <w:r>
        <w:rPr>
          <w:rFonts w:ascii="IRNazanin" w:hAnsi="IRNazanin" w:eastAsia="IRNazanin"/>
          <w:color w:val="111111"/>
          <w:sz w:val="28"/>
          <w:sz w:val="28"/>
          <w:szCs w:val="28"/>
          <w:rtl w:val="true"/>
          <w:lang w:bidi="fa-IR"/>
        </w:rPr>
        <w:t>شده است که در این مرتبه که روح در بدن جای می‌گیرد آنقدر روح تنزّل یافته است که تقریباً از آن مقام اصلی اش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در این حالت فراموش می‌کند اصل و منزل اصلی‌اش کجاست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بدن انسان دمیده شده، صورت تنزّل‌یافته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فراموش کرد که وقتی موجودی یا حقیقتی در مرتبه پایین‌تری تنزّل می‌کند، مرتبة اصلی و صورت اولیة آن به جای خود محفوظ است، و در عین اینکه همان موجود و یا همان حقیقت در مرتبة اصلی خود بوده و صورت اصلی خود را دارد، در صورت پایین‌تر و در مرتبة پایین‌تری هم تجلّی می‌کند و صورت بعدی هم در حقیقت جلوه‌ای از صورت اصلی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طولیِ تجلّیات یک موجود، هر اندازه که پایین‌تر بیاییم، به همان اندازه چهرة اصلی و صورت اولیّه موجود را ضعیف‌تر و محدودتر خواهیم یافت و به‌عکس آن، در رجوع و برگشت، در اوایل مراتب طولی، چهرة اصلی و صورت اولیّه موجود را کمی روشن خواهیم یافت و هراندازه بالاتر برویم، چهرة اصلی موجود را بیش از پیش یافته و با آن بیشتر آشنا خواهیم شد و اگر همة مراتب تجلّی را پشت‌سر بگذاریم، با چهرة اصلی‌اش روبه‌رو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متوجّه شدی یعنی چه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حقیقت انسان در حین استقرار در منزل اصلی خود، در مراتب نازلة خود محدود و محجوب شده تا مرحله‌ای که در واقع از آن حقیقت خبری نیست؟ و آیا معلوم شد یعنی چه که انسان دارای دو چهره است، یکی چهرة قدسی والهی و یکی هم چهرة اسفل‌سافلی؛ که در تنزّل به‌سوی اسفل سافل، از آن چهرة اصلی نبریده و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بین روح – که مخلوق بی‌واسطة حق است – و جسم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نور محض است، نه ظلمت محض، و به همین جهت هر صفت الهی را به صورت خاص و مبهم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وسیلة نفس یا خیال، مقام عالی وجود و مقام دانی وجود به یکدیگر می‌پیوندد و در مرتبة نفس انسانی، نورانی و ظلمانی یکی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خودی خود نفس یا خیال انسان؛ نه عالی است و نه دانی؛ نه روح است و نه جسم، ولی ممکن است در ظلمات دنیای مادی سقوط کند و به مقامی دون مقام انسانیت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هم اکنون که در این دنیا هستند در خواب‌اند و چون مُردند،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 اولیه مردم در یک بِیْنابِیْنی به‌سر می‌برند، مگر این‌که با نور روح، ظلمت خود را از بین ببرند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به کمک تذکرات انبیاء از حکم بدن و منزل اسفل آزاد کند، در واقع خود واقعی خود را می یابد و به اصل خود که همان مقام روح است نزدیک می‌شود، به طوری که حقایق</w:t>
      </w:r>
    </w:p>
    <w:p>
      <w:pPr>
        <w:pStyle w:val="BookText"/>
        <w:rPr/>
      </w:pPr>
      <w:r>
        <w:rPr>
          <w:rFonts w:ascii="IRNazanin" w:hAnsi="IRNazanin" w:eastAsia="IRNazanin"/>
          <w:color w:val="111111"/>
          <w:sz w:val="28"/>
          <w:sz w:val="28"/>
          <w:szCs w:val="28"/>
          <w:rtl w:val="true"/>
          <w:lang w:bidi="fa-IR"/>
        </w:rPr>
        <w:t>ذات خود را حتی بدون واسطة ملائکه مستقیماً از حق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انسان حقیقت خود را از پشت حجاب ها می بیند و در انتها اگر همت کند با خود آن ذات روبه‌روست و رمز و راز تزکیه‌های شرعی برای برطرف‌کردن همین حجاب‌هایی است که بین او و حقیقت اصلی او پرده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روحَ الْمُؤْمِنِ لَاَشَدُّ اِتِّصالاً بِروُحِ‌اللهِ مِنْ اِتِّصالِ شُعاعِ الشَّمْسِ بها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اتصال روح مؤمن به روح خدا، شدیدتر است از اتصال شعاع خورشید به خورشید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نفس و شناخت وسعت آن، سود و زیان آن درست روشن می‌شود و مدارج صعود آن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هُوَالَّذی خَلَقَ لَکُمْ ما فِی‌الاَرْضِ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خلق شده همه و همه را برای تو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اصلی حرکت انسان در مسیر نفس اوست و آنچه در خارج از نفس آدمی است از برای انسان خلق شده و ابزار تکامل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کوشش خود را برای بیرون از جان خود به‌کار برد، مانند کسی است که تمام کوشش خود را برای</w:t>
      </w:r>
    </w:p>
    <w:p>
      <w:pPr>
        <w:pStyle w:val="BookText"/>
        <w:rPr/>
      </w:pPr>
      <w:r>
        <w:rPr>
          <w:rFonts w:ascii="IRNazanin" w:hAnsi="IRNazanin" w:eastAsia="IRNazanin"/>
          <w:color w:val="111111"/>
          <w:sz w:val="28"/>
          <w:sz w:val="28"/>
          <w:szCs w:val="28"/>
          <w:rtl w:val="true"/>
          <w:lang w:bidi="fa-IR"/>
        </w:rPr>
        <w:t>شناخت و اصلاح ابزار صرف کرده، ولی فرصتی برای استفاده از آن نیافته، در نتیجه همة عمر خود را بیهوده تلف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دیدگاه اسلام؛ این‌طور نیست که دارای دو حقیقتِ جسم و روح باشد، بلکه حقیقت او جان یا روح اوست و بدن و جسم ابزار آن روح است و اگر به لذات بدنی زیاد میدان بدهد، عملاً از اصل خود جدا شده، و هرچه انسان بیشتر بر بدن حاکم باشد، خود را بیشتر به انسان کامل یا حقیقت‌الانسان نزدیک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انسان متوجه باشد بدن او حجاب او نگردد،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حجاب‌ِچهرة‌جان، می‌شودغبارِتنم خوشا دمی که‌ازآن‌چهره‌پرده‌برفکنم</w:t>
      </w:r>
    </w:p>
    <w:p>
      <w:pPr>
        <w:pStyle w:val="BookText"/>
        <w:rPr/>
      </w:pPr>
      <w:r>
        <w:rPr>
          <w:rFonts w:ascii="IRNazanin" w:hAnsi="IRNazanin" w:eastAsia="IRNazanin"/>
          <w:color w:val="111111"/>
          <w:sz w:val="28"/>
          <w:sz w:val="28"/>
          <w:szCs w:val="28"/>
          <w:rtl w:val="true"/>
          <w:lang w:bidi="fa-IR"/>
        </w:rPr>
        <w:t>یعنی چون تن خاکی حجابم شده، چهرة حق را نمی‌بینم، به امید روزی که با آزاد شدن از حکم تن – با امثال روزه و سایر ریاضات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از آن چهره کنار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انسان طالب حق ناله سر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گفتم‌که‌روی‌خوبت ازماچرا نهان‌است گفتا تو خودحجابی‌ورنه رخم عیانست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فراق تا کی؟گفتا که‌تا توهستی گفتم‌نَفَس‌همین‌است،گفتا‌سخن همانست</w:t>
      </w:r>
    </w:p>
    <w:p>
      <w:pPr>
        <w:pStyle w:val="BookText"/>
        <w:rPr/>
      </w:pPr>
      <w:r>
        <w:rPr>
          <w:rFonts w:ascii="IRNazanin" w:hAnsi="IRNazanin" w:eastAsia="IRNazanin"/>
          <w:color w:val="111111"/>
          <w:sz w:val="28"/>
          <w:sz w:val="28"/>
          <w:szCs w:val="28"/>
          <w:rtl w:val="true"/>
          <w:lang w:bidi="fa-IR"/>
        </w:rPr>
        <w:t>آری ما احساس خودیّت و منیّت در مقابل خدا داریم که او خود را به جان ما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اگر متوجه شدیم هیچ چیز در این جهان، ملک ما نیست، وجملگی ملک خدائیم و بندة او، و وقتی خود را به درجةخدمتگزاران تنزل‌دادیم و از خاکِ زیرپای خود متواضع‌ترشدیم، حجاب‌های بین ما و خدا مانند دود به هوا می‌رود و خدای را رو در روی خود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فراق تا کی؟ گفتا که تا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تزکیه؛ حرکت از خود و در خود به سوی خود است، ولی به‌سوی خودِبرتر، و از حجاب خودِ نازل عبور کردن، تا با خدای خود روبه‌رو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ابتدا، خود را همین مرتبة نازله روح می‌پندارد، ولی اگر حجاب بدن و تعلّقات بدنی را کنار زد، با حقیقت بالاتری از خود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 نازل که محجوب از حق است، حجاب خودِ اصلی است که از حق محجوب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لسان‌الغیب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میان‌عاشق‌و معشوق‌هیچ‌حائل‌نیست</w:t>
      </w:r>
    </w:p>
    <w:p>
      <w:pPr>
        <w:pStyle w:val="BookText"/>
        <w:rPr/>
      </w:pPr>
      <w:r>
        <w:rPr>
          <w:rFonts w:ascii="IRNazanin" w:hAnsi="IRNazanin" w:eastAsia="IRNazanin"/>
          <w:color w:val="111111"/>
          <w:sz w:val="28"/>
          <w:sz w:val="28"/>
          <w:szCs w:val="28"/>
          <w:rtl w:val="true"/>
          <w:lang w:bidi="fa-IR"/>
        </w:rPr>
        <w:t>توخودحجاب‌خودی، حافظ ازمیان‌برخیز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تبیین این موضوع به نوشتار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آدَمَ الْاَسْماءَ کُلَّها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عزیزان توجه داشته باشند که در محاورات فارسی زبانان؛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معنی به کار می‌رود و در این نوشتار نیز هر سه واژه به یک معنی به کار رفته ولی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به‌کار می‌برد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از خواب‌هایی نام برده است که از رابطه‌ای بین آنچه شخص در خواب با آن روبه‌رو می‌شود و بین عالَم خارج حکایت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خواب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ذبح فرزندشان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رؤیای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رؤیای دو رفیق هم‌زندانی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رؤیای پادشاه مصر، و یا رؤیای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صلواة‌الله‌علیه‌وآله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فتح مکه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تمامی این رؤیاها چنانچه مستحضرید رابطه‌ای با عالَم خارج دارد و صرف خیالات افراد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تأثیرپذیری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حالات روح، علم روان درمانی پایه‌گزاری شده‌است، در حدّی که براساس تجربیات این علم بسیاری از بیماری‌های تن را باید در عدم تعادل روان انسان جستجو کرد، و روشن شده است که روان انسانِ بدون خدا همواره در بیماری به‌سر می‌برد و برای ارتباط با خدا شریعت و عبادت نیاز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نوع موجود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مادی که هیچ جنبه تجرد ندارد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مطلق مثل خدا و ملائکه، که هیچ جنبه بالقوه در آنها نیست و فعلیت محض‌اند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نسبی، مثل نفس که بین ماده دارای قوه و فعلیتِ محض قرار دارد و به جهت تعلقش به بدن دارای بالقوه‌گی‌هایی است که با به‌کار بردن بدن پس از مدتی آن جنبه‌های بالقوه، به بالفعل مبدل می‌شود و از این جهت که نفس هنوز به بدن مادی تعلق دارد، دارای تجرد نسبی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تکوینی یعنی عملی که خارج از اختیار خود انسان است، مثل زدن قلب که عملی تکوینی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تکوینی نفس در رابطه با رهاکردن بدن در راستای سیر طبیعی نفس و تبدیل مابالقوه آن به مابالفعل انجام می‌گیرد و اراده و اختیار انسان به طور مستقیم در آن نقشی ندارد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غفلت کرد تنها مرگی که از طریق علم پزشکی می‌توان به تأخیر انداخت، مرگی است که در اثر تصادفات و بیماری‌ها به‌وجود می‌آید، و آن در حالی است که نفس تکویناً تعلق تدبیری خود را نسبت به بدن از دست نداده و از این جهت هنوز از بدن منصرف نشده‌است، ولی هرگز تصور نکنیم جلو هر مرگی را می‌توان گرفت، آری اگر مثلاً قلب به جهت عوامل خارجی بیمار شد به نحوی از طریق علم پزشکی موانع صحت قلب را برطرف می‌کنیم تا قلب به حرکات طبیعی خود ادامه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یک وقت نفس تکویناً می‌خواهد از بدن منصرف شود و لذا از یک جایی این انصراف شروع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قلب از تحرک می‌ایستد، حال اگر قلب را شوک بدهیم و به حرکت واداریم، نفس از مغز انصراف خود را شروع می‌کند، چرا که نفس تکویناً می‌خواهد برود و دیگر به بدن خود نیاز ندارد، در این حال است که طبیبانِ حکیم در زمان گذشته، می‌توانستند بین این دو بیماری تفکیک کنند و متوجه بودند در مورد بیماری نوع دوم کاری از طبیب ساخته نیست، و بسیاری مواقع افراد خودشان متوجه خواهند شد که در چه شرایطی هستند و لذا اگر هوشیاری به خرج دهند، بیش از آن‌که حریص به ماندن باشند، آماده رفتن می‌شوند و به اصطلاح هنر مردن خود را از دست نمی‌دهند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تکمیل این قسمت بحث؛ می‌توانید به نوشتار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این‌که انسان‌ها احساس می‌کنند نفسشان در بدنشان قرار دارد، به جهت توجه شدید نفس به بدن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به کمک ریاضت‌ها، این توجه را ضعیف کنند، درست همین‌طور که احساس می‌کنند در بدنشان هستند، احساس می‌کنند مثلاً در فاصله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کیلومتری نسبت به بدنشان حاضرند و برای شما از آن فاصله دور خبر می‌آورند، چرا که اصل نفس مجرد است و از هر مکان و زمانی آزاد است، توجه شدید نفس به بدن موجب می‌شود که حضور وسیع خود را در زمان‌ها و مکان‌های دیگری احساس نکند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که تجردِ بیشتر موجب حضور بیشتر می‌شود، هیچ مرتبه از عالم نیست که حضور حق در آنجا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این‌طور نیست که آنجایی که ملائکه یا پدیده‌های مادی هستند، حضور خداوند آنجا نباشد، چرا که حضور خداوند به خودش است و چون خداوند مجرد مطلق است، دارای حضور مطلق است، بدون هیچ محدودیتی، هرچند ظهورش براساس ظرفیت شرایطی است که حضرت حق با اسماء و صفاتش ظاهر می‌شود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این‌چنین حضوری برای وجود مقدس امام‌زمان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عجل‌الله‌تعالی‌فرجه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که به جهت مقام و درجه وجودی که دارند و این‌که مقامشان، مقام واسطه فیض است، و از نظر مقام از ملائکه بالاترند، در همه جا حاضرند و هرجا هر طور نظر کنند، حضور دارند و چون تجردشان از ملائکه هم شدیدتر است، در هر مجلسی از همه اعضاء آن مجلس در همان مجلس، حاضرترند، در عینی که در همان لحظه در همه مجالس حاضرند و آن هم حضوری شدیدتر از همه اعضاء آن 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تعقیب این موضوع می‌توانید به نوشتار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حضور حضرت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عجل‌الله‌تعالی‌فرجه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کَمِثْلِهِ شَیْءٌ وَ هُوَ السَّمیعُ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خدا مثل و مانندی که در عرض خدا باشد،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لِلّهِ الْمَثَلُ الْاَعْلی وَ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خدا مَثَل و نمونه اعْلی وجود دارد که بتواند نمونه‌ای از کمالات او را به نمایش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نفس انسان را می‌توان به‌عنوان مثال خدا مورد توجه قرار داد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راستا است که اندیشمندان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محال می‌دانند و ثابت می‌کنند هرگز نمی‌شود انسانی که مرده است و بدن خود را رها کرده‌است، باز به دنیا برگردد و در بدن دیگری برود و ادامه حیات بدهد، چراکه نفس انسان فقط با بدن خود می‌تواند وحدت ایجاد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رابطه با دلایل ابطال تناسخ می‌توانید به فصل نهم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معرفت‌النفس والحشر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بحث‌های قبل عرض شد؛ جامعیت ، مخصوص موجود مجرد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هرچقدر موجود مجردتر باشد، درجه جامعیت یا وحدتش شدیدتر است و لذا درجه قرب به خدا موجب درجه بیشتر وحدت خواهد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حضور گسترده حق در عالم هستی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دینی و عقلی ما روشن و مبرهن شده‌است که عالم جبروت یا عالم عقل و یا عرش از عالم لاهوت یا عالم الهی صادر شده و عالم ملکوت نیز از عالم جبروت صادر گشته و عالم ناسوت یا عالم ماده و یا ارض از عالم ملکوت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در رابطه بین عقل و ذهن و لفظ می‌توان به این نکته ارزشمند پی‌برد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بیشترروشن شدن موضوع قبر و فشار مربوط به آن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معرفت‌النفس والحشر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یا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بدن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نویسنده و 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یا بازگشت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آیة‌الله‌محمدشجاعی رجوع بفرمایید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تسویه یعنی متعادل شده و تصفیه یعنی از ناخالصی‌ها پاک گشته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12205</Words>
  <Characters>46350</Characters>
  <CharactersWithSpaces>58234</CharactersWithSpaces>
  <Paragraphs>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2026-08-19T02:29:26Z</dcterms:created>
  <dc:creator>ghaemiyeh.com</dc:creator>
  <dc:description/>
  <dc:language>en-US</dc:language>
  <cp:lastModifiedBy/>
  <dcterms:modified xsi:type="dcterms:W3CDTF">2026-08-19T05:59:28Z</dcterms:modified>
  <cp:revision>1</cp:revision>
  <dc:subject/>
  <dc:title>ده نکته از معرفت نفس</dc:title>
</cp:coreProperties>
</file>

<file path=docProps/custom.xml><?xml version="1.0" encoding="utf-8"?>
<Properties xmlns="http://schemas.openxmlformats.org/officeDocument/2006/custom-properties" xmlns:vt="http://schemas.openxmlformats.org/officeDocument/2006/docPropsVTypes"/>
</file>